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B06" w14:textId="77777777" w:rsidR="006F09C8" w:rsidRDefault="00011A47" w:rsidP="003F67F2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BE6ECC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1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</w:p>
    <w:p w14:paraId="4D672C2A" w14:textId="73A393AD" w:rsidR="00D303B3" w:rsidRPr="003F67F2" w:rsidRDefault="007C5175" w:rsidP="003F67F2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1FAC6859" w14:textId="6CCA5864" w:rsidR="00D303B3" w:rsidRDefault="00D303B3" w:rsidP="005B4C75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>Nawiązując do ogłoszenia o zamówieniu w postępowaniu o udzielenie zamówienia publicznego prowadzonym w trybie przetargu nieograniczonego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</w:p>
    <w:p w14:paraId="3E889F7B" w14:textId="40F48EBA" w:rsidR="00D303B3" w:rsidRPr="005B4C75" w:rsidRDefault="00D303B3" w:rsidP="005B4C75">
      <w:pPr>
        <w:rPr>
          <w:rFonts w:asciiTheme="minorHAnsi" w:hAnsiTheme="minorHAnsi" w:cstheme="minorHAnsi"/>
          <w:b/>
        </w:rPr>
      </w:pPr>
      <w:r w:rsidRPr="005B4C75">
        <w:rPr>
          <w:rFonts w:asciiTheme="minorHAnsi" w:hAnsiTheme="minorHAnsi" w:cstheme="minorHAnsi"/>
          <w:b/>
        </w:rPr>
        <w:t>„Serwis instalacji Magazynu Wysokiego Składowania”</w:t>
      </w:r>
    </w:p>
    <w:p w14:paraId="01144500" w14:textId="01A7B2CC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6645D0E6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  <w:r w:rsidRPr="00D303B3">
        <w:rPr>
          <w:rFonts w:cstheme="minorHAnsi"/>
        </w:rPr>
        <w:t>Znak postępowania:</w:t>
      </w:r>
      <w:r w:rsidRPr="00D303B3">
        <w:rPr>
          <w:rFonts w:cstheme="minorHAnsi"/>
          <w:b/>
        </w:rPr>
        <w:t xml:space="preserve"> </w:t>
      </w:r>
      <w:r>
        <w:rPr>
          <w:rFonts w:cstheme="minorHAnsi"/>
          <w:b/>
        </w:rPr>
        <w:t>DTZ.201.1.2023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6F56A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6F56A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6F56AC">
      <w:pPr>
        <w:pStyle w:val="Zwykytekst1"/>
        <w:spacing w:before="120" w:after="120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A272F1">
      <w:pPr>
        <w:pStyle w:val="Zwykytekst1"/>
        <w:numPr>
          <w:ilvl w:val="0"/>
          <w:numId w:val="1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16239F" w14:textId="3C67563E" w:rsidR="00B42EBF" w:rsidRPr="00B42EBF" w:rsidRDefault="00D303B3" w:rsidP="00A272F1">
      <w:pPr>
        <w:pStyle w:val="Zwykytekst1"/>
        <w:numPr>
          <w:ilvl w:val="0"/>
          <w:numId w:val="12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03B3">
        <w:rPr>
          <w:rFonts w:asciiTheme="minorHAnsi" w:hAnsiTheme="minorHAnsi" w:cstheme="minorHAnsi"/>
          <w:sz w:val="22"/>
          <w:szCs w:val="22"/>
        </w:rPr>
        <w:t xml:space="preserve"> </w:t>
      </w:r>
      <w:r w:rsidRPr="00D303B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D303B3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879254A" w14:textId="0C49D355" w:rsidR="00C45275" w:rsidRPr="003F67F2" w:rsidRDefault="00D303B3" w:rsidP="00A272F1">
      <w:pPr>
        <w:pStyle w:val="Zwykytekst1"/>
        <w:numPr>
          <w:ilvl w:val="0"/>
          <w:numId w:val="12"/>
        </w:numPr>
        <w:spacing w:line="360" w:lineRule="auto"/>
        <w:ind w:left="567" w:hanging="567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124841795"/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OFERUJEMY</w:t>
      </w:r>
      <w:bookmarkEnd w:id="0"/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D303B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wykonanie przedmiotu zamówienia</w:t>
      </w:r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3F67F2" w:rsidRPr="003F67F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za łączną kwotę:</w:t>
      </w:r>
      <w:r w:rsidR="005F12F5" w:rsidRPr="003F67F2">
        <w:rPr>
          <w:rFonts w:asciiTheme="minorHAnsi" w:hAnsiTheme="minorHAnsi" w:cstheme="minorHAnsi"/>
          <w:bCs/>
        </w:rPr>
        <w:t xml:space="preserve"> </w:t>
      </w:r>
    </w:p>
    <w:tbl>
      <w:tblPr>
        <w:tblStyle w:val="Tabela-Siatka"/>
        <w:tblW w:w="88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97"/>
        <w:gridCol w:w="1272"/>
        <w:gridCol w:w="5249"/>
      </w:tblGrid>
      <w:tr w:rsidR="00C45275" w14:paraId="785004BA" w14:textId="77777777" w:rsidTr="00A272F1">
        <w:tc>
          <w:tcPr>
            <w:tcW w:w="2297" w:type="dxa"/>
          </w:tcPr>
          <w:p w14:paraId="6CE47D9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91743689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14B3D3F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51D876B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A72583" w14:paraId="0DCC03AE" w14:textId="77777777" w:rsidTr="00A272F1">
        <w:trPr>
          <w:trHeight w:val="738"/>
        </w:trPr>
        <w:tc>
          <w:tcPr>
            <w:tcW w:w="2297" w:type="dxa"/>
          </w:tcPr>
          <w:p w14:paraId="30D24C22" w14:textId="77777777" w:rsidR="00A72583" w:rsidRDefault="00A72583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BF71DF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180305B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1"/>
    </w:tbl>
    <w:p w14:paraId="1DC486D2" w14:textId="504896D5" w:rsidR="00123988" w:rsidRDefault="00123988" w:rsidP="004A3ADF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677E249A" w14:textId="77777777" w:rsidR="003F67F2" w:rsidRPr="003F67F2" w:rsidRDefault="003F67F2" w:rsidP="00A272F1">
      <w:pPr>
        <w:numPr>
          <w:ilvl w:val="0"/>
          <w:numId w:val="12"/>
        </w:numPr>
        <w:tabs>
          <w:tab w:val="num" w:pos="0"/>
        </w:tabs>
        <w:suppressAutoHyphens w:val="0"/>
        <w:spacing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2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lastRenderedPageBreak/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2DB1D7E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</w:p>
    <w:p w14:paraId="43F127C7" w14:textId="19141A4E" w:rsidR="00C45275" w:rsidRPr="003F67F2" w:rsidRDefault="003F67F2" w:rsidP="00A272F1">
      <w:pPr>
        <w:pStyle w:val="Akapitzlist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/>
          <w:bCs/>
        </w:rPr>
      </w:pPr>
      <w:bookmarkStart w:id="3" w:name="_Hlk91743701"/>
      <w:bookmarkEnd w:id="2"/>
      <w:r w:rsidRPr="003F67F2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</w:p>
    <w:tbl>
      <w:tblPr>
        <w:tblStyle w:val="Tabela-Siatka"/>
        <w:tblW w:w="92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5"/>
        <w:gridCol w:w="3089"/>
        <w:gridCol w:w="1558"/>
      </w:tblGrid>
      <w:tr w:rsidR="002D640B" w14:paraId="0B3C763A" w14:textId="77777777" w:rsidTr="00A272F1">
        <w:tc>
          <w:tcPr>
            <w:tcW w:w="9212" w:type="dxa"/>
            <w:gridSpan w:val="3"/>
            <w:shd w:val="pct15" w:color="auto" w:fill="auto"/>
          </w:tcPr>
          <w:p w14:paraId="77336F29" w14:textId="493EEAD1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1743712"/>
            <w:bookmarkEnd w:id="3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</w:t>
            </w:r>
            <w:r w:rsidR="003036A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A272F1"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415711DC" w14:textId="11D1F549" w:rsidR="002D640B" w:rsidRPr="00283E37" w:rsidRDefault="003036AE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5" w:name="_Hlk124759652"/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>B.</w:t>
            </w:r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Skrócenie czasu reakcji (S1) (</w:t>
            </w:r>
            <w:proofErr w:type="spellStart"/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>pon-pt</w:t>
            </w:r>
            <w:proofErr w:type="spellEnd"/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godz. 7:00-15:00)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09994937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bookmarkEnd w:id="5"/>
      <w:tr w:rsidR="002D640B" w14:paraId="51F1FBC9" w14:textId="77777777" w:rsidTr="00A272F1">
        <w:trPr>
          <w:trHeight w:val="425"/>
        </w:trPr>
        <w:tc>
          <w:tcPr>
            <w:tcW w:w="4565" w:type="dxa"/>
            <w:shd w:val="clear" w:color="auto" w:fill="auto"/>
            <w:vAlign w:val="center"/>
          </w:tcPr>
          <w:p w14:paraId="3BA7B6AE" w14:textId="667F8FAE" w:rsidR="002D640B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90 minut</w:t>
            </w:r>
          </w:p>
        </w:tc>
        <w:tc>
          <w:tcPr>
            <w:tcW w:w="3089" w:type="dxa"/>
            <w:vAlign w:val="center"/>
          </w:tcPr>
          <w:p w14:paraId="2C18116C" w14:textId="4992ED73" w:rsidR="002D640B" w:rsidRPr="004A3ADF" w:rsidRDefault="00AF6075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A272F1">
        <w:trPr>
          <w:trHeight w:val="333"/>
        </w:trPr>
        <w:tc>
          <w:tcPr>
            <w:tcW w:w="4565" w:type="dxa"/>
            <w:shd w:val="clear" w:color="auto" w:fill="auto"/>
            <w:vAlign w:val="center"/>
          </w:tcPr>
          <w:p w14:paraId="4B553C17" w14:textId="710D0615" w:rsidR="002D640B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85 minut</w:t>
            </w:r>
          </w:p>
        </w:tc>
        <w:tc>
          <w:tcPr>
            <w:tcW w:w="3089" w:type="dxa"/>
            <w:vAlign w:val="center"/>
          </w:tcPr>
          <w:p w14:paraId="1FEF11AE" w14:textId="7E4B60A2" w:rsidR="002D640B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120B0188" w14:textId="77777777" w:rsidTr="00A272F1">
        <w:tc>
          <w:tcPr>
            <w:tcW w:w="4565" w:type="dxa"/>
            <w:shd w:val="clear" w:color="auto" w:fill="auto"/>
            <w:vAlign w:val="center"/>
          </w:tcPr>
          <w:p w14:paraId="6B0682EF" w14:textId="2BFFBFD4" w:rsidR="002D640B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80 minut</w:t>
            </w:r>
          </w:p>
        </w:tc>
        <w:tc>
          <w:tcPr>
            <w:tcW w:w="3089" w:type="dxa"/>
            <w:vAlign w:val="center"/>
          </w:tcPr>
          <w:p w14:paraId="73D9FC7D" w14:textId="6F4914CC" w:rsidR="002D640B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0CB83662" w14:textId="77777777" w:rsidR="002D640B" w:rsidRPr="004A3ADF" w:rsidRDefault="002D640B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034AF761" w14:textId="77777777" w:rsidTr="00A272F1">
        <w:tc>
          <w:tcPr>
            <w:tcW w:w="4565" w:type="dxa"/>
            <w:shd w:val="clear" w:color="auto" w:fill="auto"/>
            <w:vAlign w:val="center"/>
          </w:tcPr>
          <w:p w14:paraId="0421F4A8" w14:textId="4FC50FEB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75 minut</w:t>
            </w:r>
          </w:p>
        </w:tc>
        <w:tc>
          <w:tcPr>
            <w:tcW w:w="3089" w:type="dxa"/>
            <w:vAlign w:val="center"/>
          </w:tcPr>
          <w:p w14:paraId="25B37A9E" w14:textId="40BA9E06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7173D1F7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0CB4D1DE" w14:textId="77777777" w:rsidTr="00A272F1">
        <w:tc>
          <w:tcPr>
            <w:tcW w:w="4565" w:type="dxa"/>
            <w:shd w:val="clear" w:color="auto" w:fill="auto"/>
            <w:vAlign w:val="center"/>
          </w:tcPr>
          <w:p w14:paraId="48AC4478" w14:textId="1F555B7F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70 minut</w:t>
            </w:r>
          </w:p>
        </w:tc>
        <w:tc>
          <w:tcPr>
            <w:tcW w:w="3089" w:type="dxa"/>
            <w:vAlign w:val="center"/>
          </w:tcPr>
          <w:p w14:paraId="13CB99FF" w14:textId="212789D5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04DF7C6B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58DEDCF1" w14:textId="77777777" w:rsidTr="00A272F1">
        <w:tc>
          <w:tcPr>
            <w:tcW w:w="4565" w:type="dxa"/>
            <w:shd w:val="clear" w:color="auto" w:fill="auto"/>
            <w:vAlign w:val="center"/>
          </w:tcPr>
          <w:p w14:paraId="15F28639" w14:textId="5B4264D5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65 minut</w:t>
            </w:r>
          </w:p>
        </w:tc>
        <w:tc>
          <w:tcPr>
            <w:tcW w:w="3089" w:type="dxa"/>
            <w:vAlign w:val="center"/>
          </w:tcPr>
          <w:p w14:paraId="1413FC85" w14:textId="76175D3E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5DCB3C8D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79402190" w14:textId="77777777" w:rsidTr="00A272F1">
        <w:tc>
          <w:tcPr>
            <w:tcW w:w="4565" w:type="dxa"/>
            <w:shd w:val="clear" w:color="auto" w:fill="auto"/>
            <w:vAlign w:val="center"/>
          </w:tcPr>
          <w:p w14:paraId="1D817EAE" w14:textId="6768A10E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60 minut</w:t>
            </w:r>
          </w:p>
        </w:tc>
        <w:tc>
          <w:tcPr>
            <w:tcW w:w="3089" w:type="dxa"/>
            <w:vAlign w:val="center"/>
          </w:tcPr>
          <w:p w14:paraId="0BE598AE" w14:textId="0E0E604C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021EF8EC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04F10510" w14:textId="77777777" w:rsidTr="00A272F1">
        <w:tc>
          <w:tcPr>
            <w:tcW w:w="4565" w:type="dxa"/>
            <w:shd w:val="clear" w:color="auto" w:fill="auto"/>
            <w:vAlign w:val="center"/>
          </w:tcPr>
          <w:p w14:paraId="43B716EB" w14:textId="40318DA5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55 minut</w:t>
            </w:r>
          </w:p>
        </w:tc>
        <w:tc>
          <w:tcPr>
            <w:tcW w:w="3089" w:type="dxa"/>
            <w:vAlign w:val="center"/>
          </w:tcPr>
          <w:p w14:paraId="61F6FCDA" w14:textId="4B9AA1B7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5B4F1BF9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29CBA734" w14:textId="77777777" w:rsidTr="00A272F1">
        <w:tc>
          <w:tcPr>
            <w:tcW w:w="4565" w:type="dxa"/>
            <w:shd w:val="clear" w:color="auto" w:fill="auto"/>
            <w:vAlign w:val="center"/>
          </w:tcPr>
          <w:p w14:paraId="359D2CED" w14:textId="3A508A14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50 minut</w:t>
            </w:r>
          </w:p>
        </w:tc>
        <w:tc>
          <w:tcPr>
            <w:tcW w:w="3089" w:type="dxa"/>
            <w:vAlign w:val="center"/>
          </w:tcPr>
          <w:p w14:paraId="69D13DE9" w14:textId="1A4F50D7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1B410E3B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202686A3" w14:textId="77777777" w:rsidTr="00A272F1">
        <w:tc>
          <w:tcPr>
            <w:tcW w:w="4565" w:type="dxa"/>
            <w:shd w:val="clear" w:color="auto" w:fill="auto"/>
            <w:vAlign w:val="center"/>
          </w:tcPr>
          <w:p w14:paraId="49C4CA61" w14:textId="666DD606" w:rsidR="003036AE" w:rsidRPr="004A3ADF" w:rsidRDefault="003036AE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45 minut</w:t>
            </w:r>
          </w:p>
        </w:tc>
        <w:tc>
          <w:tcPr>
            <w:tcW w:w="3089" w:type="dxa"/>
            <w:vAlign w:val="center"/>
          </w:tcPr>
          <w:p w14:paraId="1D94B964" w14:textId="0C0290ED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6D98F61C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53E5779C" w14:textId="77777777" w:rsidTr="00A272F1">
        <w:tc>
          <w:tcPr>
            <w:tcW w:w="4565" w:type="dxa"/>
            <w:shd w:val="clear" w:color="auto" w:fill="auto"/>
            <w:vAlign w:val="center"/>
          </w:tcPr>
          <w:p w14:paraId="4585CACF" w14:textId="26EF91F4" w:rsidR="003036AE" w:rsidRPr="004A3ADF" w:rsidRDefault="000E43AF" w:rsidP="003F67F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36AE"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 w:rsidR="003036AE">
              <w:rPr>
                <w:rFonts w:asciiTheme="minorHAnsi" w:hAnsiTheme="minorHAnsi" w:cstheme="minorHAnsi"/>
                <w:sz w:val="16"/>
                <w:szCs w:val="16"/>
              </w:rPr>
              <w:t>40 minut</w:t>
            </w:r>
          </w:p>
        </w:tc>
        <w:tc>
          <w:tcPr>
            <w:tcW w:w="3089" w:type="dxa"/>
            <w:vAlign w:val="center"/>
          </w:tcPr>
          <w:p w14:paraId="38C23786" w14:textId="2C0A0F53" w:rsidR="003036AE" w:rsidRPr="004A3ADF" w:rsidRDefault="003036AE" w:rsidP="003F67F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0DD8DEBC" w14:textId="77777777" w:rsidR="003036AE" w:rsidRPr="004A3ADF" w:rsidRDefault="003036AE" w:rsidP="003F67F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3036AE" w14:paraId="3EBF6DD9" w14:textId="77777777" w:rsidTr="00A272F1"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0E2774A9" w14:textId="1D59906F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>C.</w:t>
            </w:r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Skrócenie czasu reakcji (S2) (</w:t>
            </w:r>
            <w:proofErr w:type="spellStart"/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>pon-pt</w:t>
            </w:r>
            <w:proofErr w:type="spellEnd"/>
            <w:r w:rsidRPr="00303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godz. 15:00-21:00 oraz w soboty w godz. 7:30-15:00)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1AB33D75" w14:textId="42865FB0" w:rsidR="003036AE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9495E9C" w14:textId="3811C851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3036AE" w14:paraId="6FB10158" w14:textId="77777777" w:rsidTr="00A272F1">
        <w:tc>
          <w:tcPr>
            <w:tcW w:w="4565" w:type="dxa"/>
            <w:shd w:val="clear" w:color="auto" w:fill="auto"/>
            <w:vAlign w:val="center"/>
          </w:tcPr>
          <w:p w14:paraId="584BB027" w14:textId="403DCEC5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reakcji 180 minut</w:t>
            </w:r>
          </w:p>
        </w:tc>
        <w:tc>
          <w:tcPr>
            <w:tcW w:w="3089" w:type="dxa"/>
            <w:vAlign w:val="center"/>
          </w:tcPr>
          <w:p w14:paraId="6AB1BA0F" w14:textId="25859581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3BAEE3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4D6C57CA" w14:textId="77777777" w:rsidTr="00A272F1">
        <w:tc>
          <w:tcPr>
            <w:tcW w:w="4565" w:type="dxa"/>
            <w:shd w:val="clear" w:color="auto" w:fill="auto"/>
            <w:vAlign w:val="center"/>
          </w:tcPr>
          <w:p w14:paraId="58D9F58F" w14:textId="7AD6389B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170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3CAE4CAF" w14:textId="783FAFB8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C0B855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5EEC9531" w14:textId="77777777" w:rsidTr="00A272F1">
        <w:tc>
          <w:tcPr>
            <w:tcW w:w="4565" w:type="dxa"/>
            <w:shd w:val="clear" w:color="auto" w:fill="auto"/>
            <w:vAlign w:val="center"/>
          </w:tcPr>
          <w:p w14:paraId="254B3043" w14:textId="1EEBCCB4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50874E8F" w14:textId="7F301C53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DDA414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6699521E" w14:textId="77777777" w:rsidTr="00A272F1">
        <w:tc>
          <w:tcPr>
            <w:tcW w:w="4565" w:type="dxa"/>
            <w:shd w:val="clear" w:color="auto" w:fill="auto"/>
            <w:vAlign w:val="center"/>
          </w:tcPr>
          <w:p w14:paraId="0220B711" w14:textId="6BD70FF9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3C1BB675" w14:textId="7FC8FC76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337196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27FDBCC2" w14:textId="77777777" w:rsidTr="00A272F1">
        <w:tc>
          <w:tcPr>
            <w:tcW w:w="4565" w:type="dxa"/>
            <w:shd w:val="clear" w:color="auto" w:fill="auto"/>
            <w:vAlign w:val="center"/>
          </w:tcPr>
          <w:p w14:paraId="5413EC25" w14:textId="157C6FC4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1B57301E" w14:textId="3AD89804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DBF38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6B88B1A8" w14:textId="77777777" w:rsidTr="00A272F1">
        <w:tc>
          <w:tcPr>
            <w:tcW w:w="4565" w:type="dxa"/>
            <w:shd w:val="clear" w:color="auto" w:fill="auto"/>
            <w:vAlign w:val="center"/>
          </w:tcPr>
          <w:p w14:paraId="77EC3F86" w14:textId="360406CD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3D4DF8EE" w14:textId="7079E341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53A909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55A8F6A2" w14:textId="77777777" w:rsidTr="00A272F1">
        <w:tc>
          <w:tcPr>
            <w:tcW w:w="4565" w:type="dxa"/>
            <w:shd w:val="clear" w:color="auto" w:fill="auto"/>
            <w:vAlign w:val="center"/>
          </w:tcPr>
          <w:p w14:paraId="4950E203" w14:textId="44898611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3EFB6BCD" w14:textId="7A207A9B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E6361BA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03007C2B" w14:textId="77777777" w:rsidTr="00A272F1">
        <w:tc>
          <w:tcPr>
            <w:tcW w:w="4565" w:type="dxa"/>
            <w:shd w:val="clear" w:color="auto" w:fill="auto"/>
            <w:vAlign w:val="center"/>
          </w:tcPr>
          <w:p w14:paraId="7525B128" w14:textId="2F1FDF88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420A4870" w14:textId="3A327E07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89C2BC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0B330590" w14:textId="77777777" w:rsidTr="00A272F1">
        <w:tc>
          <w:tcPr>
            <w:tcW w:w="4565" w:type="dxa"/>
            <w:shd w:val="clear" w:color="auto" w:fill="auto"/>
            <w:vAlign w:val="center"/>
          </w:tcPr>
          <w:p w14:paraId="46B62171" w14:textId="50CBF3B7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542DC151" w14:textId="7708BF06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5E3563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44010AFC" w14:textId="77777777" w:rsidTr="00A272F1">
        <w:tc>
          <w:tcPr>
            <w:tcW w:w="4565" w:type="dxa"/>
            <w:shd w:val="clear" w:color="auto" w:fill="auto"/>
            <w:vAlign w:val="center"/>
          </w:tcPr>
          <w:p w14:paraId="02A41F6E" w14:textId="3220BACA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6D5671AF" w14:textId="6B526497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5445A8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036AE" w14:paraId="10E04208" w14:textId="77777777" w:rsidTr="00A272F1">
        <w:tc>
          <w:tcPr>
            <w:tcW w:w="4565" w:type="dxa"/>
            <w:shd w:val="clear" w:color="auto" w:fill="auto"/>
            <w:vAlign w:val="center"/>
          </w:tcPr>
          <w:p w14:paraId="2571C7D1" w14:textId="55D5DCF4" w:rsidR="003036AE" w:rsidRPr="003036AE" w:rsidRDefault="003036AE" w:rsidP="003036A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czas reakcji </w:t>
            </w:r>
            <w:r w:rsidR="000E43AF">
              <w:rPr>
                <w:rFonts w:asciiTheme="minorHAnsi" w:hAnsiTheme="minorHAnsi" w:cstheme="minorHAnsi"/>
                <w:sz w:val="16"/>
                <w:szCs w:val="16"/>
              </w:rPr>
              <w:t>do 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minut</w:t>
            </w:r>
          </w:p>
        </w:tc>
        <w:tc>
          <w:tcPr>
            <w:tcW w:w="3089" w:type="dxa"/>
            <w:vAlign w:val="center"/>
          </w:tcPr>
          <w:p w14:paraId="190B57BF" w14:textId="72124D4C" w:rsidR="003036AE" w:rsidRPr="004A3ADF" w:rsidRDefault="003036AE" w:rsidP="003036A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32046A" w14:textId="77777777" w:rsidR="003036AE" w:rsidRPr="004A3ADF" w:rsidRDefault="003036AE" w:rsidP="003036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2DC2A87" w14:textId="44B86BFA" w:rsidR="00E0386A" w:rsidRPr="00AF6075" w:rsidRDefault="00E0386A" w:rsidP="00A272F1">
      <w:pPr>
        <w:shd w:val="clear" w:color="auto" w:fill="FFFFFF"/>
        <w:ind w:left="284"/>
        <w:jc w:val="both"/>
        <w:rPr>
          <w:rFonts w:ascii="Calibri" w:hAnsi="Calibri" w:cs="Arial"/>
          <w:b/>
          <w:bCs/>
          <w:sz w:val="18"/>
          <w:szCs w:val="18"/>
        </w:rPr>
      </w:pPr>
      <w:bookmarkStart w:id="6" w:name="_Hlk99805517"/>
      <w:bookmarkEnd w:id="4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6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maksymalny czas </w:t>
      </w:r>
      <w:r w:rsidR="001C3B4F">
        <w:rPr>
          <w:rFonts w:ascii="Calibri" w:hAnsi="Calibri" w:cs="Arial"/>
          <w:b/>
          <w:bCs/>
          <w:sz w:val="18"/>
          <w:szCs w:val="18"/>
        </w:rPr>
        <w:t>reakcji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3E35B9C3" w14:textId="77777777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8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402"/>
      </w:tblGrid>
      <w:tr w:rsidR="00A272F1" w14:paraId="4C20007B" w14:textId="77777777" w:rsidTr="00A272F1">
        <w:tc>
          <w:tcPr>
            <w:tcW w:w="425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A272F1">
        <w:tc>
          <w:tcPr>
            <w:tcW w:w="425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A272F1">
        <w:tc>
          <w:tcPr>
            <w:tcW w:w="425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44AC1" w14:textId="1A32562C" w:rsidR="003F67F2" w:rsidRPr="003F67F2" w:rsidRDefault="003F67F2" w:rsidP="003F67F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A1ADEC" w14:textId="61CE9942" w:rsidR="00B42EBF" w:rsidRPr="00B42EBF" w:rsidRDefault="00B42EBF" w:rsidP="00A272F1">
      <w:pPr>
        <w:numPr>
          <w:ilvl w:val="0"/>
          <w:numId w:val="12"/>
        </w:numPr>
        <w:tabs>
          <w:tab w:val="clear" w:pos="1418"/>
          <w:tab w:val="num" w:pos="0"/>
        </w:tabs>
        <w:suppressAutoHyphens w:val="0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B42EBF">
        <w:rPr>
          <w:rFonts w:asciiTheme="minorHAnsi" w:hAnsiTheme="minorHAnsi" w:cstheme="minorHAnsi"/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AC8AD2B" w14:textId="128C18D7" w:rsidR="003F67F2" w:rsidRDefault="003F67F2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7F2">
        <w:rPr>
          <w:rFonts w:asciiTheme="minorHAnsi" w:hAnsiTheme="minorHAnsi" w:cstheme="minorHAnsi"/>
          <w:b/>
          <w:iCs/>
          <w:sz w:val="22"/>
          <w:szCs w:val="22"/>
        </w:rPr>
        <w:t>ZOBOWIĄZUJEMY SIĘ</w:t>
      </w:r>
      <w:r w:rsidRPr="003F67F2">
        <w:rPr>
          <w:rFonts w:asciiTheme="minorHAnsi" w:hAnsiTheme="minorHAnsi" w:cstheme="minorHAnsi"/>
          <w:iCs/>
          <w:sz w:val="22"/>
          <w:szCs w:val="22"/>
        </w:rPr>
        <w:t xml:space="preserve"> do wykonania zamówienia w terminach określonych </w:t>
      </w:r>
      <w:r w:rsidRPr="003F67F2">
        <w:rPr>
          <w:rFonts w:asciiTheme="minorHAnsi" w:hAnsiTheme="minorHAnsi" w:cstheme="minorHAnsi"/>
          <w:iCs/>
          <w:sz w:val="22"/>
          <w:szCs w:val="22"/>
        </w:rPr>
        <w:br/>
        <w:t>w SWZ.</w:t>
      </w:r>
    </w:p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37957340" w14:textId="455B9A26" w:rsidR="00B42EBF" w:rsidRPr="00B42EBF" w:rsidRDefault="00B42EBF" w:rsidP="00B42EBF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>WNIEŚLIŚMY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wadium w w</w:t>
      </w:r>
      <w:r w:rsidRPr="00B42EBF">
        <w:rPr>
          <w:rFonts w:asciiTheme="minorHAnsi" w:hAnsiTheme="minorHAnsi" w:cstheme="minorHAnsi"/>
          <w:sz w:val="22"/>
          <w:szCs w:val="22"/>
        </w:rPr>
        <w:t xml:space="preserve">ysokości </w:t>
      </w:r>
      <w:r w:rsidR="006F56AC" w:rsidRPr="006F56AC">
        <w:rPr>
          <w:rFonts w:asciiTheme="minorHAnsi" w:hAnsiTheme="minorHAnsi" w:cstheme="minorHAnsi"/>
          <w:b/>
          <w:sz w:val="22"/>
          <w:szCs w:val="22"/>
          <w:lang w:eastAsia="x-none"/>
        </w:rPr>
        <w:t>50 000,00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zł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formie 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>_____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>_____________________</w:t>
      </w:r>
    </w:p>
    <w:p w14:paraId="7B732128" w14:textId="6A3D23AF" w:rsidR="00B42EBF" w:rsidRPr="00B42EBF" w:rsidRDefault="00B42EBF" w:rsidP="00B42EBF">
      <w:pPr>
        <w:spacing w:before="120" w:after="120"/>
        <w:ind w:left="567" w:hanging="113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Courier New"/>
          <w:iCs/>
          <w:sz w:val="20"/>
          <w:szCs w:val="20"/>
        </w:rPr>
        <w:tab/>
      </w:r>
      <w:r w:rsidRPr="00B42EBF">
        <w:rPr>
          <w:rFonts w:asciiTheme="minorHAnsi" w:hAnsiTheme="minorHAnsi" w:cstheme="minorHAnsi"/>
          <w:iCs/>
          <w:sz w:val="22"/>
          <w:szCs w:val="22"/>
        </w:rPr>
        <w:t>Wadium należy zwrócić przelewem na konto nr _____________________________</w:t>
      </w:r>
      <w:r>
        <w:rPr>
          <w:rFonts w:asciiTheme="minorHAnsi" w:hAnsiTheme="minorHAnsi" w:cstheme="minorHAnsi"/>
          <w:iCs/>
          <w:sz w:val="22"/>
          <w:szCs w:val="22"/>
        </w:rPr>
        <w:t>_________</w:t>
      </w:r>
    </w:p>
    <w:p w14:paraId="0ACC039B" w14:textId="603E31B5" w:rsidR="00B42EBF" w:rsidRPr="00B42EBF" w:rsidRDefault="00B42EBF" w:rsidP="00B42EBF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B42EBF">
        <w:rPr>
          <w:rFonts w:asciiTheme="minorHAnsi" w:hAnsiTheme="minorHAnsi" w:cstheme="minorHAnsi"/>
          <w:i/>
          <w:iCs/>
          <w:sz w:val="16"/>
          <w:szCs w:val="16"/>
        </w:rPr>
        <w:t xml:space="preserve">(należy wypełnić w </w:t>
      </w:r>
      <w:r w:rsidRPr="00B42EBF">
        <w:rPr>
          <w:rFonts w:asciiTheme="minorHAnsi" w:hAnsiTheme="minorHAnsi" w:cstheme="minorHAnsi"/>
          <w:i/>
          <w:sz w:val="16"/>
          <w:szCs w:val="16"/>
        </w:rPr>
        <w:t>przypadku wniesienia wadium w formie pieniądza)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77777777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lastRenderedPageBreak/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1C3B4F">
      <w:headerReference w:type="default" r:id="rId8"/>
      <w:footerReference w:type="default" r:id="rId9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02"/>
    <w:family w:val="auto"/>
    <w:pitch w:val="default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1548A95" w14:textId="77777777" w:rsidR="003F67F2" w:rsidRDefault="003F67F2" w:rsidP="003F67F2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3C2" w14:textId="76C3449A" w:rsidR="002D640B" w:rsidRPr="002D640B" w:rsidRDefault="00BE6ECC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>Serwis instalacji Magazynu Wysokiego Składowania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73713097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32CA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.201.1.202</w:t>
    </w:r>
    <w:r w:rsidR="00BE6ECC">
      <w:rPr>
        <w:rFonts w:ascii="Calibri" w:hAnsi="Calibri" w:cs="Calibri"/>
        <w:sz w:val="16"/>
        <w:szCs w:val="16"/>
      </w:rPr>
      <w:t>3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76350648">
    <w:abstractNumId w:val="6"/>
  </w:num>
  <w:num w:numId="2" w16cid:durableId="1997492727">
    <w:abstractNumId w:val="3"/>
  </w:num>
  <w:num w:numId="3" w16cid:durableId="1659187444">
    <w:abstractNumId w:val="11"/>
  </w:num>
  <w:num w:numId="4" w16cid:durableId="539900407">
    <w:abstractNumId w:val="14"/>
  </w:num>
  <w:num w:numId="5" w16cid:durableId="1838879420">
    <w:abstractNumId w:val="15"/>
  </w:num>
  <w:num w:numId="6" w16cid:durableId="723602824">
    <w:abstractNumId w:val="13"/>
  </w:num>
  <w:num w:numId="7" w16cid:durableId="1325663897">
    <w:abstractNumId w:val="8"/>
  </w:num>
  <w:num w:numId="8" w16cid:durableId="108400154">
    <w:abstractNumId w:val="7"/>
  </w:num>
  <w:num w:numId="9" w16cid:durableId="1761679752">
    <w:abstractNumId w:val="10"/>
  </w:num>
  <w:num w:numId="10" w16cid:durableId="244461843">
    <w:abstractNumId w:val="12"/>
  </w:num>
  <w:num w:numId="11" w16cid:durableId="1706177517">
    <w:abstractNumId w:val="2"/>
  </w:num>
  <w:num w:numId="12" w16cid:durableId="4890965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8302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86328204">
    <w:abstractNumId w:val="9"/>
  </w:num>
  <w:num w:numId="15" w16cid:durableId="856236293">
    <w:abstractNumId w:val="5"/>
  </w:num>
  <w:num w:numId="16" w16cid:durableId="809128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E43AF"/>
    <w:rsid w:val="00111B1D"/>
    <w:rsid w:val="00123988"/>
    <w:rsid w:val="001B47FB"/>
    <w:rsid w:val="001C3B4F"/>
    <w:rsid w:val="001C7E90"/>
    <w:rsid w:val="002740C5"/>
    <w:rsid w:val="00283E37"/>
    <w:rsid w:val="002D640B"/>
    <w:rsid w:val="003036AE"/>
    <w:rsid w:val="00314808"/>
    <w:rsid w:val="00347663"/>
    <w:rsid w:val="003F67F2"/>
    <w:rsid w:val="004247F7"/>
    <w:rsid w:val="004A3ADF"/>
    <w:rsid w:val="00550DC3"/>
    <w:rsid w:val="005B0032"/>
    <w:rsid w:val="005B4C75"/>
    <w:rsid w:val="005F12F5"/>
    <w:rsid w:val="005F5AAB"/>
    <w:rsid w:val="00641B59"/>
    <w:rsid w:val="006F09C8"/>
    <w:rsid w:val="006F56AC"/>
    <w:rsid w:val="007C5175"/>
    <w:rsid w:val="00807DEA"/>
    <w:rsid w:val="00816AC8"/>
    <w:rsid w:val="008F1AEE"/>
    <w:rsid w:val="00907392"/>
    <w:rsid w:val="009570C5"/>
    <w:rsid w:val="00A272F1"/>
    <w:rsid w:val="00A515CA"/>
    <w:rsid w:val="00A72583"/>
    <w:rsid w:val="00AF6075"/>
    <w:rsid w:val="00B42EBF"/>
    <w:rsid w:val="00B93950"/>
    <w:rsid w:val="00BE6ECC"/>
    <w:rsid w:val="00C45275"/>
    <w:rsid w:val="00D24C0C"/>
    <w:rsid w:val="00D303B3"/>
    <w:rsid w:val="00D92CEC"/>
    <w:rsid w:val="00DC2202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C16E-A2E4-4199-B188-7D5B0378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Agn Sow</cp:lastModifiedBy>
  <cp:revision>11</cp:revision>
  <cp:lastPrinted>2021-08-13T09:41:00Z</cp:lastPrinted>
  <dcterms:created xsi:type="dcterms:W3CDTF">2021-10-08T06:45:00Z</dcterms:created>
  <dcterms:modified xsi:type="dcterms:W3CDTF">2023-01-23T08:43:00Z</dcterms:modified>
  <dc:language>pl-PL</dc:language>
</cp:coreProperties>
</file>