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5FA5" w14:textId="054F6B85" w:rsidR="00011C4C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19338C13" wp14:editId="17E94D6E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9385" cy="1392555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9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0A97A054" wp14:editId="4BF9F3DA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C7866" w14:textId="6F03CBE6" w:rsidR="00AE752F" w:rsidRDefault="00AE752F"/>
    <w:p w14:paraId="65D31B15" w14:textId="77777777" w:rsidR="00E44637" w:rsidRPr="00E44637" w:rsidRDefault="00E44637" w:rsidP="00E44637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E44637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 xml:space="preserve">Przedmiotem zamówienia jest „Przeprowadzenie badania i ocena sprawozdania finansowego za lata 2024 i 2025 oraz przedstawienie pisemnej opinii wraz z raportem zgodnie z wymogami ustawy o rachunkowości z dnia 29 września 1994 r. </w:t>
      </w:r>
      <w:r w:rsidRPr="00E44637">
        <w:rPr>
          <w:rFonts w:ascii="Times New Roman" w:eastAsia="Calibri" w:hAnsi="Times New Roman" w:cs="Times New Roman"/>
          <w:b/>
          <w:bCs/>
          <w:u w:val="single"/>
        </w:rPr>
        <w:t>(Dz.U. z 2023 r. poz. 120 - ze zm.)."</w:t>
      </w:r>
    </w:p>
    <w:p w14:paraId="6EC2E372" w14:textId="77777777" w:rsidR="00E44637" w:rsidRPr="00E44637" w:rsidRDefault="00E44637" w:rsidP="00E44637">
      <w:pPr>
        <w:tabs>
          <w:tab w:val="left" w:pos="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44637">
        <w:rPr>
          <w:rFonts w:ascii="Times New Roman" w:eastAsia="Calibri" w:hAnsi="Times New Roman" w:cs="Times New Roman"/>
          <w:b/>
          <w:bCs/>
          <w:kern w:val="3"/>
          <w:lang w:eastAsia="pl-PL"/>
        </w:rPr>
        <w:t xml:space="preserve">1.        </w:t>
      </w:r>
      <w:r w:rsidRPr="00E44637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Do obowiązków Wykonawcy w ramach umowy będzie należało:</w:t>
      </w:r>
    </w:p>
    <w:p w14:paraId="459C7F0E" w14:textId="77777777" w:rsidR="00E44637" w:rsidRPr="00E44637" w:rsidRDefault="00E44637" w:rsidP="00E44637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bCs/>
          <w:kern w:val="3"/>
          <w:lang w:eastAsia="pl-PL"/>
        </w:rPr>
        <w:t xml:space="preserve">a)        </w:t>
      </w:r>
      <w:r w:rsidRPr="00E44637">
        <w:rPr>
          <w:rFonts w:ascii="Times New Roman" w:eastAsia="Times New Roman" w:hAnsi="Times New Roman" w:cs="Times New Roman"/>
          <w:kern w:val="3"/>
          <w:lang w:eastAsia="pl-PL"/>
        </w:rPr>
        <w:t>Przeprowadzenie badania sprawozdania finansowego Spółki za lata 2024 i 2025 wraz z przekazaniem opinii i raportu z badania odpowiednio do 31.03.2025 r. oraz 31.03.2026 r.</w:t>
      </w:r>
    </w:p>
    <w:p w14:paraId="1FC312A1" w14:textId="77777777" w:rsidR="00E44637" w:rsidRPr="00E44637" w:rsidRDefault="00E44637" w:rsidP="00E44637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bCs/>
          <w:kern w:val="3"/>
          <w:lang w:eastAsia="pl-PL"/>
        </w:rPr>
        <w:t xml:space="preserve">b)        </w:t>
      </w:r>
      <w:r w:rsidRPr="00E44637">
        <w:rPr>
          <w:rFonts w:ascii="Times New Roman" w:eastAsia="Times New Roman" w:hAnsi="Times New Roman" w:cs="Times New Roman"/>
          <w:bCs/>
          <w:kern w:val="3"/>
          <w:lang w:eastAsia="pl-PL"/>
        </w:rPr>
        <w:t>Gotowości do spotkań informacyjnych, na koszt firmy audytorskiej, z Radą Nadzorczą przed, w trakcie i po zakończeniu badania sprawozdania finansowego,</w:t>
      </w:r>
    </w:p>
    <w:p w14:paraId="19AE7C76" w14:textId="77777777" w:rsidR="00E44637" w:rsidRPr="00E44637" w:rsidRDefault="00E44637" w:rsidP="00E44637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bCs/>
          <w:kern w:val="3"/>
          <w:lang w:eastAsia="pl-PL"/>
        </w:rPr>
        <w:t xml:space="preserve">c)        </w:t>
      </w:r>
      <w:r w:rsidRPr="00E44637">
        <w:rPr>
          <w:rFonts w:ascii="Times New Roman" w:eastAsia="Times New Roman" w:hAnsi="Times New Roman" w:cs="Times New Roman"/>
          <w:bCs/>
          <w:kern w:val="3"/>
          <w:lang w:eastAsia="pl-PL"/>
        </w:rPr>
        <w:t>Gotowość do obecności, na koszt firmy audytorskiej, na posiedzeniach zarządu, Rady Nadzorczej, walnym zgromadzeniu Spółki zatwierdzającym sprawozdanie finansowe, w celu prezentacji wyników badania oraz złożenia stosownych wyjaśnień i informacji.</w:t>
      </w:r>
    </w:p>
    <w:p w14:paraId="55E989C4" w14:textId="77777777" w:rsidR="00E44637" w:rsidRPr="00E44637" w:rsidRDefault="00E44637" w:rsidP="00E44637">
      <w:pPr>
        <w:autoSpaceDN w:val="0"/>
        <w:spacing w:before="200" w:after="20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 </w:t>
      </w:r>
      <w:r w:rsidRPr="00E44637">
        <w:rPr>
          <w:rFonts w:ascii="Times New Roman" w:eastAsia="Calibri" w:hAnsi="Times New Roman" w:cs="Times New Roman"/>
          <w:b/>
          <w:bCs/>
          <w:kern w:val="3"/>
          <w:lang w:eastAsia="pl-PL"/>
        </w:rPr>
        <w:t>2</w:t>
      </w: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.   </w:t>
      </w:r>
      <w:r w:rsidRPr="00E44637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>Termin realizacji zamówienia:</w:t>
      </w:r>
    </w:p>
    <w:p w14:paraId="7B57084E" w14:textId="77777777" w:rsidR="00E44637" w:rsidRPr="00E44637" w:rsidRDefault="00E44637" w:rsidP="00E44637">
      <w:pPr>
        <w:autoSpaceDN w:val="0"/>
        <w:spacing w:before="100" w:beforeAutospacing="1" w:after="100" w:afterAutospacing="1" w:line="276" w:lineRule="auto"/>
        <w:ind w:left="426"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 xml:space="preserve">Termin realizacji zamówienia: do 31.03.2025 r. dla badania sprawozdania finansowego Spółki za rok 2024 oraz do 31.03.2026 r. dla badania sprawozdania finansowego Spółki za rok 2025. </w:t>
      </w:r>
    </w:p>
    <w:p w14:paraId="54E68BF3" w14:textId="77777777" w:rsidR="00E44637" w:rsidRPr="00E44637" w:rsidRDefault="00E44637" w:rsidP="00E44637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b/>
          <w:bCs/>
          <w:kern w:val="3"/>
          <w:lang w:eastAsia="pl-PL"/>
        </w:rPr>
        <w:t>3</w:t>
      </w: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. </w:t>
      </w:r>
      <w:r w:rsidRPr="00E44637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>Opis warunków udziału w postępowaniu oraz opis sposobu dokonywania oceny spełniania tych warunków:</w:t>
      </w:r>
    </w:p>
    <w:p w14:paraId="2B93CD9C" w14:textId="77777777" w:rsidR="00E44637" w:rsidRPr="00E44637" w:rsidRDefault="00E44637" w:rsidP="00E44637">
      <w:pPr>
        <w:autoSpaceDN w:val="0"/>
        <w:spacing w:before="200" w:after="200" w:line="276" w:lineRule="auto"/>
        <w:ind w:left="1146" w:hanging="114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a)      </w:t>
      </w:r>
      <w:r w:rsidRPr="00E44637">
        <w:rPr>
          <w:rFonts w:ascii="Times New Roman" w:eastAsia="Times New Roman" w:hAnsi="Times New Roman" w:cs="Times New Roman"/>
          <w:kern w:val="3"/>
          <w:lang w:eastAsia="pl-PL"/>
        </w:rPr>
        <w:t>Informacje o oferencie, tj.:</w:t>
      </w:r>
    </w:p>
    <w:p w14:paraId="60439577" w14:textId="77777777" w:rsidR="00E44637" w:rsidRPr="00E44637" w:rsidRDefault="00E44637" w:rsidP="00E44637">
      <w:pPr>
        <w:numPr>
          <w:ilvl w:val="0"/>
          <w:numId w:val="8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Wingdings" w:hAnsi="Times New Roman" w:cs="Times New Roman"/>
          <w:kern w:val="3"/>
          <w:lang w:eastAsia="pl-PL"/>
        </w:rPr>
        <w:t> </w:t>
      </w:r>
      <w:r w:rsidRPr="00E44637">
        <w:rPr>
          <w:rFonts w:ascii="Times New Roman" w:eastAsia="Times New Roman" w:hAnsi="Times New Roman" w:cs="Times New Roman"/>
          <w:kern w:val="3"/>
          <w:lang w:eastAsia="pl-PL"/>
        </w:rPr>
        <w:t>forma prowadzonej działalności – aktualny odpis właściwego rejestru, wystawiony nie wcześniej niż 3 miesiące przed upływem składania ofert,</w:t>
      </w:r>
    </w:p>
    <w:p w14:paraId="1BC9CE20" w14:textId="77777777" w:rsidR="00E44637" w:rsidRPr="00E44637" w:rsidRDefault="00E44637" w:rsidP="00E44637">
      <w:pPr>
        <w:numPr>
          <w:ilvl w:val="0"/>
          <w:numId w:val="9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potwierdzenie wpisu na listę podmiotów uprawnionych do badania sprawozdań finansowych wystawione nie wcześniej niż 3 miesiące przed upływem terminu składania ofert,</w:t>
      </w:r>
    </w:p>
    <w:p w14:paraId="6B96C449" w14:textId="77777777" w:rsidR="00874019" w:rsidRPr="00874019" w:rsidRDefault="00E44637" w:rsidP="00874019">
      <w:pPr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aktualne ubezpieczenie działalności cywilnej zawodowej oferenta,</w:t>
      </w:r>
      <w:r w:rsidR="00874019">
        <w:rPr>
          <w:rFonts w:ascii="Times New Roman" w:eastAsia="Times New Roman" w:hAnsi="Times New Roman" w:cs="Times New Roman"/>
          <w:kern w:val="3"/>
          <w:lang w:eastAsia="pl-PL"/>
        </w:rPr>
        <w:t xml:space="preserve">                                   </w:t>
      </w:r>
    </w:p>
    <w:p w14:paraId="0A2D73DA" w14:textId="11F521F4" w:rsidR="00E44637" w:rsidRPr="00874019" w:rsidRDefault="00E44637" w:rsidP="00874019">
      <w:pPr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74019">
        <w:rPr>
          <w:rFonts w:ascii="Times New Roman" w:eastAsia="Wingdings" w:hAnsi="Times New Roman" w:cs="Times New Roman"/>
          <w:kern w:val="3"/>
          <w:lang w:eastAsia="pl-PL"/>
        </w:rPr>
        <w:t> </w:t>
      </w:r>
      <w:r w:rsidRPr="00874019">
        <w:rPr>
          <w:rFonts w:ascii="Times New Roman" w:eastAsia="Times New Roman" w:hAnsi="Times New Roman" w:cs="Times New Roman"/>
          <w:kern w:val="3"/>
          <w:lang w:eastAsia="pl-PL"/>
        </w:rPr>
        <w:t>informacja o doświadczeniu oferenta w badaniu sprawozdań podmiotów o podobnej skali działalności – załącznik nr 3; warunkiem udziału w postępowaniu jest przeprowadzenie przez Wykonawcę w okresie ostatnich trzech lat przed upływem terminu składania ofert a jeżeli okres prowadzenia działalności jest krótszy, to w tym okresie, 2 zamówień obejmujących przeprowadzenie badania i ocenę rocznego sprawozdania finansowego oraz przedstawienie pisemnej opinii wraz z raportem zgodnie z wymogami ustawy o rachunkowości z dnia 29 września 1994 r.</w:t>
      </w:r>
    </w:p>
    <w:p w14:paraId="0CC236AF" w14:textId="77777777" w:rsidR="00E44637" w:rsidRPr="00E44637" w:rsidRDefault="00E44637" w:rsidP="00E44637">
      <w:pPr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wskazanie metod i terminów badania sprawozdania finansowego (m.in. wstępny harmonogram prac związanych z badaniem wstępnym i ostatecznym oraz udział w inwentaryzacji),</w:t>
      </w:r>
      <w:r w:rsidRPr="00E446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B88BCD" w14:textId="77777777" w:rsidR="00E44637" w:rsidRPr="00E44637" w:rsidRDefault="00E44637" w:rsidP="00E44637">
      <w:pPr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lang w:eastAsia="pl-PL"/>
        </w:rPr>
        <w:lastRenderedPageBreak/>
        <w:t xml:space="preserve">informacja o liczbie zatrudnionych biegłych i skład zespołu przeprowadzającego badanie z wyszczególnieniem osób posiadających uprawnienia biegłego rewidenta i ich doświadczeniem zawodowym, </w:t>
      </w:r>
      <w:r w:rsidRPr="00E44637">
        <w:rPr>
          <w:rFonts w:ascii="Times New Roman" w:eastAsia="Times New Roman" w:hAnsi="Times New Roman" w:cs="Times New Roman"/>
          <w:lang w:eastAsia="pl-PL"/>
        </w:rPr>
        <w:tab/>
      </w:r>
    </w:p>
    <w:p w14:paraId="6FD80219" w14:textId="77777777" w:rsidR="00E44637" w:rsidRPr="00E44637" w:rsidRDefault="00E44637" w:rsidP="00E44637">
      <w:pPr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lang w:eastAsia="pl-PL"/>
        </w:rPr>
        <w:t>oświadczenie o spełnianiu przez biegłego rewidenta ustawowo określonych warunków do wyrażania bezstronnej i niezależnej opinii o badanym sprawozdaniu finansowym.</w:t>
      </w:r>
    </w:p>
    <w:p w14:paraId="4CD575FD" w14:textId="77777777" w:rsidR="00E44637" w:rsidRPr="00E44637" w:rsidRDefault="00E44637" w:rsidP="00E44637">
      <w:pPr>
        <w:autoSpaceDN w:val="0"/>
        <w:spacing w:before="200" w:after="20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  </w:t>
      </w:r>
      <w:r w:rsidRPr="00E44637">
        <w:rPr>
          <w:rFonts w:ascii="Times New Roman" w:eastAsia="Calibri" w:hAnsi="Times New Roman" w:cs="Times New Roman"/>
          <w:b/>
          <w:bCs/>
          <w:kern w:val="3"/>
          <w:lang w:eastAsia="pl-PL"/>
        </w:rPr>
        <w:t>4</w:t>
      </w: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. </w:t>
      </w:r>
      <w:r w:rsidRPr="00E44637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>Modyfikacja treści zapytania ofertowego</w:t>
      </w:r>
    </w:p>
    <w:p w14:paraId="341C3CF5" w14:textId="77777777" w:rsidR="00E44637" w:rsidRPr="00E44637" w:rsidRDefault="00E44637" w:rsidP="00E44637">
      <w:pPr>
        <w:autoSpaceDN w:val="0"/>
        <w:spacing w:before="200"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 xml:space="preserve">W uzasadnionych przypadkach Zamawiający może przed upływem terminu składania ofert zmienić zapytanie ofertowe. W takim przypadku zmienione zapytanie ofertowe zostanie przekazane niezwłocznie tym Wykonawcom, którym przekazano pierwotne zapytanie oraz podane do publicznej wiadomości. Jeżeli w wyniku zapytania ofertowego niezbędny będzie dodatkowy czas na przygotowanie ofert, Zamawiający przedłuży termin składania ofert. </w:t>
      </w:r>
    </w:p>
    <w:p w14:paraId="3A5B58DF" w14:textId="77777777" w:rsidR="00E44637" w:rsidRPr="00E44637" w:rsidRDefault="00E44637" w:rsidP="00E446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E44637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44637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>Unieważnienie postępowania o udzielenie zamówienia</w:t>
      </w:r>
    </w:p>
    <w:p w14:paraId="5D6D42FE" w14:textId="77777777" w:rsidR="00E44637" w:rsidRPr="00E44637" w:rsidRDefault="00E44637" w:rsidP="00E4463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Zamawiający zastrzega sobie prawo do unieważnienia postępowania o udzielenie zamówienia jeżeli:</w:t>
      </w:r>
    </w:p>
    <w:p w14:paraId="43AFFE43" w14:textId="77777777" w:rsidR="00E44637" w:rsidRPr="00E44637" w:rsidRDefault="00E44637" w:rsidP="00E4463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a)  </w:t>
      </w:r>
      <w:r w:rsidRPr="00E44637">
        <w:rPr>
          <w:rFonts w:ascii="Times New Roman" w:eastAsia="Times New Roman" w:hAnsi="Times New Roman" w:cs="Times New Roman"/>
          <w:kern w:val="3"/>
          <w:lang w:eastAsia="pl-PL"/>
        </w:rPr>
        <w:t>nie zostanie złożona żadna oferta;</w:t>
      </w:r>
    </w:p>
    <w:p w14:paraId="51BA3112" w14:textId="77777777" w:rsidR="00E44637" w:rsidRPr="00E44637" w:rsidRDefault="00E44637" w:rsidP="00E44637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kern w:val="3"/>
          <w:lang w:eastAsia="pl-PL"/>
        </w:rPr>
        <w:t>b)  </w:t>
      </w:r>
      <w:r w:rsidRPr="00E44637">
        <w:rPr>
          <w:rFonts w:ascii="Times New Roman" w:eastAsia="Times New Roman" w:hAnsi="Times New Roman" w:cs="Times New Roman"/>
          <w:kern w:val="3"/>
          <w:lang w:eastAsia="pl-PL"/>
        </w:rPr>
        <w:t>stwierdzi zaistnienie innych okoliczności, których nie można było przewidzieć wcześniej, a których zaistnienie spowoduje niemożność zawarcia ważnej umowy;</w:t>
      </w:r>
    </w:p>
    <w:p w14:paraId="6EF96C7B" w14:textId="77777777" w:rsidR="00E44637" w:rsidRPr="00E44637" w:rsidRDefault="00E44637" w:rsidP="00E44637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1C3AEEE" w14:textId="77777777" w:rsidR="00E44637" w:rsidRPr="00E44637" w:rsidRDefault="00E44637" w:rsidP="00E44637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b/>
          <w:bCs/>
          <w:kern w:val="3"/>
          <w:lang w:eastAsia="pl-PL"/>
        </w:rPr>
        <w:t>6</w:t>
      </w:r>
      <w:r w:rsidRPr="00E44637">
        <w:rPr>
          <w:rFonts w:ascii="Times New Roman" w:eastAsia="Calibri" w:hAnsi="Times New Roman" w:cs="Times New Roman"/>
          <w:kern w:val="3"/>
          <w:lang w:eastAsia="pl-PL"/>
        </w:rPr>
        <w:t xml:space="preserve">.  </w:t>
      </w:r>
      <w:r w:rsidRPr="00E44637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>Opis sposobu przygotowania ofert – instrukcja dla Wykonawców</w:t>
      </w:r>
    </w:p>
    <w:p w14:paraId="7B1AD13A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Calibri" w:hAnsi="Times New Roman" w:cs="Times New Roman"/>
          <w:kern w:val="3"/>
          <w:lang w:eastAsia="pl-PL"/>
        </w:rPr>
        <w:t> </w:t>
      </w:r>
      <w:r w:rsidRPr="00E44637">
        <w:rPr>
          <w:rFonts w:ascii="Times New Roman" w:eastAsia="Times New Roman" w:hAnsi="Times New Roman" w:cs="Times New Roman"/>
          <w:kern w:val="3"/>
          <w:lang w:eastAsia="pl-PL"/>
        </w:rPr>
        <w:t>Oferta powinna zawierać:</w:t>
      </w:r>
    </w:p>
    <w:p w14:paraId="4ED98625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 xml:space="preserve">dane Wykonawcy </w:t>
      </w:r>
    </w:p>
    <w:p w14:paraId="09FC1ED3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cenę oferty brutto, kwotę netto oraz stawkę i kwotę VAT</w:t>
      </w:r>
    </w:p>
    <w:p w14:paraId="28372EEA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zaoferowana cena powinna uwzględniać wykonanie wszystkich prac i czynności oraz zawierać wszelkie koszty związane z realizacją zamówienia, świadczonego przez okres i na warunkach określonych w ofercie Wykonawcy</w:t>
      </w:r>
    </w:p>
    <w:p w14:paraId="680F8B91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Zamawiający nie dopuszcza składania ofert częściowych</w:t>
      </w:r>
    </w:p>
    <w:p w14:paraId="376A1B3C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Zamawiający nie dopuszcza składania ofert wariantowych</w:t>
      </w:r>
    </w:p>
    <w:p w14:paraId="7CA3934D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 xml:space="preserve">Wykonawca może wprowadzić zmiany lub wycofać złożoną przez siebie ofertę pod warunkiem, że Zamawiający otrzyma pisemne powiadomienie o wprowadzeniu zmian lub wycofaniu oferty, przed upływem terminu składania ofert. </w:t>
      </w:r>
    </w:p>
    <w:p w14:paraId="2A56EE41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>Wykonawca może złożyć ofertę tylko poprzez Platformę zakupową Zamawiającego</w:t>
      </w:r>
    </w:p>
    <w:p w14:paraId="63FF0210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 xml:space="preserve">Komunikacja w postępowaniu odbywać się będzie tyko poprzez Platformę zakupową Zamawiającego  </w:t>
      </w:r>
    </w:p>
    <w:p w14:paraId="48FF0078" w14:textId="77777777" w:rsidR="00E44637" w:rsidRPr="00E44637" w:rsidRDefault="00E44637" w:rsidP="00E4463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44637">
        <w:rPr>
          <w:rFonts w:ascii="Times New Roman" w:eastAsia="Times New Roman" w:hAnsi="Times New Roman" w:cs="Times New Roman"/>
          <w:kern w:val="3"/>
          <w:lang w:eastAsia="pl-PL"/>
        </w:rPr>
        <w:t xml:space="preserve">Wykonawca zobowiązany jest załączyć do oferty wszystkie wymagane załączniki </w:t>
      </w:r>
    </w:p>
    <w:p w14:paraId="68AC7B38" w14:textId="359E05D6" w:rsidR="00010DA0" w:rsidRPr="00010DA0" w:rsidRDefault="00AE752F" w:rsidP="00E44637">
      <w:pPr>
        <w:rPr>
          <w:sz w:val="24"/>
          <w:szCs w:val="24"/>
        </w:rPr>
      </w:pPr>
      <w:r>
        <w:tab/>
      </w:r>
      <w:r>
        <w:tab/>
      </w:r>
      <w:r>
        <w:tab/>
      </w:r>
    </w:p>
    <w:sectPr w:rsidR="00010DA0" w:rsidRPr="00010DA0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38C9" w14:textId="77777777" w:rsidR="00400F2E" w:rsidRDefault="00400F2E" w:rsidP="00AA5651">
      <w:pPr>
        <w:spacing w:after="0" w:line="240" w:lineRule="auto"/>
      </w:pPr>
      <w:r>
        <w:separator/>
      </w:r>
    </w:p>
  </w:endnote>
  <w:endnote w:type="continuationSeparator" w:id="0">
    <w:p w14:paraId="01D86FE6" w14:textId="77777777" w:rsidR="00400F2E" w:rsidRDefault="00400F2E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BA9F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EE622D" wp14:editId="54390B9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E6A8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32A54" wp14:editId="56BB9E1F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204F" w14:textId="77777777" w:rsidR="00400F2E" w:rsidRDefault="00400F2E" w:rsidP="00AA5651">
      <w:pPr>
        <w:spacing w:after="0" w:line="240" w:lineRule="auto"/>
      </w:pPr>
      <w:r>
        <w:separator/>
      </w:r>
    </w:p>
  </w:footnote>
  <w:footnote w:type="continuationSeparator" w:id="0">
    <w:p w14:paraId="7E83346B" w14:textId="77777777" w:rsidR="00400F2E" w:rsidRDefault="00400F2E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B07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ABDF1F" wp14:editId="249B9D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07B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ECFB7" wp14:editId="3AF36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47D"/>
    <w:multiLevelType w:val="hybridMultilevel"/>
    <w:tmpl w:val="F11A2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068D"/>
    <w:multiLevelType w:val="hybridMultilevel"/>
    <w:tmpl w:val="6DC2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94F"/>
    <w:multiLevelType w:val="hybridMultilevel"/>
    <w:tmpl w:val="2EA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702"/>
    <w:multiLevelType w:val="multilevel"/>
    <w:tmpl w:val="02921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3452E"/>
    <w:multiLevelType w:val="hybridMultilevel"/>
    <w:tmpl w:val="F488BA8E"/>
    <w:lvl w:ilvl="0" w:tplc="F8A458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375B4C03"/>
    <w:multiLevelType w:val="multilevel"/>
    <w:tmpl w:val="C01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22A30"/>
    <w:multiLevelType w:val="hybridMultilevel"/>
    <w:tmpl w:val="8182F53A"/>
    <w:lvl w:ilvl="0" w:tplc="B8F4123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546F5D2C"/>
    <w:multiLevelType w:val="hybridMultilevel"/>
    <w:tmpl w:val="2A101278"/>
    <w:lvl w:ilvl="0" w:tplc="EDCEB33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57453C2E"/>
    <w:multiLevelType w:val="hybridMultilevel"/>
    <w:tmpl w:val="39B8A632"/>
    <w:lvl w:ilvl="0" w:tplc="F6CC8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535E16"/>
    <w:multiLevelType w:val="multilevel"/>
    <w:tmpl w:val="7E6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6A075B"/>
    <w:multiLevelType w:val="multilevel"/>
    <w:tmpl w:val="B85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133422">
    <w:abstractNumId w:val="8"/>
  </w:num>
  <w:num w:numId="2" w16cid:durableId="438333025">
    <w:abstractNumId w:val="6"/>
  </w:num>
  <w:num w:numId="3" w16cid:durableId="375619515">
    <w:abstractNumId w:val="4"/>
  </w:num>
  <w:num w:numId="4" w16cid:durableId="238365137">
    <w:abstractNumId w:val="7"/>
  </w:num>
  <w:num w:numId="5" w16cid:durableId="1227692253">
    <w:abstractNumId w:val="1"/>
  </w:num>
  <w:num w:numId="6" w16cid:durableId="2081294681">
    <w:abstractNumId w:val="2"/>
  </w:num>
  <w:num w:numId="7" w16cid:durableId="1274560288">
    <w:abstractNumId w:val="0"/>
  </w:num>
  <w:num w:numId="8" w16cid:durableId="431778214">
    <w:abstractNumId w:val="3"/>
  </w:num>
  <w:num w:numId="9" w16cid:durableId="1595166282">
    <w:abstractNumId w:val="5"/>
  </w:num>
  <w:num w:numId="10" w16cid:durableId="923148370">
    <w:abstractNumId w:val="9"/>
  </w:num>
  <w:num w:numId="11" w16cid:durableId="51446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C"/>
    <w:rsid w:val="00010DA0"/>
    <w:rsid w:val="00011C4C"/>
    <w:rsid w:val="0003538C"/>
    <w:rsid w:val="00090272"/>
    <w:rsid w:val="00120C39"/>
    <w:rsid w:val="002434BA"/>
    <w:rsid w:val="002951F3"/>
    <w:rsid w:val="002C6819"/>
    <w:rsid w:val="00317629"/>
    <w:rsid w:val="003237E4"/>
    <w:rsid w:val="003E5702"/>
    <w:rsid w:val="00400F2E"/>
    <w:rsid w:val="004714B9"/>
    <w:rsid w:val="0048445E"/>
    <w:rsid w:val="004B7692"/>
    <w:rsid w:val="00521BAA"/>
    <w:rsid w:val="00597B1B"/>
    <w:rsid w:val="005B7610"/>
    <w:rsid w:val="00681019"/>
    <w:rsid w:val="00744674"/>
    <w:rsid w:val="007C378F"/>
    <w:rsid w:val="007D1800"/>
    <w:rsid w:val="00874019"/>
    <w:rsid w:val="008948CF"/>
    <w:rsid w:val="008B0D04"/>
    <w:rsid w:val="00985EE7"/>
    <w:rsid w:val="009E42A5"/>
    <w:rsid w:val="009E5CB8"/>
    <w:rsid w:val="00AA5651"/>
    <w:rsid w:val="00AD4E48"/>
    <w:rsid w:val="00AE752F"/>
    <w:rsid w:val="00B230F9"/>
    <w:rsid w:val="00B274FE"/>
    <w:rsid w:val="00BE7745"/>
    <w:rsid w:val="00C317E0"/>
    <w:rsid w:val="00E1089F"/>
    <w:rsid w:val="00E44637"/>
    <w:rsid w:val="00E8599B"/>
    <w:rsid w:val="00F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216D9"/>
  <w15:chartTrackingRefBased/>
  <w15:docId w15:val="{5F857028-C161-4B6A-9DF1-54A10FD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090272"/>
    <w:pPr>
      <w:ind w:left="720"/>
      <w:contextualSpacing/>
    </w:pPr>
  </w:style>
  <w:style w:type="table" w:styleId="Tabela-Siatka">
    <w:name w:val="Table Grid"/>
    <w:basedOn w:val="Standardowy"/>
    <w:uiPriority w:val="39"/>
    <w:rsid w:val="005B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621~1.LUS\AppData\Local\Temp\pid-17756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4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Łuszczek</dc:creator>
  <cp:keywords/>
  <dc:description/>
  <cp:lastModifiedBy>Monika Antkowiak</cp:lastModifiedBy>
  <cp:revision>3</cp:revision>
  <dcterms:created xsi:type="dcterms:W3CDTF">2024-08-12T10:32:00Z</dcterms:created>
  <dcterms:modified xsi:type="dcterms:W3CDTF">2024-08-12T11:31:00Z</dcterms:modified>
</cp:coreProperties>
</file>