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E0" w:rsidRPr="00C02377" w:rsidRDefault="004D5CE0" w:rsidP="00C02377">
      <w:pPr>
        <w:jc w:val="both"/>
        <w:rPr>
          <w:b/>
        </w:rPr>
      </w:pPr>
      <w:r w:rsidRPr="00C02377">
        <w:rPr>
          <w:b/>
        </w:rPr>
        <w:t>Miejski Zakład Komunikacji w Gorzowie Wielkopolskim Sp. z o.o.,</w:t>
      </w:r>
    </w:p>
    <w:p w:rsidR="004D5CE0" w:rsidRPr="00C02377" w:rsidRDefault="004D5CE0" w:rsidP="00C02377">
      <w:pPr>
        <w:jc w:val="both"/>
        <w:rPr>
          <w:b/>
        </w:rPr>
      </w:pPr>
      <w:r w:rsidRPr="00C02377">
        <w:rPr>
          <w:b/>
        </w:rPr>
        <w:t>ul. Kostrzyńska 46, 66-400 Gorzów Wlkp.</w:t>
      </w:r>
    </w:p>
    <w:p w:rsidR="004D5CE0" w:rsidRPr="00C02377" w:rsidRDefault="004D5CE0" w:rsidP="00C02377">
      <w:pPr>
        <w:jc w:val="both"/>
      </w:pPr>
      <w:r w:rsidRPr="00C02377">
        <w:rPr>
          <w:i/>
        </w:rPr>
        <w:t>zamawiający</w:t>
      </w:r>
    </w:p>
    <w:p w:rsidR="004D5CE0" w:rsidRPr="00C02377" w:rsidRDefault="004D5CE0" w:rsidP="00C02377">
      <w:pPr>
        <w:jc w:val="both"/>
        <w:rPr>
          <w:bCs/>
        </w:rPr>
      </w:pPr>
    </w:p>
    <w:p w:rsidR="003B1364" w:rsidRPr="003B1364" w:rsidRDefault="003B1364" w:rsidP="003B1364">
      <w:pPr>
        <w:jc w:val="both"/>
        <w:rPr>
          <w:b/>
          <w:bCs/>
        </w:rPr>
      </w:pPr>
      <w:r w:rsidRPr="003B1364">
        <w:rPr>
          <w:b/>
          <w:bCs/>
        </w:rPr>
        <w:t>Ubezpieczenie majątku, floty pojazdów, odpowiedzialności cywilnej oraz taboru szynowego Miejskiego Zakładu Komunikacji Gorzowie Wielkopolskim Sp. z o.o.</w:t>
      </w:r>
    </w:p>
    <w:p w:rsidR="004D5CE0" w:rsidRPr="00C02377" w:rsidRDefault="004D5CE0" w:rsidP="00C02377">
      <w:pPr>
        <w:jc w:val="both"/>
        <w:rPr>
          <w:bCs/>
          <w:i/>
        </w:rPr>
      </w:pPr>
      <w:r w:rsidRPr="00C02377">
        <w:rPr>
          <w:i/>
        </w:rPr>
        <w:t>nazwa postępowania</w:t>
      </w:r>
    </w:p>
    <w:p w:rsidR="004D5CE0" w:rsidRPr="00C02377" w:rsidRDefault="004D5CE0" w:rsidP="00C02377">
      <w:pPr>
        <w:jc w:val="both"/>
      </w:pPr>
    </w:p>
    <w:p w:rsidR="00370949" w:rsidRPr="00C02377" w:rsidRDefault="00370949" w:rsidP="00C02377">
      <w:pPr>
        <w:pStyle w:val="Default"/>
        <w:rPr>
          <w:sz w:val="20"/>
          <w:szCs w:val="20"/>
        </w:rPr>
      </w:pPr>
    </w:p>
    <w:p w:rsidR="00370949" w:rsidRPr="00C02377" w:rsidRDefault="00935342" w:rsidP="00C02377">
      <w:pPr>
        <w:jc w:val="both"/>
        <w:rPr>
          <w:b/>
          <w:bCs/>
        </w:rPr>
      </w:pPr>
      <w:r>
        <w:rPr>
          <w:b/>
          <w:bCs/>
        </w:rPr>
        <w:t>899/2022/004</w:t>
      </w:r>
      <w:r w:rsidR="00370949" w:rsidRPr="00C02377">
        <w:rPr>
          <w:b/>
          <w:bCs/>
        </w:rPr>
        <w:t xml:space="preserve"> </w:t>
      </w:r>
    </w:p>
    <w:p w:rsidR="004D5CE0" w:rsidRPr="00C02377" w:rsidRDefault="004D5CE0" w:rsidP="00C02377">
      <w:pPr>
        <w:jc w:val="both"/>
        <w:rPr>
          <w:i/>
        </w:rPr>
      </w:pPr>
      <w:r w:rsidRPr="00C02377">
        <w:rPr>
          <w:i/>
        </w:rPr>
        <w:t>znak sprawy</w:t>
      </w:r>
    </w:p>
    <w:p w:rsidR="004D5CE0" w:rsidRPr="00C02377" w:rsidRDefault="004D5CE0" w:rsidP="00C02377">
      <w:pPr>
        <w:jc w:val="both"/>
        <w:rPr>
          <w:i/>
        </w:rPr>
      </w:pPr>
    </w:p>
    <w:p w:rsidR="004D5CE0" w:rsidRPr="00C02377" w:rsidRDefault="004D5CE0" w:rsidP="00C02377">
      <w:pPr>
        <w:jc w:val="both"/>
        <w:rPr>
          <w:i/>
        </w:rPr>
      </w:pPr>
    </w:p>
    <w:p w:rsidR="004D5CE0" w:rsidRDefault="004D5CE0" w:rsidP="00C02377">
      <w:pPr>
        <w:jc w:val="right"/>
        <w:rPr>
          <w:b/>
          <w:bCs/>
        </w:rPr>
      </w:pPr>
      <w:r w:rsidRPr="00C02377">
        <w:rPr>
          <w:b/>
          <w:bCs/>
        </w:rPr>
        <w:t>Do wszystkich Wykonawców</w:t>
      </w:r>
    </w:p>
    <w:p w:rsidR="00C02823" w:rsidRDefault="00C02823" w:rsidP="00C02377">
      <w:pPr>
        <w:jc w:val="right"/>
        <w:rPr>
          <w:b/>
          <w:bCs/>
        </w:rPr>
      </w:pPr>
    </w:p>
    <w:p w:rsidR="00C02823" w:rsidRPr="00E428F7" w:rsidRDefault="00C02823" w:rsidP="00E428F7">
      <w:pPr>
        <w:spacing w:line="276" w:lineRule="auto"/>
        <w:jc w:val="both"/>
        <w:rPr>
          <w:bCs/>
        </w:rPr>
      </w:pPr>
      <w:r w:rsidRPr="00C02823">
        <w:rPr>
          <w:bCs/>
        </w:rPr>
        <w:t>Na podstawi</w:t>
      </w:r>
      <w:r w:rsidR="00244051">
        <w:rPr>
          <w:bCs/>
        </w:rPr>
        <w:t>e art. 135 ust. 2 USTAWY Zamawiajacy</w:t>
      </w:r>
      <w:r w:rsidRPr="00C02823">
        <w:rPr>
          <w:bCs/>
        </w:rPr>
        <w:t xml:space="preserve"> udziela odpowiedzi w następujący sposób: </w:t>
      </w:r>
    </w:p>
    <w:p w:rsidR="00A91C3D" w:rsidRDefault="00A91C3D" w:rsidP="00ED665D">
      <w:pPr>
        <w:numPr>
          <w:ilvl w:val="0"/>
          <w:numId w:val="1"/>
        </w:numPr>
        <w:spacing w:before="240" w:after="120"/>
      </w:pPr>
    </w:p>
    <w:p w:rsidR="00A91C3D" w:rsidRPr="00E428F7" w:rsidRDefault="00A91C3D" w:rsidP="00A91C3D">
      <w:pPr>
        <w:pStyle w:val="Teksttreci20"/>
        <w:shd w:val="clear" w:color="auto" w:fill="auto"/>
        <w:spacing w:after="0" w:line="250" w:lineRule="exact"/>
        <w:ind w:right="240" w:firstLine="0"/>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W odniesieniu do okresu ubezpieczenia - prosimy o rozważenie możliwości i wyrażenie zgody na zmianę terminu wykonania zamówienia na okres roczny (12 miesięcy).</w:t>
      </w:r>
    </w:p>
    <w:p w:rsidR="00A91C3D" w:rsidRPr="00E428F7" w:rsidRDefault="00A91C3D" w:rsidP="00A91C3D">
      <w:pPr>
        <w:pStyle w:val="Teksttreci20"/>
        <w:shd w:val="clear" w:color="auto" w:fill="auto"/>
        <w:spacing w:after="0" w:line="216" w:lineRule="exact"/>
        <w:ind w:firstLine="0"/>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W przeciwnym wypadku zwracamy się z uprzejmą prośbą o wprowadzenie poniższej klauzuli:</w:t>
      </w:r>
    </w:p>
    <w:p w:rsidR="00A91C3D" w:rsidRPr="00E428F7" w:rsidRDefault="00A91C3D" w:rsidP="00A91C3D">
      <w:pPr>
        <w:pStyle w:val="Teksttreci20"/>
        <w:shd w:val="clear" w:color="auto" w:fill="auto"/>
        <w:spacing w:after="0" w:line="216" w:lineRule="exact"/>
        <w:ind w:firstLine="0"/>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„KLAUZULA WYPOWIEDZENIA UMOWY</w:t>
      </w:r>
    </w:p>
    <w:p w:rsidR="00A91C3D" w:rsidRPr="00E428F7" w:rsidRDefault="00A91C3D" w:rsidP="00A91C3D">
      <w:pPr>
        <w:pStyle w:val="Teksttreci20"/>
        <w:shd w:val="clear" w:color="auto" w:fill="auto"/>
        <w:spacing w:after="0" w:line="216" w:lineRule="exact"/>
        <w:ind w:right="240" w:firstLine="0"/>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 xml:space="preserve">Umowa Ubezpieczenia może zostać wypowiedziana przez Ubezpieczającego lub Ubezpieczyciela za 3- miesięcznym okresem wypowiedzenia, ze skutkiem na koniec pierwszego okresu </w:t>
      </w:r>
      <w:proofErr w:type="spellStart"/>
      <w:r w:rsidRPr="00E428F7">
        <w:rPr>
          <w:rFonts w:ascii="Times New Roman" w:hAnsi="Times New Roman" w:cs="Times New Roman"/>
          <w:color w:val="000000"/>
          <w:sz w:val="20"/>
          <w:szCs w:val="20"/>
          <w:lang w:bidi="pl-PL"/>
        </w:rPr>
        <w:t>polisowania</w:t>
      </w:r>
      <w:proofErr w:type="spellEnd"/>
      <w:r w:rsidRPr="00E428F7">
        <w:rPr>
          <w:rFonts w:ascii="Times New Roman" w:hAnsi="Times New Roman" w:cs="Times New Roman"/>
          <w:color w:val="000000"/>
          <w:sz w:val="20"/>
          <w:szCs w:val="20"/>
          <w:lang w:bidi="pl-PL"/>
        </w:rPr>
        <w:t>, przy czym Ubezpieczyciel może wypowiedzieć Umowę jedynie z ważnych powodów, za które uznaje się wyłącznie:</w:t>
      </w:r>
    </w:p>
    <w:p w:rsidR="00A91C3D" w:rsidRPr="00E428F7" w:rsidRDefault="00A91C3D" w:rsidP="00ED665D">
      <w:pPr>
        <w:pStyle w:val="Teksttreci20"/>
        <w:numPr>
          <w:ilvl w:val="0"/>
          <w:numId w:val="2"/>
        </w:numPr>
        <w:shd w:val="clear" w:color="auto" w:fill="auto"/>
        <w:spacing w:after="0" w:line="216" w:lineRule="exact"/>
        <w:ind w:left="284" w:right="240" w:hanging="284"/>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 xml:space="preserve">Niemożność uzyskania przez Ubezpieczyciela pokrycia reasekuracyjnego dla jakichkolwiek </w:t>
      </w:r>
      <w:proofErr w:type="spellStart"/>
      <w:r w:rsidRPr="00E428F7">
        <w:rPr>
          <w:rFonts w:ascii="Times New Roman" w:hAnsi="Times New Roman" w:cs="Times New Roman"/>
          <w:color w:val="000000"/>
          <w:sz w:val="20"/>
          <w:szCs w:val="20"/>
          <w:lang w:bidi="pl-PL"/>
        </w:rPr>
        <w:t>ryzyk</w:t>
      </w:r>
      <w:proofErr w:type="spellEnd"/>
      <w:r w:rsidRPr="00E428F7">
        <w:rPr>
          <w:rFonts w:ascii="Times New Roman" w:hAnsi="Times New Roman" w:cs="Times New Roman"/>
          <w:color w:val="000000"/>
          <w:sz w:val="20"/>
          <w:szCs w:val="20"/>
          <w:lang w:bidi="pl-PL"/>
        </w:rPr>
        <w:t xml:space="preserve"> wskazanych w Umowie Ubezpieczenia,</w:t>
      </w:r>
    </w:p>
    <w:p w:rsidR="00A91C3D" w:rsidRPr="00E428F7" w:rsidRDefault="00A91C3D" w:rsidP="00ED665D">
      <w:pPr>
        <w:pStyle w:val="Teksttreci20"/>
        <w:numPr>
          <w:ilvl w:val="0"/>
          <w:numId w:val="2"/>
        </w:numPr>
        <w:shd w:val="clear" w:color="auto" w:fill="auto"/>
        <w:spacing w:after="0" w:line="216" w:lineRule="exact"/>
        <w:ind w:left="284" w:hanging="284"/>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Znaczne pogorszenie finansowych warunków pokrycia reasekuracyjnego,</w:t>
      </w:r>
    </w:p>
    <w:p w:rsidR="00A91C3D" w:rsidRPr="00E428F7" w:rsidRDefault="00A91C3D" w:rsidP="00ED665D">
      <w:pPr>
        <w:pStyle w:val="Teksttreci20"/>
        <w:numPr>
          <w:ilvl w:val="0"/>
          <w:numId w:val="2"/>
        </w:numPr>
        <w:shd w:val="clear" w:color="auto" w:fill="auto"/>
        <w:spacing w:after="0" w:line="216" w:lineRule="exact"/>
        <w:ind w:left="284" w:hanging="284"/>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Przekroczenie wskaźnika szkodowości w następujących przypadkach:</w:t>
      </w:r>
    </w:p>
    <w:p w:rsidR="00A91C3D" w:rsidRPr="00E428F7" w:rsidRDefault="00A91C3D" w:rsidP="00ED665D">
      <w:pPr>
        <w:pStyle w:val="Teksttreci20"/>
        <w:numPr>
          <w:ilvl w:val="0"/>
          <w:numId w:val="3"/>
        </w:numPr>
        <w:shd w:val="clear" w:color="auto" w:fill="auto"/>
        <w:spacing w:after="0" w:line="216" w:lineRule="exact"/>
        <w:ind w:left="567" w:right="240" w:hanging="283"/>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pierwszy okres rozliczeniowy: gdy szkodowość rozumiana jako stosunek rezerw oraz wypłaconych odszkodowań z zawartych ubezpieczeń do składki zarobionej (składka przypisana za okres 9 miesięcy za poszczególne rodzaje zawartych ubezpieczeń) za pierwsze 9 miesięcy pierwszego roku ochrony nie przekroczy 40% - utrzymanie stawek i warunków ubezpieczenia określonych w ofercie w drugim roku ubezpieczenia.</w:t>
      </w:r>
    </w:p>
    <w:p w:rsidR="00A91C3D" w:rsidRPr="00E428F7" w:rsidRDefault="00A91C3D" w:rsidP="00A91C3D">
      <w:pPr>
        <w:pStyle w:val="Teksttreci20"/>
        <w:shd w:val="clear" w:color="auto" w:fill="auto"/>
        <w:spacing w:after="180" w:line="216" w:lineRule="exact"/>
        <w:ind w:left="567" w:right="240" w:firstLine="0"/>
        <w:jc w:val="both"/>
        <w:rPr>
          <w:rFonts w:ascii="Times New Roman" w:hAnsi="Times New Roman" w:cs="Times New Roman"/>
          <w:sz w:val="20"/>
          <w:szCs w:val="20"/>
        </w:rPr>
      </w:pPr>
      <w:r w:rsidRPr="00E428F7">
        <w:rPr>
          <w:rFonts w:ascii="Times New Roman" w:hAnsi="Times New Roman" w:cs="Times New Roman"/>
          <w:color w:val="000000"/>
          <w:sz w:val="20"/>
          <w:szCs w:val="20"/>
          <w:lang w:bidi="pl-PL"/>
        </w:rPr>
        <w:t>W przypadku, kiedy szkodowość nie spełnia powyższych warunków i przekracza wskazany wyżej 40% wskaźnik szkodowości, strony dopuszczają możliwość renegocjacji stawek prowadzonej w formie pisemnej. Ubezpieczyciel a w takiej sytuacji jest zobowiązany przedstawić nową propozycję w terminie 15 dni od dnia zakończenia 9 miesięcy pierwszego roku ochrony. Z chwilą braku porozumienia pomiędzy stronami umowy w kwestii nowych stawek ubezpieczeniowych, umowa ulega rozwiązaniu z dniem końca pierwszego okresu ubezpieczenia. W przypadku niezłożenia przez Ubezpieczyciela nowej propozycji składek w terminie 15 dni od dnia zakończenia 9 miesięcy pierwszego roku ochrony składki na kolejny okres nie ulegają zmianie."</w:t>
      </w:r>
    </w:p>
    <w:p w:rsidR="00A91C3D" w:rsidRPr="00E428F7" w:rsidRDefault="00A91C3D" w:rsidP="00A91C3D">
      <w:pPr>
        <w:pStyle w:val="Teksttreci20"/>
        <w:shd w:val="clear" w:color="auto" w:fill="auto"/>
        <w:spacing w:after="0" w:line="216" w:lineRule="exact"/>
        <w:ind w:right="240" w:firstLine="0"/>
        <w:jc w:val="both"/>
        <w:rPr>
          <w:rFonts w:ascii="Times New Roman" w:hAnsi="Times New Roman" w:cs="Times New Roman"/>
          <w:color w:val="000000"/>
          <w:sz w:val="20"/>
          <w:szCs w:val="20"/>
          <w:lang w:bidi="pl-PL"/>
        </w:rPr>
      </w:pPr>
      <w:r w:rsidRPr="00E428F7">
        <w:rPr>
          <w:rFonts w:ascii="Times New Roman" w:hAnsi="Times New Roman" w:cs="Times New Roman"/>
          <w:color w:val="000000"/>
          <w:sz w:val="20"/>
          <w:szCs w:val="20"/>
          <w:lang w:bidi="pl-PL"/>
        </w:rPr>
        <w:t>Jeżeli odpowiedź na niniejsze pytanie będzie twierdząca zwracamy się z uprzejmą prośbą o odpowiednią modyfikację SWZ w tym zakresie.</w:t>
      </w:r>
    </w:p>
    <w:p w:rsidR="00A91C3D" w:rsidRPr="00E428F7" w:rsidRDefault="00A91C3D" w:rsidP="00A91C3D">
      <w:pPr>
        <w:pStyle w:val="Teksttreci20"/>
        <w:shd w:val="clear" w:color="auto" w:fill="auto"/>
        <w:spacing w:after="0" w:line="250" w:lineRule="exact"/>
        <w:ind w:right="240" w:firstLine="0"/>
        <w:jc w:val="both"/>
        <w:rPr>
          <w:rFonts w:ascii="Times New Roman" w:hAnsi="Times New Roman" w:cs="Times New Roman"/>
          <w:b/>
          <w:bCs/>
          <w:sz w:val="20"/>
          <w:szCs w:val="20"/>
        </w:rPr>
      </w:pPr>
      <w:r w:rsidRPr="00E428F7">
        <w:rPr>
          <w:rFonts w:ascii="Times New Roman" w:hAnsi="Times New Roman" w:cs="Times New Roman"/>
          <w:b/>
          <w:bCs/>
          <w:sz w:val="20"/>
          <w:szCs w:val="20"/>
        </w:rPr>
        <w:t xml:space="preserve">Odp. Zamawiający informuje, że nie wyraża zgody na zmianę terminu </w:t>
      </w:r>
      <w:r w:rsidRPr="00E428F7">
        <w:rPr>
          <w:rFonts w:ascii="Times New Roman" w:hAnsi="Times New Roman" w:cs="Times New Roman"/>
          <w:b/>
          <w:bCs/>
          <w:color w:val="000000"/>
          <w:sz w:val="20"/>
          <w:szCs w:val="20"/>
          <w:lang w:bidi="pl-PL"/>
        </w:rPr>
        <w:t>wykonania zamówienia na okres roczny (12 miesięcy).</w:t>
      </w:r>
    </w:p>
    <w:p w:rsidR="00A91C3D" w:rsidRPr="00E428F7" w:rsidRDefault="00A91C3D" w:rsidP="00A91C3D">
      <w:pPr>
        <w:pStyle w:val="Teksttreci20"/>
        <w:shd w:val="clear" w:color="auto" w:fill="auto"/>
        <w:spacing w:after="0" w:line="216" w:lineRule="exact"/>
        <w:ind w:firstLine="0"/>
        <w:jc w:val="both"/>
        <w:rPr>
          <w:rFonts w:ascii="Times New Roman" w:hAnsi="Times New Roman" w:cs="Times New Roman"/>
          <w:sz w:val="20"/>
          <w:szCs w:val="20"/>
        </w:rPr>
      </w:pPr>
      <w:r w:rsidRPr="00E428F7">
        <w:rPr>
          <w:rFonts w:ascii="Times New Roman" w:hAnsi="Times New Roman" w:cs="Times New Roman"/>
          <w:b/>
          <w:bCs/>
          <w:sz w:val="20"/>
          <w:szCs w:val="20"/>
        </w:rPr>
        <w:t>Ponadto, nie  akceptuje treści zaproponowanej powyższej Klauzuli Wypowiedzenia Umowy.</w:t>
      </w:r>
    </w:p>
    <w:p w:rsidR="00A91C3D" w:rsidRPr="0012576C" w:rsidRDefault="00A91C3D" w:rsidP="00ED665D">
      <w:pPr>
        <w:numPr>
          <w:ilvl w:val="0"/>
          <w:numId w:val="1"/>
        </w:numPr>
        <w:spacing w:before="240" w:after="120"/>
      </w:pPr>
    </w:p>
    <w:p w:rsidR="00A91C3D" w:rsidRPr="0012576C" w:rsidRDefault="00A91C3D" w:rsidP="00A91C3D">
      <w:pPr>
        <w:widowControl w:val="0"/>
        <w:tabs>
          <w:tab w:val="left" w:pos="295"/>
        </w:tabs>
        <w:spacing w:line="259" w:lineRule="exact"/>
        <w:ind w:right="240"/>
        <w:jc w:val="both"/>
        <w:rPr>
          <w:rFonts w:eastAsia="Tahoma"/>
          <w:color w:val="000000"/>
          <w:lang w:bidi="pl-PL"/>
        </w:rPr>
      </w:pPr>
      <w:r w:rsidRPr="0012576C">
        <w:rPr>
          <w:rFonts w:eastAsia="Tahoma"/>
          <w:color w:val="000000"/>
          <w:lang w:bidi="pl-PL"/>
        </w:rPr>
        <w:t xml:space="preserve">1. Prosimy </w:t>
      </w:r>
      <w:r w:rsidRPr="0012576C">
        <w:rPr>
          <w:rFonts w:eastAsia="Tahoma"/>
          <w:smallCaps/>
          <w:color w:val="000000"/>
          <w:lang w:bidi="pl-PL"/>
        </w:rPr>
        <w:t>o</w:t>
      </w:r>
      <w:r w:rsidRPr="0012576C">
        <w:rPr>
          <w:rFonts w:eastAsia="Tahoma"/>
          <w:color w:val="000000"/>
          <w:lang w:bidi="pl-PL"/>
        </w:rPr>
        <w:t xml:space="preserve"> podanie przebiegu szkodowości </w:t>
      </w:r>
      <w:r w:rsidRPr="0012576C">
        <w:rPr>
          <w:rFonts w:eastAsia="Tahoma"/>
          <w:smallCaps/>
          <w:color w:val="000000"/>
          <w:lang w:bidi="pl-PL"/>
        </w:rPr>
        <w:t>z</w:t>
      </w:r>
      <w:r w:rsidRPr="0012576C">
        <w:rPr>
          <w:rFonts w:eastAsia="Tahoma"/>
          <w:color w:val="000000"/>
          <w:lang w:bidi="pl-PL"/>
        </w:rPr>
        <w:t xml:space="preserve"> ubezpieczeń majątkowych, OC oraz casco szynowego </w:t>
      </w:r>
      <w:r w:rsidRPr="0012576C">
        <w:rPr>
          <w:rFonts w:eastAsia="Tahoma"/>
          <w:color w:val="000000"/>
          <w:u w:val="single"/>
          <w:lang w:bidi="pl-PL"/>
        </w:rPr>
        <w:t>wg daty wypłaty</w:t>
      </w:r>
      <w:r w:rsidRPr="0012576C">
        <w:rPr>
          <w:rFonts w:eastAsia="Tahoma"/>
          <w:color w:val="000000"/>
          <w:lang w:bidi="pl-PL"/>
        </w:rPr>
        <w:t xml:space="preserve"> za okres minimum 5 pełnych lat.</w:t>
      </w:r>
    </w:p>
    <w:p w:rsidR="00A91C3D" w:rsidRPr="0012576C" w:rsidRDefault="00A91C3D" w:rsidP="00A91C3D">
      <w:pPr>
        <w:widowControl w:val="0"/>
        <w:tabs>
          <w:tab w:val="left" w:pos="295"/>
        </w:tabs>
        <w:spacing w:line="259" w:lineRule="exact"/>
        <w:ind w:right="240"/>
        <w:jc w:val="both"/>
        <w:rPr>
          <w:rFonts w:eastAsia="Tahoma"/>
          <w:b/>
          <w:bCs/>
          <w:color w:val="000000"/>
          <w:lang w:bidi="pl-PL"/>
        </w:rPr>
      </w:pPr>
      <w:r w:rsidRPr="0012576C">
        <w:rPr>
          <w:b/>
          <w:bCs/>
        </w:rPr>
        <w:t xml:space="preserve">Odp. Zamawiający informuje, że przedstawia informacje o przebiegu szkodowości z </w:t>
      </w:r>
      <w:r w:rsidRPr="0012576C">
        <w:rPr>
          <w:rFonts w:eastAsia="Tahoma"/>
          <w:b/>
          <w:bCs/>
          <w:color w:val="000000"/>
          <w:lang w:bidi="pl-PL"/>
        </w:rPr>
        <w:t>ubezpieczeń majątkowych, OC oraz casco szynowego, tylko w oparciu o otrzymane zaświadczenie od Ubezpieczyciela i nie ma możliwości ingerować w otrzymane treści. Tabela przebiegu szkodowego za wymagany okres w załączniku *.pdf do arkusza odpowiedzi.</w:t>
      </w:r>
    </w:p>
    <w:p w:rsidR="00A91C3D" w:rsidRPr="00A02339" w:rsidRDefault="00A91C3D" w:rsidP="00ED665D">
      <w:pPr>
        <w:numPr>
          <w:ilvl w:val="0"/>
          <w:numId w:val="1"/>
        </w:numPr>
        <w:spacing w:before="240" w:after="120"/>
      </w:pPr>
    </w:p>
    <w:p w:rsidR="00A91C3D" w:rsidRPr="0012576C" w:rsidRDefault="00A91C3D" w:rsidP="00A91C3D">
      <w:pPr>
        <w:widowControl w:val="0"/>
        <w:tabs>
          <w:tab w:val="left" w:pos="291"/>
        </w:tabs>
        <w:spacing w:line="259" w:lineRule="exact"/>
        <w:ind w:right="240"/>
        <w:jc w:val="both"/>
        <w:rPr>
          <w:rFonts w:eastAsia="Tahoma"/>
          <w:color w:val="000000"/>
          <w:lang w:bidi="pl-PL"/>
        </w:rPr>
      </w:pPr>
      <w:r w:rsidRPr="0012576C">
        <w:rPr>
          <w:rFonts w:eastAsia="Tahoma"/>
          <w:color w:val="000000"/>
          <w:lang w:bidi="pl-PL"/>
        </w:rPr>
        <w:t xml:space="preserve">2. Prosimy </w:t>
      </w:r>
      <w:r w:rsidRPr="0012576C">
        <w:rPr>
          <w:rFonts w:eastAsia="Tahoma"/>
          <w:smallCaps/>
          <w:color w:val="000000"/>
          <w:lang w:bidi="pl-PL"/>
        </w:rPr>
        <w:t>o</w:t>
      </w:r>
      <w:r w:rsidRPr="0012576C">
        <w:rPr>
          <w:rFonts w:eastAsia="Tahoma"/>
          <w:color w:val="000000"/>
          <w:lang w:bidi="pl-PL"/>
        </w:rPr>
        <w:t xml:space="preserve"> podanie szczegółowych przyczyn szkód oraz rezerw </w:t>
      </w:r>
      <w:r w:rsidRPr="0012576C">
        <w:rPr>
          <w:rFonts w:eastAsia="Tahoma"/>
          <w:smallCaps/>
          <w:color w:val="000000"/>
          <w:lang w:bidi="pl-PL"/>
        </w:rPr>
        <w:t>z</w:t>
      </w:r>
      <w:r w:rsidRPr="0012576C">
        <w:rPr>
          <w:rFonts w:eastAsia="Tahoma"/>
          <w:color w:val="000000"/>
          <w:lang w:bidi="pl-PL"/>
        </w:rPr>
        <w:t xml:space="preserve"> ubezpieczeń majątkowych, OC oraz casco </w:t>
      </w:r>
      <w:r w:rsidRPr="0012576C">
        <w:rPr>
          <w:rFonts w:eastAsia="Tahoma"/>
          <w:color w:val="000000"/>
          <w:lang w:bidi="pl-PL"/>
        </w:rPr>
        <w:lastRenderedPageBreak/>
        <w:t>szynowego</w:t>
      </w:r>
    </w:p>
    <w:p w:rsidR="00A91C3D" w:rsidRPr="0012576C" w:rsidRDefault="00A91C3D" w:rsidP="00A91C3D">
      <w:pPr>
        <w:widowControl w:val="0"/>
        <w:tabs>
          <w:tab w:val="left" w:pos="291"/>
        </w:tabs>
        <w:spacing w:line="259" w:lineRule="exact"/>
        <w:ind w:right="240"/>
        <w:jc w:val="both"/>
        <w:rPr>
          <w:rFonts w:eastAsia="Tahoma"/>
          <w:b/>
          <w:bCs/>
          <w:lang w:bidi="pl-PL"/>
        </w:rPr>
      </w:pPr>
      <w:r w:rsidRPr="0012576C">
        <w:rPr>
          <w:b/>
          <w:bCs/>
        </w:rPr>
        <w:t xml:space="preserve">Odp. Zamawiający podaje w poniższej tabeli informacjami nt. </w:t>
      </w:r>
      <w:r w:rsidRPr="0012576C">
        <w:rPr>
          <w:rFonts w:eastAsia="Tahoma"/>
          <w:b/>
          <w:bCs/>
          <w:lang w:bidi="pl-PL"/>
        </w:rPr>
        <w:t xml:space="preserve">szczegółowych przyczyn szkód oraz rezerw </w:t>
      </w:r>
      <w:r w:rsidRPr="0012576C">
        <w:rPr>
          <w:rFonts w:eastAsia="Tahoma"/>
          <w:b/>
          <w:bCs/>
          <w:smallCaps/>
          <w:lang w:bidi="pl-PL"/>
        </w:rPr>
        <w:t>z</w:t>
      </w:r>
      <w:r w:rsidRPr="0012576C">
        <w:rPr>
          <w:rFonts w:eastAsia="Tahoma"/>
          <w:b/>
          <w:bCs/>
          <w:lang w:bidi="pl-PL"/>
        </w:rPr>
        <w:t xml:space="preserve"> ubezpieczeń majątkowych, OC oraz casco szynowego otrzymane od Ubezpieczyciela</w:t>
      </w:r>
    </w:p>
    <w:p w:rsidR="00A91C3D" w:rsidRDefault="00A91C3D" w:rsidP="00A91C3D">
      <w:pPr>
        <w:widowControl w:val="0"/>
        <w:tabs>
          <w:tab w:val="left" w:pos="291"/>
        </w:tabs>
        <w:spacing w:line="259" w:lineRule="exact"/>
        <w:ind w:right="240"/>
        <w:jc w:val="both"/>
        <w:rPr>
          <w:rFonts w:eastAsia="Tahoma" w:cs="Calibri"/>
          <w:color w:val="000000"/>
          <w:lang w:bidi="pl-PL"/>
        </w:rPr>
      </w:pPr>
    </w:p>
    <w:p w:rsidR="00A91C3D" w:rsidRPr="004921D7" w:rsidRDefault="00A91C3D" w:rsidP="00A91C3D">
      <w:pPr>
        <w:widowControl w:val="0"/>
        <w:tabs>
          <w:tab w:val="left" w:pos="291"/>
        </w:tabs>
        <w:spacing w:line="259" w:lineRule="exact"/>
        <w:ind w:right="240"/>
        <w:jc w:val="both"/>
        <w:rPr>
          <w:rFonts w:eastAsia="Tahoma" w:cs="Calibri"/>
          <w:color w:val="000000"/>
          <w:lang w:bidi="pl-PL"/>
        </w:rPr>
      </w:pPr>
    </w:p>
    <w:tbl>
      <w:tblPr>
        <w:tblW w:w="11064" w:type="dxa"/>
        <w:jc w:val="center"/>
        <w:tblCellMar>
          <w:left w:w="70" w:type="dxa"/>
          <w:right w:w="70" w:type="dxa"/>
        </w:tblCellMar>
        <w:tblLook w:val="04A0" w:firstRow="1" w:lastRow="0" w:firstColumn="1" w:lastColumn="0" w:noHBand="0" w:noVBand="1"/>
      </w:tblPr>
      <w:tblGrid>
        <w:gridCol w:w="834"/>
        <w:gridCol w:w="820"/>
        <w:gridCol w:w="1059"/>
        <w:gridCol w:w="752"/>
        <w:gridCol w:w="788"/>
        <w:gridCol w:w="1343"/>
        <w:gridCol w:w="1536"/>
        <w:gridCol w:w="1577"/>
        <w:gridCol w:w="1100"/>
        <w:gridCol w:w="1255"/>
      </w:tblGrid>
      <w:tr w:rsidR="00A91C3D" w:rsidRPr="00432D2E" w:rsidTr="000A559B">
        <w:trPr>
          <w:trHeight w:val="600"/>
          <w:jc w:val="center"/>
        </w:trPr>
        <w:tc>
          <w:tcPr>
            <w:tcW w:w="8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Data powstania szkody</w:t>
            </w:r>
          </w:p>
        </w:tc>
        <w:tc>
          <w:tcPr>
            <w:tcW w:w="820"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Data zgłoszenia szkody</w:t>
            </w:r>
          </w:p>
        </w:tc>
        <w:tc>
          <w:tcPr>
            <w:tcW w:w="1059"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Wypłaty odszkodowań</w:t>
            </w:r>
          </w:p>
        </w:tc>
        <w:tc>
          <w:tcPr>
            <w:tcW w:w="752"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Regresy uzyskane</w:t>
            </w:r>
          </w:p>
        </w:tc>
        <w:tc>
          <w:tcPr>
            <w:tcW w:w="788"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proofErr w:type="spellStart"/>
            <w:r w:rsidRPr="00432D2E">
              <w:rPr>
                <w:rFonts w:ascii="Calibri" w:hAnsi="Calibri" w:cs="Calibri"/>
                <w:b/>
                <w:bCs/>
                <w:color w:val="000000"/>
                <w:sz w:val="16"/>
                <w:szCs w:val="16"/>
              </w:rPr>
              <w:t>Rez</w:t>
            </w:r>
            <w:proofErr w:type="spellEnd"/>
            <w:r w:rsidRPr="00432D2E">
              <w:rPr>
                <w:rFonts w:ascii="Calibri" w:hAnsi="Calibri" w:cs="Calibri"/>
                <w:b/>
                <w:bCs/>
                <w:color w:val="000000"/>
                <w:sz w:val="16"/>
                <w:szCs w:val="16"/>
              </w:rPr>
              <w:t xml:space="preserve"> szkody zgłoszone ZS</w:t>
            </w:r>
          </w:p>
        </w:tc>
        <w:tc>
          <w:tcPr>
            <w:tcW w:w="1343"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Status szkody</w:t>
            </w:r>
          </w:p>
        </w:tc>
        <w:tc>
          <w:tcPr>
            <w:tcW w:w="1536"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Przyczyna szkody</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Szkoda opis</w:t>
            </w:r>
          </w:p>
        </w:tc>
        <w:tc>
          <w:tcPr>
            <w:tcW w:w="1100"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Produkt handlowy</w:t>
            </w:r>
          </w:p>
        </w:tc>
        <w:tc>
          <w:tcPr>
            <w:tcW w:w="1255" w:type="dxa"/>
            <w:tcBorders>
              <w:top w:val="single" w:sz="4" w:space="0" w:color="auto"/>
              <w:left w:val="nil"/>
              <w:bottom w:val="single" w:sz="4" w:space="0" w:color="auto"/>
              <w:right w:val="single" w:sz="4" w:space="0" w:color="auto"/>
            </w:tcBorders>
            <w:shd w:val="clear" w:color="000000" w:fill="C0C0C0"/>
            <w:vAlign w:val="center"/>
            <w:hideMark/>
          </w:tcPr>
          <w:p w:rsidR="00A91C3D" w:rsidRPr="00432D2E" w:rsidRDefault="00A91C3D" w:rsidP="000A559B">
            <w:pPr>
              <w:jc w:val="center"/>
              <w:rPr>
                <w:rFonts w:ascii="Calibri" w:hAnsi="Calibri" w:cs="Calibri"/>
                <w:b/>
                <w:bCs/>
                <w:color w:val="000000"/>
                <w:sz w:val="16"/>
                <w:szCs w:val="16"/>
              </w:rPr>
            </w:pPr>
            <w:r w:rsidRPr="00432D2E">
              <w:rPr>
                <w:rFonts w:ascii="Calibri" w:hAnsi="Calibri" w:cs="Calibri"/>
                <w:b/>
                <w:bCs/>
                <w:color w:val="000000"/>
                <w:sz w:val="16"/>
                <w:szCs w:val="16"/>
              </w:rPr>
              <w:t>Linia biznesu</w:t>
            </w:r>
          </w:p>
        </w:tc>
      </w:tr>
      <w:tr w:rsidR="00A91C3D" w:rsidRPr="00432D2E" w:rsidTr="000A559B">
        <w:trPr>
          <w:trHeight w:val="159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2022-06-22 18:15:00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2022-06-23 09:24:00</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7 612,94</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ODPOWIEDZIALNOŚĆ CYWILNA - NIENALEŻYTE WYKONANIE PRACY LUB USŁUGI</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KIERUJĄCY TRAMWAJEM UDERZYŁ W TYŁ POJAZDU POSZKODOWANEGO .;</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23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2022-08-02 14:20:00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2022-08-04 10:25:00</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7 491,54</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TRAMWAJ WYMUSIŁ PIERWSZEŃSTWO PRZEJAZDU I UDERZYŁ W POJAZD POSZKODOWANY;</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53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2015-02-02 10:00:00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2016-10-31 10:48:00</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8 000,00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ODPOWIEDZIALNOŚĆ CYWILNA - SZKODA SPOWODOWANA ZACHOWANIEM OSOBY</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TRAMWAJ NAGLE RUSZYŁ I POSZKODOWANA PRZEWRÓCIŁA SIĘ, ZŁAMAŁA KRĘGOSŁUP.</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72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2020-09-20 17:30:00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2020-10-06 10:17:38</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4 448,00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PODCZAS WYKONYWANIA REGULARNEGO KURSU LINIOWEGO TRAMWAJEM O NUMERZE TABOROWYM 302 DOSZŁO DO USZKODZENIA LEWEJ BOCZNEJ SZYBY. WEDŁUG ZEZNAŃ MOTORNICZEGO PRZYCZYNĄ USZKODZENIA SZYBY MÓGŁ BYĆ KAMIEŃ WYRZUCONY SPOD KOLA SAMOCHODU CIĘŻAROWEGO.;</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INNE TRANSPORTOWE</w:t>
            </w:r>
          </w:p>
        </w:tc>
      </w:tr>
      <w:tr w:rsidR="00A91C3D" w:rsidRPr="00432D2E" w:rsidTr="000A559B">
        <w:trPr>
          <w:trHeight w:val="6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2021-08-18 08:00:00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2021-09-23</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3 500,00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W TRAKCIE LIKWIDACJI</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GWAŁTOWNE HAMOWANIE TRAMWAJU;</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47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2020-11-02 20:00:00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2020-11-18 07:08:18</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6 099,00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DEWASTACJA</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W GORZOWIE WIELKOPOLSKIM  NIEZNANY SPRAWCA RZUCIŁ BUTELKĄ W JADĄCY TRAMWAJ NR TABOROWY 311 DOPROWADZAJĄC DO WYBICIA BOCZNEJ SZYBY;</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INNE TRANSPORTOWE</w:t>
            </w:r>
          </w:p>
        </w:tc>
      </w:tr>
      <w:tr w:rsidR="00A91C3D" w:rsidRPr="00432D2E" w:rsidTr="000A559B">
        <w:trPr>
          <w:trHeight w:val="15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2020-12-18 10:30:00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2021-10-18 07:48:00</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3 000,00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W TRAKCIE LIKWIDACJI</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 xml:space="preserve">PODCZAS WSIADANIA DO TRAMWAJU DOSZŁO DO AUTOMATYCZNEGO ZAMKNIĘCIA SIĘ DRZWI NA SKUTEK CZEGO DOSZŁO DO </w:t>
            </w:r>
            <w:r w:rsidRPr="00432D2E">
              <w:rPr>
                <w:rFonts w:ascii="Calibri" w:hAnsi="Calibri" w:cs="Calibri"/>
                <w:color w:val="000000"/>
                <w:sz w:val="16"/>
                <w:szCs w:val="16"/>
              </w:rPr>
              <w:lastRenderedPageBreak/>
              <w:t>OBRAŻEŃ CIAŁA POSZKODOWANEGO.;</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lastRenderedPageBreak/>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53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2020-11-08 07:30:00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2020-12-07 11:56:46</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55 688,00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USZKODZENIE TRAMWAJU 306PODCZAS WYKONYWANIA MANEWRU COFANIA TRAMWAJU NA PĘTLI KOŃCOWEJ WIEPRZYCE, MOTORNICZA DOPROWADZIŁA DO WYKOLEJENIA TRAMWAJU.;</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INNE TRANSPORTOWE</w:t>
            </w:r>
          </w:p>
        </w:tc>
      </w:tr>
      <w:tr w:rsidR="00A91C3D" w:rsidRPr="00432D2E" w:rsidTr="000A559B">
        <w:trPr>
          <w:trHeight w:val="112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2022-02-17 06:20:00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2022-03-25 07:28:38</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7 224,00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PRACOWNIK ZAJEZDNI TRAMWAJOWEJ PODCZAS PRZETACZANIA WOZU (COFAJĄC) NIE ZACHOWAŁ NALEŻYTEJ OSTROŻNOŚCI I WJECHAŁ W TRAMWAJ, KTÓRY STAŁ BEZPOŚREDNIO ZA NIM.;</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INNE TRANSPORTOWE</w:t>
            </w:r>
          </w:p>
        </w:tc>
      </w:tr>
      <w:tr w:rsidR="00A91C3D" w:rsidRPr="00432D2E" w:rsidTr="000A559B">
        <w:trPr>
          <w:trHeight w:val="12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2015-02-17 16:00:00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2016-06-29 13:47:00</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6 154,44</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ODPOWIEDZIALNOŚĆ CYWILNA - WYPADEK KOLEJOWY</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 xml:space="preserve">WWW // OC // POSZKODOWANA ZOSTAŁA POTRĄCONA PRZEZ TRAMWAJ // OGÓLNE POTŁUCZENIA GŁOWY, KLATKI PIERSIOWEJ ORAZ PRAWEGO PODUDZIA, PODEJRZENIE KRWIAKA // </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38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2022-01-03 09:00:00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2022-01-19 10:26:15</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74 176,00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KIERUJĄCY SAMOCHODEM (KTÓRY NIE POSIADAŁ UBEZPIECZENIA OC) NA SKRZYŻOWANIU NIE USTĄPIŁ PIERWSZEŃSTWA PRZEJAZDU DLA TRAMWAJU DOPROWADZAJAC DO KOLIZJI;</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INNE TRANSPORTOWE</w:t>
            </w:r>
          </w:p>
        </w:tc>
      </w:tr>
      <w:tr w:rsidR="00A91C3D" w:rsidRPr="00432D2E" w:rsidTr="000A559B">
        <w:trPr>
          <w:trHeight w:val="117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2016-07-13 10:30:00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2016-07-21 15:58:00</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12 183,41</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MASZYNISTKA TRAMWAJU NIE ZAUWAŻYŁA, ŻE JEST CZERWONE ŚWIATŁO I WJECHAŁA W POJAZD POSZKDOWANEGO.</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OC OGÓLNE &amp; OC ZA PRODUKT</w:t>
            </w:r>
          </w:p>
        </w:tc>
      </w:tr>
      <w:tr w:rsidR="00A91C3D" w:rsidRPr="00432D2E" w:rsidTr="000A559B">
        <w:trPr>
          <w:trHeight w:val="151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lastRenderedPageBreak/>
              <w:t>2022-06-22 18:15:00</w:t>
            </w:r>
          </w:p>
        </w:tc>
        <w:tc>
          <w:tcPr>
            <w:tcW w:w="82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2022-07-07 08:15:34</w:t>
            </w:r>
          </w:p>
        </w:tc>
        <w:tc>
          <w:tcPr>
            <w:tcW w:w="1059"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12 662,00</w:t>
            </w:r>
          </w:p>
        </w:tc>
        <w:tc>
          <w:tcPr>
            <w:tcW w:w="752"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right"/>
              <w:rPr>
                <w:rFonts w:ascii="Calibri" w:hAnsi="Calibri" w:cs="Calibri"/>
                <w:color w:val="000000"/>
                <w:sz w:val="16"/>
                <w:szCs w:val="16"/>
              </w:rPr>
            </w:pPr>
            <w:r w:rsidRPr="00432D2E">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MOTORNICZY WYKONUJĄC KURS NA LINII 1 W TRAKCIE PRZEJAZDU TOROWISKIEM W CIĄGU ULICY WARSZAWSKIEJ NA WYSOKOŚCI SKRZYŻOWANIA Z ULICĄ OGRODOWĄ NAJECHAŁ NA TYŁ POJAZDU SUZUKI GRAND, KTÓRY WYKONYWAŁ MANEWR SKRĘTU W LEWO.;</w:t>
            </w:r>
          </w:p>
        </w:tc>
        <w:tc>
          <w:tcPr>
            <w:tcW w:w="1100"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jc w:val="center"/>
              <w:rPr>
                <w:rFonts w:ascii="Calibri" w:hAnsi="Calibri" w:cs="Calibri"/>
                <w:color w:val="000000"/>
                <w:sz w:val="16"/>
                <w:szCs w:val="16"/>
              </w:rPr>
            </w:pPr>
            <w:r w:rsidRPr="00432D2E">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432D2E" w:rsidRDefault="00A91C3D" w:rsidP="000A559B">
            <w:pPr>
              <w:rPr>
                <w:rFonts w:ascii="Calibri" w:hAnsi="Calibri" w:cs="Calibri"/>
                <w:color w:val="000000"/>
                <w:sz w:val="16"/>
                <w:szCs w:val="16"/>
              </w:rPr>
            </w:pPr>
            <w:r w:rsidRPr="00432D2E">
              <w:rPr>
                <w:rFonts w:ascii="Calibri" w:hAnsi="Calibri" w:cs="Calibri"/>
                <w:color w:val="000000"/>
                <w:sz w:val="16"/>
                <w:szCs w:val="16"/>
              </w:rPr>
              <w:t>BUPG INNE TRANSPORTOWE</w:t>
            </w:r>
          </w:p>
        </w:tc>
      </w:tr>
    </w:tbl>
    <w:p w:rsidR="00A91C3D" w:rsidRPr="004921D7" w:rsidRDefault="00A91C3D" w:rsidP="00A91C3D">
      <w:pPr>
        <w:widowControl w:val="0"/>
        <w:tabs>
          <w:tab w:val="left" w:pos="291"/>
        </w:tabs>
        <w:spacing w:line="259" w:lineRule="exact"/>
        <w:ind w:right="240"/>
        <w:jc w:val="both"/>
        <w:rPr>
          <w:rFonts w:eastAsia="Tahoma" w:cs="Calibri"/>
          <w:color w:val="000000"/>
          <w:lang w:bidi="pl-PL"/>
        </w:rPr>
      </w:pPr>
    </w:p>
    <w:p w:rsidR="00A91C3D" w:rsidRDefault="00A91C3D" w:rsidP="00ED665D">
      <w:pPr>
        <w:numPr>
          <w:ilvl w:val="0"/>
          <w:numId w:val="1"/>
        </w:numPr>
        <w:spacing w:before="240" w:after="120"/>
      </w:pPr>
    </w:p>
    <w:p w:rsidR="00A91C3D" w:rsidRPr="00C46098" w:rsidRDefault="00A91C3D" w:rsidP="00A91C3D">
      <w:pPr>
        <w:widowControl w:val="0"/>
        <w:tabs>
          <w:tab w:val="left" w:pos="295"/>
        </w:tabs>
        <w:spacing w:line="259" w:lineRule="exact"/>
        <w:ind w:right="240"/>
        <w:jc w:val="both"/>
        <w:rPr>
          <w:rFonts w:eastAsia="Tahoma" w:cs="Calibri"/>
          <w:color w:val="000000"/>
          <w:lang w:bidi="pl-PL"/>
        </w:rPr>
      </w:pPr>
      <w:r w:rsidRPr="00C46098">
        <w:rPr>
          <w:rFonts w:eastAsia="Tahoma" w:cs="Calibri"/>
          <w:color w:val="000000"/>
          <w:lang w:bidi="pl-PL"/>
        </w:rPr>
        <w:t xml:space="preserve">3. Prosimy </w:t>
      </w:r>
      <w:r w:rsidRPr="00C46098">
        <w:rPr>
          <w:rFonts w:eastAsia="Tahoma" w:cs="Calibri"/>
          <w:smallCaps/>
          <w:color w:val="000000"/>
          <w:lang w:bidi="pl-PL"/>
        </w:rPr>
        <w:t>o</w:t>
      </w:r>
      <w:r w:rsidRPr="00C46098">
        <w:rPr>
          <w:rFonts w:eastAsia="Tahoma" w:cs="Calibri"/>
          <w:color w:val="000000"/>
          <w:lang w:bidi="pl-PL"/>
        </w:rPr>
        <w:t xml:space="preserve"> uaktualnienie szkodowości klienta - podana jest na dzień 27.07.2022r</w:t>
      </w:r>
    </w:p>
    <w:p w:rsidR="00A91C3D" w:rsidRPr="00C46098" w:rsidRDefault="00A91C3D" w:rsidP="00A91C3D">
      <w:pPr>
        <w:widowControl w:val="0"/>
        <w:tabs>
          <w:tab w:val="left" w:pos="295"/>
        </w:tabs>
        <w:spacing w:after="180" w:line="259" w:lineRule="exact"/>
        <w:jc w:val="both"/>
        <w:rPr>
          <w:rFonts w:eastAsia="Tahoma" w:cs="Calibri"/>
          <w:b/>
          <w:bCs/>
          <w:color w:val="000000"/>
          <w:lang w:bidi="pl-PL"/>
        </w:rPr>
      </w:pPr>
      <w:r w:rsidRPr="00C46098">
        <w:rPr>
          <w:rFonts w:eastAsia="Tahoma" w:cs="Calibri"/>
          <w:b/>
          <w:bCs/>
          <w:color w:val="000000"/>
          <w:lang w:bidi="pl-PL"/>
        </w:rPr>
        <w:t>Odp. Zamawiający informuje, że na pytanie odpowiedź znajduje się w punkcie 1 (tabela)</w:t>
      </w:r>
    </w:p>
    <w:p w:rsidR="00A91C3D" w:rsidRDefault="00A91C3D" w:rsidP="00ED665D">
      <w:pPr>
        <w:widowControl w:val="0"/>
        <w:numPr>
          <w:ilvl w:val="0"/>
          <w:numId w:val="1"/>
        </w:numPr>
        <w:tabs>
          <w:tab w:val="left" w:pos="295"/>
        </w:tabs>
        <w:spacing w:line="259" w:lineRule="exact"/>
        <w:ind w:right="240"/>
        <w:jc w:val="both"/>
        <w:rPr>
          <w:rFonts w:eastAsia="Tahoma" w:cs="Calibri"/>
          <w:color w:val="000000"/>
          <w:lang w:bidi="pl-PL"/>
        </w:rPr>
      </w:pPr>
    </w:p>
    <w:p w:rsidR="00A91C3D" w:rsidRPr="002C33C5" w:rsidRDefault="00A91C3D" w:rsidP="00A91C3D">
      <w:pPr>
        <w:widowControl w:val="0"/>
        <w:tabs>
          <w:tab w:val="left" w:pos="295"/>
        </w:tabs>
        <w:spacing w:line="259" w:lineRule="exact"/>
        <w:ind w:left="360" w:right="240"/>
        <w:jc w:val="both"/>
        <w:rPr>
          <w:rFonts w:eastAsia="Tahoma" w:cs="Calibri"/>
          <w:color w:val="000000"/>
          <w:lang w:bidi="pl-PL"/>
        </w:rPr>
      </w:pPr>
      <w:r w:rsidRPr="002C33C5">
        <w:rPr>
          <w:rFonts w:eastAsia="Tahoma" w:cs="Calibri"/>
          <w:color w:val="000000"/>
          <w:lang w:bidi="pl-PL"/>
        </w:rPr>
        <w:t>4. Prosimy o informację jakie franszyzy miały zastosowanie w programach ubezpieczenia z ostatnich 3 lat (.z ubezpieczeń majątkowych, OC oraz casco szynowego)</w:t>
      </w:r>
    </w:p>
    <w:p w:rsidR="00A91C3D" w:rsidRPr="002C33C5" w:rsidRDefault="00A91C3D" w:rsidP="00A91C3D">
      <w:pPr>
        <w:ind w:left="360"/>
        <w:jc w:val="both"/>
        <w:rPr>
          <w:rFonts w:cs="Calibri"/>
          <w:b/>
          <w:bCs/>
        </w:rPr>
      </w:pPr>
      <w:r w:rsidRPr="002C33C5">
        <w:rPr>
          <w:rFonts w:eastAsia="Tahoma" w:cs="Calibri"/>
          <w:b/>
          <w:bCs/>
          <w:color w:val="000000"/>
          <w:lang w:bidi="pl-PL"/>
        </w:rPr>
        <w:t xml:space="preserve">Odp. Zamawiający informuje, że w programach ubezpieczenia z ostatnich 3 lat (z ubezpieczeń majątkowych, OC oraz casco szynowego) zastosowano następujące ograniczenia: </w:t>
      </w:r>
      <w:r w:rsidRPr="002C33C5">
        <w:rPr>
          <w:rFonts w:cs="Calibri"/>
          <w:b/>
          <w:bCs/>
        </w:rPr>
        <w:t>dla sprzętu elektronicznego franszyza redukcyjna do 100 zł oraz w sprzęcie elektronicznym udział własny 5% wartości szkody minimum 100,00 zł i nie więcej niż 300,00zł</w:t>
      </w:r>
      <w:r w:rsidRPr="002C33C5">
        <w:rPr>
          <w:rFonts w:eastAsia="Tahoma" w:cs="Calibri"/>
          <w:b/>
          <w:bCs/>
          <w:color w:val="000000"/>
          <w:lang w:bidi="pl-PL"/>
        </w:rPr>
        <w:t>. W pozostałych ryzyka franszyzy zniesione.</w:t>
      </w:r>
    </w:p>
    <w:p w:rsidR="00A91C3D" w:rsidRDefault="00A91C3D" w:rsidP="00ED665D">
      <w:pPr>
        <w:numPr>
          <w:ilvl w:val="0"/>
          <w:numId w:val="1"/>
        </w:numPr>
        <w:spacing w:before="240" w:after="120"/>
        <w:ind w:left="357" w:hanging="357"/>
        <w:rPr>
          <w:b/>
        </w:rPr>
      </w:pPr>
    </w:p>
    <w:p w:rsidR="00A91C3D" w:rsidRPr="008E4C7E" w:rsidRDefault="00A91C3D" w:rsidP="00A91C3D">
      <w:pPr>
        <w:pStyle w:val="Nagweklubstopka0"/>
        <w:shd w:val="clear" w:color="auto" w:fill="auto"/>
        <w:spacing w:line="180" w:lineRule="exact"/>
        <w:rPr>
          <w:rFonts w:ascii="Times New Roman" w:hAnsi="Times New Roman" w:cs="Times New Roman"/>
          <w:sz w:val="20"/>
          <w:szCs w:val="20"/>
        </w:rPr>
      </w:pPr>
      <w:r w:rsidRPr="008E4C7E">
        <w:rPr>
          <w:rFonts w:ascii="Times New Roman" w:hAnsi="Times New Roman" w:cs="Times New Roman"/>
          <w:color w:val="000000"/>
          <w:sz w:val="20"/>
          <w:szCs w:val="20"/>
          <w:lang w:bidi="pl-PL"/>
        </w:rPr>
        <w:t>5. Z założeń wspólnych (SOPZ)</w:t>
      </w:r>
    </w:p>
    <w:p w:rsidR="00A91C3D" w:rsidRPr="008E4C7E" w:rsidRDefault="00A91C3D" w:rsidP="00A91C3D"/>
    <w:p w:rsidR="00A91C3D" w:rsidRPr="008E4C7E" w:rsidRDefault="00A91C3D" w:rsidP="00A91C3D">
      <w:pPr>
        <w:rPr>
          <w:lang w:bidi="pl-PL"/>
        </w:rPr>
      </w:pPr>
      <w:r w:rsidRPr="008E4C7E">
        <w:rPr>
          <w:lang w:bidi="pl-PL"/>
        </w:rPr>
        <w:t>Zapis : „Jeżeli w ogólnych warunkach ubezpieczeń (OWU) znajdują się dodatkowe uregulowania, z których wynika, że zakres ubezpieczeń jest szerszy od proponowanego poniżej to automatycznie zostają włączone do ochrony ubezpieczeniowej Zamawiającego.</w:t>
      </w:r>
    </w:p>
    <w:p w:rsidR="00A91C3D" w:rsidRPr="008E4C7E" w:rsidRDefault="00A91C3D" w:rsidP="00A91C3D">
      <w:pPr>
        <w:rPr>
          <w:lang w:bidi="pl-PL"/>
        </w:rPr>
      </w:pPr>
      <w:r w:rsidRPr="008E4C7E">
        <w:rPr>
          <w:lang w:bidi="pl-PL"/>
        </w:rPr>
        <w:t>Zapisy w OWU, z których wynika, iż zakres ubezpieczenia jest węższy niż zakres opisany poniżej, nie mają zastosowania. „ - prosimy o usunięcie zapisu i potwierdzenie, że zastosowanie mają postanowienia SWZ wraz z określonymi warunkami (np. limity odpowiedzialności, zakres,..)</w:t>
      </w:r>
    </w:p>
    <w:p w:rsidR="00A91C3D" w:rsidRPr="008E4C7E" w:rsidRDefault="00A91C3D" w:rsidP="00A91C3D">
      <w:pPr>
        <w:rPr>
          <w:lang w:bidi="pl-PL"/>
        </w:rPr>
      </w:pPr>
      <w:r w:rsidRPr="008E4C7E">
        <w:rPr>
          <w:rFonts w:eastAsia="Tahoma"/>
          <w:b/>
          <w:bCs/>
          <w:color w:val="000000"/>
          <w:lang w:bidi="pl-PL"/>
        </w:rPr>
        <w:t>Odp. Zamawiający informuje, że nie wyraża zgody proponowaną zmianę</w:t>
      </w:r>
      <w:r w:rsidRPr="008E4C7E">
        <w:rPr>
          <w:b/>
          <w:bCs/>
          <w:lang w:bidi="pl-PL"/>
        </w:rPr>
        <w:t xml:space="preserve">. </w:t>
      </w:r>
    </w:p>
    <w:p w:rsidR="00A91C3D" w:rsidRPr="008E4C7E" w:rsidRDefault="00A91C3D" w:rsidP="00A91C3D">
      <w:pPr>
        <w:rPr>
          <w:b/>
          <w:bCs/>
        </w:rPr>
      </w:pPr>
      <w:r w:rsidRPr="008E4C7E">
        <w:rPr>
          <w:b/>
          <w:bCs/>
        </w:rPr>
        <w:t xml:space="preserve">Jednocześnie informuje, że </w:t>
      </w:r>
      <w:r w:rsidRPr="008E4C7E">
        <w:rPr>
          <w:rFonts w:eastAsia="Tahoma"/>
          <w:b/>
          <w:bCs/>
          <w:color w:val="000000"/>
          <w:lang w:bidi="pl-PL"/>
        </w:rPr>
        <w:t xml:space="preserve"> </w:t>
      </w:r>
      <w:r w:rsidRPr="008E4C7E">
        <w:rPr>
          <w:b/>
          <w:bCs/>
        </w:rPr>
        <w:t xml:space="preserve">limity odpowiedzialności i wysokości franszyz określone w SWZ mają zastosowanie pomimo, iż OWU wykonawcy posiadają odmienne zapisy w tym zakresie. </w:t>
      </w:r>
    </w:p>
    <w:p w:rsidR="00A91C3D" w:rsidRPr="008E4C7E" w:rsidRDefault="00A91C3D" w:rsidP="00A91C3D">
      <w:pPr>
        <w:rPr>
          <w:lang w:bidi="pl-PL"/>
        </w:rPr>
      </w:pPr>
    </w:p>
    <w:p w:rsidR="00A91C3D" w:rsidRPr="008E4C7E" w:rsidRDefault="00A91C3D" w:rsidP="00A91C3D">
      <w:pPr>
        <w:rPr>
          <w:lang w:bidi="pl-PL"/>
        </w:rPr>
      </w:pPr>
      <w:r w:rsidRPr="008E4C7E">
        <w:rPr>
          <w:lang w:bidi="pl-PL"/>
        </w:rPr>
        <w:t>Oraz Prosimy o potwierdzenie, że w odniesieniu do ubezpieczenia OC w sprawach nie uregulowanych w SWZ zastosowanie mają przepisy obowiązującego prawa oraz postanowienia ogólnych warunków ubezpieczenia, w tym wyłączenia i ograniczenia odpowiedzialności w nich zawarte za wyjątkiem tych, które Zamawiający wprost włączył do zakresu opisanego w SIWZ</w:t>
      </w:r>
    </w:p>
    <w:p w:rsidR="00A91C3D" w:rsidRPr="008E4C7E" w:rsidRDefault="00A91C3D" w:rsidP="00A91C3D">
      <w:pPr>
        <w:rPr>
          <w:b/>
          <w:bCs/>
          <w:lang w:bidi="pl-PL"/>
        </w:rPr>
      </w:pPr>
      <w:r w:rsidRPr="008E4C7E">
        <w:rPr>
          <w:rFonts w:eastAsia="Tahoma"/>
          <w:b/>
          <w:bCs/>
          <w:color w:val="000000"/>
          <w:lang w:bidi="pl-PL"/>
        </w:rPr>
        <w:t xml:space="preserve">Odp. Zamawiający </w:t>
      </w:r>
      <w:r w:rsidRPr="008E4C7E">
        <w:rPr>
          <w:b/>
          <w:bCs/>
          <w:lang w:bidi="pl-PL"/>
        </w:rPr>
        <w:t>potwierdza, że w odniesieniu do ubezpieczenia OC w sprawach nie uregulowanych w SWZ zastosowanie mają przepisy obowiązującego prawa oraz postanowienia ogólnych warunków ubezpieczenia, w tym wyłączenia i ograniczenia odpowiedzialności w nich zawarte za wyjątkiem tych, które Zamawiający wprost włączył do zakresu opisanego w SIWZ</w:t>
      </w:r>
    </w:p>
    <w:p w:rsidR="00A91C3D" w:rsidRDefault="00A91C3D" w:rsidP="00ED665D">
      <w:pPr>
        <w:numPr>
          <w:ilvl w:val="0"/>
          <w:numId w:val="1"/>
        </w:numPr>
        <w:spacing w:before="240" w:after="120"/>
        <w:ind w:left="357" w:hanging="357"/>
        <w:rPr>
          <w:b/>
        </w:rPr>
      </w:pPr>
    </w:p>
    <w:p w:rsidR="00A91C3D" w:rsidRPr="00FA068D" w:rsidRDefault="00A91C3D" w:rsidP="00ED665D">
      <w:pPr>
        <w:numPr>
          <w:ilvl w:val="0"/>
          <w:numId w:val="4"/>
        </w:numPr>
        <w:ind w:left="720" w:hanging="360"/>
        <w:jc w:val="both"/>
        <w:rPr>
          <w:lang w:bidi="pl-PL"/>
        </w:rPr>
      </w:pPr>
      <w:r w:rsidRPr="00FA068D">
        <w:rPr>
          <w:lang w:bidi="pl-PL"/>
        </w:rPr>
        <w:t>Zwracamy się z uprzejmą prośbą o wprowadzenie do ubezpieczenia mienia i casco szynowe Klauzuli w treści poniżej:</w:t>
      </w:r>
    </w:p>
    <w:p w:rsidR="00A91C3D" w:rsidRPr="00FA068D" w:rsidRDefault="00A91C3D" w:rsidP="00A91C3D">
      <w:pPr>
        <w:jc w:val="both"/>
        <w:rPr>
          <w:lang w:bidi="pl-PL"/>
        </w:rPr>
      </w:pPr>
      <w:r w:rsidRPr="00FA068D">
        <w:rPr>
          <w:lang w:bidi="pl-PL"/>
        </w:rPr>
        <w:t>„Klauzula wyłączająca ryzyka cybernetyczne"</w:t>
      </w:r>
    </w:p>
    <w:p w:rsidR="00A91C3D" w:rsidRPr="00FA068D" w:rsidRDefault="00A91C3D" w:rsidP="00A91C3D">
      <w:pPr>
        <w:jc w:val="both"/>
        <w:rPr>
          <w:lang w:bidi="pl-PL"/>
        </w:rPr>
      </w:pPr>
      <w:r w:rsidRPr="00FA068D">
        <w:rPr>
          <w:lang w:bidi="pl-PL"/>
        </w:rPr>
        <w:t xml:space="preserve">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w:t>
      </w:r>
      <w:r w:rsidRPr="00FA068D">
        <w:rPr>
          <w:lang w:bidi="pl-PL"/>
        </w:rPr>
        <w:lastRenderedPageBreak/>
        <w:t>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A91C3D" w:rsidRPr="00FA068D" w:rsidRDefault="00A91C3D" w:rsidP="00A91C3D">
      <w:pPr>
        <w:jc w:val="both"/>
        <w:rPr>
          <w:lang w:bidi="pl-PL"/>
        </w:rPr>
      </w:pPr>
      <w:r w:rsidRPr="00FA068D">
        <w:rPr>
          <w:lang w:bidi="pl-PL"/>
        </w:rPr>
        <w:t>Przy czym za:</w:t>
      </w:r>
    </w:p>
    <w:p w:rsidR="00A91C3D" w:rsidRPr="00FA068D" w:rsidRDefault="00A91C3D" w:rsidP="00ED665D">
      <w:pPr>
        <w:numPr>
          <w:ilvl w:val="0"/>
          <w:numId w:val="5"/>
        </w:numPr>
        <w:ind w:left="1427" w:hanging="360"/>
        <w:jc w:val="both"/>
        <w:rPr>
          <w:lang w:bidi="pl-PL"/>
        </w:rPr>
      </w:pPr>
      <w:r w:rsidRPr="00FA068D">
        <w:rPr>
          <w:lang w:bidi="pl-PL"/>
        </w:rPr>
        <w:t>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A91C3D" w:rsidRPr="00FA068D" w:rsidRDefault="00A91C3D" w:rsidP="00ED665D">
      <w:pPr>
        <w:numPr>
          <w:ilvl w:val="0"/>
          <w:numId w:val="5"/>
        </w:numPr>
        <w:ind w:left="1427" w:hanging="360"/>
        <w:jc w:val="both"/>
        <w:rPr>
          <w:lang w:bidi="pl-PL"/>
        </w:rPr>
      </w:pPr>
      <w:r w:rsidRPr="00FA068D">
        <w:rPr>
          <w:lang w:bidi="pl-PL"/>
        </w:rPr>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A91C3D" w:rsidRPr="00FA068D" w:rsidRDefault="00A91C3D" w:rsidP="00A91C3D">
      <w:pPr>
        <w:jc w:val="both"/>
        <w:rPr>
          <w:b/>
          <w:bCs/>
          <w:lang w:bidi="pl-PL"/>
        </w:rPr>
      </w:pPr>
      <w:r w:rsidRPr="00FA068D">
        <w:rPr>
          <w:b/>
          <w:bCs/>
          <w:lang w:bidi="pl-PL"/>
        </w:rPr>
        <w:t>Odp. Zamawiający informuje, że wyraża zgodę na wprowadzenie do ubezpieczenia mienia i casco szynowe Klauzuli w treści powyżej.</w:t>
      </w:r>
    </w:p>
    <w:p w:rsidR="00A91C3D" w:rsidRPr="00806C2A" w:rsidRDefault="00A91C3D" w:rsidP="00A91C3D"/>
    <w:p w:rsidR="00A91C3D" w:rsidRPr="00A12F7C" w:rsidRDefault="00A91C3D" w:rsidP="00ED665D">
      <w:pPr>
        <w:numPr>
          <w:ilvl w:val="0"/>
          <w:numId w:val="1"/>
        </w:numPr>
        <w:jc w:val="both"/>
      </w:pPr>
    </w:p>
    <w:p w:rsidR="00A91C3D" w:rsidRPr="00A12F7C" w:rsidRDefault="00A91C3D" w:rsidP="00A91C3D">
      <w:pPr>
        <w:jc w:val="both"/>
      </w:pPr>
      <w:r w:rsidRPr="00A12F7C">
        <w:t>7.</w:t>
      </w:r>
      <w:r w:rsidRPr="00A12F7C">
        <w:tab/>
        <w:t>Zwracamy się z uprzejmą prośbą o wprowadzenie klauzuli w następującej treści (do ubezpieczenia mienia i casco szynowe ):</w:t>
      </w:r>
    </w:p>
    <w:p w:rsidR="00A91C3D" w:rsidRPr="00A12F7C" w:rsidRDefault="00A91C3D" w:rsidP="00A91C3D">
      <w:pPr>
        <w:jc w:val="both"/>
      </w:pPr>
      <w:r w:rsidRPr="00A12F7C">
        <w:t>KLAUZULA WYŁĄCZENIA CHORÓB ZAKAŹNYCH</w:t>
      </w:r>
    </w:p>
    <w:p w:rsidR="00A91C3D" w:rsidRPr="00A12F7C" w:rsidRDefault="00A91C3D" w:rsidP="00A91C3D">
      <w:pPr>
        <w:jc w:val="both"/>
      </w:pPr>
      <w:r w:rsidRPr="00A12F7C">
        <w:t>1.</w:t>
      </w:r>
      <w:r w:rsidRPr="00A12F7C">
        <w:tab/>
        <w:t>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w:t>
      </w:r>
    </w:p>
    <w:p w:rsidR="00A91C3D" w:rsidRPr="00A12F7C" w:rsidRDefault="00A91C3D" w:rsidP="00A91C3D">
      <w:pPr>
        <w:jc w:val="both"/>
      </w:pPr>
      <w:r w:rsidRPr="00A12F7C">
        <w:t>2.</w:t>
      </w:r>
      <w:r w:rsidRPr="00A12F7C">
        <w:tab/>
        <w:t>W rozumieniu niniejszej klauzuli choroba zakaźna oznacza każdą chorobę, która może zostać przeniesiona za pomocą dowolnej substancji lub czynnika z dowolnego organizmu na inny organizm, w przypadku gdy:</w:t>
      </w:r>
    </w:p>
    <w:p w:rsidR="00A91C3D" w:rsidRPr="00A12F7C" w:rsidRDefault="00A91C3D" w:rsidP="00A91C3D">
      <w:pPr>
        <w:jc w:val="both"/>
      </w:pPr>
      <w:r w:rsidRPr="00A12F7C">
        <w:t>1)</w:t>
      </w:r>
      <w:r w:rsidRPr="00A12F7C">
        <w:tab/>
        <w:t>substancja lub czynnik zawiera, ale nie wyłącznie, wirus, bakterię, pasożyta lub inny organizm lub jego odmianę, niezależnie od tego, czy jest uważany za żywy, czy też nie, oraz</w:t>
      </w:r>
    </w:p>
    <w:p w:rsidR="00A91C3D" w:rsidRPr="00A12F7C" w:rsidRDefault="00A91C3D" w:rsidP="00A91C3D">
      <w:pPr>
        <w:jc w:val="both"/>
      </w:pPr>
      <w:r w:rsidRPr="00A12F7C">
        <w:t>2)</w:t>
      </w:r>
      <w:r w:rsidRPr="00A12F7C">
        <w:tab/>
        <w:t>metoda przenoszenia, bezpośredniego lub pośredniego, obejmuje między innymi przenoszenie drogą powietrzną, przenoszenie płynów ustrojowych, przenoszenie z lub na dowolną powierzchnię lub przedmiot, ciało stałe, płynne lub gazowe, lub między organizmami, oraz</w:t>
      </w:r>
    </w:p>
    <w:p w:rsidR="00A91C3D" w:rsidRPr="00A12F7C" w:rsidRDefault="00A91C3D" w:rsidP="00A91C3D">
      <w:pPr>
        <w:jc w:val="both"/>
      </w:pPr>
      <w:r w:rsidRPr="00A12F7C">
        <w:t>3)</w:t>
      </w:r>
      <w:r w:rsidRPr="00A12F7C">
        <w:tab/>
        <w:t>choroba, substancja lub środek mogą powodować lub grozić spowodowaniem szkody dla zdrowia ludzkiego lub dobrobytu ludzi albo mogą powodować lub grozić spowodowaniem szkody, pogorszenia, utraty wartości, zbywalności lub utraty możliwości korzystania z rzeczy.</w:t>
      </w:r>
    </w:p>
    <w:p w:rsidR="00A91C3D" w:rsidRDefault="00A91C3D" w:rsidP="00A91C3D">
      <w:pPr>
        <w:jc w:val="both"/>
        <w:rPr>
          <w:b/>
        </w:rPr>
      </w:pPr>
      <w:r w:rsidRPr="00A12F7C">
        <w:rPr>
          <w:b/>
        </w:rPr>
        <w:t>Odp. Zamawiający informuje, że wyraża zgodę na wprowadzenie do ubezpieczenia mienia i casco szynowe Klauzuli w treści powyżej.</w:t>
      </w:r>
    </w:p>
    <w:p w:rsidR="00A91C3D" w:rsidRPr="00A12F7C" w:rsidRDefault="00A91C3D" w:rsidP="00A91C3D">
      <w:pPr>
        <w:jc w:val="both"/>
      </w:pPr>
    </w:p>
    <w:p w:rsidR="00A91C3D" w:rsidRPr="00A12F7C" w:rsidRDefault="00A91C3D" w:rsidP="00ED665D">
      <w:pPr>
        <w:numPr>
          <w:ilvl w:val="0"/>
          <w:numId w:val="1"/>
        </w:numPr>
        <w:jc w:val="both"/>
      </w:pPr>
    </w:p>
    <w:p w:rsidR="00A91C3D" w:rsidRPr="00F26CA3" w:rsidRDefault="00A91C3D" w:rsidP="00A91C3D">
      <w:pPr>
        <w:rPr>
          <w:rFonts w:cs="Calibri"/>
        </w:rPr>
      </w:pPr>
      <w:r w:rsidRPr="00F26CA3">
        <w:rPr>
          <w:rFonts w:cs="Calibri"/>
        </w:rPr>
        <w:t>8.</w:t>
      </w:r>
      <w:r w:rsidRPr="00F26CA3">
        <w:rPr>
          <w:rFonts w:cs="Calibri"/>
        </w:rPr>
        <w:tab/>
        <w:t xml:space="preserve">Prosimy o potwierdzenie, że limity i wysokości franszyz określone w SWZ mają zastosowanie pomimo, iż </w:t>
      </w:r>
      <w:proofErr w:type="spellStart"/>
      <w:r w:rsidRPr="00F26CA3">
        <w:rPr>
          <w:rFonts w:cs="Calibri"/>
        </w:rPr>
        <w:t>owu</w:t>
      </w:r>
      <w:proofErr w:type="spellEnd"/>
      <w:r w:rsidRPr="00F26CA3">
        <w:rPr>
          <w:rFonts w:cs="Calibri"/>
        </w:rPr>
        <w:t xml:space="preserve"> wykonawcy posiadają odmienne zapisy w tym zakresie.</w:t>
      </w:r>
    </w:p>
    <w:p w:rsidR="00A91C3D" w:rsidRPr="00F26CA3" w:rsidRDefault="00A91C3D" w:rsidP="00A91C3D">
      <w:pPr>
        <w:rPr>
          <w:rFonts w:cs="Calibri"/>
          <w:b/>
          <w:bCs/>
        </w:rPr>
      </w:pPr>
      <w:r w:rsidRPr="00F26CA3">
        <w:rPr>
          <w:rFonts w:eastAsia="Tahoma" w:cs="Calibri"/>
          <w:b/>
          <w:bCs/>
          <w:color w:val="000000"/>
          <w:lang w:bidi="pl-PL"/>
        </w:rPr>
        <w:t xml:space="preserve">Odp. Zamawiający </w:t>
      </w:r>
      <w:r w:rsidRPr="00F26CA3">
        <w:rPr>
          <w:rFonts w:cs="Calibri"/>
          <w:b/>
          <w:bCs/>
        </w:rPr>
        <w:t>potwierdza, że limity i wysokości franszyz określone w SWZ mają zastosowanie pomimo, iż OWU wykonawcy posiadają odmienne zapisy w tym zakresie.</w:t>
      </w:r>
    </w:p>
    <w:p w:rsidR="00A91C3D" w:rsidRPr="00F26CA3" w:rsidRDefault="00A91C3D" w:rsidP="00A91C3D">
      <w:pPr>
        <w:jc w:val="both"/>
      </w:pPr>
    </w:p>
    <w:p w:rsidR="00A91C3D" w:rsidRPr="00A12F7C" w:rsidRDefault="00A91C3D" w:rsidP="00ED665D">
      <w:pPr>
        <w:numPr>
          <w:ilvl w:val="0"/>
          <w:numId w:val="1"/>
        </w:numPr>
        <w:jc w:val="both"/>
      </w:pPr>
    </w:p>
    <w:p w:rsidR="00A91C3D" w:rsidRPr="00D873A4" w:rsidRDefault="00A91C3D" w:rsidP="00A91C3D">
      <w:pPr>
        <w:jc w:val="both"/>
        <w:rPr>
          <w:rFonts w:cs="Calibri"/>
        </w:rPr>
      </w:pPr>
      <w:r w:rsidRPr="00D873A4">
        <w:rPr>
          <w:rFonts w:cs="Calibri"/>
        </w:rPr>
        <w:t>9.</w:t>
      </w:r>
      <w:r w:rsidRPr="00D873A4">
        <w:rPr>
          <w:rFonts w:cs="Calibri"/>
        </w:rPr>
        <w:tab/>
        <w:t xml:space="preserve">Założenia wspólne- proszę o usuniecie zapisu: „Zakres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 przypadku braku zgody proszę o potwierdzenie, iż limity i franszyzy określone w SWZ mają zastosowanie pomimo odrębnych uregulowań w </w:t>
      </w:r>
      <w:proofErr w:type="spellStart"/>
      <w:r w:rsidRPr="00D873A4">
        <w:rPr>
          <w:rFonts w:cs="Calibri"/>
        </w:rPr>
        <w:t>owu</w:t>
      </w:r>
      <w:proofErr w:type="spellEnd"/>
      <w:r w:rsidRPr="00D873A4">
        <w:rPr>
          <w:rFonts w:cs="Calibri"/>
        </w:rPr>
        <w:t xml:space="preserve"> Wykonawcy.</w:t>
      </w:r>
    </w:p>
    <w:p w:rsidR="00A91C3D" w:rsidRPr="00D873A4" w:rsidRDefault="00A91C3D" w:rsidP="00A91C3D">
      <w:pPr>
        <w:jc w:val="both"/>
        <w:rPr>
          <w:rFonts w:cs="Calibri"/>
          <w:b/>
          <w:bCs/>
        </w:rPr>
      </w:pPr>
      <w:r w:rsidRPr="00D873A4">
        <w:rPr>
          <w:rFonts w:eastAsia="Tahoma" w:cs="Calibri"/>
          <w:b/>
          <w:bCs/>
          <w:color w:val="000000"/>
          <w:lang w:bidi="pl-PL"/>
        </w:rPr>
        <w:t xml:space="preserve">Odp. Zamawiający informuje, że nie wyraża zgody na </w:t>
      </w:r>
      <w:r w:rsidRPr="00D873A4">
        <w:rPr>
          <w:rFonts w:cs="Calibri"/>
          <w:b/>
          <w:bCs/>
        </w:rPr>
        <w:t>usuniecie zapisu: „Zakres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w:t>
      </w:r>
    </w:p>
    <w:p w:rsidR="00A91C3D" w:rsidRDefault="00A91C3D" w:rsidP="00A91C3D">
      <w:pPr>
        <w:jc w:val="both"/>
        <w:rPr>
          <w:rFonts w:cs="Calibri"/>
          <w:b/>
          <w:bCs/>
        </w:rPr>
      </w:pPr>
      <w:r w:rsidRPr="00D873A4">
        <w:rPr>
          <w:rFonts w:cs="Calibri"/>
          <w:b/>
          <w:bCs/>
        </w:rPr>
        <w:t xml:space="preserve">Jednocześnie informuje, że </w:t>
      </w:r>
      <w:r w:rsidRPr="00D873A4">
        <w:rPr>
          <w:rFonts w:eastAsia="Tahoma" w:cs="Calibri"/>
          <w:b/>
          <w:bCs/>
          <w:color w:val="000000"/>
          <w:lang w:bidi="pl-PL"/>
        </w:rPr>
        <w:t xml:space="preserve"> </w:t>
      </w:r>
      <w:r w:rsidRPr="00D873A4">
        <w:rPr>
          <w:rFonts w:cs="Calibri"/>
          <w:b/>
          <w:bCs/>
        </w:rPr>
        <w:t xml:space="preserve">limity i wysokości franszyz określone w SWZ mają zastosowanie pomimo, iż </w:t>
      </w:r>
      <w:proofErr w:type="spellStart"/>
      <w:r w:rsidRPr="00D873A4">
        <w:rPr>
          <w:rFonts w:cs="Calibri"/>
          <w:b/>
          <w:bCs/>
        </w:rPr>
        <w:t>owu</w:t>
      </w:r>
      <w:proofErr w:type="spellEnd"/>
      <w:r w:rsidRPr="00D873A4">
        <w:rPr>
          <w:rFonts w:cs="Calibri"/>
          <w:b/>
          <w:bCs/>
        </w:rPr>
        <w:t xml:space="preserve"> wykonawcy posiadają odmienne zapisy w tym zakresie. </w:t>
      </w:r>
    </w:p>
    <w:p w:rsidR="00A91C3D" w:rsidRPr="00D873A4" w:rsidRDefault="00A91C3D" w:rsidP="00A91C3D">
      <w:pPr>
        <w:jc w:val="both"/>
        <w:rPr>
          <w:rFonts w:cs="Calibri"/>
          <w:b/>
          <w:bCs/>
        </w:rPr>
      </w:pPr>
    </w:p>
    <w:p w:rsidR="00A91C3D" w:rsidRDefault="00A91C3D" w:rsidP="00ED665D">
      <w:pPr>
        <w:numPr>
          <w:ilvl w:val="0"/>
          <w:numId w:val="1"/>
        </w:numPr>
        <w:jc w:val="both"/>
        <w:rPr>
          <w:rFonts w:cs="Calibri"/>
        </w:rPr>
      </w:pPr>
    </w:p>
    <w:p w:rsidR="00A91C3D" w:rsidRPr="00942D79" w:rsidRDefault="00A91C3D" w:rsidP="00A91C3D">
      <w:pPr>
        <w:ind w:left="360"/>
        <w:jc w:val="both"/>
        <w:rPr>
          <w:rFonts w:cs="Calibri"/>
        </w:rPr>
      </w:pPr>
      <w:r w:rsidRPr="00942D79">
        <w:rPr>
          <w:rFonts w:cs="Calibri"/>
        </w:rPr>
        <w:t>10.</w:t>
      </w:r>
      <w:r w:rsidRPr="00942D79">
        <w:rPr>
          <w:rFonts w:cs="Calibri"/>
        </w:rPr>
        <w:tab/>
        <w:t>Założenia wspólne- prosimy o usunięcie zapisu : „Miejsce ubezpieczenia - oprócz podanych w treści niniejszej specyfikacji - to każde miejsce związane z prowadzeniem działalności, z włączeniem przemieszczania pomiędzy lokalizacjami" w przypadku braku zgody prosimy o ustanowienie limitu na nowe lokalizacje oraz limitu dla przemieszczania mienia w wysokości 1 mln. zł.</w:t>
      </w:r>
    </w:p>
    <w:p w:rsidR="00A91C3D" w:rsidRDefault="00A91C3D" w:rsidP="00A91C3D">
      <w:pPr>
        <w:ind w:left="360"/>
        <w:jc w:val="both"/>
        <w:rPr>
          <w:rFonts w:cs="Calibri"/>
          <w:b/>
          <w:bCs/>
        </w:rPr>
      </w:pPr>
      <w:r w:rsidRPr="00942D79">
        <w:rPr>
          <w:rFonts w:eastAsia="Tahoma" w:cs="Calibri"/>
          <w:b/>
          <w:bCs/>
          <w:color w:val="000000"/>
          <w:lang w:bidi="pl-PL"/>
        </w:rPr>
        <w:t xml:space="preserve">Odp. Zamawiający nie wyraża zgody na usunięcie zapisu: </w:t>
      </w:r>
      <w:r w:rsidRPr="00942D79">
        <w:rPr>
          <w:rFonts w:cs="Calibri"/>
          <w:b/>
          <w:bCs/>
        </w:rPr>
        <w:t xml:space="preserve">„Miejsce ubezpieczenia - oprócz podanych w treści niniejszej specyfikacji - to każde miejsce związane z prowadzeniem działalności, z włączeniem przemieszczania pomiędzy lokalizacjami". </w:t>
      </w:r>
    </w:p>
    <w:p w:rsidR="00A91C3D" w:rsidRPr="00942D79" w:rsidRDefault="00A91C3D" w:rsidP="00A91C3D">
      <w:pPr>
        <w:ind w:left="360"/>
        <w:jc w:val="both"/>
        <w:rPr>
          <w:b/>
          <w:bCs/>
        </w:rPr>
      </w:pPr>
      <w:r w:rsidRPr="00942D79">
        <w:rPr>
          <w:b/>
          <w:bCs/>
          <w:color w:val="000000"/>
        </w:rPr>
        <w:t xml:space="preserve">Jednocześnie Zamawiający informuje, iż dokonuje uzupełnienia treści SWZ – Założenia wspólne: Miejsce ubezpieczenia: </w:t>
      </w:r>
      <w:r w:rsidRPr="00942D79">
        <w:rPr>
          <w:b/>
          <w:bCs/>
        </w:rPr>
        <w:t>ustanowią limitu na nowe lokalizacje oraz limitu dla przemieszczania mienia w wysokości 1 mln. zł.</w:t>
      </w:r>
    </w:p>
    <w:p w:rsidR="00A91C3D" w:rsidRPr="00F26CA3" w:rsidRDefault="00A91C3D" w:rsidP="00A91C3D">
      <w:pPr>
        <w:pStyle w:val="Tekstpodstawowy"/>
        <w:ind w:left="360"/>
        <w:jc w:val="both"/>
        <w:rPr>
          <w:rFonts w:ascii="Calibri" w:hAnsi="Calibri" w:cs="Calibri"/>
          <w:b/>
          <w:bCs/>
          <w:color w:val="000000"/>
          <w:sz w:val="22"/>
          <w:szCs w:val="22"/>
        </w:rPr>
      </w:pPr>
    </w:p>
    <w:p w:rsidR="00A91C3D" w:rsidRDefault="00A91C3D" w:rsidP="00ED665D">
      <w:pPr>
        <w:numPr>
          <w:ilvl w:val="0"/>
          <w:numId w:val="1"/>
        </w:numPr>
        <w:jc w:val="both"/>
        <w:rPr>
          <w:rFonts w:cs="Calibri"/>
        </w:rPr>
      </w:pPr>
    </w:p>
    <w:p w:rsidR="00A91C3D" w:rsidRPr="00717853" w:rsidRDefault="00A91C3D" w:rsidP="00A91C3D">
      <w:pPr>
        <w:ind w:left="360"/>
        <w:jc w:val="both"/>
        <w:rPr>
          <w:rFonts w:cs="Calibri"/>
        </w:rPr>
      </w:pPr>
      <w:r w:rsidRPr="00717853">
        <w:rPr>
          <w:rFonts w:cs="Calibri"/>
        </w:rPr>
        <w:t>11.</w:t>
      </w:r>
      <w:r w:rsidRPr="00717853">
        <w:rPr>
          <w:rFonts w:cs="Calibri"/>
        </w:rPr>
        <w:tab/>
        <w:t>Założenia wspólne -prosimy o modyfikacje zapisu jak poniżej : W przypadku wystąpienia szkód całkowitych i powstania wymogu doubezpieczenia z powodu konsumpcji sumy ubezpieczenia, doubezpieczenie będzie następowało wg stawek wynikających ze złożonej oferty. Przedmiotowe zastrzeżenie nie dotyczy ubezpieczenia odpowiedzialności cywilnej oraz limitów określonych na I ryzyka, w tym limitów w klauzulach.</w:t>
      </w:r>
    </w:p>
    <w:p w:rsidR="00A91C3D" w:rsidRPr="00717853" w:rsidRDefault="00A91C3D" w:rsidP="00A91C3D">
      <w:pPr>
        <w:ind w:left="360"/>
        <w:jc w:val="both"/>
        <w:rPr>
          <w:rFonts w:cs="Calibri"/>
          <w:b/>
          <w:bCs/>
        </w:rPr>
      </w:pPr>
      <w:r w:rsidRPr="00717853">
        <w:rPr>
          <w:rFonts w:cs="Calibri"/>
          <w:b/>
          <w:bCs/>
          <w:color w:val="000000"/>
        </w:rPr>
        <w:t xml:space="preserve">Odp. Zamawiający informuje, iż dokonuje uzupełnienia treści SWZ – Założenia wspólne: </w:t>
      </w:r>
      <w:r w:rsidRPr="00717853">
        <w:rPr>
          <w:rFonts w:cs="Calibri"/>
          <w:b/>
          <w:bCs/>
        </w:rPr>
        <w:t>W przypadku wystąpienia szkód całkowitych i powstania wymogu doubezpieczenia z powodu konsumpcji sumy ubezpieczenia, doubezpieczenie będzie następowało wg stawek wynikających ze złożonej oferty. Przedmiotowe zastrzeżenie nie dotyczy ubezpieczenia odpowiedzialności cywilnej oraz limitów określonych na I ryzyka, w tym limitów w klauzulach.</w:t>
      </w:r>
    </w:p>
    <w:p w:rsidR="00A91C3D" w:rsidRPr="00A12F7C" w:rsidRDefault="00A91C3D" w:rsidP="00A91C3D">
      <w:pPr>
        <w:jc w:val="both"/>
      </w:pPr>
    </w:p>
    <w:p w:rsidR="00A91C3D" w:rsidRPr="00A12F7C" w:rsidRDefault="00A91C3D" w:rsidP="00ED665D">
      <w:pPr>
        <w:numPr>
          <w:ilvl w:val="0"/>
          <w:numId w:val="1"/>
        </w:numPr>
        <w:jc w:val="both"/>
      </w:pPr>
    </w:p>
    <w:p w:rsidR="00A91C3D" w:rsidRPr="0059111A" w:rsidRDefault="00A91C3D" w:rsidP="00A91C3D">
      <w:pPr>
        <w:ind w:left="360"/>
        <w:jc w:val="both"/>
      </w:pPr>
      <w:r w:rsidRPr="0059111A">
        <w:t>12.</w:t>
      </w:r>
      <w:r w:rsidRPr="0059111A">
        <w:tab/>
        <w:t>LIKWIDACJA SZKÓD - prosimy o zamianę treści zapisu z :</w:t>
      </w:r>
    </w:p>
    <w:p w:rsidR="00A91C3D" w:rsidRPr="0059111A" w:rsidRDefault="00A91C3D" w:rsidP="00A91C3D">
      <w:pPr>
        <w:ind w:left="360"/>
        <w:jc w:val="both"/>
      </w:pPr>
      <w:r w:rsidRPr="0059111A">
        <w:t>-</w:t>
      </w:r>
      <w:r w:rsidRPr="0059111A">
        <w:tab/>
        <w:t>„ zasady dotyczące likwidacji szkód majątkowych określające m. in. sposoby zabezpieczenia mienia przez poszkodowanego w celu zapobieżenia zwiększenia się rozmiarów szkody oraz sposoby komunikacji pomiędzy ubezpieczającym a ubezpieczycielem W przypadku wystąpienia danego zdarzenia;”</w:t>
      </w:r>
    </w:p>
    <w:p w:rsidR="00A91C3D" w:rsidRPr="0059111A" w:rsidRDefault="00A91C3D" w:rsidP="00A91C3D">
      <w:pPr>
        <w:ind w:left="360"/>
        <w:jc w:val="both"/>
      </w:pPr>
      <w:r w:rsidRPr="0059111A">
        <w:t>na:</w:t>
      </w:r>
    </w:p>
    <w:p w:rsidR="00A91C3D" w:rsidRPr="0059111A" w:rsidRDefault="00A91C3D" w:rsidP="00A91C3D">
      <w:pPr>
        <w:ind w:left="360"/>
        <w:jc w:val="both"/>
      </w:pPr>
      <w:r w:rsidRPr="0059111A">
        <w:t>-</w:t>
      </w:r>
      <w:r w:rsidRPr="0059111A">
        <w:tab/>
        <w:t>„ zasady dotyczące likwidacji szkód majątkowych oraz sposoby komunikacji pomiędzy ubezpieczającym a ubezpieczycielem W przypadku wystąpienia danego zdarzenia;”</w:t>
      </w:r>
    </w:p>
    <w:p w:rsidR="00A91C3D" w:rsidRPr="0059111A" w:rsidRDefault="00A91C3D" w:rsidP="00A91C3D">
      <w:pPr>
        <w:ind w:left="360"/>
        <w:jc w:val="both"/>
        <w:rPr>
          <w:b/>
        </w:rPr>
      </w:pPr>
      <w:r w:rsidRPr="0059111A">
        <w:rPr>
          <w:b/>
        </w:rPr>
        <w:t>Odp. Zamawiający informuje, iż dokonuje zmiany treści zapisu SWZ - LIKWIDACJA SZKÓD:</w:t>
      </w:r>
    </w:p>
    <w:p w:rsidR="00A91C3D" w:rsidRPr="0059111A" w:rsidRDefault="00A91C3D" w:rsidP="00A91C3D">
      <w:pPr>
        <w:ind w:left="360"/>
        <w:jc w:val="both"/>
        <w:rPr>
          <w:b/>
        </w:rPr>
      </w:pPr>
      <w:r w:rsidRPr="0059111A">
        <w:rPr>
          <w:b/>
        </w:rPr>
        <w:t>z zapisu:  „ zasady dotyczące likwidacji szkód majątkowych określające m. in. sposoby zabezpieczenia mienia przez poszkodowanego w celu zapobieżenia zwiększenia się rozmiarów szkody oraz sposoby komunikacji pomiędzy ubezpieczającym a ubezpieczycielem W przypadku wystąpienia danego zdarzenia;”</w:t>
      </w:r>
    </w:p>
    <w:p w:rsidR="00A91C3D" w:rsidRPr="0059111A" w:rsidRDefault="00A91C3D" w:rsidP="00A91C3D">
      <w:pPr>
        <w:ind w:left="360"/>
        <w:jc w:val="both"/>
        <w:rPr>
          <w:b/>
        </w:rPr>
      </w:pPr>
      <w:r w:rsidRPr="0059111A">
        <w:rPr>
          <w:b/>
        </w:rPr>
        <w:t>na:</w:t>
      </w:r>
    </w:p>
    <w:p w:rsidR="00A91C3D" w:rsidRDefault="00A91C3D" w:rsidP="00A91C3D">
      <w:pPr>
        <w:ind w:left="360"/>
        <w:jc w:val="both"/>
        <w:rPr>
          <w:b/>
        </w:rPr>
      </w:pPr>
      <w:r w:rsidRPr="0059111A">
        <w:rPr>
          <w:b/>
        </w:rPr>
        <w:t>-</w:t>
      </w:r>
      <w:r w:rsidRPr="0059111A">
        <w:rPr>
          <w:b/>
        </w:rPr>
        <w:tab/>
        <w:t>„ zasady dotyczące likwidacji szkód majątkowych oraz sposoby komunikacji pomiędzy ubezpieczającym a ubezpieczycielem W przypadku wystąpienia danego zdarzenia;”</w:t>
      </w:r>
    </w:p>
    <w:p w:rsidR="00A91C3D" w:rsidRPr="00A12F7C" w:rsidRDefault="00A91C3D" w:rsidP="00A91C3D">
      <w:pPr>
        <w:jc w:val="both"/>
      </w:pPr>
    </w:p>
    <w:p w:rsidR="00A91C3D" w:rsidRPr="00A12F7C" w:rsidRDefault="00A91C3D" w:rsidP="00ED665D">
      <w:pPr>
        <w:numPr>
          <w:ilvl w:val="0"/>
          <w:numId w:val="1"/>
        </w:numPr>
        <w:jc w:val="both"/>
      </w:pPr>
    </w:p>
    <w:p w:rsidR="00A91C3D" w:rsidRPr="00B04FB0" w:rsidRDefault="00A91C3D" w:rsidP="00A91C3D">
      <w:pPr>
        <w:ind w:left="360"/>
        <w:jc w:val="both"/>
      </w:pPr>
      <w:r w:rsidRPr="00B04FB0">
        <w:t>13.</w:t>
      </w:r>
      <w:r w:rsidRPr="00B04FB0">
        <w:tab/>
        <w:t>ISTOTNE POSTANOWIENIA UMOWY punkt 2- prosimy o dodanie zapisu - urealnienie sum nie przekroczy 10% aktualnych sum ubezpieczenia.</w:t>
      </w:r>
    </w:p>
    <w:p w:rsidR="00A91C3D" w:rsidRPr="00B04FB0" w:rsidRDefault="00A91C3D" w:rsidP="00A91C3D">
      <w:pPr>
        <w:ind w:left="360"/>
        <w:jc w:val="both"/>
        <w:rPr>
          <w:b/>
        </w:rPr>
      </w:pPr>
      <w:r w:rsidRPr="00B04FB0">
        <w:rPr>
          <w:b/>
        </w:rPr>
        <w:t>Odp. Zamawiający informuje, iż dokonuje uzupełnienia treści SWZ - ISTOTNE POSTANOWIENIA UMOWY punkt 2- dodaje zapis - urealnienie sum nie przekroczy 10% aktualnych sum ubezpieczenia.</w:t>
      </w:r>
    </w:p>
    <w:p w:rsidR="00A91C3D" w:rsidRPr="00B04FB0" w:rsidRDefault="00A91C3D" w:rsidP="00A91C3D">
      <w:pPr>
        <w:ind w:left="360"/>
        <w:jc w:val="both"/>
      </w:pPr>
    </w:p>
    <w:p w:rsidR="00A91C3D" w:rsidRDefault="00A91C3D" w:rsidP="00ED665D">
      <w:pPr>
        <w:numPr>
          <w:ilvl w:val="0"/>
          <w:numId w:val="1"/>
        </w:numPr>
        <w:jc w:val="both"/>
      </w:pPr>
    </w:p>
    <w:p w:rsidR="00A91C3D" w:rsidRPr="00B04FB0" w:rsidRDefault="00A91C3D" w:rsidP="00A91C3D">
      <w:pPr>
        <w:ind w:left="360"/>
        <w:jc w:val="both"/>
      </w:pPr>
      <w:r w:rsidRPr="00B04FB0">
        <w:t>14.</w:t>
      </w:r>
      <w:r w:rsidRPr="00B04FB0">
        <w:tab/>
        <w:t>Proszę o potwierdzenie, iż po 1997r u klienta nie wystąpiły szkody z tytułu powodzi.</w:t>
      </w:r>
    </w:p>
    <w:p w:rsidR="00A91C3D" w:rsidRDefault="00A91C3D" w:rsidP="00A91C3D">
      <w:pPr>
        <w:ind w:left="360"/>
        <w:jc w:val="both"/>
        <w:rPr>
          <w:b/>
        </w:rPr>
      </w:pPr>
      <w:r w:rsidRPr="0020408A">
        <w:rPr>
          <w:b/>
        </w:rPr>
        <w:t>Odp. Zamawiający informuje, że  od 1997r. nie wystąpiły szkody z tyt. powodzi w mieniu będącym przedmiotem ubezpieczenia.</w:t>
      </w:r>
    </w:p>
    <w:p w:rsidR="00A91C3D" w:rsidRPr="0020408A" w:rsidRDefault="00A91C3D" w:rsidP="00A91C3D">
      <w:pPr>
        <w:jc w:val="both"/>
        <w:rPr>
          <w:b/>
        </w:rPr>
      </w:pPr>
    </w:p>
    <w:p w:rsidR="00A91C3D" w:rsidRPr="00A12F7C" w:rsidRDefault="00A91C3D" w:rsidP="00ED665D">
      <w:pPr>
        <w:numPr>
          <w:ilvl w:val="0"/>
          <w:numId w:val="1"/>
        </w:numPr>
        <w:jc w:val="both"/>
      </w:pPr>
    </w:p>
    <w:p w:rsidR="00A91C3D" w:rsidRPr="00D55B71" w:rsidRDefault="00A91C3D" w:rsidP="00A91C3D">
      <w:pPr>
        <w:ind w:left="360"/>
        <w:jc w:val="both"/>
      </w:pPr>
      <w:r w:rsidRPr="00D55B71">
        <w:t>15.</w:t>
      </w:r>
      <w:r w:rsidRPr="00D55B71">
        <w:tab/>
        <w:t>ISTOTNE POSTANOWIENIA DO UMOWY - prosimy o wykreślenie całego pkt 5. Klauzula udziału w zysku.</w:t>
      </w:r>
    </w:p>
    <w:p w:rsidR="00A91C3D" w:rsidRPr="00D55B71" w:rsidRDefault="00A91C3D" w:rsidP="00A91C3D">
      <w:pPr>
        <w:ind w:left="360"/>
        <w:jc w:val="both"/>
        <w:rPr>
          <w:b/>
        </w:rPr>
      </w:pPr>
      <w:r w:rsidRPr="00D55B71">
        <w:rPr>
          <w:b/>
        </w:rPr>
        <w:t>Odp. Zamawiający informuje, że wykreśla z „Istotnych postanowień do umowy” pkt. 5 - Klauzula udziału w zysku.</w:t>
      </w:r>
    </w:p>
    <w:p w:rsidR="00A91C3D" w:rsidRPr="00D55B71" w:rsidRDefault="00A91C3D" w:rsidP="00A91C3D">
      <w:pPr>
        <w:ind w:left="360"/>
        <w:jc w:val="both"/>
      </w:pPr>
    </w:p>
    <w:p w:rsidR="00A91C3D" w:rsidRPr="00A12F7C" w:rsidRDefault="00A91C3D" w:rsidP="00ED665D">
      <w:pPr>
        <w:numPr>
          <w:ilvl w:val="0"/>
          <w:numId w:val="1"/>
        </w:numPr>
        <w:jc w:val="both"/>
      </w:pPr>
    </w:p>
    <w:p w:rsidR="00A91C3D" w:rsidRPr="009A46A2" w:rsidRDefault="00A91C3D" w:rsidP="00A91C3D">
      <w:pPr>
        <w:ind w:firstLine="360"/>
        <w:jc w:val="both"/>
      </w:pPr>
      <w:r w:rsidRPr="009A46A2">
        <w:lastRenderedPageBreak/>
        <w:t>16.</w:t>
      </w:r>
      <w:r w:rsidRPr="009A46A2">
        <w:tab/>
        <w:t>ISTOTNE POSTANOWIENIA DO UMOWY - prosimy o wykreślenie całego pkt 6.</w:t>
      </w:r>
    </w:p>
    <w:p w:rsidR="00A91C3D" w:rsidRPr="007437AB" w:rsidRDefault="00A91C3D" w:rsidP="00A91C3D">
      <w:pPr>
        <w:ind w:firstLine="360"/>
        <w:jc w:val="both"/>
        <w:rPr>
          <w:b/>
        </w:rPr>
      </w:pPr>
      <w:r w:rsidRPr="009A46A2">
        <w:rPr>
          <w:b/>
        </w:rPr>
        <w:t>Odp. Zamawiający informuje, że nie wyraża zgody na  wykreślenie z „Istotnych postanowień do umowy” pkt. 6.</w:t>
      </w:r>
    </w:p>
    <w:p w:rsidR="00A91C3D" w:rsidRPr="00EC5A49" w:rsidRDefault="00A91C3D" w:rsidP="00ED665D">
      <w:pPr>
        <w:numPr>
          <w:ilvl w:val="0"/>
          <w:numId w:val="1"/>
        </w:numPr>
        <w:jc w:val="both"/>
      </w:pPr>
    </w:p>
    <w:p w:rsidR="00A91C3D" w:rsidRDefault="00A91C3D" w:rsidP="00A91C3D">
      <w:pPr>
        <w:ind w:left="360"/>
        <w:jc w:val="both"/>
      </w:pPr>
      <w:r w:rsidRPr="00065190">
        <w:rPr>
          <w:b/>
        </w:rPr>
        <w:t>17.</w:t>
      </w:r>
      <w:r w:rsidRPr="00065190">
        <w:rPr>
          <w:b/>
        </w:rPr>
        <w:tab/>
        <w:t>Klauzule</w:t>
      </w:r>
      <w:r w:rsidRPr="00EC5A49">
        <w:t xml:space="preserve"> :</w:t>
      </w:r>
    </w:p>
    <w:p w:rsidR="00A91C3D" w:rsidRPr="00131D42" w:rsidRDefault="00A91C3D" w:rsidP="00A91C3D">
      <w:pPr>
        <w:ind w:left="360"/>
        <w:jc w:val="both"/>
      </w:pPr>
      <w:r>
        <w:tab/>
      </w:r>
      <w:r w:rsidRPr="00131D42">
        <w:t>1.</w:t>
      </w:r>
      <w:r w:rsidRPr="00131D42">
        <w:tab/>
        <w:t>Klauzula nr 5 przemieszczania mienia - prosimy o wprowadzenie limitu 500.000 zł</w:t>
      </w:r>
    </w:p>
    <w:p w:rsidR="00A91C3D" w:rsidRPr="00131D42" w:rsidRDefault="00A91C3D" w:rsidP="00A91C3D">
      <w:pPr>
        <w:ind w:left="360"/>
        <w:jc w:val="both"/>
        <w:rPr>
          <w:b/>
        </w:rPr>
      </w:pPr>
      <w:r w:rsidRPr="00131D42">
        <w:rPr>
          <w:b/>
        </w:rPr>
        <w:t>Odp. Zamawiający informuje, iż w Klauzuli 5 przemieszczenia mienia, dokonuje ustalenia limitu 1 000 0000 zł</w:t>
      </w:r>
    </w:p>
    <w:p w:rsidR="00A91C3D" w:rsidRPr="00131D42" w:rsidRDefault="00A91C3D" w:rsidP="00A91C3D">
      <w:pPr>
        <w:ind w:left="360"/>
        <w:jc w:val="both"/>
      </w:pPr>
      <w:r w:rsidRPr="00131D42">
        <w:t>2.</w:t>
      </w:r>
      <w:r w:rsidRPr="00131D42">
        <w:tab/>
        <w:t>Klauzula nr 17 Klauzula zalania na skutek nieszczelności dachów, rynien, szczelin w złączeniach płyt i uszkodzeń stolarki okiennej - prosimy o usunięcie klauzuli w całości lub zmniejszenie limitu odpowiedzialności do wysokości 20.000 zł. Czy Zamawiający miał szkody opisane w treści klauzuli w okresie ostatnich 5 lat, jeżeli tak to proszę o opis.</w:t>
      </w:r>
    </w:p>
    <w:p w:rsidR="00A91C3D" w:rsidRPr="00131D42" w:rsidRDefault="00A91C3D" w:rsidP="00A91C3D">
      <w:pPr>
        <w:ind w:left="360"/>
        <w:jc w:val="both"/>
      </w:pPr>
      <w:r w:rsidRPr="00131D42">
        <w:t>Wykonawca nie chce akceptować szkód do których przyczynił się Zamawiający swoim działaniem brakiem przestrzegania przeglądów, konserwacji, niewykonywaniem remontów itp.</w:t>
      </w:r>
    </w:p>
    <w:p w:rsidR="00A91C3D" w:rsidRPr="00131D42" w:rsidRDefault="00A91C3D" w:rsidP="00A91C3D">
      <w:pPr>
        <w:ind w:left="360"/>
        <w:jc w:val="both"/>
        <w:rPr>
          <w:b/>
        </w:rPr>
      </w:pPr>
      <w:r w:rsidRPr="00131D42">
        <w:rPr>
          <w:b/>
        </w:rPr>
        <w:t>Odp. Zamawiający informuje, iż nie wyraża zgody na usunięcie zapisu klauzuli nr 17. Jednocześnie Zamawiający zmienia zapis dotyczący wysokości limitu odpowiedzialności z 200 000 zł na 80 000 zł</w:t>
      </w:r>
    </w:p>
    <w:p w:rsidR="00A91C3D" w:rsidRPr="00131D42" w:rsidRDefault="00A91C3D" w:rsidP="00A91C3D">
      <w:pPr>
        <w:ind w:left="360"/>
        <w:jc w:val="both"/>
      </w:pPr>
      <w:r w:rsidRPr="00131D42">
        <w:t>3.</w:t>
      </w:r>
      <w:r w:rsidRPr="00131D42">
        <w:tab/>
        <w:t>Klauzula nr 15 Klauzula ubezpieczenia strajków, zamieszek i rozruchów - prosimy o dopisanie " limit odpowiedzialności ulega pomniejszeniu o kwotę każdego odszkodowania oraz kosztów, wypłaconych z tytułu ubezpieczenia, o którym mowa w niniejszej klauzuli"</w:t>
      </w:r>
    </w:p>
    <w:p w:rsidR="00A91C3D" w:rsidRPr="004D0A4E" w:rsidRDefault="00A91C3D" w:rsidP="00A91C3D">
      <w:pPr>
        <w:ind w:left="360"/>
        <w:jc w:val="both"/>
        <w:rPr>
          <w:b/>
        </w:rPr>
      </w:pPr>
      <w:r w:rsidRPr="004D0A4E">
        <w:rPr>
          <w:b/>
        </w:rPr>
        <w:t>Odp. Zamawiający informuje, że wprowadza do klauzuli nr 15 zapis: " limit odpowiedzialności ulega pomniejszeniu o kwotę każdego odszkodowania oraz kosztów, wypłaconych z tytułu ubezpieczenia, o którym mowa w niniejszej klauzuli".</w:t>
      </w:r>
    </w:p>
    <w:p w:rsidR="00A91C3D" w:rsidRPr="00131D42" w:rsidRDefault="00A91C3D" w:rsidP="00A91C3D">
      <w:pPr>
        <w:ind w:left="360"/>
        <w:jc w:val="both"/>
      </w:pPr>
      <w:r w:rsidRPr="00131D42">
        <w:t>4.</w:t>
      </w:r>
      <w:r w:rsidRPr="00131D42">
        <w:tab/>
        <w:t>Klauzula nr 9 Klauzula automatycznego odtworzenia wysokości sumy ubezpieczenia po szkodzie - prosimy o potwierdzenie, że nie dotyczy mienia ubezpieczonego na pierwsze ryzyko oraz limitów odpowiedzialności określonych w SWZ</w:t>
      </w:r>
    </w:p>
    <w:p w:rsidR="00A91C3D" w:rsidRPr="004D0A4E" w:rsidRDefault="00A91C3D" w:rsidP="00A91C3D">
      <w:pPr>
        <w:ind w:left="360"/>
        <w:jc w:val="both"/>
        <w:rPr>
          <w:b/>
        </w:rPr>
      </w:pPr>
      <w:r w:rsidRPr="004D0A4E">
        <w:rPr>
          <w:b/>
        </w:rPr>
        <w:t>Odp. Zamawiający potwierdza, że Klauzula nr 9 Klauzula - automatycznego odtworzenia wysokości sumy ubezpieczenia po szkodzie - nie dotyczy mienia ubezpieczonego na pierwsze ryzyko oraz limitów odpowiedzialności określonych w SWZ.</w:t>
      </w:r>
    </w:p>
    <w:p w:rsidR="00A91C3D" w:rsidRPr="00131D42" w:rsidRDefault="00A91C3D" w:rsidP="00A91C3D">
      <w:pPr>
        <w:ind w:left="360"/>
        <w:jc w:val="both"/>
      </w:pPr>
      <w:r w:rsidRPr="00131D42">
        <w:t>5.</w:t>
      </w:r>
      <w:r w:rsidRPr="00131D42">
        <w:tab/>
        <w:t>Klauzula nr 19 Klauzula lokalizacji -prosimy o wykreślenie klauzuli w całości. W przypadku braku zgody prosimy o wprowadzeni klauzuli o poniższej treści:</w:t>
      </w:r>
    </w:p>
    <w:p w:rsidR="00A91C3D" w:rsidRPr="00131D42" w:rsidRDefault="00A91C3D" w:rsidP="00A91C3D">
      <w:pPr>
        <w:ind w:left="360"/>
        <w:jc w:val="both"/>
      </w:pPr>
      <w:r w:rsidRPr="00131D42">
        <w:t>„Klauzula miejsca ubezpieczenia (lokalizacji) Z zachowaniem pozostałych niezmienionych niniejszą klauzulą postanowień OWU ustala się, co następuje:</w:t>
      </w:r>
    </w:p>
    <w:p w:rsidR="00A91C3D" w:rsidRPr="00131D42" w:rsidRDefault="00A91C3D" w:rsidP="00A91C3D">
      <w:pPr>
        <w:ind w:left="720"/>
        <w:jc w:val="both"/>
      </w:pPr>
      <w:r w:rsidRPr="00131D42">
        <w:t>1.</w:t>
      </w:r>
      <w:r w:rsidRPr="00131D42">
        <w:tab/>
        <w:t>rozszerza się zakres ubezpieczenia o mienie znajdujące się w nowych lokalizacjach na terenie Rzeczypospolitej Polskiej, których użytkowanie ubezpieczony rozpocznie w okresie ubezpieczenia, przy czym ochrona ubezpieczeniowa rozpoczyna się od dnia przyjęcia danej lokalizacji przez ubezpieczonego do użytku (np. podpisania umowy najmu) pod warunkiem, że:</w:t>
      </w:r>
    </w:p>
    <w:p w:rsidR="00A91C3D" w:rsidRPr="00131D42" w:rsidRDefault="00A91C3D" w:rsidP="00A91C3D">
      <w:pPr>
        <w:ind w:left="720"/>
        <w:jc w:val="both"/>
      </w:pPr>
      <w:r w:rsidRPr="00131D42">
        <w:t>a.</w:t>
      </w:r>
      <w:r w:rsidRPr="00131D42">
        <w:tab/>
        <w:t>adresy lokalizacji wraz z wartością znajdującego się w nich mienia, zostaną podane do wiadomości Ubezpieczyciela w ciągu 30 dni od dnia przyjęcia ich do użytku,</w:t>
      </w:r>
    </w:p>
    <w:p w:rsidR="00A91C3D" w:rsidRPr="00131D42" w:rsidRDefault="00A91C3D" w:rsidP="00A91C3D">
      <w:pPr>
        <w:ind w:left="720"/>
        <w:jc w:val="both"/>
      </w:pPr>
      <w:r w:rsidRPr="00131D42">
        <w:t>b.</w:t>
      </w:r>
      <w:r w:rsidRPr="00131D42">
        <w:tab/>
        <w:t xml:space="preserve">lokalizacje spełniają wymagania w odniesieniu do zabezpieczeń przeciwpożarowych i </w:t>
      </w:r>
      <w:proofErr w:type="spellStart"/>
      <w:r w:rsidRPr="00131D42">
        <w:t>przeciwkradzieżowych</w:t>
      </w:r>
      <w:proofErr w:type="spellEnd"/>
      <w:r w:rsidRPr="00131D42">
        <w:t xml:space="preserve"> określone w OWU Ubezpieczyciela ;</w:t>
      </w:r>
    </w:p>
    <w:p w:rsidR="00A91C3D" w:rsidRPr="00131D42" w:rsidRDefault="00A91C3D" w:rsidP="00A91C3D">
      <w:pPr>
        <w:ind w:left="360" w:firstLine="360"/>
        <w:jc w:val="both"/>
      </w:pPr>
      <w:r w:rsidRPr="00131D42">
        <w:t>2.</w:t>
      </w:r>
      <w:r w:rsidRPr="00131D42">
        <w:tab/>
        <w:t>ochroną ubezpieczeniową na podstawie niniejszej klauzuli nie jest objęte mienie:</w:t>
      </w:r>
    </w:p>
    <w:p w:rsidR="00A91C3D" w:rsidRPr="00131D42" w:rsidRDefault="00A91C3D" w:rsidP="00A91C3D">
      <w:pPr>
        <w:ind w:left="360" w:firstLine="360"/>
        <w:jc w:val="both"/>
      </w:pPr>
      <w:r w:rsidRPr="00131D42">
        <w:t>a.</w:t>
      </w:r>
      <w:r w:rsidRPr="00131D42">
        <w:tab/>
        <w:t>w transporcie,</w:t>
      </w:r>
    </w:p>
    <w:p w:rsidR="00A91C3D" w:rsidRPr="00131D42" w:rsidRDefault="00A91C3D" w:rsidP="00A91C3D">
      <w:pPr>
        <w:ind w:left="360" w:firstLine="360"/>
        <w:jc w:val="both"/>
      </w:pPr>
      <w:r w:rsidRPr="00131D42">
        <w:t>b.</w:t>
      </w:r>
      <w:r w:rsidRPr="00131D42">
        <w:tab/>
        <w:t>na wystawach, pokazach i targach,</w:t>
      </w:r>
    </w:p>
    <w:p w:rsidR="00A91C3D" w:rsidRPr="00131D42" w:rsidRDefault="00A91C3D" w:rsidP="00A91C3D">
      <w:pPr>
        <w:ind w:left="360" w:firstLine="360"/>
        <w:jc w:val="both"/>
      </w:pPr>
      <w:r w:rsidRPr="00131D42">
        <w:t>c.</w:t>
      </w:r>
      <w:r w:rsidRPr="00131D42">
        <w:tab/>
        <w:t>stanowiące przedmiot prac remontowo-budowlanych;</w:t>
      </w:r>
    </w:p>
    <w:p w:rsidR="00A91C3D" w:rsidRPr="00131D42" w:rsidRDefault="00A91C3D" w:rsidP="00A91C3D">
      <w:pPr>
        <w:ind w:left="720"/>
        <w:jc w:val="both"/>
      </w:pPr>
      <w:r w:rsidRPr="00131D42">
        <w:t>3.</w:t>
      </w:r>
      <w:r w:rsidRPr="00131D42">
        <w:tab/>
        <w:t xml:space="preserve">odpowiedzialność Ubezpieczyciela z tytułu niniejszej klauzuli ograniczona jest do ustalonego w umowie ubezpieczenia limitu odpowiedzialności w wysokości 20% łącznej sumy ubezpieczenia mienia na dzień zawarcia umowy ubezpieczenia, w ubezpieczeniach objętych niniejszą klauzulą </w:t>
      </w:r>
      <w:proofErr w:type="spellStart"/>
      <w:r w:rsidRPr="00131D42">
        <w:t>tj</w:t>
      </w:r>
      <w:proofErr w:type="spellEnd"/>
      <w:r w:rsidRPr="00131D42">
        <w:t>:</w:t>
      </w:r>
    </w:p>
    <w:p w:rsidR="00A91C3D" w:rsidRPr="00131D42" w:rsidRDefault="00A91C3D" w:rsidP="00A91C3D">
      <w:pPr>
        <w:ind w:left="360" w:firstLine="360"/>
        <w:jc w:val="both"/>
      </w:pPr>
      <w:r w:rsidRPr="00131D42">
        <w:t>a.</w:t>
      </w:r>
      <w:r w:rsidRPr="00131D42">
        <w:tab/>
        <w:t>ubezpieczeniu mienia od ognia i innych żywiołów,</w:t>
      </w:r>
    </w:p>
    <w:p w:rsidR="00A91C3D" w:rsidRPr="00131D42" w:rsidRDefault="00A91C3D" w:rsidP="00A91C3D">
      <w:pPr>
        <w:ind w:left="360" w:firstLine="360"/>
        <w:jc w:val="both"/>
      </w:pPr>
      <w:r w:rsidRPr="00131D42">
        <w:t>b.</w:t>
      </w:r>
      <w:r w:rsidRPr="00131D42">
        <w:tab/>
        <w:t>ubezpieczeniu mienia od kradzieży z włamaniem i rabunku,</w:t>
      </w:r>
    </w:p>
    <w:p w:rsidR="00A91C3D" w:rsidRPr="00131D42" w:rsidRDefault="00A91C3D" w:rsidP="00A91C3D">
      <w:pPr>
        <w:ind w:left="360" w:firstLine="360"/>
        <w:jc w:val="both"/>
      </w:pPr>
      <w:r w:rsidRPr="00131D42">
        <w:t>c.</w:t>
      </w:r>
      <w:r w:rsidRPr="00131D42">
        <w:tab/>
        <w:t>ubezpieczeniu sprzętu elektronicznego, jednak nie więcej niż 10 mln PLN;"</w:t>
      </w:r>
    </w:p>
    <w:p w:rsidR="00A91C3D" w:rsidRPr="004D0A4E" w:rsidRDefault="00A91C3D" w:rsidP="00A91C3D">
      <w:pPr>
        <w:ind w:left="360"/>
        <w:jc w:val="both"/>
        <w:rPr>
          <w:b/>
        </w:rPr>
      </w:pPr>
      <w:r w:rsidRPr="004D0A4E">
        <w:rPr>
          <w:b/>
        </w:rPr>
        <w:t>Odp. Zamawiający nie wyraża zgody na usunięcie zapisu klauzuli nr 19. Jednocześnie Zamawiający informuje, iż dokonuje zmiany treści niniejszej klauzuli na:</w:t>
      </w:r>
    </w:p>
    <w:p w:rsidR="00A91C3D" w:rsidRPr="004D0A4E" w:rsidRDefault="00A91C3D" w:rsidP="00A91C3D">
      <w:pPr>
        <w:ind w:left="360"/>
        <w:jc w:val="both"/>
        <w:rPr>
          <w:b/>
        </w:rPr>
      </w:pPr>
      <w:r w:rsidRPr="004D0A4E">
        <w:rPr>
          <w:b/>
        </w:rPr>
        <w:t>„Klauzula miejsca ubezpieczenia (Klauzula lokalizacji) - Z zachowaniem pozostałych niezmienionych niniejszą klauzulą postanowień OWU ustala się, co następuje:</w:t>
      </w:r>
    </w:p>
    <w:p w:rsidR="00A91C3D" w:rsidRPr="004D0A4E" w:rsidRDefault="00A91C3D" w:rsidP="00A91C3D">
      <w:pPr>
        <w:ind w:left="360"/>
        <w:jc w:val="both"/>
        <w:rPr>
          <w:b/>
        </w:rPr>
      </w:pPr>
      <w:r w:rsidRPr="004D0A4E">
        <w:rPr>
          <w:b/>
        </w:rPr>
        <w:t>1.</w:t>
      </w:r>
      <w:r w:rsidRPr="004D0A4E">
        <w:rPr>
          <w:b/>
        </w:rPr>
        <w:tab/>
        <w:t>rozszerza się zakres ubezpieczenia o mienie znajdujące się w nowych lokalizacjach na terenie Rzeczypospolitej Polskiej, których użytkowanie ubezpieczony rozpocznie w okresie ubezpieczenia, przy czym ochrona ubezpieczeniowa rozpoczyna się od dnia przyjęcia danej lokalizacji przez ubezpieczonego do użytku (np. podpisania umowy najmu) pod warunkiem, że:</w:t>
      </w:r>
    </w:p>
    <w:p w:rsidR="00A91C3D" w:rsidRPr="004D0A4E" w:rsidRDefault="00A91C3D" w:rsidP="00A91C3D">
      <w:pPr>
        <w:ind w:left="360"/>
        <w:jc w:val="both"/>
        <w:rPr>
          <w:b/>
        </w:rPr>
      </w:pPr>
      <w:r w:rsidRPr="004D0A4E">
        <w:rPr>
          <w:b/>
        </w:rPr>
        <w:t>a.</w:t>
      </w:r>
      <w:r w:rsidRPr="004D0A4E">
        <w:rPr>
          <w:b/>
        </w:rPr>
        <w:tab/>
        <w:t>adresy lokalizacji wraz z wartością znajdującego się w nich mienia, zostaną podane do wiadomości Ubezpieczyciela w ciągu 30 dni od dnia przyjęcia ich do użytku,</w:t>
      </w:r>
    </w:p>
    <w:p w:rsidR="00A91C3D" w:rsidRPr="004D0A4E" w:rsidRDefault="00A91C3D" w:rsidP="00A91C3D">
      <w:pPr>
        <w:ind w:left="360"/>
        <w:jc w:val="both"/>
        <w:rPr>
          <w:b/>
        </w:rPr>
      </w:pPr>
      <w:r w:rsidRPr="004D0A4E">
        <w:rPr>
          <w:b/>
        </w:rPr>
        <w:lastRenderedPageBreak/>
        <w:t>b.</w:t>
      </w:r>
      <w:r w:rsidRPr="004D0A4E">
        <w:rPr>
          <w:b/>
        </w:rPr>
        <w:tab/>
        <w:t xml:space="preserve">lokalizacje spełniają wymagania w odniesieniu do zabezpieczeń przeciwpożarowych i </w:t>
      </w:r>
      <w:proofErr w:type="spellStart"/>
      <w:r w:rsidRPr="004D0A4E">
        <w:rPr>
          <w:b/>
        </w:rPr>
        <w:t>przeciwkradzieżowych</w:t>
      </w:r>
      <w:proofErr w:type="spellEnd"/>
      <w:r w:rsidRPr="004D0A4E">
        <w:rPr>
          <w:b/>
        </w:rPr>
        <w:t xml:space="preserve"> określone w OWU Ubezpieczyciela ;</w:t>
      </w:r>
    </w:p>
    <w:p w:rsidR="00A91C3D" w:rsidRPr="004D0A4E" w:rsidRDefault="00A91C3D" w:rsidP="00A91C3D">
      <w:pPr>
        <w:ind w:left="360"/>
        <w:jc w:val="both"/>
        <w:rPr>
          <w:b/>
        </w:rPr>
      </w:pPr>
      <w:r w:rsidRPr="004D0A4E">
        <w:rPr>
          <w:b/>
        </w:rPr>
        <w:t>2.</w:t>
      </w:r>
      <w:r w:rsidRPr="004D0A4E">
        <w:rPr>
          <w:b/>
        </w:rPr>
        <w:tab/>
        <w:t>ochroną ubezpieczeniową na podstawie niniejszej klauzuli nie jest objęte mienie:</w:t>
      </w:r>
    </w:p>
    <w:p w:rsidR="00A91C3D" w:rsidRPr="004D0A4E" w:rsidRDefault="00A91C3D" w:rsidP="00A91C3D">
      <w:pPr>
        <w:ind w:left="360"/>
        <w:jc w:val="both"/>
        <w:rPr>
          <w:b/>
        </w:rPr>
      </w:pPr>
      <w:r w:rsidRPr="004D0A4E">
        <w:rPr>
          <w:b/>
        </w:rPr>
        <w:t>a.</w:t>
      </w:r>
      <w:r w:rsidRPr="004D0A4E">
        <w:rPr>
          <w:b/>
        </w:rPr>
        <w:tab/>
        <w:t>w transporcie,</w:t>
      </w:r>
    </w:p>
    <w:p w:rsidR="00A91C3D" w:rsidRPr="004D0A4E" w:rsidRDefault="00A91C3D" w:rsidP="00A91C3D">
      <w:pPr>
        <w:ind w:left="360"/>
        <w:jc w:val="both"/>
        <w:rPr>
          <w:b/>
        </w:rPr>
      </w:pPr>
      <w:r w:rsidRPr="004D0A4E">
        <w:rPr>
          <w:b/>
        </w:rPr>
        <w:t>b.</w:t>
      </w:r>
      <w:r w:rsidRPr="004D0A4E">
        <w:rPr>
          <w:b/>
        </w:rPr>
        <w:tab/>
        <w:t>na wystawach, pokazach i targach,</w:t>
      </w:r>
    </w:p>
    <w:p w:rsidR="00A91C3D" w:rsidRPr="004D0A4E" w:rsidRDefault="00A91C3D" w:rsidP="00A91C3D">
      <w:pPr>
        <w:ind w:left="360"/>
        <w:jc w:val="both"/>
        <w:rPr>
          <w:b/>
        </w:rPr>
      </w:pPr>
      <w:r w:rsidRPr="004D0A4E">
        <w:rPr>
          <w:b/>
        </w:rPr>
        <w:t>c.</w:t>
      </w:r>
      <w:r w:rsidRPr="004D0A4E">
        <w:rPr>
          <w:b/>
        </w:rPr>
        <w:tab/>
        <w:t>stanowiące przedmiot prac remontowo-budowlanych;</w:t>
      </w:r>
    </w:p>
    <w:p w:rsidR="00A91C3D" w:rsidRPr="004D0A4E" w:rsidRDefault="00A91C3D" w:rsidP="00A91C3D">
      <w:pPr>
        <w:ind w:left="360"/>
        <w:jc w:val="both"/>
        <w:rPr>
          <w:b/>
        </w:rPr>
      </w:pPr>
      <w:r w:rsidRPr="004D0A4E">
        <w:rPr>
          <w:b/>
        </w:rPr>
        <w:t>3.</w:t>
      </w:r>
      <w:r w:rsidRPr="004D0A4E">
        <w:rPr>
          <w:b/>
        </w:rPr>
        <w:tab/>
        <w:t xml:space="preserve">odpowiedzialność Ubezpieczyciela z tytułu niniejszej klauzuli ograniczona jest do ustalonego w umowie ubezpieczenia limitu odpowiedzialności w wysokości 20% łącznej sumy ubezpieczenia mienia na dzień zawarcia umowy ubezpieczenia, w ubezpieczeniach objętych niniejszą klauzulą </w:t>
      </w:r>
      <w:proofErr w:type="spellStart"/>
      <w:r w:rsidRPr="004D0A4E">
        <w:rPr>
          <w:b/>
        </w:rPr>
        <w:t>tj</w:t>
      </w:r>
      <w:proofErr w:type="spellEnd"/>
      <w:r w:rsidRPr="004D0A4E">
        <w:rPr>
          <w:b/>
        </w:rPr>
        <w:t>:</w:t>
      </w:r>
    </w:p>
    <w:p w:rsidR="00A91C3D" w:rsidRPr="004D0A4E" w:rsidRDefault="00A91C3D" w:rsidP="00A91C3D">
      <w:pPr>
        <w:ind w:left="360"/>
        <w:jc w:val="both"/>
        <w:rPr>
          <w:b/>
        </w:rPr>
      </w:pPr>
      <w:r w:rsidRPr="004D0A4E">
        <w:rPr>
          <w:b/>
        </w:rPr>
        <w:t>a.</w:t>
      </w:r>
      <w:r w:rsidRPr="004D0A4E">
        <w:rPr>
          <w:b/>
        </w:rPr>
        <w:tab/>
        <w:t>ubezpieczeniu mienia od ognia i innych żywiołów,</w:t>
      </w:r>
    </w:p>
    <w:p w:rsidR="00A91C3D" w:rsidRPr="004D0A4E" w:rsidRDefault="00A91C3D" w:rsidP="00A91C3D">
      <w:pPr>
        <w:ind w:left="360"/>
        <w:jc w:val="both"/>
        <w:rPr>
          <w:b/>
        </w:rPr>
      </w:pPr>
      <w:r w:rsidRPr="004D0A4E">
        <w:rPr>
          <w:b/>
        </w:rPr>
        <w:t>b.</w:t>
      </w:r>
      <w:r w:rsidRPr="004D0A4E">
        <w:rPr>
          <w:b/>
        </w:rPr>
        <w:tab/>
        <w:t>ubezpieczeniu mienia od kradzieży z włamaniem i rabunku,</w:t>
      </w:r>
    </w:p>
    <w:p w:rsidR="00A91C3D" w:rsidRPr="004D0A4E" w:rsidRDefault="00A91C3D" w:rsidP="00A91C3D">
      <w:pPr>
        <w:ind w:left="360"/>
        <w:jc w:val="both"/>
        <w:rPr>
          <w:b/>
        </w:rPr>
      </w:pPr>
      <w:r w:rsidRPr="004D0A4E">
        <w:rPr>
          <w:b/>
        </w:rPr>
        <w:t>c.</w:t>
      </w:r>
      <w:r w:rsidRPr="004D0A4E">
        <w:rPr>
          <w:b/>
        </w:rPr>
        <w:tab/>
        <w:t>ubezpieczeniu sprzętu elektronicznego, jednak nie więcej niż 10 mln PLN;"</w:t>
      </w:r>
    </w:p>
    <w:p w:rsidR="00A91C3D" w:rsidRPr="00131D42" w:rsidRDefault="00A91C3D" w:rsidP="00A91C3D">
      <w:pPr>
        <w:ind w:left="360"/>
        <w:jc w:val="both"/>
      </w:pPr>
    </w:p>
    <w:p w:rsidR="00A91C3D" w:rsidRPr="00131D42" w:rsidRDefault="00A91C3D" w:rsidP="00A91C3D">
      <w:pPr>
        <w:ind w:left="360"/>
        <w:jc w:val="both"/>
      </w:pPr>
      <w:r w:rsidRPr="00131D42">
        <w:t>6.</w:t>
      </w:r>
      <w:r w:rsidRPr="00131D42">
        <w:tab/>
        <w:t>Klauzula reprezentantów- prosimy O wyłączenie Z treści klauzuli prokurentów;</w:t>
      </w:r>
    </w:p>
    <w:p w:rsidR="00A91C3D" w:rsidRPr="00704408" w:rsidRDefault="00A91C3D" w:rsidP="00A91C3D">
      <w:pPr>
        <w:ind w:left="360"/>
        <w:jc w:val="both"/>
        <w:rPr>
          <w:b/>
        </w:rPr>
      </w:pPr>
      <w:r w:rsidRPr="00704408">
        <w:rPr>
          <w:b/>
        </w:rPr>
        <w:t>Odp. Zamawiający nie wyraża zgody na usunięcie z treści klauzuli prokurentów.</w:t>
      </w:r>
    </w:p>
    <w:p w:rsidR="00A91C3D" w:rsidRPr="00131D42" w:rsidRDefault="00A91C3D" w:rsidP="00A91C3D">
      <w:pPr>
        <w:ind w:left="360"/>
        <w:jc w:val="both"/>
      </w:pPr>
      <w:r w:rsidRPr="00131D42">
        <w:t>7.</w:t>
      </w:r>
      <w:r w:rsidRPr="00131D42">
        <w:tab/>
        <w:t>Klauzula lokalizacji- pod warunkiem ujęcia mienia W podanej W SWZ sumie ubezpieczenia</w:t>
      </w:r>
    </w:p>
    <w:p w:rsidR="00A91C3D" w:rsidRPr="00704408" w:rsidRDefault="00A91C3D" w:rsidP="00A91C3D">
      <w:pPr>
        <w:ind w:left="360"/>
        <w:jc w:val="both"/>
        <w:rPr>
          <w:b/>
        </w:rPr>
      </w:pPr>
      <w:r w:rsidRPr="00704408">
        <w:rPr>
          <w:b/>
        </w:rPr>
        <w:t>Odp. Zamawiający informuje, że uzupełnia w klauzuli lokalizacji zapis o treści: „pod warunkiem ujęcia mienia w podanej w SWZ sumie ubezpieczenia”.</w:t>
      </w:r>
    </w:p>
    <w:p w:rsidR="00A91C3D" w:rsidRPr="00131D42" w:rsidRDefault="00A91C3D" w:rsidP="00A91C3D">
      <w:pPr>
        <w:ind w:left="360"/>
        <w:jc w:val="both"/>
      </w:pPr>
      <w:r w:rsidRPr="00131D42">
        <w:t>8.</w:t>
      </w:r>
      <w:r w:rsidRPr="00131D42">
        <w:tab/>
        <w:t>Klauzula odstąpienia od odtworzenia mienia prosimy O zmianę zapisu, iż W przypadku nieodtwarzania mienia wypłata nastąpi W wartości rzeczywistej;</w:t>
      </w:r>
    </w:p>
    <w:p w:rsidR="00A91C3D" w:rsidRPr="00704408" w:rsidRDefault="00A91C3D" w:rsidP="00A91C3D">
      <w:pPr>
        <w:ind w:left="360"/>
        <w:jc w:val="both"/>
        <w:rPr>
          <w:b/>
        </w:rPr>
      </w:pPr>
      <w:r w:rsidRPr="00704408">
        <w:rPr>
          <w:b/>
        </w:rPr>
        <w:t>Odp. Zamawiający wyraża zgodę na zmianę zapisu w Klauzuli odstąpienia od odtworzenia mienia: „ iż w przypadku nieodtwarzania mienia wypłata nastąpi w wartości rzeczywistej”.</w:t>
      </w:r>
    </w:p>
    <w:p w:rsidR="00A91C3D" w:rsidRPr="00131D42" w:rsidRDefault="00A91C3D" w:rsidP="00A91C3D">
      <w:pPr>
        <w:ind w:left="360"/>
        <w:jc w:val="both"/>
      </w:pPr>
      <w:r w:rsidRPr="00131D42">
        <w:t>9.</w:t>
      </w:r>
      <w:r w:rsidRPr="00131D42">
        <w:tab/>
        <w:t>Klauzula stempla bankowego - prosimy O do danie zapisu „O ile na rachunku bankowym Ubezpieczającego znajdowała się wystarczająca wartość środków”</w:t>
      </w:r>
    </w:p>
    <w:p w:rsidR="00A91C3D" w:rsidRPr="00704408" w:rsidRDefault="00A91C3D" w:rsidP="00A91C3D">
      <w:pPr>
        <w:ind w:left="360"/>
        <w:jc w:val="both"/>
        <w:rPr>
          <w:b/>
        </w:rPr>
      </w:pPr>
      <w:r w:rsidRPr="00704408">
        <w:rPr>
          <w:b/>
        </w:rPr>
        <w:t>Odp. Zamawiający wyraża zgodę na dodanie zapisu do Klauzula stempla bankowego - „O ile na rachunku bankowym Ubezpieczającego znajdowała się wystarczająca wartość środków”.</w:t>
      </w:r>
    </w:p>
    <w:p w:rsidR="00A91C3D" w:rsidRPr="00131D42" w:rsidRDefault="00A91C3D" w:rsidP="00A91C3D">
      <w:pPr>
        <w:ind w:left="360"/>
        <w:jc w:val="both"/>
      </w:pPr>
    </w:p>
    <w:p w:rsidR="00A91C3D" w:rsidRPr="00131D42" w:rsidRDefault="00A91C3D" w:rsidP="00A91C3D">
      <w:pPr>
        <w:ind w:left="360"/>
        <w:jc w:val="both"/>
      </w:pPr>
      <w:r w:rsidRPr="00131D42">
        <w:t>10.</w:t>
      </w:r>
      <w:r w:rsidRPr="00131D42">
        <w:tab/>
        <w:t>Klauzula kradzieży zwykłej - prosimy O akceptację treści klauzuli j. n.:</w:t>
      </w:r>
    </w:p>
    <w:p w:rsidR="00A91C3D" w:rsidRPr="00131D42" w:rsidRDefault="00A91C3D" w:rsidP="00A91C3D">
      <w:pPr>
        <w:ind w:left="360"/>
        <w:jc w:val="both"/>
      </w:pPr>
      <w:r w:rsidRPr="00131D42">
        <w:t>Z zachowaniem postanowień ogólnych warunków ubezpieczenia/warunków umowy ubezpieczenia dotyczących odpowiedzialności za szkody fizyczne W mieniu ubezpieczonym na podstawie tychże warunków, ustala się że: W ramach niniejszej polisy rozszerza się zakres ochrony ubezpieczeniowej O ryzyko „kradzieży zwykłej,, ubezpieczonych przedmiotów W czasie, kiedy znajdują się W miejscu ubezpieczenia . Dla potrzeb niniejszej klauzuli kradzież zwykła rozumiana jest jako nie pozostawiający widocznych śladów włamania zabór mienia W celu jego przywłaszczenia. 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rsidR="00A91C3D" w:rsidRPr="00131D42" w:rsidRDefault="00A91C3D" w:rsidP="00A91C3D">
      <w:pPr>
        <w:ind w:left="360"/>
        <w:jc w:val="both"/>
      </w:pPr>
      <w:r w:rsidRPr="00131D42">
        <w:t>Ubezpieczyciel nie odpowiada za :</w:t>
      </w:r>
    </w:p>
    <w:p w:rsidR="00A91C3D" w:rsidRPr="00131D42" w:rsidRDefault="00A91C3D" w:rsidP="00A91C3D">
      <w:pPr>
        <w:ind w:left="360"/>
        <w:jc w:val="both"/>
      </w:pPr>
      <w:r w:rsidRPr="00131D42">
        <w:t>a)</w:t>
      </w:r>
      <w:r w:rsidRPr="00131D42">
        <w:tab/>
        <w:t>niewyjaśnione zniknięcie, zaginięcie, niewytłumaczalne niedobory lub niedobory inwentarzowe i braki spowodowane błędami urzędowymi lub księgowymi;</w:t>
      </w:r>
    </w:p>
    <w:p w:rsidR="00A91C3D" w:rsidRPr="00131D42" w:rsidRDefault="00A91C3D" w:rsidP="00A91C3D">
      <w:pPr>
        <w:ind w:left="360"/>
        <w:jc w:val="both"/>
      </w:pPr>
      <w:r w:rsidRPr="00131D42">
        <w:t>b)</w:t>
      </w:r>
      <w:r w:rsidRPr="00131D42">
        <w:tab/>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A91C3D" w:rsidRPr="00131D42" w:rsidRDefault="00A91C3D" w:rsidP="00A91C3D">
      <w:pPr>
        <w:ind w:left="360"/>
        <w:jc w:val="both"/>
      </w:pPr>
      <w:r w:rsidRPr="00131D42">
        <w:t>c)</w:t>
      </w:r>
      <w:r w:rsidRPr="00131D42">
        <w:tab/>
        <w:t>udział własny Ubezpieczonego określony W klauzuli dla każdego indywidualnego zdarzenia,</w:t>
      </w:r>
    </w:p>
    <w:p w:rsidR="00A91C3D" w:rsidRPr="00131D42" w:rsidRDefault="00A91C3D" w:rsidP="00A91C3D">
      <w:pPr>
        <w:ind w:left="360"/>
        <w:jc w:val="both"/>
      </w:pPr>
      <w:r w:rsidRPr="00131D42">
        <w:t>d)</w:t>
      </w:r>
      <w:r w:rsidRPr="00131D42">
        <w:tab/>
        <w:t>wszelkiego rodzaju straty pośrednie włącznie Z karami, stratami spowodowanymi przez zwłokę w wykonaniu, niewykonanie lub utratę zlecenia,</w:t>
      </w:r>
    </w:p>
    <w:p w:rsidR="00A91C3D" w:rsidRPr="00131D42" w:rsidRDefault="00A91C3D" w:rsidP="00A91C3D">
      <w:pPr>
        <w:ind w:left="360"/>
        <w:jc w:val="both"/>
      </w:pPr>
      <w:r w:rsidRPr="00131D42">
        <w:t>e)</w:t>
      </w:r>
      <w:r w:rsidRPr="00131D42">
        <w:tab/>
        <w:t>braki, straty lub szkody stwierdzone dopiero W toku inwentaryzacji.</w:t>
      </w:r>
    </w:p>
    <w:p w:rsidR="00A91C3D" w:rsidRPr="00131D42" w:rsidRDefault="00A91C3D" w:rsidP="00A91C3D">
      <w:pPr>
        <w:ind w:left="360"/>
        <w:jc w:val="both"/>
      </w:pPr>
      <w:r w:rsidRPr="00131D42">
        <w:t>f)</w:t>
      </w:r>
      <w:r w:rsidRPr="00131D42">
        <w:tab/>
        <w:t>gotówkę i znaki ją zastępujące W obrocie.</w:t>
      </w:r>
    </w:p>
    <w:p w:rsidR="00A91C3D" w:rsidRPr="00131D42" w:rsidRDefault="00A91C3D" w:rsidP="00A91C3D">
      <w:pPr>
        <w:ind w:left="360"/>
        <w:jc w:val="both"/>
      </w:pPr>
      <w:r w:rsidRPr="00131D42">
        <w:t>Limit odpowiedzialności 10.000,00 zł. na jedno i wszystkie zdarzenia W okresie ubezpieczenia</w:t>
      </w:r>
    </w:p>
    <w:p w:rsidR="00A91C3D" w:rsidRPr="00704408" w:rsidRDefault="00A91C3D" w:rsidP="00A91C3D">
      <w:pPr>
        <w:ind w:left="360"/>
        <w:jc w:val="both"/>
        <w:rPr>
          <w:b/>
        </w:rPr>
      </w:pPr>
      <w:r w:rsidRPr="00704408">
        <w:rPr>
          <w:b/>
        </w:rPr>
        <w:t>Odp. Zamawiający nie wyraża zgody na akceptację klauzuli o powyższej treści.</w:t>
      </w:r>
    </w:p>
    <w:p w:rsidR="00A91C3D" w:rsidRPr="00131D42" w:rsidRDefault="00A91C3D" w:rsidP="00A91C3D">
      <w:pPr>
        <w:ind w:left="360"/>
        <w:jc w:val="both"/>
      </w:pPr>
    </w:p>
    <w:p w:rsidR="00A91C3D" w:rsidRPr="00131D42" w:rsidRDefault="00A91C3D" w:rsidP="00A91C3D">
      <w:pPr>
        <w:ind w:left="360"/>
        <w:jc w:val="both"/>
      </w:pPr>
      <w:r w:rsidRPr="00131D42">
        <w:t>11.</w:t>
      </w:r>
      <w:r w:rsidRPr="00131D42">
        <w:tab/>
        <w:t>Klauzula fakultatywna prewencyjnej sumy- proszę O potwierdzenie, iż klauzula nie dotyczy limitów na I ryzyko.</w:t>
      </w:r>
    </w:p>
    <w:p w:rsidR="00A91C3D" w:rsidRPr="00704408" w:rsidRDefault="00A91C3D" w:rsidP="00A91C3D">
      <w:pPr>
        <w:ind w:left="360"/>
        <w:jc w:val="both"/>
        <w:rPr>
          <w:b/>
        </w:rPr>
      </w:pPr>
      <w:r w:rsidRPr="00704408">
        <w:rPr>
          <w:b/>
        </w:rPr>
        <w:t>Odp. Zamawiający potwierdza.</w:t>
      </w:r>
    </w:p>
    <w:p w:rsidR="00A91C3D" w:rsidRPr="00131D42" w:rsidRDefault="00A91C3D" w:rsidP="00A91C3D">
      <w:pPr>
        <w:ind w:left="360"/>
        <w:jc w:val="both"/>
      </w:pPr>
      <w:r w:rsidRPr="00131D42">
        <w:t>12.</w:t>
      </w:r>
      <w:r w:rsidRPr="00131D42">
        <w:tab/>
        <w:t>Klauzula fakultatywna terroryzmu- proszę O dodanie poniższego zapisu: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A91C3D" w:rsidRDefault="00A91C3D" w:rsidP="00A91C3D">
      <w:pPr>
        <w:ind w:left="360"/>
        <w:jc w:val="both"/>
        <w:rPr>
          <w:b/>
        </w:rPr>
      </w:pPr>
      <w:r w:rsidRPr="00704408">
        <w:rPr>
          <w:b/>
        </w:rPr>
        <w:t xml:space="preserve">Odp. Zamawiający rozszerza treść Klauzuli fakultatywnej terroryzmu o zapis: „Z zakresu ochrony wyłączone są szkody spowodowane uwolnieniem lub wystawieniem na działanie substancji </w:t>
      </w:r>
      <w:r w:rsidRPr="00704408">
        <w:rPr>
          <w:b/>
        </w:rPr>
        <w:lastRenderedPageBreak/>
        <w:t>toksycznych, chemicznych lub biologicznych, jak również wszelkie szkody spowodowane atakiem elektronicznym, włączając W to włamania komputerowe lub wprowadzenie jakiejkolwiek formy wirusa komputerowego.”</w:t>
      </w:r>
    </w:p>
    <w:p w:rsidR="00A91C3D" w:rsidRPr="00704408" w:rsidRDefault="00A91C3D" w:rsidP="00A91C3D">
      <w:pPr>
        <w:ind w:left="360"/>
        <w:jc w:val="both"/>
        <w:rPr>
          <w:b/>
        </w:rPr>
      </w:pPr>
    </w:p>
    <w:p w:rsidR="00A91C3D" w:rsidRPr="00EC5A49" w:rsidRDefault="00A91C3D" w:rsidP="00ED665D">
      <w:pPr>
        <w:numPr>
          <w:ilvl w:val="0"/>
          <w:numId w:val="1"/>
        </w:numPr>
        <w:jc w:val="both"/>
      </w:pPr>
    </w:p>
    <w:p w:rsidR="00A91C3D" w:rsidRPr="00DB085E" w:rsidRDefault="00A91C3D" w:rsidP="00A91C3D">
      <w:pPr>
        <w:ind w:left="360"/>
        <w:jc w:val="both"/>
        <w:rPr>
          <w:b/>
        </w:rPr>
      </w:pPr>
      <w:r w:rsidRPr="00DB085E">
        <w:rPr>
          <w:b/>
        </w:rPr>
        <w:t>Część I zamówienia;</w:t>
      </w:r>
    </w:p>
    <w:p w:rsidR="00A91C3D" w:rsidRPr="00DB085E" w:rsidRDefault="00A91C3D" w:rsidP="00A91C3D">
      <w:pPr>
        <w:ind w:left="360"/>
        <w:jc w:val="both"/>
        <w:rPr>
          <w:b/>
        </w:rPr>
      </w:pPr>
      <w:r w:rsidRPr="00DB085E">
        <w:rPr>
          <w:b/>
        </w:rPr>
        <w:t>I.</w:t>
      </w:r>
      <w:r w:rsidRPr="00DB085E">
        <w:rPr>
          <w:b/>
        </w:rPr>
        <w:tab/>
        <w:t xml:space="preserve">Ubezpieczenie mienia od wszystkich </w:t>
      </w:r>
      <w:proofErr w:type="spellStart"/>
      <w:r w:rsidRPr="00DB085E">
        <w:rPr>
          <w:b/>
        </w:rPr>
        <w:t>ryzyk</w:t>
      </w:r>
      <w:proofErr w:type="spellEnd"/>
    </w:p>
    <w:p w:rsidR="00A91C3D" w:rsidRPr="00750605" w:rsidRDefault="00A91C3D" w:rsidP="00A91C3D">
      <w:pPr>
        <w:ind w:left="360"/>
        <w:jc w:val="both"/>
      </w:pPr>
      <w:r w:rsidRPr="00750605">
        <w:t>1.</w:t>
      </w:r>
      <w:r w:rsidRPr="00750605">
        <w:tab/>
        <w:t>Prosimy o podanie łącznej sumy ubezpieczenia wnioskowanych do ubezpieczenia „Innych budowli - pierwsze ryzyko - limit 300.000 PLN"</w:t>
      </w:r>
    </w:p>
    <w:p w:rsidR="00A91C3D" w:rsidRPr="00DB085E" w:rsidRDefault="00A91C3D" w:rsidP="00A91C3D">
      <w:pPr>
        <w:ind w:left="360"/>
        <w:jc w:val="both"/>
        <w:rPr>
          <w:b/>
        </w:rPr>
      </w:pPr>
      <w:r w:rsidRPr="00DB085E">
        <w:rPr>
          <w:b/>
        </w:rPr>
        <w:t>Odp. Zamawiający informuje, iż łączna suma ubezpieczenia wnioskowanych do ubezpieczenia „Innych budowli - pierwsze ryzyko – równa jest ustalonemu limitowi.</w:t>
      </w:r>
    </w:p>
    <w:p w:rsidR="00A91C3D" w:rsidRPr="00750605" w:rsidRDefault="00A91C3D" w:rsidP="00A91C3D">
      <w:pPr>
        <w:ind w:left="360"/>
        <w:jc w:val="both"/>
      </w:pPr>
      <w:r w:rsidRPr="00750605">
        <w:t>2.</w:t>
      </w:r>
      <w:r w:rsidRPr="00750605">
        <w:tab/>
        <w:t>Proszę o potwierdzenie, że przedmiotem ubezpieczenia nie są budowle w postaci np. dróg, przepustów, chodników, wiadukty, tunele, ulice, ścieżki rowerowe itp., chyba że stanowią drogi wewnętrzne, parkingi, chodniki związane z ubezpieczanym obiektem i są ujęte w sumie ubezpieczenia</w:t>
      </w:r>
    </w:p>
    <w:p w:rsidR="00A91C3D" w:rsidRPr="00DB085E" w:rsidRDefault="00A91C3D" w:rsidP="00A91C3D">
      <w:pPr>
        <w:ind w:left="360"/>
        <w:jc w:val="both"/>
        <w:rPr>
          <w:b/>
        </w:rPr>
      </w:pPr>
      <w:r w:rsidRPr="00DB085E">
        <w:rPr>
          <w:b/>
        </w:rPr>
        <w:t>Odp. Zamawiający potwierdza.</w:t>
      </w:r>
    </w:p>
    <w:p w:rsidR="00A91C3D" w:rsidRPr="00750605" w:rsidRDefault="00A91C3D" w:rsidP="00A91C3D">
      <w:pPr>
        <w:ind w:left="360"/>
        <w:jc w:val="both"/>
      </w:pPr>
      <w:r w:rsidRPr="00750605">
        <w:t>3.</w:t>
      </w:r>
      <w:r w:rsidRPr="00750605">
        <w:tab/>
        <w:t xml:space="preserve">Zwracamy się z prośbą o informację czy mienie będące przedmiotem ubezpieczenia lub pozostające w związku z ubezpieczeniem mienia od wszystkich </w:t>
      </w:r>
      <w:proofErr w:type="spellStart"/>
      <w:r w:rsidRPr="00750605">
        <w:t>ryzyk</w:t>
      </w:r>
      <w:proofErr w:type="spellEnd"/>
      <w:r w:rsidRPr="00750605">
        <w:t xml:space="preserve"> i odpowiedzialności cywilnej, jest zabezpieczone w sposób przewidziany obowiązującymi przepisami aktów prawnych w zakresie ochrony przeciwpożarowej, w szczególności:</w:t>
      </w:r>
    </w:p>
    <w:p w:rsidR="00A91C3D" w:rsidRPr="00750605" w:rsidRDefault="00A91C3D" w:rsidP="00A91C3D">
      <w:pPr>
        <w:ind w:left="360"/>
        <w:jc w:val="both"/>
      </w:pPr>
      <w:r w:rsidRPr="00750605">
        <w:t>a)</w:t>
      </w:r>
      <w:r w:rsidRPr="00750605">
        <w:tab/>
        <w:t xml:space="preserve">ustawą o ochronie przeciwpożarowej (Dz. U. z 2009 r. Nr 178 poz. 1380 z </w:t>
      </w:r>
      <w:proofErr w:type="spellStart"/>
      <w:r w:rsidRPr="00750605">
        <w:t>późn</w:t>
      </w:r>
      <w:proofErr w:type="spellEnd"/>
      <w:r w:rsidRPr="00750605">
        <w:t>. zm.);</w:t>
      </w:r>
    </w:p>
    <w:p w:rsidR="00A91C3D" w:rsidRPr="00750605" w:rsidRDefault="00A91C3D" w:rsidP="00A91C3D">
      <w:pPr>
        <w:ind w:left="360"/>
        <w:jc w:val="both"/>
      </w:pPr>
      <w:r w:rsidRPr="00750605">
        <w:t>b)</w:t>
      </w:r>
      <w:r w:rsidRPr="00750605">
        <w:tab/>
        <w:t>ustawą w sprawie warunków technicznych, jakimi powinny odpowiadać budynki i ich usytuowanie</w:t>
      </w:r>
    </w:p>
    <w:p w:rsidR="00A91C3D" w:rsidRPr="00750605" w:rsidRDefault="00A91C3D" w:rsidP="00A91C3D">
      <w:pPr>
        <w:ind w:left="360"/>
        <w:jc w:val="both"/>
      </w:pPr>
      <w:r w:rsidRPr="00750605">
        <w:t xml:space="preserve">(Dz. U. z 2002 r. Nr 75 poz. 690 z </w:t>
      </w:r>
      <w:proofErr w:type="spellStart"/>
      <w:r w:rsidRPr="00750605">
        <w:t>późn</w:t>
      </w:r>
      <w:proofErr w:type="spellEnd"/>
      <w:r w:rsidRPr="00750605">
        <w:t>. zm.);</w:t>
      </w:r>
    </w:p>
    <w:p w:rsidR="00A91C3D" w:rsidRPr="00750605" w:rsidRDefault="00A91C3D" w:rsidP="00A91C3D">
      <w:pPr>
        <w:ind w:left="360"/>
        <w:jc w:val="both"/>
      </w:pPr>
      <w:r w:rsidRPr="00750605">
        <w:t>c)</w:t>
      </w:r>
      <w:r w:rsidRPr="00750605">
        <w:tab/>
        <w:t xml:space="preserve">rozporządzeniem w sprawie ochrony przeciwpożarowej budynków, innych obiektów budowlanych i terenów (Dz. U. z 2010 r. Nr 109 poz. 719 z </w:t>
      </w:r>
      <w:proofErr w:type="spellStart"/>
      <w:r w:rsidRPr="00750605">
        <w:t>późn</w:t>
      </w:r>
      <w:proofErr w:type="spellEnd"/>
      <w:r w:rsidRPr="00750605">
        <w:t>. zm.)?</w:t>
      </w:r>
    </w:p>
    <w:p w:rsidR="00A91C3D" w:rsidRPr="00750605" w:rsidRDefault="00A91C3D" w:rsidP="00A91C3D">
      <w:pPr>
        <w:ind w:left="360"/>
        <w:jc w:val="both"/>
      </w:pPr>
      <w:r w:rsidRPr="00750605">
        <w:t>Jeżeli odpowiedź na powyższe pytanie nie będzie twierdząca zwracamy się z uprzejmą prośbą o wskazanie lokalizacji nie spełniających w/w warunków, oraz opisu w jakim zakresie nie spełniają tych warunków.</w:t>
      </w:r>
    </w:p>
    <w:p w:rsidR="00A91C3D" w:rsidRPr="00DB085E" w:rsidRDefault="00A91C3D" w:rsidP="00A91C3D">
      <w:pPr>
        <w:ind w:left="360"/>
        <w:jc w:val="both"/>
        <w:rPr>
          <w:b/>
        </w:rPr>
      </w:pPr>
      <w:r w:rsidRPr="00DB085E">
        <w:rPr>
          <w:b/>
        </w:rPr>
        <w:t xml:space="preserve">Odp. Zamawiający informuje, że mienie będące przedmiotem ubezpieczenia lub pozostające w związku z ubezpieczeniem mienia od wszystkich </w:t>
      </w:r>
      <w:proofErr w:type="spellStart"/>
      <w:r w:rsidRPr="00DB085E">
        <w:rPr>
          <w:b/>
        </w:rPr>
        <w:t>ryzyk</w:t>
      </w:r>
      <w:proofErr w:type="spellEnd"/>
      <w:r w:rsidRPr="00DB085E">
        <w:rPr>
          <w:b/>
        </w:rPr>
        <w:t xml:space="preserve"> i odpowiedzialności cywilnej, jest zabezpieczone w sposób przewidziany obowiązującymi przepisami aktów prawnych w zakresie ochrony przeciwpożarowej, w szczególności:</w:t>
      </w:r>
    </w:p>
    <w:p w:rsidR="00A91C3D" w:rsidRPr="00DB085E" w:rsidRDefault="00A91C3D" w:rsidP="00A91C3D">
      <w:pPr>
        <w:ind w:left="360"/>
        <w:jc w:val="both"/>
        <w:rPr>
          <w:b/>
        </w:rPr>
      </w:pPr>
      <w:r w:rsidRPr="00DB085E">
        <w:rPr>
          <w:b/>
        </w:rPr>
        <w:t>a)</w:t>
      </w:r>
      <w:r w:rsidRPr="00DB085E">
        <w:rPr>
          <w:b/>
        </w:rPr>
        <w:tab/>
        <w:t xml:space="preserve">ustawą o ochronie przeciwpożarowej (Dz. U. z 2009 r. Nr 178 poz. 1380 z </w:t>
      </w:r>
      <w:proofErr w:type="spellStart"/>
      <w:r w:rsidRPr="00DB085E">
        <w:rPr>
          <w:b/>
        </w:rPr>
        <w:t>późn</w:t>
      </w:r>
      <w:proofErr w:type="spellEnd"/>
      <w:r w:rsidRPr="00DB085E">
        <w:rPr>
          <w:b/>
        </w:rPr>
        <w:t>. zm.);</w:t>
      </w:r>
    </w:p>
    <w:p w:rsidR="00A91C3D" w:rsidRPr="00DB085E" w:rsidRDefault="00A91C3D" w:rsidP="00A91C3D">
      <w:pPr>
        <w:ind w:left="360"/>
        <w:jc w:val="both"/>
        <w:rPr>
          <w:b/>
        </w:rPr>
      </w:pPr>
      <w:r w:rsidRPr="00DB085E">
        <w:rPr>
          <w:b/>
        </w:rPr>
        <w:t>b)</w:t>
      </w:r>
      <w:r w:rsidRPr="00DB085E">
        <w:rPr>
          <w:b/>
        </w:rPr>
        <w:tab/>
        <w:t>ustawą w sprawie warunków technicznych, jakimi powinny odpowiadać budynki i ich usytuowanie</w:t>
      </w:r>
    </w:p>
    <w:p w:rsidR="00A91C3D" w:rsidRPr="00DB085E" w:rsidRDefault="00A91C3D" w:rsidP="00A91C3D">
      <w:pPr>
        <w:ind w:left="360"/>
        <w:jc w:val="both"/>
        <w:rPr>
          <w:b/>
        </w:rPr>
      </w:pPr>
      <w:r w:rsidRPr="00DB085E">
        <w:rPr>
          <w:b/>
        </w:rPr>
        <w:t xml:space="preserve">(Dz. U. z 2002 r. Nr 75 poz. 690 z </w:t>
      </w:r>
      <w:proofErr w:type="spellStart"/>
      <w:r w:rsidRPr="00DB085E">
        <w:rPr>
          <w:b/>
        </w:rPr>
        <w:t>późn</w:t>
      </w:r>
      <w:proofErr w:type="spellEnd"/>
      <w:r w:rsidRPr="00DB085E">
        <w:rPr>
          <w:b/>
        </w:rPr>
        <w:t>. zm.);</w:t>
      </w:r>
    </w:p>
    <w:p w:rsidR="00A91C3D" w:rsidRPr="00DB085E" w:rsidRDefault="00A91C3D" w:rsidP="00A91C3D">
      <w:pPr>
        <w:ind w:left="360"/>
        <w:jc w:val="both"/>
        <w:rPr>
          <w:b/>
        </w:rPr>
      </w:pPr>
      <w:r w:rsidRPr="00DB085E">
        <w:rPr>
          <w:b/>
        </w:rPr>
        <w:t>c)</w:t>
      </w:r>
      <w:r w:rsidRPr="00DB085E">
        <w:rPr>
          <w:b/>
        </w:rPr>
        <w:tab/>
        <w:t xml:space="preserve">rozporządzeniem w sprawie ochrony przeciwpożarowej budynków, innych obiektów budowlanych i terenów (Dz. U. z 2010 r. Nr 109 poz. 719 z </w:t>
      </w:r>
      <w:proofErr w:type="spellStart"/>
      <w:r w:rsidRPr="00DB085E">
        <w:rPr>
          <w:b/>
        </w:rPr>
        <w:t>późn</w:t>
      </w:r>
      <w:proofErr w:type="spellEnd"/>
      <w:r w:rsidRPr="00DB085E">
        <w:rPr>
          <w:b/>
        </w:rPr>
        <w:t>. zm.)</w:t>
      </w:r>
    </w:p>
    <w:p w:rsidR="00A91C3D" w:rsidRPr="00750605" w:rsidRDefault="00A91C3D" w:rsidP="00A91C3D">
      <w:pPr>
        <w:ind w:left="360"/>
        <w:jc w:val="both"/>
      </w:pPr>
      <w:r w:rsidRPr="00750605">
        <w:t>4.</w:t>
      </w:r>
      <w:r w:rsidRPr="00750605">
        <w:tab/>
        <w:t>Zwracamy się z prośbą o udzielenie informacji, czy stanowiska pracy spełniają wymagania dotyczące bezpieczeństwa i higieny pracy w środowisku pracy, w szczególności zapisane w:</w:t>
      </w:r>
    </w:p>
    <w:p w:rsidR="00A91C3D" w:rsidRPr="00750605" w:rsidRDefault="00A91C3D" w:rsidP="00A91C3D">
      <w:pPr>
        <w:ind w:left="360"/>
        <w:jc w:val="both"/>
      </w:pPr>
      <w:r w:rsidRPr="00750605">
        <w:t>a)</w:t>
      </w:r>
      <w:r w:rsidRPr="00750605">
        <w:tab/>
        <w:t>ustawie w sprawie minimalnych wymagań, dotyczących bezpieczeństwa i higieny pracy, związanych z możliwością wystąpienia w miejscu pracy atmosfery wybuchowej (Dz. U. z 2010 r. Nr 138 poz. 931) ?</w:t>
      </w:r>
    </w:p>
    <w:p w:rsidR="00A91C3D" w:rsidRPr="00750605" w:rsidRDefault="00A91C3D" w:rsidP="00A91C3D">
      <w:pPr>
        <w:ind w:left="360"/>
        <w:jc w:val="both"/>
      </w:pPr>
      <w:r w:rsidRPr="00750605">
        <w:t>Odp. Zamawiający potwierdza, że stanowiska pracy spełniają wymagania dotyczące bezpieczeństwa i higieny pracy w środowisku pracy, w szczególności zapisane w:</w:t>
      </w:r>
    </w:p>
    <w:p w:rsidR="00A91C3D" w:rsidRPr="00750605" w:rsidRDefault="00A91C3D" w:rsidP="00A91C3D">
      <w:pPr>
        <w:ind w:left="360"/>
        <w:jc w:val="both"/>
      </w:pPr>
      <w:r w:rsidRPr="00750605">
        <w:t>a)</w:t>
      </w:r>
      <w:r w:rsidRPr="00750605">
        <w:tab/>
        <w:t>ustawie w sprawie minimalnych wymagań, dotyczących bezpieczeństwa i higieny pracy, związanych z możliwością wystąpienia w miejscu pracy atmosfery wybuchowej (Dz. U. z 2010 r. Nr 138 poz. 931).</w:t>
      </w:r>
    </w:p>
    <w:p w:rsidR="00A91C3D" w:rsidRPr="00750605" w:rsidRDefault="00A91C3D" w:rsidP="00A91C3D">
      <w:pPr>
        <w:ind w:left="360"/>
        <w:jc w:val="both"/>
      </w:pPr>
      <w:r w:rsidRPr="00750605">
        <w:t>5.</w:t>
      </w:r>
      <w:r w:rsidRPr="00750605">
        <w:tab/>
        <w:t>Zwracamy się z prośbą o informację czy obiekty budowlane są użytkowane i utrzymywane zgodnie z przepisami prawa budowlanego (Dz. U. z 2010 r. Nr 243 poz. 1623) - Tekst jednolity ustawy Prawo Budowlane? Jeżeli odpowiedź na powyższe pytanie nie będzie twierdząca zwracamy się z uprzejmą prośbą o wskazanie lokalizacji nie spełniających w/w warunków, oraz opisu w jakim zakresie nie spełniają tych warunków.</w:t>
      </w:r>
    </w:p>
    <w:p w:rsidR="00A91C3D" w:rsidRPr="00DB085E" w:rsidRDefault="00A91C3D" w:rsidP="00A91C3D">
      <w:pPr>
        <w:ind w:left="360"/>
        <w:jc w:val="both"/>
        <w:rPr>
          <w:b/>
        </w:rPr>
      </w:pPr>
      <w:r w:rsidRPr="00DB085E">
        <w:rPr>
          <w:b/>
        </w:rPr>
        <w:t>Odp. Zamawiający potwierdza, że obiekty budowlane są użytkowane i utrzymywane zgodnie z przepisami prawa budowlanego (Dz. U. z 2010 r. Nr 243 poz. 1623) - Tekst jednolity ustawy Prawo Budowlane.</w:t>
      </w:r>
    </w:p>
    <w:p w:rsidR="00A91C3D" w:rsidRPr="00750605" w:rsidRDefault="00A91C3D" w:rsidP="00A91C3D">
      <w:pPr>
        <w:ind w:left="360"/>
        <w:jc w:val="both"/>
      </w:pPr>
      <w:r w:rsidRPr="00750605">
        <w:t>6.</w:t>
      </w:r>
      <w:r w:rsidRPr="00750605">
        <w:tab/>
        <w:t>Zwracamy się z prośbą o informację 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rsidR="00A91C3D" w:rsidRPr="00750605" w:rsidRDefault="00A91C3D" w:rsidP="00A91C3D">
      <w:pPr>
        <w:ind w:left="360"/>
        <w:jc w:val="both"/>
      </w:pPr>
      <w:r w:rsidRPr="00750605">
        <w:t>W szczególności przeglądy okresowe dotyczą:</w:t>
      </w:r>
    </w:p>
    <w:p w:rsidR="00A91C3D" w:rsidRPr="00750605" w:rsidRDefault="00A91C3D" w:rsidP="00A91C3D">
      <w:pPr>
        <w:ind w:left="360"/>
        <w:jc w:val="both"/>
      </w:pPr>
      <w:r w:rsidRPr="00750605">
        <w:t>a)</w:t>
      </w:r>
      <w:r w:rsidRPr="00750605">
        <w:tab/>
        <w:t>przydatności do użytkowania obiektu budowlanego, estetyki obiektu budowlanego oraz jego otoczenia;</w:t>
      </w:r>
    </w:p>
    <w:p w:rsidR="00A91C3D" w:rsidRPr="00750605" w:rsidRDefault="00A91C3D" w:rsidP="00A91C3D">
      <w:pPr>
        <w:ind w:left="360"/>
        <w:jc w:val="both"/>
      </w:pPr>
      <w:r w:rsidRPr="00750605">
        <w:t>b)</w:t>
      </w:r>
      <w:r w:rsidRPr="00750605">
        <w:tab/>
        <w:t>sprzętu przeciwpożarowego;</w:t>
      </w:r>
    </w:p>
    <w:p w:rsidR="00A91C3D" w:rsidRPr="00750605" w:rsidRDefault="00A91C3D" w:rsidP="00A91C3D">
      <w:pPr>
        <w:ind w:left="360"/>
        <w:jc w:val="both"/>
      </w:pPr>
      <w:r w:rsidRPr="00750605">
        <w:t>c)</w:t>
      </w:r>
      <w:r w:rsidRPr="00750605">
        <w:tab/>
        <w:t>instalacji elektrycznej i odgromowej;</w:t>
      </w:r>
    </w:p>
    <w:p w:rsidR="00A91C3D" w:rsidRPr="00750605" w:rsidRDefault="00A91C3D" w:rsidP="00A91C3D">
      <w:pPr>
        <w:ind w:left="360"/>
        <w:jc w:val="both"/>
      </w:pPr>
      <w:r w:rsidRPr="00750605">
        <w:t>d)</w:t>
      </w:r>
      <w:r w:rsidRPr="00750605">
        <w:tab/>
        <w:t>instalacji gazowej;</w:t>
      </w:r>
    </w:p>
    <w:p w:rsidR="00A91C3D" w:rsidRPr="00750605" w:rsidRDefault="00A91C3D" w:rsidP="00A91C3D">
      <w:pPr>
        <w:ind w:left="360"/>
        <w:jc w:val="both"/>
      </w:pPr>
      <w:r w:rsidRPr="00750605">
        <w:lastRenderedPageBreak/>
        <w:t>e)</w:t>
      </w:r>
      <w:r w:rsidRPr="00750605">
        <w:tab/>
        <w:t>przewodów kominowych (dymowe, spalinowe, wentylacyjne);</w:t>
      </w:r>
    </w:p>
    <w:p w:rsidR="00A91C3D" w:rsidRPr="00750605" w:rsidRDefault="00A91C3D" w:rsidP="00A91C3D">
      <w:pPr>
        <w:ind w:left="360"/>
        <w:jc w:val="both"/>
      </w:pPr>
      <w:r w:rsidRPr="00750605">
        <w:t>f)</w:t>
      </w:r>
      <w:r w:rsidRPr="00750605">
        <w:tab/>
        <w:t>instalacji wodociągowa przeciwpożarowa;</w:t>
      </w:r>
    </w:p>
    <w:p w:rsidR="00A91C3D" w:rsidRPr="00750605" w:rsidRDefault="00A91C3D" w:rsidP="00A91C3D">
      <w:pPr>
        <w:ind w:left="360"/>
        <w:jc w:val="both"/>
      </w:pPr>
      <w:r w:rsidRPr="00750605">
        <w:t>g)</w:t>
      </w:r>
      <w:r w:rsidRPr="00750605">
        <w:tab/>
        <w:t>instalacji ciśnieniowych;</w:t>
      </w:r>
    </w:p>
    <w:p w:rsidR="00A91C3D" w:rsidRPr="00750605" w:rsidRDefault="00A91C3D" w:rsidP="00A91C3D">
      <w:pPr>
        <w:ind w:left="360"/>
        <w:jc w:val="both"/>
      </w:pPr>
      <w:r w:rsidRPr="00750605">
        <w:t>h)</w:t>
      </w:r>
      <w:r w:rsidRPr="00750605">
        <w:tab/>
        <w:t>urządzeń dźwigowych.</w:t>
      </w:r>
    </w:p>
    <w:p w:rsidR="00A91C3D" w:rsidRPr="00750605" w:rsidRDefault="00A91C3D" w:rsidP="00A91C3D">
      <w:pPr>
        <w:ind w:left="360"/>
        <w:jc w:val="both"/>
      </w:pPr>
      <w:r w:rsidRPr="00750605">
        <w:t>Jeżeli odpowiedź na powyższe pytanie nie będzie twierdząca zwracamy się z uprzejmą prośbą o wskazanie lokalizacji nie spełniających w/w warunków, oraz opisu w jakim zakresie nie spełniają tych warunków</w:t>
      </w:r>
    </w:p>
    <w:p w:rsidR="00A91C3D" w:rsidRPr="00DB085E" w:rsidRDefault="00A91C3D" w:rsidP="00A91C3D">
      <w:pPr>
        <w:ind w:left="360"/>
        <w:jc w:val="both"/>
        <w:rPr>
          <w:b/>
        </w:rPr>
      </w:pPr>
      <w:r w:rsidRPr="00DB085E">
        <w:rPr>
          <w:b/>
        </w:rPr>
        <w:t>Odp. Zamawiający potwierdza, że obiekty budowlane oraz wykorzystywane instalacje techniczne podlegają regularnym przeglądom okresowym stanu technicznego i/lub dozorowi technicznemu, wykonywanym przez uprawnione podmioty.</w:t>
      </w:r>
    </w:p>
    <w:p w:rsidR="00A91C3D" w:rsidRPr="00750605" w:rsidRDefault="00A91C3D" w:rsidP="00A91C3D">
      <w:pPr>
        <w:ind w:left="360"/>
        <w:jc w:val="both"/>
      </w:pPr>
      <w:r w:rsidRPr="00750605">
        <w:t>7.</w:t>
      </w:r>
      <w:r w:rsidRPr="00750605">
        <w:tab/>
        <w:t>Prosimy o uzupełnienie danych dotyczących konstrukcji wszystkich obiektów lub ewentualnie określenie rodzaju konstrukcji czy jest palna czy niepalna? Oraz czy obiekty budowlane są zabezpieczone w sposób przewidziany obowiązującymi przepisami aktów prawnych w zakresie ochrony przeciwpożarowej ?</w:t>
      </w:r>
    </w:p>
    <w:p w:rsidR="00A91C3D" w:rsidRPr="00DB085E" w:rsidRDefault="00A91C3D" w:rsidP="00A91C3D">
      <w:pPr>
        <w:ind w:left="360"/>
        <w:jc w:val="both"/>
        <w:rPr>
          <w:b/>
        </w:rPr>
      </w:pPr>
      <w:r w:rsidRPr="00DB085E">
        <w:rPr>
          <w:b/>
        </w:rPr>
        <w:t>Odp. Zamawiający informuje, że konstrukcje wszystkich obiektów posiadają niepalną konstrukcję oraz w obiektach budowlanych są zabezpieczone w sposób przewidziany obowiązującymi przepisami aktów prawnych w zakresie ochrony przeciwpożarowej.</w:t>
      </w:r>
    </w:p>
    <w:p w:rsidR="00A91C3D" w:rsidRPr="00750605" w:rsidRDefault="00A91C3D" w:rsidP="00A91C3D">
      <w:pPr>
        <w:ind w:left="360"/>
        <w:jc w:val="both"/>
      </w:pPr>
      <w:r w:rsidRPr="00750605">
        <w:t>8.</w:t>
      </w:r>
      <w:r w:rsidRPr="00750605">
        <w:tab/>
        <w:t>Prosimy o informację czy na terenach obejmowanych ochroną występuje zagrożenie osuwiskami? Czy w przeszłości Zamawiający poniósł straty z tego tytułu i w jakiej wysokości , bez względu na to czy Zamawiający posiadał ubezpieczenie w przedmiotowym zakresie czy nie.</w:t>
      </w:r>
    </w:p>
    <w:p w:rsidR="00A91C3D" w:rsidRPr="00DB085E" w:rsidRDefault="00A91C3D" w:rsidP="00A91C3D">
      <w:pPr>
        <w:ind w:left="360"/>
        <w:jc w:val="both"/>
        <w:rPr>
          <w:b/>
        </w:rPr>
      </w:pPr>
      <w:r w:rsidRPr="00DB085E">
        <w:rPr>
          <w:b/>
        </w:rPr>
        <w:t>Odp. Zamawiający informuje, że na terenach obejmowanych ochroną nie występuje zagrożenie osuwiskami. Ponadto Zamawiający w przeszłości nie poniósł straty z tego tytułu.</w:t>
      </w:r>
    </w:p>
    <w:p w:rsidR="00A91C3D" w:rsidRPr="00750605" w:rsidRDefault="00A91C3D" w:rsidP="00A91C3D">
      <w:pPr>
        <w:ind w:left="360"/>
        <w:jc w:val="both"/>
      </w:pPr>
      <w:r w:rsidRPr="00750605">
        <w:t>9.</w:t>
      </w:r>
      <w:r w:rsidRPr="00750605">
        <w:tab/>
        <w:t>Prosimy o potwierdzenie, że przedmiotem ubezpieczenia nie są i nie będą w trakcie trwania 2-letniej umowy budynki i budowle przeznaczone do rozbiórki, wyburzenia oraz nieposiadające pozwolenia na użytkowanie.</w:t>
      </w:r>
    </w:p>
    <w:p w:rsidR="00A91C3D" w:rsidRPr="003C03B7" w:rsidRDefault="00A91C3D" w:rsidP="00A91C3D">
      <w:pPr>
        <w:ind w:left="360"/>
        <w:jc w:val="both"/>
        <w:rPr>
          <w:b/>
        </w:rPr>
      </w:pPr>
      <w:r w:rsidRPr="003C03B7">
        <w:rPr>
          <w:b/>
        </w:rPr>
        <w:t>Odp. Zamawiający potwierdza, że przedmiotem ubezpieczenia nie są i nie będą w trakcie trwania 2-letniej umowy budynki i budowle przeznaczone do rozbiórki, wyburzenia oraz nieposiadające pozwolenia na użytkowanie.</w:t>
      </w:r>
    </w:p>
    <w:p w:rsidR="00A91C3D" w:rsidRPr="00750605" w:rsidRDefault="00A91C3D" w:rsidP="00A91C3D">
      <w:pPr>
        <w:ind w:left="360"/>
        <w:jc w:val="both"/>
      </w:pPr>
      <w:r w:rsidRPr="00750605">
        <w:t>10.</w:t>
      </w:r>
      <w:r w:rsidRPr="00750605">
        <w:tab/>
        <w:t>Prosimy o podanie planowanych inwestycji w latach 2023-2024</w:t>
      </w:r>
    </w:p>
    <w:p w:rsidR="00A91C3D" w:rsidRPr="00750605" w:rsidRDefault="00A91C3D" w:rsidP="00A91C3D">
      <w:pPr>
        <w:ind w:left="360"/>
        <w:jc w:val="both"/>
      </w:pPr>
      <w:r w:rsidRPr="003C03B7">
        <w:rPr>
          <w:b/>
        </w:rPr>
        <w:t>Odp. Zamawiający informuje, iż z uwagi na aktualną sytuacje gospodarczą, na chwilę obecną nie są realizowane żadne nowe inwestycje, a o planach realizowania nowych przedsięwzięć Zamawiający będzie informował na bieżąco</w:t>
      </w:r>
      <w:r w:rsidRPr="00750605">
        <w:t>.</w:t>
      </w:r>
    </w:p>
    <w:p w:rsidR="00A91C3D" w:rsidRPr="00750605" w:rsidRDefault="00A91C3D" w:rsidP="00A91C3D">
      <w:pPr>
        <w:ind w:left="360"/>
        <w:jc w:val="both"/>
      </w:pPr>
      <w:r w:rsidRPr="00750605">
        <w:t>11.</w:t>
      </w:r>
      <w:r w:rsidRPr="00750605">
        <w:tab/>
        <w:t>Ubezpieczenie od kradzieży -punkt 5.2. tabela 2- limit 3mln. zł.( kradzież z włamaniem w lokalu)- proszę o podanie maksymalnej wartości jaka może wystąpić w jednej lokalizacji ?czy należy rozumieć , iż jest to suma 3mln. zł</w:t>
      </w:r>
    </w:p>
    <w:p w:rsidR="00A91C3D" w:rsidRPr="003C03B7" w:rsidRDefault="00A91C3D" w:rsidP="00A91C3D">
      <w:pPr>
        <w:ind w:left="360"/>
        <w:jc w:val="both"/>
        <w:rPr>
          <w:b/>
        </w:rPr>
      </w:pPr>
      <w:r w:rsidRPr="003C03B7">
        <w:rPr>
          <w:b/>
        </w:rPr>
        <w:t>Odp. Zamawiający potwierdza, że maksymalnej wartości w ubezpieczeniu od kradzieży - punkt 5.2. tabela 2 - limit 3mln  zł (kradzież z włamaniem w lokalu), jaka może wystąpić w jednej lokalizacji, to suma 3 mln zł.</w:t>
      </w:r>
    </w:p>
    <w:p w:rsidR="00A91C3D" w:rsidRPr="00750605" w:rsidRDefault="00A91C3D" w:rsidP="00A91C3D">
      <w:pPr>
        <w:ind w:left="360"/>
        <w:jc w:val="both"/>
      </w:pPr>
      <w:r w:rsidRPr="00750605">
        <w:t>12.</w:t>
      </w:r>
      <w:r w:rsidRPr="00750605">
        <w:tab/>
        <w:t>Odnośnie ubezpieczenia gotówki oraz biletów od ryzyka kradzieży , rabunku i transportu proszę o potwierdzenie, iż Zamawiający spełnia warunki określone w Rozporządzeniu Ministra Spraw Wewnętrznych i Administracji z 7 września 2010 roku w sprawie wymagań, jakim powinna odpowiadać ochrona wartości pieniężnych przechowywanych i transportowanych przez przedsiębiorców i inne jednostki organizacyjne.</w:t>
      </w:r>
    </w:p>
    <w:p w:rsidR="00A91C3D" w:rsidRPr="008E0790" w:rsidRDefault="00A91C3D" w:rsidP="00A91C3D">
      <w:pPr>
        <w:ind w:left="360"/>
        <w:jc w:val="both"/>
        <w:rPr>
          <w:b/>
        </w:rPr>
      </w:pPr>
      <w:r w:rsidRPr="003C03B7">
        <w:rPr>
          <w:b/>
        </w:rPr>
        <w:t>Odp. Zamawiający potwierdza.</w:t>
      </w:r>
    </w:p>
    <w:p w:rsidR="00A91C3D" w:rsidRPr="00EC5A49" w:rsidRDefault="00A91C3D" w:rsidP="00ED665D">
      <w:pPr>
        <w:numPr>
          <w:ilvl w:val="0"/>
          <w:numId w:val="1"/>
        </w:numPr>
        <w:jc w:val="both"/>
      </w:pPr>
    </w:p>
    <w:p w:rsidR="00A91C3D" w:rsidRPr="0028677E" w:rsidRDefault="00A91C3D" w:rsidP="00A91C3D">
      <w:pPr>
        <w:rPr>
          <w:rFonts w:cs="Calibri"/>
          <w:b/>
          <w:bCs/>
        </w:rPr>
      </w:pPr>
      <w:r w:rsidRPr="0028677E">
        <w:rPr>
          <w:rFonts w:cs="Calibri"/>
          <w:b/>
          <w:bCs/>
        </w:rPr>
        <w:t xml:space="preserve">II. Ubezpieczenie sprzętu elektronicznego stacjonarnego i przenośnego od wszystkich </w:t>
      </w:r>
      <w:proofErr w:type="spellStart"/>
      <w:r w:rsidRPr="0028677E">
        <w:rPr>
          <w:rFonts w:cs="Calibri"/>
          <w:b/>
          <w:bCs/>
        </w:rPr>
        <w:t>ryzyk</w:t>
      </w:r>
      <w:proofErr w:type="spellEnd"/>
      <w:r w:rsidRPr="0028677E">
        <w:rPr>
          <w:rFonts w:cs="Calibri"/>
          <w:b/>
          <w:bCs/>
        </w:rPr>
        <w:t>.</w:t>
      </w:r>
    </w:p>
    <w:p w:rsidR="00A91C3D" w:rsidRPr="0028677E" w:rsidRDefault="00A91C3D" w:rsidP="00A91C3D">
      <w:pPr>
        <w:rPr>
          <w:rFonts w:cs="Calibri"/>
        </w:rPr>
      </w:pPr>
      <w:r w:rsidRPr="0028677E">
        <w:rPr>
          <w:rFonts w:cs="Calibri"/>
        </w:rPr>
        <w:t>1.</w:t>
      </w:r>
      <w:r w:rsidRPr="0028677E">
        <w:rPr>
          <w:rFonts w:cs="Calibri"/>
        </w:rPr>
        <w:tab/>
        <w:t>Odnośnie zapisu " Dodatkowo zakres ochrony powinien obejmować „ - prosimy o akceptację wprowadzenia limitu 10% szkody max 1 mln zł</w:t>
      </w:r>
    </w:p>
    <w:p w:rsidR="00A91C3D" w:rsidRPr="0028677E" w:rsidRDefault="00A91C3D" w:rsidP="00A91C3D">
      <w:pPr>
        <w:rPr>
          <w:rFonts w:cs="Calibri"/>
          <w:b/>
          <w:bCs/>
        </w:rPr>
      </w:pPr>
      <w:r w:rsidRPr="0028677E">
        <w:rPr>
          <w:rFonts w:cs="Calibri"/>
          <w:b/>
          <w:bCs/>
        </w:rPr>
        <w:t>Odp. Zamawiający uzupełnia treść " Dodatkowo zakres ochrony powinien obejmować „ o zapis: wprowadzenia się limit 10% szkody max 1 mln zł.</w:t>
      </w:r>
    </w:p>
    <w:p w:rsidR="00A91C3D" w:rsidRPr="0028677E" w:rsidRDefault="00A91C3D" w:rsidP="00A91C3D">
      <w:pPr>
        <w:rPr>
          <w:rFonts w:cs="Calibri"/>
        </w:rPr>
      </w:pPr>
      <w:r w:rsidRPr="0028677E">
        <w:rPr>
          <w:rFonts w:cs="Calibri"/>
        </w:rPr>
        <w:t>2.</w:t>
      </w:r>
      <w:r w:rsidRPr="0028677E">
        <w:rPr>
          <w:rFonts w:cs="Calibri"/>
        </w:rPr>
        <w:tab/>
        <w:t>Prosimy o wykreślenie klauzuli nr 12 Klauzula prac remontowo - budowlanych.</w:t>
      </w:r>
    </w:p>
    <w:p w:rsidR="00A91C3D" w:rsidRPr="0028677E" w:rsidRDefault="00A91C3D" w:rsidP="00A91C3D">
      <w:pPr>
        <w:rPr>
          <w:rFonts w:cs="Calibri"/>
        </w:rPr>
      </w:pPr>
      <w:r w:rsidRPr="0028677E">
        <w:rPr>
          <w:rFonts w:cs="Calibri"/>
          <w:b/>
          <w:bCs/>
        </w:rPr>
        <w:t xml:space="preserve">Odp. Zamawiający wyłącza z Ubezpieczenia sprzętu elektronicznego stacjonarnego i przenośnego od wszystkich </w:t>
      </w:r>
      <w:proofErr w:type="spellStart"/>
      <w:r w:rsidRPr="0028677E">
        <w:rPr>
          <w:rFonts w:cs="Calibri"/>
          <w:b/>
          <w:bCs/>
        </w:rPr>
        <w:t>ryzyk</w:t>
      </w:r>
      <w:proofErr w:type="spellEnd"/>
      <w:r w:rsidRPr="0028677E">
        <w:rPr>
          <w:rFonts w:cs="Calibri"/>
          <w:b/>
          <w:bCs/>
        </w:rPr>
        <w:t xml:space="preserve"> klauzule 12  - Klauzula prac remontowo - budowlanych</w:t>
      </w:r>
    </w:p>
    <w:p w:rsidR="00A91C3D" w:rsidRPr="0028677E" w:rsidRDefault="00A91C3D" w:rsidP="00A91C3D">
      <w:pPr>
        <w:rPr>
          <w:rFonts w:cs="Calibri"/>
        </w:rPr>
      </w:pPr>
      <w:r w:rsidRPr="0028677E">
        <w:rPr>
          <w:rFonts w:cs="Calibri"/>
        </w:rPr>
        <w:t>3.</w:t>
      </w:r>
      <w:r w:rsidRPr="0028677E">
        <w:rPr>
          <w:rFonts w:cs="Calibri"/>
        </w:rPr>
        <w:tab/>
        <w:t>Prosimy o wykreślenie klauzuli nr 22 Klauzula składowania</w:t>
      </w:r>
    </w:p>
    <w:p w:rsidR="00A91C3D" w:rsidRPr="0028677E" w:rsidRDefault="00A91C3D" w:rsidP="00A91C3D">
      <w:pPr>
        <w:rPr>
          <w:rFonts w:cs="Calibri"/>
          <w:b/>
          <w:bCs/>
        </w:rPr>
      </w:pPr>
      <w:r w:rsidRPr="0028677E">
        <w:rPr>
          <w:rFonts w:cs="Calibri"/>
          <w:b/>
          <w:bCs/>
        </w:rPr>
        <w:t xml:space="preserve">Odp. Zamawiający wyłącza z Ubezpieczenia sprzętu elektronicznego stacjonarnego i przenośnego od wszystkich </w:t>
      </w:r>
      <w:proofErr w:type="spellStart"/>
      <w:r w:rsidRPr="0028677E">
        <w:rPr>
          <w:rFonts w:cs="Calibri"/>
          <w:b/>
          <w:bCs/>
        </w:rPr>
        <w:t>ryzyk</w:t>
      </w:r>
      <w:proofErr w:type="spellEnd"/>
      <w:r w:rsidRPr="0028677E">
        <w:rPr>
          <w:rFonts w:cs="Calibri"/>
          <w:b/>
          <w:bCs/>
        </w:rPr>
        <w:t xml:space="preserve"> klauzule 22 Klauzula składowania.</w:t>
      </w:r>
    </w:p>
    <w:p w:rsidR="00A91C3D" w:rsidRPr="0028677E" w:rsidRDefault="00A91C3D" w:rsidP="00A91C3D">
      <w:pPr>
        <w:rPr>
          <w:rFonts w:cs="Calibri"/>
        </w:rPr>
      </w:pPr>
      <w:r w:rsidRPr="0028677E">
        <w:rPr>
          <w:rFonts w:cs="Calibri"/>
        </w:rPr>
        <w:t>4.</w:t>
      </w:r>
      <w:r w:rsidRPr="0028677E">
        <w:rPr>
          <w:rFonts w:cs="Calibri"/>
        </w:rPr>
        <w:tab/>
        <w:t>Prosimy o wykreślenie klauzuli nr 23 Klauzula poszukiwania przyczyn szkody</w:t>
      </w:r>
    </w:p>
    <w:p w:rsidR="00A91C3D" w:rsidRPr="0028677E" w:rsidRDefault="00A91C3D" w:rsidP="00A91C3D">
      <w:pPr>
        <w:rPr>
          <w:rFonts w:cs="Calibri"/>
          <w:b/>
          <w:bCs/>
        </w:rPr>
      </w:pPr>
      <w:r w:rsidRPr="0028677E">
        <w:rPr>
          <w:rFonts w:cs="Calibri"/>
          <w:b/>
          <w:bCs/>
        </w:rPr>
        <w:t>Odp. Zamawiający nie wyraża zgody na wyłączenie klauzuli nr 23 Klauzula poszukiwania przyczyn szkody.</w:t>
      </w:r>
    </w:p>
    <w:p w:rsidR="00A91C3D" w:rsidRPr="0028677E" w:rsidRDefault="00A91C3D" w:rsidP="00A91C3D">
      <w:pPr>
        <w:rPr>
          <w:rFonts w:cs="Calibri"/>
        </w:rPr>
      </w:pPr>
      <w:r w:rsidRPr="0028677E">
        <w:rPr>
          <w:rFonts w:cs="Calibri"/>
        </w:rPr>
        <w:t>5.</w:t>
      </w:r>
      <w:r w:rsidRPr="0028677E">
        <w:rPr>
          <w:rFonts w:cs="Calibri"/>
        </w:rPr>
        <w:tab/>
        <w:t>Odnośnie kosztów - zapisy 2.12, 2.13, 2.14 proszę o potwierdzenie , że będą pokrywane w ramach sumy ubezpieczenia.</w:t>
      </w:r>
    </w:p>
    <w:p w:rsidR="00A91C3D" w:rsidRPr="0028677E" w:rsidRDefault="00A91C3D" w:rsidP="00A91C3D">
      <w:pPr>
        <w:rPr>
          <w:rFonts w:cs="Calibri"/>
          <w:b/>
          <w:bCs/>
        </w:rPr>
      </w:pPr>
      <w:r w:rsidRPr="0028677E">
        <w:rPr>
          <w:rFonts w:cs="Calibri"/>
          <w:b/>
          <w:bCs/>
        </w:rPr>
        <w:t>Odp. Zamawiający potwierdza  - Odnośnie kosztów - zapisy 2.12, 2.13, 2.14, będą pokrywane w ramach sumy ubezpieczenia.</w:t>
      </w:r>
    </w:p>
    <w:p w:rsidR="00A91C3D" w:rsidRPr="0028677E" w:rsidRDefault="00A91C3D" w:rsidP="00A91C3D">
      <w:pPr>
        <w:rPr>
          <w:rFonts w:cs="Calibri"/>
        </w:rPr>
      </w:pPr>
    </w:p>
    <w:p w:rsidR="00A91C3D" w:rsidRPr="0028677E" w:rsidRDefault="00A91C3D" w:rsidP="00A91C3D">
      <w:pPr>
        <w:rPr>
          <w:rFonts w:cs="Calibri"/>
        </w:rPr>
      </w:pPr>
      <w:r w:rsidRPr="0028677E">
        <w:rPr>
          <w:rFonts w:cs="Calibri"/>
        </w:rPr>
        <w:t>6.</w:t>
      </w:r>
      <w:r w:rsidRPr="0028677E">
        <w:rPr>
          <w:rFonts w:cs="Calibri"/>
        </w:rPr>
        <w:tab/>
        <w:t xml:space="preserve">Prosimy o wskazanie, który sprzęt elektroniczny </w:t>
      </w:r>
      <w:r>
        <w:rPr>
          <w:rFonts w:cs="Calibri"/>
        </w:rPr>
        <w:t>–</w:t>
      </w:r>
      <w:r w:rsidRPr="0028677E">
        <w:rPr>
          <w:rFonts w:cs="Calibri"/>
        </w:rPr>
        <w:t xml:space="preserve"> wymieniony</w:t>
      </w:r>
      <w:r>
        <w:rPr>
          <w:rFonts w:cs="Calibri"/>
        </w:rPr>
        <w:t xml:space="preserve"> </w:t>
      </w:r>
      <w:r w:rsidRPr="0028677E">
        <w:rPr>
          <w:rFonts w:cs="Calibri"/>
        </w:rPr>
        <w:t>w załączniku nr 3 jest na stałe zamontowany w pojazdach</w:t>
      </w:r>
    </w:p>
    <w:p w:rsidR="00A91C3D" w:rsidRDefault="00A91C3D" w:rsidP="00A91C3D">
      <w:pPr>
        <w:rPr>
          <w:rFonts w:cs="Calibri"/>
          <w:b/>
          <w:bCs/>
        </w:rPr>
      </w:pPr>
      <w:r w:rsidRPr="0028677E">
        <w:rPr>
          <w:rFonts w:cs="Calibri"/>
          <w:b/>
          <w:bCs/>
        </w:rPr>
        <w:t>Odp. Zamawiający wskazuje poniżej, który sprzęt elektroniczny wymieniony w załączniku nr 3 jest na stałe zamontowany w pojazdach:</w:t>
      </w:r>
    </w:p>
    <w:p w:rsidR="00A91C3D" w:rsidRPr="0028677E" w:rsidRDefault="00A91C3D" w:rsidP="00A91C3D">
      <w:pPr>
        <w:rPr>
          <w:rFonts w:cs="Calibri"/>
          <w:b/>
          <w:bCs/>
        </w:rPr>
      </w:pPr>
    </w:p>
    <w:tbl>
      <w:tblPr>
        <w:tblW w:w="8926" w:type="dxa"/>
        <w:jc w:val="center"/>
        <w:tblCellMar>
          <w:left w:w="70" w:type="dxa"/>
          <w:right w:w="70" w:type="dxa"/>
        </w:tblCellMar>
        <w:tblLook w:val="04A0" w:firstRow="1" w:lastRow="0" w:firstColumn="1" w:lastColumn="0" w:noHBand="0" w:noVBand="1"/>
      </w:tblPr>
      <w:tblGrid>
        <w:gridCol w:w="419"/>
        <w:gridCol w:w="1703"/>
        <w:gridCol w:w="3685"/>
        <w:gridCol w:w="1418"/>
        <w:gridCol w:w="1701"/>
      </w:tblGrid>
      <w:tr w:rsidR="00A91C3D" w:rsidRPr="0028677E" w:rsidTr="000A559B">
        <w:trPr>
          <w:trHeight w:val="2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Lp.</w:t>
            </w:r>
          </w:p>
        </w:tc>
        <w:tc>
          <w:tcPr>
            <w:tcW w:w="1703" w:type="dxa"/>
            <w:tcBorders>
              <w:top w:val="single" w:sz="4" w:space="0" w:color="auto"/>
              <w:left w:val="nil"/>
              <w:bottom w:val="single" w:sz="4" w:space="0" w:color="auto"/>
              <w:right w:val="nil"/>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 xml:space="preserve">Nr </w:t>
            </w:r>
            <w:proofErr w:type="spellStart"/>
            <w:r w:rsidRPr="0028677E">
              <w:rPr>
                <w:rFonts w:cs="Calibri"/>
                <w:color w:val="000000"/>
              </w:rPr>
              <w:t>inewntarz</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b/>
                <w:bCs/>
                <w:color w:val="000000"/>
              </w:rPr>
            </w:pPr>
            <w:r w:rsidRPr="0028677E">
              <w:rPr>
                <w:rFonts w:cs="Calibri"/>
                <w:b/>
                <w:bCs/>
                <w:color w:val="000000"/>
              </w:rPr>
              <w:t>Urządzenia mobilne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1C3D" w:rsidRPr="0028677E" w:rsidRDefault="00A91C3D" w:rsidP="000A559B">
            <w:pPr>
              <w:jc w:val="center"/>
              <w:rPr>
                <w:rFonts w:cs="Calibri"/>
                <w:b/>
                <w:bCs/>
                <w:color w:val="000000"/>
              </w:rPr>
            </w:pPr>
            <w:r w:rsidRPr="0028677E">
              <w:rPr>
                <w:rFonts w:cs="Calibri"/>
                <w:b/>
                <w:bCs/>
                <w:color w:val="000000"/>
              </w:rPr>
              <w:t>Ilość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b/>
                <w:bCs/>
                <w:color w:val="000000"/>
              </w:rPr>
            </w:pPr>
            <w:r w:rsidRPr="0028677E">
              <w:rPr>
                <w:rFonts w:cs="Calibri"/>
                <w:b/>
                <w:bCs/>
                <w:color w:val="000000"/>
              </w:rPr>
              <w:t>Wartość</w:t>
            </w:r>
          </w:p>
          <w:p w:rsidR="00A91C3D" w:rsidRPr="0028677E" w:rsidRDefault="00A91C3D" w:rsidP="000A559B">
            <w:pPr>
              <w:jc w:val="center"/>
              <w:rPr>
                <w:rFonts w:cs="Calibri"/>
                <w:color w:val="000000"/>
              </w:rPr>
            </w:pPr>
            <w:r w:rsidRPr="0028677E">
              <w:rPr>
                <w:rFonts w:cs="Calibri"/>
                <w:b/>
                <w:bCs/>
                <w:color w:val="000000"/>
              </w:rPr>
              <w:t> księgowa</w:t>
            </w:r>
          </w:p>
        </w:tc>
      </w:tr>
      <w:tr w:rsidR="00A91C3D" w:rsidRPr="0028677E" w:rsidTr="000A559B">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1</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SDIP 26/NA</w:t>
            </w:r>
          </w:p>
        </w:tc>
        <w:tc>
          <w:tcPr>
            <w:tcW w:w="3685"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 xml:space="preserve">21 sztuk lokalizatorów GPS </w:t>
            </w:r>
          </w:p>
        </w:tc>
        <w:tc>
          <w:tcPr>
            <w:tcW w:w="1418"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21</w:t>
            </w:r>
          </w:p>
        </w:tc>
        <w:tc>
          <w:tcPr>
            <w:tcW w:w="1701"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21 701,00 zł</w:t>
            </w:r>
          </w:p>
        </w:tc>
      </w:tr>
      <w:tr w:rsidR="00A91C3D" w:rsidRPr="0028677E" w:rsidTr="000A559B">
        <w:trPr>
          <w:trHeight w:val="2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2</w:t>
            </w:r>
          </w:p>
        </w:tc>
        <w:tc>
          <w:tcPr>
            <w:tcW w:w="1703"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SDIP 01/NA</w:t>
            </w:r>
          </w:p>
        </w:tc>
        <w:tc>
          <w:tcPr>
            <w:tcW w:w="3685"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 xml:space="preserve">25 sztuk </w:t>
            </w:r>
            <w:proofErr w:type="spellStart"/>
            <w:r w:rsidRPr="0028677E">
              <w:rPr>
                <w:rFonts w:cs="Calibri"/>
                <w:color w:val="000000"/>
              </w:rPr>
              <w:t>autokomputerów</w:t>
            </w:r>
            <w:proofErr w:type="spellEnd"/>
            <w:r w:rsidRPr="0028677E">
              <w:rPr>
                <w:rFonts w:cs="Calibri"/>
                <w:color w:val="000000"/>
              </w:rPr>
              <w:t xml:space="preserve"> </w:t>
            </w:r>
            <w:proofErr w:type="spellStart"/>
            <w:r w:rsidRPr="0028677E">
              <w:rPr>
                <w:rFonts w:cs="Calibri"/>
                <w:color w:val="000000"/>
              </w:rPr>
              <w:t>Trapeze</w:t>
            </w:r>
            <w:proofErr w:type="spellEnd"/>
            <w:r w:rsidRPr="0028677E">
              <w:rPr>
                <w:rFonts w:cs="Calibri"/>
                <w:color w:val="000000"/>
              </w:rPr>
              <w:t xml:space="preserve"> wraz z oprogramowaniem</w:t>
            </w:r>
          </w:p>
        </w:tc>
        <w:tc>
          <w:tcPr>
            <w:tcW w:w="1418"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25</w:t>
            </w:r>
          </w:p>
        </w:tc>
        <w:tc>
          <w:tcPr>
            <w:tcW w:w="1701" w:type="dxa"/>
            <w:tcBorders>
              <w:top w:val="nil"/>
              <w:left w:val="nil"/>
              <w:bottom w:val="single" w:sz="4" w:space="0" w:color="auto"/>
              <w:right w:val="single" w:sz="4" w:space="0" w:color="auto"/>
            </w:tcBorders>
            <w:shd w:val="clear" w:color="auto" w:fill="auto"/>
            <w:noWrap/>
            <w:vAlign w:val="center"/>
            <w:hideMark/>
          </w:tcPr>
          <w:p w:rsidR="00A91C3D" w:rsidRPr="0028677E" w:rsidRDefault="00A91C3D" w:rsidP="000A559B">
            <w:pPr>
              <w:jc w:val="center"/>
              <w:rPr>
                <w:rFonts w:cs="Calibri"/>
                <w:color w:val="000000"/>
              </w:rPr>
            </w:pPr>
            <w:r w:rsidRPr="0028677E">
              <w:rPr>
                <w:rFonts w:cs="Calibri"/>
                <w:color w:val="000000"/>
              </w:rPr>
              <w:t>177 500,00 zł</w:t>
            </w:r>
          </w:p>
        </w:tc>
      </w:tr>
      <w:tr w:rsidR="00A91C3D" w:rsidRPr="0028677E" w:rsidTr="000A559B">
        <w:trPr>
          <w:trHeight w:val="20"/>
          <w:jc w:val="center"/>
        </w:trPr>
        <w:tc>
          <w:tcPr>
            <w:tcW w:w="419" w:type="dxa"/>
            <w:tcBorders>
              <w:top w:val="nil"/>
              <w:left w:val="nil"/>
              <w:bottom w:val="nil"/>
              <w:right w:val="nil"/>
            </w:tcBorders>
            <w:shd w:val="clear" w:color="auto" w:fill="auto"/>
            <w:noWrap/>
            <w:vAlign w:val="center"/>
            <w:hideMark/>
          </w:tcPr>
          <w:p w:rsidR="00A91C3D" w:rsidRPr="0028677E" w:rsidRDefault="00A91C3D" w:rsidP="000A559B">
            <w:pPr>
              <w:jc w:val="center"/>
              <w:rPr>
                <w:rFonts w:cs="Calibri"/>
                <w:color w:val="000000"/>
              </w:rPr>
            </w:pPr>
          </w:p>
        </w:tc>
        <w:tc>
          <w:tcPr>
            <w:tcW w:w="1703" w:type="dxa"/>
            <w:tcBorders>
              <w:top w:val="nil"/>
              <w:left w:val="nil"/>
              <w:bottom w:val="nil"/>
              <w:right w:val="nil"/>
            </w:tcBorders>
            <w:shd w:val="clear" w:color="auto" w:fill="auto"/>
            <w:noWrap/>
            <w:vAlign w:val="center"/>
            <w:hideMark/>
          </w:tcPr>
          <w:p w:rsidR="00A91C3D" w:rsidRPr="0028677E" w:rsidRDefault="00A91C3D" w:rsidP="000A559B">
            <w:pPr>
              <w:jc w:val="center"/>
              <w:rPr>
                <w:rFonts w:cs="Calibri"/>
              </w:rPr>
            </w:pPr>
          </w:p>
        </w:tc>
        <w:tc>
          <w:tcPr>
            <w:tcW w:w="3685" w:type="dxa"/>
            <w:tcBorders>
              <w:top w:val="nil"/>
              <w:left w:val="nil"/>
              <w:bottom w:val="nil"/>
              <w:right w:val="nil"/>
            </w:tcBorders>
            <w:shd w:val="clear" w:color="auto" w:fill="auto"/>
            <w:noWrap/>
            <w:vAlign w:val="center"/>
            <w:hideMark/>
          </w:tcPr>
          <w:p w:rsidR="00A91C3D" w:rsidRPr="0028677E" w:rsidRDefault="00A91C3D" w:rsidP="000A559B">
            <w:pPr>
              <w:jc w:val="center"/>
              <w:rPr>
                <w:rFonts w:cs="Calibri"/>
              </w:rPr>
            </w:pPr>
          </w:p>
        </w:tc>
        <w:tc>
          <w:tcPr>
            <w:tcW w:w="1418" w:type="dxa"/>
            <w:tcBorders>
              <w:top w:val="nil"/>
              <w:left w:val="nil"/>
              <w:bottom w:val="nil"/>
              <w:right w:val="nil"/>
            </w:tcBorders>
            <w:shd w:val="clear" w:color="auto" w:fill="auto"/>
            <w:noWrap/>
            <w:vAlign w:val="center"/>
            <w:hideMark/>
          </w:tcPr>
          <w:p w:rsidR="00A91C3D" w:rsidRPr="0028677E" w:rsidRDefault="00A91C3D" w:rsidP="000A559B">
            <w:pPr>
              <w:jc w:val="center"/>
              <w:rPr>
                <w:rFonts w:cs="Calibri"/>
              </w:rPr>
            </w:pPr>
          </w:p>
        </w:tc>
        <w:tc>
          <w:tcPr>
            <w:tcW w:w="1701" w:type="dxa"/>
            <w:tcBorders>
              <w:top w:val="nil"/>
              <w:left w:val="nil"/>
              <w:bottom w:val="nil"/>
              <w:right w:val="nil"/>
            </w:tcBorders>
            <w:shd w:val="clear" w:color="000000" w:fill="FFFF00"/>
            <w:noWrap/>
            <w:vAlign w:val="center"/>
            <w:hideMark/>
          </w:tcPr>
          <w:p w:rsidR="00A91C3D" w:rsidRPr="0028677E" w:rsidRDefault="00A91C3D" w:rsidP="000A559B">
            <w:pPr>
              <w:jc w:val="center"/>
              <w:rPr>
                <w:rFonts w:cs="Calibri"/>
                <w:b/>
                <w:bCs/>
                <w:color w:val="000000"/>
              </w:rPr>
            </w:pPr>
            <w:r w:rsidRPr="0028677E">
              <w:rPr>
                <w:rFonts w:cs="Calibri"/>
                <w:b/>
                <w:bCs/>
                <w:color w:val="000000"/>
              </w:rPr>
              <w:t>199 201,00 zł</w:t>
            </w:r>
          </w:p>
        </w:tc>
      </w:tr>
    </w:tbl>
    <w:p w:rsidR="00A91C3D" w:rsidRPr="00224EB0" w:rsidRDefault="00A91C3D" w:rsidP="00A91C3D">
      <w:pPr>
        <w:rPr>
          <w:rFonts w:cs="Calibri"/>
          <w:b/>
          <w:bCs/>
        </w:rPr>
      </w:pPr>
      <w:r>
        <w:rPr>
          <w:rFonts w:cs="Calibri"/>
          <w:b/>
          <w:bCs/>
        </w:rPr>
        <w:t xml:space="preserve"> </w:t>
      </w:r>
    </w:p>
    <w:p w:rsidR="00A91C3D" w:rsidRPr="00EC5A49" w:rsidRDefault="00A91C3D" w:rsidP="00ED665D">
      <w:pPr>
        <w:numPr>
          <w:ilvl w:val="0"/>
          <w:numId w:val="1"/>
        </w:numPr>
        <w:jc w:val="both"/>
      </w:pPr>
    </w:p>
    <w:p w:rsidR="00A91C3D" w:rsidRPr="00185E14" w:rsidRDefault="00A91C3D" w:rsidP="00A91C3D">
      <w:pPr>
        <w:ind w:left="360"/>
        <w:jc w:val="both"/>
        <w:rPr>
          <w:b/>
        </w:rPr>
      </w:pPr>
      <w:r w:rsidRPr="00185E14">
        <w:rPr>
          <w:b/>
        </w:rPr>
        <w:t>III.</w:t>
      </w:r>
      <w:r w:rsidRPr="00185E14">
        <w:rPr>
          <w:b/>
        </w:rPr>
        <w:tab/>
        <w:t>UBEZPIECZENIE ODPOWIEDZIALNOŚCI CYWILNEJ</w:t>
      </w:r>
    </w:p>
    <w:p w:rsidR="00A91C3D" w:rsidRPr="00224EB0" w:rsidRDefault="00A91C3D" w:rsidP="00A91C3D">
      <w:pPr>
        <w:ind w:left="360"/>
        <w:jc w:val="both"/>
      </w:pPr>
      <w:r w:rsidRPr="00224EB0">
        <w:t>1.</w:t>
      </w:r>
      <w:r w:rsidRPr="00224EB0">
        <w:tab/>
        <w:t>Prosimy o potwierdzenie, że Zamawiający nie oczekuje udzielenia ochrony w ramach OC ogólnej w zakresie podlegającym obowiązkowi ubezpieczenia, ani nadwyżkowej odpowiedzialności ponad sumę gwarancyjną wynikającą z ubezpieczenia obowiązkowego.</w:t>
      </w:r>
    </w:p>
    <w:p w:rsidR="00A91C3D" w:rsidRPr="00185E14" w:rsidRDefault="00A91C3D" w:rsidP="00A91C3D">
      <w:pPr>
        <w:ind w:left="360"/>
        <w:jc w:val="both"/>
        <w:rPr>
          <w:b/>
        </w:rPr>
      </w:pPr>
      <w:r w:rsidRPr="00185E14">
        <w:rPr>
          <w:b/>
        </w:rPr>
        <w:t>Odp. Zamawiający potwierdza, że nie oczekuje udzielenia ochrony w ramach OC ogólnej w zakresie podlegającym obowiązkowi ubezpieczenia, ani nadwyżkowej odpowiedzialności ponad sumę gwarancyjną wynikającą z ubezpieczenia obowiązkowego.</w:t>
      </w:r>
    </w:p>
    <w:p w:rsidR="00A91C3D" w:rsidRPr="00224EB0" w:rsidRDefault="00A91C3D" w:rsidP="00A91C3D">
      <w:pPr>
        <w:ind w:left="360"/>
        <w:jc w:val="both"/>
      </w:pPr>
      <w:r w:rsidRPr="00224EB0">
        <w:t>2.</w:t>
      </w:r>
      <w:r w:rsidRPr="00224EB0">
        <w:tab/>
        <w:t>Prosimy o potwierdzenie, że zamawiający w żadnym wypadku nie oczekuje udzielenia ochrony dla OC z tytułu wykonywania zawodu.</w:t>
      </w:r>
    </w:p>
    <w:p w:rsidR="00A91C3D" w:rsidRPr="00185E14" w:rsidRDefault="00A91C3D" w:rsidP="00A91C3D">
      <w:pPr>
        <w:ind w:left="360"/>
        <w:jc w:val="both"/>
        <w:rPr>
          <w:b/>
        </w:rPr>
      </w:pPr>
      <w:r w:rsidRPr="00185E14">
        <w:rPr>
          <w:b/>
        </w:rPr>
        <w:t>Odp. Zamawiający potwierdza, że nie oczekuje w żadnym wypadku nie oczekuje udzielenia ochrony dla OC z tytułu wykonywania zawodu.</w:t>
      </w:r>
    </w:p>
    <w:p w:rsidR="00A91C3D" w:rsidRPr="00224EB0" w:rsidRDefault="00A91C3D" w:rsidP="00A91C3D">
      <w:pPr>
        <w:ind w:left="360"/>
        <w:jc w:val="both"/>
      </w:pPr>
      <w:r w:rsidRPr="00224EB0">
        <w:t>3.</w:t>
      </w:r>
      <w:r w:rsidRPr="00224EB0">
        <w:tab/>
        <w:t>Prosimy o podanie liczby pracowników.</w:t>
      </w:r>
    </w:p>
    <w:p w:rsidR="00A91C3D" w:rsidRPr="00185E14" w:rsidRDefault="00A91C3D" w:rsidP="00A91C3D">
      <w:pPr>
        <w:ind w:left="360"/>
        <w:jc w:val="both"/>
        <w:rPr>
          <w:b/>
        </w:rPr>
      </w:pPr>
      <w:r w:rsidRPr="00185E14">
        <w:rPr>
          <w:b/>
        </w:rPr>
        <w:t>Odp. Zamawiający informuje, że liczba pracowników Miejskiego Zakładu Komunikacji w Gorzowie Wlkp. Sp. z o.o. to: 355 (stan na 31.10.2022 r.)</w:t>
      </w:r>
    </w:p>
    <w:p w:rsidR="00A91C3D" w:rsidRPr="00224EB0" w:rsidRDefault="00A91C3D" w:rsidP="00A91C3D">
      <w:pPr>
        <w:ind w:left="360"/>
        <w:jc w:val="both"/>
      </w:pPr>
    </w:p>
    <w:p w:rsidR="00A91C3D" w:rsidRPr="00224EB0" w:rsidRDefault="00A91C3D" w:rsidP="00A91C3D">
      <w:pPr>
        <w:ind w:left="360"/>
        <w:jc w:val="both"/>
      </w:pPr>
      <w:r w:rsidRPr="00224EB0">
        <w:t>4.</w:t>
      </w:r>
      <w:r w:rsidRPr="00224EB0">
        <w:tab/>
        <w:t>Prosimy o wyodrębnienie szkód z ubezpieczenia OC z tytułu transportu tramwajowego.</w:t>
      </w:r>
    </w:p>
    <w:p w:rsidR="00A91C3D" w:rsidRPr="00185E14" w:rsidRDefault="00A91C3D" w:rsidP="00A91C3D">
      <w:pPr>
        <w:ind w:left="360"/>
        <w:jc w:val="both"/>
        <w:rPr>
          <w:b/>
        </w:rPr>
      </w:pPr>
      <w:r w:rsidRPr="00185E14">
        <w:rPr>
          <w:b/>
        </w:rPr>
        <w:t>Odp. Zamawiający poniżej podaje w tabeli wyodrębnienie szkód z tytułu OC transportu tramwajowego:</w:t>
      </w:r>
    </w:p>
    <w:p w:rsidR="00A91C3D" w:rsidRPr="00185E14" w:rsidRDefault="00A91C3D" w:rsidP="00A91C3D">
      <w:pPr>
        <w:ind w:left="360"/>
        <w:jc w:val="both"/>
        <w:rPr>
          <w:b/>
        </w:rPr>
      </w:pPr>
    </w:p>
    <w:tbl>
      <w:tblPr>
        <w:tblW w:w="9072" w:type="dxa"/>
        <w:jc w:val="center"/>
        <w:tblCellMar>
          <w:left w:w="70" w:type="dxa"/>
          <w:right w:w="70" w:type="dxa"/>
        </w:tblCellMar>
        <w:tblLook w:val="04A0" w:firstRow="1" w:lastRow="0" w:firstColumn="1" w:lastColumn="0" w:noHBand="0" w:noVBand="1"/>
      </w:tblPr>
      <w:tblGrid>
        <w:gridCol w:w="1276"/>
        <w:gridCol w:w="1515"/>
        <w:gridCol w:w="1942"/>
        <w:gridCol w:w="1646"/>
        <w:gridCol w:w="1418"/>
        <w:gridCol w:w="1275"/>
      </w:tblGrid>
      <w:tr w:rsidR="00A91C3D" w:rsidRPr="00227521" w:rsidTr="000A559B">
        <w:trPr>
          <w:trHeight w:val="300"/>
          <w:jc w:val="center"/>
        </w:trPr>
        <w:tc>
          <w:tcPr>
            <w:tcW w:w="2791" w:type="dxa"/>
            <w:gridSpan w:val="2"/>
            <w:tcBorders>
              <w:top w:val="nil"/>
              <w:left w:val="nil"/>
              <w:bottom w:val="single" w:sz="4" w:space="0" w:color="auto"/>
              <w:right w:val="nil"/>
            </w:tcBorders>
            <w:shd w:val="clear" w:color="000000" w:fill="00B0F0"/>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OC delikt</w:t>
            </w:r>
          </w:p>
        </w:tc>
        <w:tc>
          <w:tcPr>
            <w:tcW w:w="1942" w:type="dxa"/>
            <w:tcBorders>
              <w:top w:val="nil"/>
              <w:left w:val="nil"/>
              <w:bottom w:val="nil"/>
              <w:right w:val="nil"/>
            </w:tcBorders>
            <w:shd w:val="clear" w:color="auto" w:fill="auto"/>
            <w:vAlign w:val="center"/>
            <w:hideMark/>
          </w:tcPr>
          <w:p w:rsidR="00A91C3D" w:rsidRPr="00227521" w:rsidRDefault="00A91C3D" w:rsidP="000A559B">
            <w:pPr>
              <w:jc w:val="center"/>
              <w:rPr>
                <w:rFonts w:ascii="Calibri" w:hAnsi="Calibri" w:cs="Calibri"/>
                <w:b/>
                <w:bCs/>
                <w:sz w:val="16"/>
                <w:szCs w:val="16"/>
              </w:rPr>
            </w:pPr>
          </w:p>
        </w:tc>
        <w:tc>
          <w:tcPr>
            <w:tcW w:w="1646" w:type="dxa"/>
            <w:tcBorders>
              <w:top w:val="nil"/>
              <w:left w:val="nil"/>
              <w:bottom w:val="nil"/>
              <w:right w:val="nil"/>
            </w:tcBorders>
            <w:shd w:val="clear" w:color="auto" w:fill="auto"/>
            <w:vAlign w:val="center"/>
            <w:hideMark/>
          </w:tcPr>
          <w:p w:rsidR="00A91C3D" w:rsidRPr="00227521" w:rsidRDefault="00A91C3D" w:rsidP="000A559B"/>
        </w:tc>
        <w:tc>
          <w:tcPr>
            <w:tcW w:w="1418" w:type="dxa"/>
            <w:tcBorders>
              <w:top w:val="nil"/>
              <w:left w:val="nil"/>
              <w:bottom w:val="nil"/>
              <w:right w:val="nil"/>
            </w:tcBorders>
            <w:shd w:val="clear" w:color="auto" w:fill="auto"/>
            <w:vAlign w:val="center"/>
            <w:hideMark/>
          </w:tcPr>
          <w:p w:rsidR="00A91C3D" w:rsidRPr="00227521" w:rsidRDefault="00A91C3D" w:rsidP="000A559B">
            <w:pPr>
              <w:jc w:val="center"/>
            </w:pPr>
          </w:p>
        </w:tc>
        <w:tc>
          <w:tcPr>
            <w:tcW w:w="1275" w:type="dxa"/>
            <w:tcBorders>
              <w:top w:val="nil"/>
              <w:left w:val="nil"/>
              <w:bottom w:val="nil"/>
              <w:right w:val="nil"/>
            </w:tcBorders>
            <w:shd w:val="clear" w:color="auto" w:fill="auto"/>
            <w:vAlign w:val="center"/>
            <w:hideMark/>
          </w:tcPr>
          <w:p w:rsidR="00A91C3D" w:rsidRPr="00227521" w:rsidRDefault="00A91C3D" w:rsidP="000A559B"/>
        </w:tc>
      </w:tr>
      <w:tr w:rsidR="00A91C3D" w:rsidRPr="00227521" w:rsidTr="000A559B">
        <w:trPr>
          <w:trHeight w:val="5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Data powstania</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Ryzyko</w:t>
            </w:r>
          </w:p>
        </w:tc>
        <w:tc>
          <w:tcPr>
            <w:tcW w:w="1942" w:type="dxa"/>
            <w:tcBorders>
              <w:top w:val="single" w:sz="4" w:space="0" w:color="auto"/>
              <w:left w:val="nil"/>
              <w:bottom w:val="single" w:sz="4" w:space="0" w:color="auto"/>
              <w:right w:val="nil"/>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Status szkody</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Wypłacone odszkodowania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Regresy uzyskane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Rezerwa szkodowa</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2015-01-22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odmowa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2015-02-02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385,00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2015-02-02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8 000,00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2015-02-02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139,00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2015-02-17</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6 154,00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2015-03-03</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1 300,00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2015-04-24</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730,00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2015-05-06</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1 500,00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2015-07-15</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500,00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2015-08-31</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1 525,00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2015-09-11</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1 000,00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2015-11-25</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958,00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22 191,00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2016-05-20</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419,00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2016-07-13</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12 183,00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2016-10-19</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1 273,00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lastRenderedPageBreak/>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13 875,00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2017-01-27</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odmowa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2017-01-30</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1 000,00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2017-02-13</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903,00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1 903,00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2018-03-14</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1 689,00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2018-03-26</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Anulowana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2018-03-26</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1 587,00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3 276,00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2019-01-31</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727,00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2019-04-03</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1 483,00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2 210,00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2020-05-12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2 054,00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2020-12-18</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W trakcie likwidacji</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3 000,00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2020-12-29</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odmowa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2 054,00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3 000,00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2021-05-07</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odmowa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2021-07-20</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529,00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2021-08-18</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W trakcie likwidacji</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3 500,00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2021-12-02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odmowa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529,00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000000" w:fill="FFFF00"/>
            <w:vAlign w:val="center"/>
            <w:hideMark/>
          </w:tcPr>
          <w:p w:rsidR="00A91C3D" w:rsidRPr="00227521" w:rsidRDefault="00A91C3D" w:rsidP="000A559B">
            <w:pPr>
              <w:jc w:val="right"/>
              <w:rPr>
                <w:rFonts w:ascii="Calibri" w:hAnsi="Calibri" w:cs="Calibri"/>
                <w:b/>
                <w:bCs/>
                <w:sz w:val="16"/>
                <w:szCs w:val="16"/>
              </w:rPr>
            </w:pPr>
            <w:r>
              <w:rPr>
                <w:rFonts w:ascii="Calibri" w:hAnsi="Calibri" w:cs="Calibri"/>
                <w:b/>
                <w:bCs/>
                <w:sz w:val="16"/>
                <w:szCs w:val="16"/>
              </w:rPr>
              <w:t>3</w:t>
            </w:r>
            <w:r w:rsidRPr="00227521">
              <w:rPr>
                <w:rFonts w:ascii="Calibri" w:hAnsi="Calibri" w:cs="Calibri"/>
                <w:b/>
                <w:bCs/>
                <w:sz w:val="16"/>
                <w:szCs w:val="16"/>
              </w:rPr>
              <w:t xml:space="preserve"> 500,00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 </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sz w:val="16"/>
                <w:szCs w:val="16"/>
              </w:rPr>
            </w:pPr>
            <w:r w:rsidRPr="00227521">
              <w:rPr>
                <w:rFonts w:ascii="Calibri" w:hAnsi="Calibri" w:cs="Calibri"/>
                <w:b/>
                <w:bCs/>
                <w:sz w:val="16"/>
                <w:szCs w:val="16"/>
              </w:rPr>
              <w:t>2022-06-22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7 613,00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b/>
                <w:bCs/>
                <w:color w:val="000000"/>
                <w:sz w:val="16"/>
                <w:szCs w:val="16"/>
              </w:rPr>
            </w:pPr>
            <w:r w:rsidRPr="00227521">
              <w:rPr>
                <w:rFonts w:ascii="Calibri" w:hAnsi="Calibri" w:cs="Calibri"/>
                <w:b/>
                <w:bCs/>
                <w:color w:val="000000"/>
                <w:sz w:val="16"/>
                <w:szCs w:val="16"/>
              </w:rPr>
              <w:t>02.08.2022</w:t>
            </w:r>
          </w:p>
        </w:tc>
        <w:tc>
          <w:tcPr>
            <w:tcW w:w="151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OC ogólne</w:t>
            </w:r>
          </w:p>
        </w:tc>
        <w:tc>
          <w:tcPr>
            <w:tcW w:w="1942"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center"/>
              <w:rPr>
                <w:rFonts w:ascii="Calibri" w:hAnsi="Calibri" w:cs="Calibri"/>
                <w:sz w:val="16"/>
                <w:szCs w:val="16"/>
              </w:rPr>
            </w:pPr>
            <w:r w:rsidRPr="00227521">
              <w:rPr>
                <w:rFonts w:ascii="Calibri" w:hAnsi="Calibri" w:cs="Calibri"/>
                <w:sz w:val="16"/>
                <w:szCs w:val="16"/>
              </w:rPr>
              <w:t>Zlikwidowana - wypłacona</w:t>
            </w:r>
          </w:p>
        </w:tc>
        <w:tc>
          <w:tcPr>
            <w:tcW w:w="1646"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color w:val="000000"/>
                <w:sz w:val="16"/>
                <w:szCs w:val="16"/>
              </w:rPr>
            </w:pPr>
            <w:r w:rsidRPr="00227521">
              <w:rPr>
                <w:rFonts w:ascii="Calibri" w:hAnsi="Calibri" w:cs="Calibri"/>
                <w:color w:val="000000"/>
                <w:sz w:val="16"/>
                <w:szCs w:val="16"/>
              </w:rPr>
              <w:t>7 492,00 zł</w:t>
            </w:r>
          </w:p>
        </w:tc>
        <w:tc>
          <w:tcPr>
            <w:tcW w:w="1418"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A91C3D" w:rsidRPr="00227521" w:rsidRDefault="00A91C3D" w:rsidP="000A559B">
            <w:pPr>
              <w:jc w:val="right"/>
              <w:rPr>
                <w:rFonts w:ascii="Calibri" w:hAnsi="Calibri" w:cs="Calibri"/>
                <w:sz w:val="16"/>
                <w:szCs w:val="16"/>
              </w:rPr>
            </w:pPr>
            <w:r w:rsidRPr="00227521">
              <w:rPr>
                <w:rFonts w:ascii="Calibri" w:hAnsi="Calibri" w:cs="Calibri"/>
                <w:sz w:val="16"/>
                <w:szCs w:val="16"/>
              </w:rPr>
              <w:t>-   zł</w:t>
            </w:r>
          </w:p>
        </w:tc>
      </w:tr>
      <w:tr w:rsidR="00A91C3D" w:rsidRPr="00227521" w:rsidTr="000A559B">
        <w:trPr>
          <w:trHeight w:val="300"/>
          <w:jc w:val="center"/>
        </w:trPr>
        <w:tc>
          <w:tcPr>
            <w:tcW w:w="1276" w:type="dxa"/>
            <w:tcBorders>
              <w:top w:val="nil"/>
              <w:left w:val="nil"/>
              <w:bottom w:val="nil"/>
              <w:right w:val="nil"/>
            </w:tcBorders>
            <w:shd w:val="clear" w:color="auto" w:fill="auto"/>
            <w:vAlign w:val="center"/>
            <w:hideMark/>
          </w:tcPr>
          <w:p w:rsidR="00A91C3D" w:rsidRPr="00227521" w:rsidRDefault="00A91C3D" w:rsidP="000A559B">
            <w:pPr>
              <w:jc w:val="center"/>
              <w:rPr>
                <w:rFonts w:ascii="Calibri" w:hAnsi="Calibri" w:cs="Calibri"/>
                <w:sz w:val="16"/>
                <w:szCs w:val="16"/>
              </w:rPr>
            </w:pPr>
          </w:p>
        </w:tc>
        <w:tc>
          <w:tcPr>
            <w:tcW w:w="1515" w:type="dxa"/>
            <w:tcBorders>
              <w:top w:val="nil"/>
              <w:left w:val="nil"/>
              <w:bottom w:val="nil"/>
              <w:right w:val="nil"/>
            </w:tcBorders>
            <w:shd w:val="clear" w:color="auto" w:fill="auto"/>
            <w:vAlign w:val="center"/>
            <w:hideMark/>
          </w:tcPr>
          <w:p w:rsidR="00A91C3D" w:rsidRPr="00227521" w:rsidRDefault="00A91C3D" w:rsidP="000A559B">
            <w:pPr>
              <w:jc w:val="center"/>
            </w:pPr>
          </w:p>
        </w:tc>
        <w:tc>
          <w:tcPr>
            <w:tcW w:w="1942" w:type="dxa"/>
            <w:tcBorders>
              <w:top w:val="nil"/>
              <w:left w:val="nil"/>
              <w:bottom w:val="nil"/>
              <w:right w:val="nil"/>
            </w:tcBorders>
            <w:shd w:val="clear" w:color="auto" w:fill="auto"/>
            <w:vAlign w:val="center"/>
            <w:hideMark/>
          </w:tcPr>
          <w:p w:rsidR="00A91C3D" w:rsidRPr="00227521" w:rsidRDefault="00A91C3D" w:rsidP="000A559B">
            <w:pPr>
              <w:jc w:val="center"/>
            </w:pPr>
          </w:p>
        </w:tc>
        <w:tc>
          <w:tcPr>
            <w:tcW w:w="1646" w:type="dxa"/>
            <w:tcBorders>
              <w:top w:val="nil"/>
              <w:left w:val="nil"/>
              <w:bottom w:val="nil"/>
              <w:right w:val="nil"/>
            </w:tcBorders>
            <w:shd w:val="clear" w:color="000000" w:fill="FFFF00"/>
            <w:vAlign w:val="center"/>
            <w:hideMark/>
          </w:tcPr>
          <w:p w:rsidR="00A91C3D" w:rsidRPr="00227521" w:rsidRDefault="00A91C3D" w:rsidP="000A559B">
            <w:pPr>
              <w:jc w:val="right"/>
              <w:rPr>
                <w:rFonts w:ascii="Calibri" w:hAnsi="Calibri" w:cs="Calibri"/>
                <w:b/>
                <w:bCs/>
                <w:color w:val="000000"/>
                <w:sz w:val="16"/>
                <w:szCs w:val="16"/>
              </w:rPr>
            </w:pPr>
            <w:r w:rsidRPr="00227521">
              <w:rPr>
                <w:rFonts w:ascii="Calibri" w:hAnsi="Calibri" w:cs="Calibri"/>
                <w:b/>
                <w:bCs/>
                <w:color w:val="000000"/>
                <w:sz w:val="16"/>
                <w:szCs w:val="16"/>
              </w:rPr>
              <w:t>15 105,00 zł</w:t>
            </w:r>
          </w:p>
        </w:tc>
        <w:tc>
          <w:tcPr>
            <w:tcW w:w="1418" w:type="dxa"/>
            <w:tcBorders>
              <w:top w:val="nil"/>
              <w:left w:val="nil"/>
              <w:bottom w:val="nil"/>
              <w:right w:val="nil"/>
            </w:tcBorders>
            <w:shd w:val="clear" w:color="auto" w:fill="auto"/>
            <w:vAlign w:val="center"/>
            <w:hideMark/>
          </w:tcPr>
          <w:p w:rsidR="00A91C3D" w:rsidRPr="00227521" w:rsidRDefault="00A91C3D" w:rsidP="000A559B">
            <w:pPr>
              <w:jc w:val="right"/>
              <w:rPr>
                <w:rFonts w:ascii="Calibri" w:hAnsi="Calibri" w:cs="Calibri"/>
                <w:b/>
                <w:bCs/>
                <w:color w:val="000000"/>
                <w:sz w:val="16"/>
                <w:szCs w:val="16"/>
              </w:rPr>
            </w:pPr>
          </w:p>
        </w:tc>
        <w:tc>
          <w:tcPr>
            <w:tcW w:w="1275" w:type="dxa"/>
            <w:tcBorders>
              <w:top w:val="nil"/>
              <w:left w:val="nil"/>
              <w:bottom w:val="nil"/>
              <w:right w:val="nil"/>
            </w:tcBorders>
            <w:shd w:val="clear" w:color="000000" w:fill="FFFF00"/>
            <w:noWrap/>
            <w:vAlign w:val="bottom"/>
            <w:hideMark/>
          </w:tcPr>
          <w:p w:rsidR="00A91C3D" w:rsidRPr="00227521" w:rsidRDefault="00A91C3D" w:rsidP="000A559B">
            <w:pPr>
              <w:jc w:val="right"/>
              <w:rPr>
                <w:rFonts w:ascii="Calibri" w:hAnsi="Calibri" w:cs="Calibri"/>
                <w:b/>
                <w:bCs/>
                <w:color w:val="000000"/>
                <w:sz w:val="16"/>
                <w:szCs w:val="16"/>
              </w:rPr>
            </w:pPr>
            <w:r w:rsidRPr="00227521">
              <w:rPr>
                <w:rFonts w:ascii="Calibri" w:hAnsi="Calibri" w:cs="Calibri"/>
                <w:b/>
                <w:bCs/>
                <w:color w:val="000000"/>
                <w:sz w:val="16"/>
                <w:szCs w:val="16"/>
              </w:rPr>
              <w:t>-   zł</w:t>
            </w:r>
          </w:p>
        </w:tc>
      </w:tr>
      <w:tr w:rsidR="00A91C3D" w:rsidRPr="00227521" w:rsidTr="000A559B">
        <w:trPr>
          <w:trHeight w:val="300"/>
          <w:jc w:val="center"/>
        </w:trPr>
        <w:tc>
          <w:tcPr>
            <w:tcW w:w="1276" w:type="dxa"/>
            <w:tcBorders>
              <w:top w:val="nil"/>
              <w:left w:val="nil"/>
              <w:bottom w:val="nil"/>
              <w:right w:val="nil"/>
            </w:tcBorders>
            <w:shd w:val="clear" w:color="auto" w:fill="auto"/>
            <w:vAlign w:val="center"/>
            <w:hideMark/>
          </w:tcPr>
          <w:p w:rsidR="00A91C3D" w:rsidRPr="00227521" w:rsidRDefault="00A91C3D" w:rsidP="000A559B">
            <w:pPr>
              <w:rPr>
                <w:rFonts w:ascii="Calibri" w:hAnsi="Calibri" w:cs="Calibri"/>
                <w:b/>
                <w:bCs/>
                <w:color w:val="000000"/>
                <w:sz w:val="16"/>
                <w:szCs w:val="16"/>
              </w:rPr>
            </w:pPr>
          </w:p>
        </w:tc>
        <w:tc>
          <w:tcPr>
            <w:tcW w:w="1515" w:type="dxa"/>
            <w:tcBorders>
              <w:top w:val="nil"/>
              <w:left w:val="nil"/>
              <w:bottom w:val="nil"/>
              <w:right w:val="nil"/>
            </w:tcBorders>
            <w:shd w:val="clear" w:color="auto" w:fill="auto"/>
            <w:vAlign w:val="center"/>
            <w:hideMark/>
          </w:tcPr>
          <w:p w:rsidR="00A91C3D" w:rsidRPr="00227521" w:rsidRDefault="00A91C3D" w:rsidP="000A559B">
            <w:pPr>
              <w:jc w:val="center"/>
            </w:pPr>
          </w:p>
        </w:tc>
        <w:tc>
          <w:tcPr>
            <w:tcW w:w="1942" w:type="dxa"/>
            <w:tcBorders>
              <w:top w:val="nil"/>
              <w:left w:val="nil"/>
              <w:bottom w:val="nil"/>
              <w:right w:val="nil"/>
            </w:tcBorders>
            <w:shd w:val="clear" w:color="auto" w:fill="auto"/>
            <w:vAlign w:val="center"/>
            <w:hideMark/>
          </w:tcPr>
          <w:p w:rsidR="00A91C3D" w:rsidRPr="00227521" w:rsidRDefault="00A91C3D" w:rsidP="000A559B">
            <w:pPr>
              <w:jc w:val="center"/>
            </w:pPr>
          </w:p>
        </w:tc>
        <w:tc>
          <w:tcPr>
            <w:tcW w:w="1646" w:type="dxa"/>
            <w:tcBorders>
              <w:top w:val="nil"/>
              <w:left w:val="nil"/>
              <w:bottom w:val="nil"/>
              <w:right w:val="nil"/>
            </w:tcBorders>
            <w:shd w:val="clear" w:color="auto" w:fill="auto"/>
            <w:vAlign w:val="center"/>
            <w:hideMark/>
          </w:tcPr>
          <w:p w:rsidR="00A91C3D" w:rsidRPr="00227521" w:rsidRDefault="00A91C3D" w:rsidP="000A559B">
            <w:pPr>
              <w:jc w:val="right"/>
            </w:pPr>
          </w:p>
        </w:tc>
        <w:tc>
          <w:tcPr>
            <w:tcW w:w="1418" w:type="dxa"/>
            <w:tcBorders>
              <w:top w:val="nil"/>
              <w:left w:val="nil"/>
              <w:bottom w:val="nil"/>
              <w:right w:val="nil"/>
            </w:tcBorders>
            <w:shd w:val="clear" w:color="auto" w:fill="auto"/>
            <w:vAlign w:val="center"/>
            <w:hideMark/>
          </w:tcPr>
          <w:p w:rsidR="00A91C3D" w:rsidRPr="00227521" w:rsidRDefault="00A91C3D" w:rsidP="000A559B">
            <w:pPr>
              <w:jc w:val="right"/>
            </w:pPr>
          </w:p>
        </w:tc>
        <w:tc>
          <w:tcPr>
            <w:tcW w:w="1275" w:type="dxa"/>
            <w:tcBorders>
              <w:top w:val="nil"/>
              <w:left w:val="nil"/>
              <w:bottom w:val="nil"/>
              <w:right w:val="nil"/>
            </w:tcBorders>
            <w:shd w:val="clear" w:color="auto" w:fill="auto"/>
            <w:noWrap/>
            <w:vAlign w:val="bottom"/>
            <w:hideMark/>
          </w:tcPr>
          <w:p w:rsidR="00A91C3D" w:rsidRPr="00227521" w:rsidRDefault="00A91C3D" w:rsidP="000A559B">
            <w:pPr>
              <w:jc w:val="right"/>
            </w:pPr>
          </w:p>
        </w:tc>
      </w:tr>
      <w:tr w:rsidR="00A91C3D" w:rsidRPr="00227521" w:rsidTr="000A559B">
        <w:trPr>
          <w:trHeight w:val="300"/>
          <w:jc w:val="center"/>
        </w:trPr>
        <w:tc>
          <w:tcPr>
            <w:tcW w:w="1276" w:type="dxa"/>
            <w:tcBorders>
              <w:top w:val="nil"/>
              <w:left w:val="nil"/>
              <w:bottom w:val="nil"/>
              <w:right w:val="nil"/>
            </w:tcBorders>
            <w:shd w:val="clear" w:color="auto" w:fill="auto"/>
            <w:vAlign w:val="center"/>
            <w:hideMark/>
          </w:tcPr>
          <w:p w:rsidR="00A91C3D" w:rsidRPr="00227521" w:rsidRDefault="00A91C3D" w:rsidP="000A559B"/>
        </w:tc>
        <w:tc>
          <w:tcPr>
            <w:tcW w:w="1515" w:type="dxa"/>
            <w:tcBorders>
              <w:top w:val="nil"/>
              <w:left w:val="nil"/>
              <w:bottom w:val="nil"/>
              <w:right w:val="nil"/>
            </w:tcBorders>
            <w:shd w:val="clear" w:color="auto" w:fill="auto"/>
            <w:vAlign w:val="center"/>
            <w:hideMark/>
          </w:tcPr>
          <w:p w:rsidR="00A91C3D" w:rsidRPr="00227521" w:rsidRDefault="00A91C3D" w:rsidP="000A559B"/>
        </w:tc>
        <w:tc>
          <w:tcPr>
            <w:tcW w:w="1942" w:type="dxa"/>
            <w:tcBorders>
              <w:top w:val="nil"/>
              <w:left w:val="nil"/>
              <w:bottom w:val="nil"/>
              <w:right w:val="nil"/>
            </w:tcBorders>
            <w:shd w:val="clear" w:color="auto" w:fill="auto"/>
            <w:vAlign w:val="center"/>
            <w:hideMark/>
          </w:tcPr>
          <w:p w:rsidR="00A91C3D" w:rsidRPr="00227521" w:rsidRDefault="00A91C3D" w:rsidP="000A559B">
            <w:pPr>
              <w:jc w:val="center"/>
            </w:pPr>
          </w:p>
        </w:tc>
        <w:tc>
          <w:tcPr>
            <w:tcW w:w="1646" w:type="dxa"/>
            <w:tcBorders>
              <w:top w:val="nil"/>
              <w:left w:val="nil"/>
              <w:bottom w:val="nil"/>
              <w:right w:val="nil"/>
            </w:tcBorders>
            <w:shd w:val="clear" w:color="000000" w:fill="92D050"/>
            <w:vAlign w:val="center"/>
            <w:hideMark/>
          </w:tcPr>
          <w:p w:rsidR="00A91C3D" w:rsidRPr="00227521" w:rsidRDefault="00A91C3D" w:rsidP="000A559B">
            <w:pPr>
              <w:jc w:val="right"/>
              <w:rPr>
                <w:rFonts w:ascii="Calibri" w:hAnsi="Calibri" w:cs="Calibri"/>
                <w:b/>
                <w:bCs/>
                <w:sz w:val="16"/>
                <w:szCs w:val="16"/>
              </w:rPr>
            </w:pPr>
            <w:r w:rsidRPr="00227521">
              <w:rPr>
                <w:rFonts w:ascii="Calibri" w:hAnsi="Calibri" w:cs="Calibri"/>
                <w:b/>
                <w:bCs/>
                <w:sz w:val="16"/>
                <w:szCs w:val="16"/>
              </w:rPr>
              <w:t>61 143,00 zł</w:t>
            </w:r>
          </w:p>
        </w:tc>
        <w:tc>
          <w:tcPr>
            <w:tcW w:w="1418" w:type="dxa"/>
            <w:tcBorders>
              <w:top w:val="nil"/>
              <w:left w:val="nil"/>
              <w:bottom w:val="nil"/>
              <w:right w:val="nil"/>
            </w:tcBorders>
            <w:shd w:val="clear" w:color="auto" w:fill="auto"/>
            <w:vAlign w:val="center"/>
            <w:hideMark/>
          </w:tcPr>
          <w:p w:rsidR="00A91C3D" w:rsidRPr="00227521" w:rsidRDefault="00A91C3D" w:rsidP="000A559B">
            <w:pPr>
              <w:jc w:val="right"/>
              <w:rPr>
                <w:rFonts w:ascii="Calibri" w:hAnsi="Calibri" w:cs="Calibri"/>
                <w:b/>
                <w:bCs/>
                <w:sz w:val="16"/>
                <w:szCs w:val="16"/>
              </w:rPr>
            </w:pPr>
          </w:p>
        </w:tc>
        <w:tc>
          <w:tcPr>
            <w:tcW w:w="1275" w:type="dxa"/>
            <w:tcBorders>
              <w:top w:val="nil"/>
              <w:left w:val="nil"/>
              <w:bottom w:val="nil"/>
              <w:right w:val="nil"/>
            </w:tcBorders>
            <w:shd w:val="clear" w:color="000000" w:fill="92D050"/>
            <w:vAlign w:val="center"/>
            <w:hideMark/>
          </w:tcPr>
          <w:p w:rsidR="00A91C3D" w:rsidRPr="00227521" w:rsidRDefault="00A91C3D" w:rsidP="000A559B">
            <w:pPr>
              <w:jc w:val="right"/>
              <w:rPr>
                <w:rFonts w:ascii="Calibri" w:hAnsi="Calibri" w:cs="Calibri"/>
                <w:b/>
                <w:bCs/>
                <w:sz w:val="16"/>
                <w:szCs w:val="16"/>
              </w:rPr>
            </w:pPr>
            <w:r>
              <w:rPr>
                <w:rFonts w:ascii="Calibri" w:hAnsi="Calibri" w:cs="Calibri"/>
                <w:b/>
                <w:bCs/>
                <w:sz w:val="16"/>
                <w:szCs w:val="16"/>
              </w:rPr>
              <w:t>6</w:t>
            </w:r>
            <w:r w:rsidRPr="00227521">
              <w:rPr>
                <w:rFonts w:ascii="Calibri" w:hAnsi="Calibri" w:cs="Calibri"/>
                <w:b/>
                <w:bCs/>
                <w:sz w:val="16"/>
                <w:szCs w:val="16"/>
              </w:rPr>
              <w:t xml:space="preserve"> 500,00 zł</w:t>
            </w:r>
          </w:p>
        </w:tc>
      </w:tr>
    </w:tbl>
    <w:p w:rsidR="00A91C3D" w:rsidRPr="00224EB0" w:rsidRDefault="00A91C3D" w:rsidP="00A91C3D">
      <w:pPr>
        <w:jc w:val="both"/>
      </w:pPr>
    </w:p>
    <w:p w:rsidR="00A91C3D" w:rsidRPr="00224EB0" w:rsidRDefault="00A91C3D" w:rsidP="00A91C3D">
      <w:pPr>
        <w:ind w:left="360"/>
        <w:jc w:val="both"/>
      </w:pPr>
    </w:p>
    <w:p w:rsidR="00A91C3D" w:rsidRPr="00224EB0" w:rsidRDefault="00A91C3D" w:rsidP="00A91C3D">
      <w:pPr>
        <w:ind w:left="360"/>
        <w:jc w:val="both"/>
      </w:pPr>
      <w:r w:rsidRPr="00224EB0">
        <w:t>5.</w:t>
      </w:r>
      <w:r w:rsidRPr="00224EB0">
        <w:tab/>
        <w:t xml:space="preserve">Prosimy o potwierdzenie iż wskazane w OPZ </w:t>
      </w:r>
      <w:proofErr w:type="spellStart"/>
      <w:r w:rsidRPr="00224EB0">
        <w:t>podlimity</w:t>
      </w:r>
      <w:proofErr w:type="spellEnd"/>
      <w:r w:rsidRPr="00224EB0">
        <w:t xml:space="preserve"> odpowiedzialności będą miały zastosowanie do umowy zawartej na podstawie niniejszego zamówienia, także w sytuacji gdy OWU wykonawcy nie przewidują limitu odpowiedzialności dla danego ryzyka/rozszerzenia odpowiedzialności.</w:t>
      </w:r>
    </w:p>
    <w:p w:rsidR="00A91C3D" w:rsidRPr="00185E14" w:rsidRDefault="00A91C3D" w:rsidP="00A91C3D">
      <w:pPr>
        <w:ind w:left="360"/>
        <w:jc w:val="both"/>
        <w:rPr>
          <w:b/>
        </w:rPr>
      </w:pPr>
      <w:r w:rsidRPr="00185E14">
        <w:rPr>
          <w:b/>
        </w:rPr>
        <w:t xml:space="preserve">Odp. Zamawiający informuje, że wskazane w OPZ </w:t>
      </w:r>
      <w:proofErr w:type="spellStart"/>
      <w:r w:rsidRPr="00185E14">
        <w:rPr>
          <w:b/>
        </w:rPr>
        <w:t>podlimity</w:t>
      </w:r>
      <w:proofErr w:type="spellEnd"/>
      <w:r w:rsidRPr="00185E14">
        <w:rPr>
          <w:b/>
        </w:rPr>
        <w:t xml:space="preserve"> odpowiedzialności będą miały zastosowanie do umowy zawartej na podstawie niniejszego zamówienia. </w:t>
      </w:r>
    </w:p>
    <w:p w:rsidR="00A91C3D" w:rsidRPr="00224EB0" w:rsidRDefault="00A91C3D" w:rsidP="00A91C3D">
      <w:pPr>
        <w:ind w:left="360"/>
        <w:jc w:val="both"/>
      </w:pPr>
      <w:r w:rsidRPr="00224EB0">
        <w:t>6.</w:t>
      </w:r>
      <w:r w:rsidRPr="00224EB0">
        <w:tab/>
        <w:t>Wnioskujemy o wykreślenie z pkt 1.1 zapisu w treści „odpowiedzialność za wartość szkody stanowiącą nadwyżkę ponad odszkodowanie wypłacane z tytułu obowiązkowego ubezpieczenia odpowiedzialności cywilnej posiadaczy pojazdów mechanicznych. Zakres ubezpieczenia tożsamy z zakresem obowiązkowego ubezpieczenia OC p.p.pm." -</w:t>
      </w:r>
    </w:p>
    <w:p w:rsidR="00A91C3D" w:rsidRPr="00185E14" w:rsidRDefault="00A91C3D" w:rsidP="00A91C3D">
      <w:pPr>
        <w:ind w:left="360"/>
        <w:jc w:val="both"/>
        <w:rPr>
          <w:b/>
        </w:rPr>
      </w:pPr>
      <w:r w:rsidRPr="00185E14">
        <w:rPr>
          <w:b/>
        </w:rPr>
        <w:t>Odp. Zamawiający wyraża zgodę na wykreślenie z pkt 1.1 zapisu w treści „odpowiedzialność za wartość szkody stanowiącą nadwyżkę ponad odszkodowanie wypłacane z tytułu obowiązkowego ubezpieczenia odpowiedzialności cywilnej posiadaczy pojazdów mechanicznych. Zakres ubezpieczenia tożsamy z zakresem obowiązkowego ubezpieczenia OC p.p.pm."</w:t>
      </w:r>
    </w:p>
    <w:p w:rsidR="00A91C3D" w:rsidRPr="00224EB0" w:rsidRDefault="00A91C3D" w:rsidP="00A91C3D">
      <w:pPr>
        <w:ind w:left="360"/>
        <w:jc w:val="both"/>
      </w:pPr>
      <w:r w:rsidRPr="00224EB0">
        <w:lastRenderedPageBreak/>
        <w:t>7.</w:t>
      </w:r>
      <w:r w:rsidRPr="00224EB0">
        <w:tab/>
        <w:t xml:space="preserve">Czy intencją zapisu z pkt 1.1 o treści „Zakres ubezpieczenia tożsamy z zakresem obowiązkowego ubezpieczenia OC p.p.m." jest brak możliwości zastosowania </w:t>
      </w:r>
      <w:proofErr w:type="spellStart"/>
      <w:r w:rsidRPr="00224EB0">
        <w:t>wyłączeń</w:t>
      </w:r>
      <w:proofErr w:type="spellEnd"/>
      <w:r w:rsidRPr="00224EB0">
        <w:t xml:space="preserve"> określonych w OWU OC ogólnej stosowanych przez Ubezpieczyciela?</w:t>
      </w:r>
    </w:p>
    <w:p w:rsidR="00A91C3D" w:rsidRPr="00185E14" w:rsidRDefault="00A91C3D" w:rsidP="00A91C3D">
      <w:pPr>
        <w:ind w:left="360"/>
        <w:jc w:val="both"/>
        <w:rPr>
          <w:b/>
        </w:rPr>
      </w:pPr>
      <w:r w:rsidRPr="00185E14">
        <w:rPr>
          <w:b/>
        </w:rPr>
        <w:t>Odp. Zamawiający informuje, że nie jest to intencją zapisu pkt. 1.1.</w:t>
      </w:r>
    </w:p>
    <w:p w:rsidR="00A91C3D" w:rsidRPr="00224EB0" w:rsidRDefault="00A91C3D" w:rsidP="00A91C3D">
      <w:pPr>
        <w:ind w:left="360"/>
        <w:jc w:val="both"/>
      </w:pPr>
      <w:r w:rsidRPr="00224EB0">
        <w:t>8.</w:t>
      </w:r>
      <w:r w:rsidRPr="00224EB0">
        <w:tab/>
        <w:t>Wnioskujemy o wykreślenie pkt 1.4 w treści „Ubezpieczyciel odpowiada za tzw. szkody własne, wyrządzone przez pojazd (tramwaj, autobus lub inny pojazd) będący własnością Zamawiającego, bądź pojazd będący w posiadaniu Zamawiającego innemu pojazdowi lub mieniu będącemu własnością lub w posiadaniu Zamawiającego. Niniejszy zapis włącza również odpowiedzialność Ubezpieczyciela w tym zakresie dla pojazdów objętych obowiązkowym ubezpieczeniem OC p.p.m." -</w:t>
      </w:r>
    </w:p>
    <w:p w:rsidR="00A91C3D" w:rsidRPr="00224EB0" w:rsidRDefault="00A91C3D" w:rsidP="00A91C3D">
      <w:pPr>
        <w:ind w:left="360"/>
        <w:jc w:val="both"/>
      </w:pPr>
      <w:r w:rsidRPr="00224EB0">
        <w:t>pokrycie szkód własnych nie powinno być przedmiotem ochrony udzielanej w ramach ubezpieczenia OC</w:t>
      </w:r>
    </w:p>
    <w:p w:rsidR="00A91C3D" w:rsidRPr="00185E14" w:rsidRDefault="00A91C3D" w:rsidP="00A91C3D">
      <w:pPr>
        <w:ind w:left="360"/>
        <w:jc w:val="both"/>
        <w:rPr>
          <w:b/>
        </w:rPr>
      </w:pPr>
      <w:r w:rsidRPr="00185E14">
        <w:rPr>
          <w:b/>
        </w:rPr>
        <w:t>Odp. Zamawiający wyraża zgodę na wykreślenie pkt 1.4 w treści „Ubezpieczyciel odpowiada za tzw. szkody własne, wyrządzone przez pojazd (tramwaj, autobus lub inny pojazd) będący własnością Zamawiającego, bądź pojazd będący w posiadaniu Zamawiającego innemu pojazdowi lub mieniu będącemu własnością lub w posiadaniu Zamawiającego. Niniejszy zapis włącza również odpowiedzialność Ubezpieczyciela w tym zakresie dla pojazdów objętych obowiązkowym ubezpieczeniem OC p.p.m."</w:t>
      </w:r>
    </w:p>
    <w:p w:rsidR="00A91C3D" w:rsidRPr="00224EB0" w:rsidRDefault="00A91C3D" w:rsidP="00A91C3D">
      <w:pPr>
        <w:ind w:left="360"/>
        <w:jc w:val="both"/>
      </w:pPr>
      <w:r w:rsidRPr="00224EB0">
        <w:t>9.</w:t>
      </w:r>
      <w:r w:rsidRPr="00224EB0">
        <w:tab/>
        <w:t>W związku z rozszerzeniem zakresu ochrony o szkody w środowisku zakres ochrony nie obejmuje:</w:t>
      </w:r>
    </w:p>
    <w:p w:rsidR="00A91C3D" w:rsidRPr="00224EB0" w:rsidRDefault="00A91C3D" w:rsidP="00A91C3D">
      <w:pPr>
        <w:ind w:left="360"/>
        <w:jc w:val="both"/>
      </w:pPr>
      <w:r w:rsidRPr="00224EB0">
        <w:t>- odpowiedzialności za szkody regulowane przepisami Dyrektywy 2004/35/WE Parlamentu Europejskiego i Rady w sprawie odpowiedzialności za środowisko w odniesieniu do zapobiegania i zaradzania szkodom wyrządzonym w środowisku naturalnym - odpowiedzialności Ubezpieczonego w zakresie uregulowanym przepisami ustawy o zapobieganiu szkodom w środowisku i ich naprawie (ustawa z dnia 13 kwietnia 2007 r.)</w:t>
      </w:r>
    </w:p>
    <w:p w:rsidR="00A91C3D" w:rsidRPr="00185E14" w:rsidRDefault="00A91C3D" w:rsidP="00A91C3D">
      <w:pPr>
        <w:ind w:left="360"/>
        <w:jc w:val="both"/>
        <w:rPr>
          <w:b/>
        </w:rPr>
      </w:pPr>
      <w:r w:rsidRPr="00185E14">
        <w:rPr>
          <w:b/>
        </w:rPr>
        <w:t>Odp. Zamawiający potwierdza, że w związku z rozszerzeniem zakresu ochrony o szkody w środowisku zakres ochrony nie obejmuje:</w:t>
      </w:r>
    </w:p>
    <w:p w:rsidR="00A91C3D" w:rsidRPr="00185E14" w:rsidRDefault="00A91C3D" w:rsidP="00A91C3D">
      <w:pPr>
        <w:ind w:left="360"/>
        <w:jc w:val="both"/>
        <w:rPr>
          <w:b/>
        </w:rPr>
      </w:pPr>
      <w:r w:rsidRPr="00185E14">
        <w:rPr>
          <w:b/>
        </w:rPr>
        <w:t>- odpowiedzialności za szkody regulowane przepisami Dyrektywy 2004/35/WE Parlamentu Europejskiego i Rady w sprawie odpowiedzialności za środowisko w odniesieniu do zapobiegania i zaradzania szkodom wyrządzonym w środowisku naturalnym - odpowiedzialności Ubezpieczonego w zakresie uregulowanym przepisami ustawy o zapobieganiu szkodom w środowisku i ich naprawie (ustawa z dnia 13 kwietnia 2007 r.)</w:t>
      </w:r>
    </w:p>
    <w:p w:rsidR="00A91C3D" w:rsidRPr="00224EB0" w:rsidRDefault="00A91C3D" w:rsidP="00A91C3D">
      <w:pPr>
        <w:ind w:left="360"/>
        <w:jc w:val="both"/>
      </w:pPr>
      <w:r w:rsidRPr="00224EB0">
        <w:t>10.</w:t>
      </w:r>
      <w:r w:rsidRPr="00224EB0">
        <w:tab/>
        <w:t>Pkt 1.2 - prosimy o zmianę treści na: szkody wyrządzone w mieniu należącym do pracowników Ubezpieczającego/ubezpieczonego (w tym szkody w pojazdach mechanicznych, pod warunkiem, iż pojazdy będą pozostawione w miejscach do tego przeznaczonych, z wyłączeniem kradzieży pojazdu oraz ich wyposażenia i mienia pozostawionego w tych pojazdach) w związku z posiadanym i administrowanym mieniem (w szczególności budynkami i budowlami);</w:t>
      </w:r>
    </w:p>
    <w:p w:rsidR="00A91C3D" w:rsidRPr="00185E14" w:rsidRDefault="00A91C3D" w:rsidP="00A91C3D">
      <w:pPr>
        <w:ind w:left="360"/>
        <w:jc w:val="both"/>
        <w:rPr>
          <w:b/>
        </w:rPr>
      </w:pPr>
      <w:r w:rsidRPr="00185E14">
        <w:rPr>
          <w:b/>
        </w:rPr>
        <w:t xml:space="preserve">Odp. Zamawiający uzupełnia treść punktu dot. szkody wyrządzone w mieniu należącym do pracowników Ubezpieczającego/ubezpieczonego o: „szkody wyrządzone w mieniu należącym do pracowników Ubezpieczającego/ubezpieczonego (w tym szkody w pojazdach mechanicznych, pod warunkiem, iż pojazdy będą pozostawione w miejscach do tego przeznaczonych, z wyłączeniem kradzieży pojazdu oraz ich wyposażenia i mienia pozostawionego w tych pojazdach) w związku z posiadanym i administrowanym mieniem (w szczególności budynkami i budowlami)”. </w:t>
      </w:r>
    </w:p>
    <w:p w:rsidR="00A91C3D" w:rsidRPr="00224EB0" w:rsidRDefault="00A91C3D" w:rsidP="00A91C3D">
      <w:pPr>
        <w:ind w:left="360"/>
        <w:jc w:val="both"/>
      </w:pPr>
      <w:r w:rsidRPr="00224EB0">
        <w:t>11.</w:t>
      </w:r>
      <w:r w:rsidRPr="00224EB0">
        <w:tab/>
        <w:t>Dodatkowe koszty objęte ubezpieczeniem. Pkt 2.1. - prosimy o potwierdzenie iż koszty wynagrodzenia rzeczoznawców powołanych w celu ustalenia okoliczności bądź rozmiaru szkody są objęte ochroną jeśli rzeczoznawcy zostali powołani w uzgodnieniu z Ubezpieczycielem.</w:t>
      </w:r>
    </w:p>
    <w:p w:rsidR="00A91C3D" w:rsidRPr="00185E14" w:rsidRDefault="00A91C3D" w:rsidP="00A91C3D">
      <w:pPr>
        <w:ind w:left="360"/>
        <w:jc w:val="both"/>
        <w:rPr>
          <w:b/>
        </w:rPr>
      </w:pPr>
      <w:r w:rsidRPr="00185E14">
        <w:rPr>
          <w:b/>
        </w:rPr>
        <w:t>Odp. Zamawiający potwierdza, że koszty wynagrodzenia rzeczoznawców powołanych w celu ustalenia okoliczności bądź rozmiaru szkody są objęte ochroną jeśli rzeczoznawcy zostali powołani w uzgodnieniu z Ubezpieczycielem.</w:t>
      </w:r>
    </w:p>
    <w:p w:rsidR="00A91C3D" w:rsidRPr="00224EB0" w:rsidRDefault="00A91C3D" w:rsidP="00A91C3D">
      <w:pPr>
        <w:ind w:left="360"/>
        <w:jc w:val="both"/>
      </w:pPr>
      <w:r w:rsidRPr="00224EB0">
        <w:t>12.</w:t>
      </w:r>
      <w:r w:rsidRPr="00224EB0">
        <w:tab/>
        <w:t>Klauzula warunków i taryf - wnioskujemy o usunięcie z ubezpieczenia OC, w przypadku</w:t>
      </w:r>
    </w:p>
    <w:p w:rsidR="00A91C3D" w:rsidRPr="00224EB0" w:rsidRDefault="00A91C3D" w:rsidP="00A91C3D">
      <w:pPr>
        <w:ind w:left="360"/>
        <w:jc w:val="both"/>
      </w:pPr>
      <w:r w:rsidRPr="00224EB0">
        <w:t xml:space="preserve">braku zgody prosimy o potwierdzenie iż każdorazowo w przypadku </w:t>
      </w:r>
      <w:proofErr w:type="spellStart"/>
      <w:r w:rsidRPr="00224EB0">
        <w:t>doubezpieczania</w:t>
      </w:r>
      <w:proofErr w:type="spellEnd"/>
      <w:r w:rsidRPr="00224EB0">
        <w:t>, uzupełniania lub podwyższania sumy ubezpieczenia wymagana jest zgoda obu stron umowy.</w:t>
      </w:r>
    </w:p>
    <w:p w:rsidR="00A91C3D" w:rsidRPr="00185E14" w:rsidRDefault="00A91C3D" w:rsidP="00A91C3D">
      <w:pPr>
        <w:ind w:left="360"/>
        <w:jc w:val="both"/>
        <w:rPr>
          <w:b/>
        </w:rPr>
      </w:pPr>
      <w:r w:rsidRPr="00185E14">
        <w:rPr>
          <w:b/>
        </w:rPr>
        <w:t>Odp. Zamawiający nie wyraża zgody na usunięcie Klauzuli warunków i taryf - z ubezpieczenia OC.</w:t>
      </w:r>
    </w:p>
    <w:p w:rsidR="00A91C3D" w:rsidRPr="00185E14" w:rsidRDefault="00A91C3D" w:rsidP="00A91C3D">
      <w:pPr>
        <w:ind w:left="360"/>
        <w:jc w:val="both"/>
        <w:rPr>
          <w:b/>
        </w:rPr>
      </w:pPr>
      <w:r w:rsidRPr="00185E14">
        <w:rPr>
          <w:b/>
        </w:rPr>
        <w:t xml:space="preserve">Jednocześnie wprowadza zapis do niniejszej klauzuli, iż każdorazowo w przypadku </w:t>
      </w:r>
      <w:proofErr w:type="spellStart"/>
      <w:r w:rsidRPr="00185E14">
        <w:rPr>
          <w:b/>
        </w:rPr>
        <w:t>doubezpieczania</w:t>
      </w:r>
      <w:proofErr w:type="spellEnd"/>
      <w:r w:rsidRPr="00185E14">
        <w:rPr>
          <w:b/>
        </w:rPr>
        <w:t>, uzupełniania lub podwyższania sumy ubezpieczenia wymagana jest zgoda obu stron umowy.</w:t>
      </w:r>
    </w:p>
    <w:p w:rsidR="00A91C3D" w:rsidRPr="00185E14" w:rsidRDefault="00A91C3D" w:rsidP="00A91C3D">
      <w:pPr>
        <w:ind w:left="360"/>
        <w:jc w:val="both"/>
      </w:pPr>
      <w:r w:rsidRPr="00185E14">
        <w:t>13.</w:t>
      </w:r>
      <w:r w:rsidRPr="00185E14">
        <w:tab/>
        <w:t>Klauzula stempla bankowego - prosimy o dopisanie „o ile na rachunku bankowym Ubezpieczającego znajdowała się wystarczająca wartość środków"</w:t>
      </w:r>
    </w:p>
    <w:p w:rsidR="00A91C3D" w:rsidRPr="00185E14" w:rsidRDefault="00A91C3D" w:rsidP="00A91C3D">
      <w:pPr>
        <w:ind w:left="360"/>
        <w:jc w:val="both"/>
        <w:rPr>
          <w:b/>
        </w:rPr>
      </w:pPr>
      <w:r w:rsidRPr="00185E14">
        <w:rPr>
          <w:b/>
        </w:rPr>
        <w:t>Odp. Zamawiający uzupełnia Klauzulę stempla bankowego – o dopisanie w treści „o ile na rachunku bankowym Ubezpieczającego znajdowała się wystarczająca wartość środków".</w:t>
      </w:r>
    </w:p>
    <w:p w:rsidR="00A91C3D" w:rsidRPr="00224EB0" w:rsidRDefault="00A91C3D" w:rsidP="00A91C3D">
      <w:pPr>
        <w:ind w:left="360"/>
        <w:jc w:val="both"/>
      </w:pPr>
      <w:r w:rsidRPr="00224EB0">
        <w:t>14.</w:t>
      </w:r>
      <w:r w:rsidRPr="00224EB0">
        <w:tab/>
        <w:t>Klauzula rzeczoznawców - prosimy o usunięcie z ubezpieczenia OC. Ta kwestia została już uregulowana w pkt 2.1 przy zakresie wskazanym do ubezpieczenia OC.</w:t>
      </w:r>
    </w:p>
    <w:p w:rsidR="00A91C3D" w:rsidRPr="00185E14" w:rsidRDefault="00A91C3D" w:rsidP="00A91C3D">
      <w:pPr>
        <w:ind w:left="360"/>
        <w:jc w:val="both"/>
        <w:rPr>
          <w:b/>
        </w:rPr>
      </w:pPr>
      <w:r w:rsidRPr="00185E14">
        <w:rPr>
          <w:b/>
        </w:rPr>
        <w:t>Odp. Zamawiający wyraża zgodę na usunięcie Klauzuli rzeczoznawców - z ubezpieczenia OC.</w:t>
      </w:r>
    </w:p>
    <w:p w:rsidR="00A91C3D" w:rsidRPr="00224EB0" w:rsidRDefault="00A91C3D" w:rsidP="00A91C3D">
      <w:pPr>
        <w:ind w:left="360"/>
        <w:jc w:val="both"/>
      </w:pPr>
      <w:r w:rsidRPr="00224EB0">
        <w:lastRenderedPageBreak/>
        <w:t>15.</w:t>
      </w:r>
      <w:r w:rsidRPr="00224EB0">
        <w:tab/>
        <w:t>Klauzula ubezpieczenia strajków, zamieszek i rozruchów - wnioskujemy o usunięcie z ubezpieczenia OC. W treści klauzuli jest mowa o szkodach w ubezpieczonym mieniu co wskazuje iż w ramach ubezpieczenia OC miałyby być pokryte ochroną szkody w mieniu własnym.</w:t>
      </w:r>
    </w:p>
    <w:p w:rsidR="00A91C3D" w:rsidRPr="00185E14" w:rsidRDefault="00A91C3D" w:rsidP="00A91C3D">
      <w:pPr>
        <w:ind w:left="360"/>
        <w:jc w:val="both"/>
        <w:rPr>
          <w:b/>
        </w:rPr>
      </w:pPr>
      <w:r w:rsidRPr="00185E14">
        <w:rPr>
          <w:b/>
        </w:rPr>
        <w:t>Odp. Zamawiający wyraża zgodę na usunięcie Klauzuli ubezpieczenia strajków, zamieszek i rozruchów - z ubezpieczenia OC.</w:t>
      </w:r>
    </w:p>
    <w:p w:rsidR="00A91C3D" w:rsidRPr="00224EB0" w:rsidRDefault="00A91C3D" w:rsidP="00A91C3D">
      <w:pPr>
        <w:ind w:left="360"/>
        <w:jc w:val="both"/>
      </w:pPr>
      <w:r w:rsidRPr="00224EB0">
        <w:t>16.</w:t>
      </w:r>
      <w:r w:rsidRPr="00224EB0">
        <w:tab/>
        <w:t>Klauzula - wyłączenia regresu - prosimy o wykreślenie zwrotu „ z tym że ubezpieczyciel rezygnuje z prawa regresu, jeżeli jego dochodzenie odbyłoby się ze szkodą dla ubezpieczającego/ubezpieczonego.</w:t>
      </w:r>
    </w:p>
    <w:p w:rsidR="00A91C3D" w:rsidRPr="00185E14" w:rsidRDefault="00A91C3D" w:rsidP="00A91C3D">
      <w:pPr>
        <w:ind w:left="360"/>
        <w:jc w:val="both"/>
        <w:rPr>
          <w:b/>
        </w:rPr>
      </w:pPr>
      <w:r w:rsidRPr="00185E14">
        <w:rPr>
          <w:b/>
        </w:rPr>
        <w:t>Odp. Zamawiający wyraża zgodę na wykreślenie zwrotu „ z tym że ubezpieczyciel rezygnuje z prawa regresu, jeżeli jego dochodzenie odbyłoby się ze szkodą dla ubezpieczającego/ ubezpieczonego – z Klauzuli - wyłączenia regresu.</w:t>
      </w:r>
    </w:p>
    <w:p w:rsidR="00A91C3D" w:rsidRPr="00224EB0" w:rsidRDefault="00A91C3D" w:rsidP="00A91C3D">
      <w:pPr>
        <w:ind w:left="360"/>
        <w:jc w:val="both"/>
      </w:pPr>
      <w:r w:rsidRPr="00224EB0">
        <w:t>17.</w:t>
      </w:r>
      <w:r w:rsidRPr="00224EB0">
        <w:tab/>
        <w:t>Istotne postanowienia do umowy - Klauzula udziału w zysku - wnioskujemy o wykreślenie.</w:t>
      </w:r>
    </w:p>
    <w:p w:rsidR="00A91C3D" w:rsidRPr="00621982" w:rsidRDefault="00A91C3D" w:rsidP="00A91C3D">
      <w:pPr>
        <w:ind w:left="360"/>
        <w:jc w:val="both"/>
        <w:rPr>
          <w:b/>
        </w:rPr>
      </w:pPr>
      <w:r w:rsidRPr="00621982">
        <w:rPr>
          <w:b/>
        </w:rPr>
        <w:t>Odp. Zamawiający informuje, że wykreśla z „Istotnych postanowień do umowy” pkt. 5 - Klauzula udziału w zysku.</w:t>
      </w:r>
    </w:p>
    <w:p w:rsidR="00A91C3D" w:rsidRPr="00224EB0" w:rsidRDefault="00A91C3D" w:rsidP="00A91C3D">
      <w:pPr>
        <w:ind w:left="360"/>
        <w:jc w:val="both"/>
      </w:pPr>
      <w:r w:rsidRPr="00224EB0">
        <w:t>18.</w:t>
      </w:r>
      <w:r w:rsidRPr="00224EB0">
        <w:tab/>
        <w:t>Istotne postanowienia umowy - pkt 6 - wnioskujemy o wykreślenie.</w:t>
      </w:r>
    </w:p>
    <w:p w:rsidR="00A91C3D" w:rsidRPr="00621982" w:rsidRDefault="00A91C3D" w:rsidP="00A91C3D">
      <w:pPr>
        <w:ind w:left="360"/>
        <w:jc w:val="both"/>
        <w:rPr>
          <w:b/>
        </w:rPr>
      </w:pPr>
      <w:r w:rsidRPr="00621982">
        <w:rPr>
          <w:b/>
        </w:rPr>
        <w:t>Odp. Zamawiający informuje, że nie wyraża zgody na  wykreślenie z „Istotnych postanowień do umowy” pkt. 6</w:t>
      </w:r>
    </w:p>
    <w:p w:rsidR="00A91C3D" w:rsidRPr="00EC5A49" w:rsidRDefault="00A91C3D" w:rsidP="00A91C3D">
      <w:pPr>
        <w:jc w:val="both"/>
      </w:pPr>
    </w:p>
    <w:p w:rsidR="00A91C3D" w:rsidRDefault="00A91C3D" w:rsidP="00ED665D">
      <w:pPr>
        <w:numPr>
          <w:ilvl w:val="0"/>
          <w:numId w:val="1"/>
        </w:numPr>
        <w:jc w:val="both"/>
      </w:pPr>
    </w:p>
    <w:p w:rsidR="00A91C3D" w:rsidRPr="006E22AB" w:rsidRDefault="00A91C3D" w:rsidP="00A91C3D">
      <w:pPr>
        <w:ind w:left="360"/>
        <w:jc w:val="both"/>
        <w:rPr>
          <w:b/>
        </w:rPr>
      </w:pPr>
      <w:r w:rsidRPr="006E22AB">
        <w:rPr>
          <w:b/>
        </w:rPr>
        <w:t>Część II zamówienia;</w:t>
      </w:r>
    </w:p>
    <w:p w:rsidR="00A91C3D" w:rsidRPr="006E22AB" w:rsidRDefault="00A91C3D" w:rsidP="00A91C3D">
      <w:pPr>
        <w:ind w:left="360"/>
        <w:jc w:val="both"/>
        <w:rPr>
          <w:b/>
        </w:rPr>
      </w:pPr>
      <w:r w:rsidRPr="006E22AB">
        <w:rPr>
          <w:b/>
        </w:rPr>
        <w:t>Ubezpieczenie casco pojazdów szynowych - tramwajów.</w:t>
      </w:r>
    </w:p>
    <w:p w:rsidR="00A91C3D" w:rsidRPr="00F63336" w:rsidRDefault="00A91C3D" w:rsidP="00A91C3D">
      <w:pPr>
        <w:ind w:left="360"/>
        <w:jc w:val="both"/>
      </w:pPr>
      <w:r w:rsidRPr="00F63336">
        <w:t>1/ 1. Koszty dodatkowe</w:t>
      </w:r>
    </w:p>
    <w:p w:rsidR="00A91C3D" w:rsidRPr="00F63336" w:rsidRDefault="00A91C3D" w:rsidP="00A91C3D">
      <w:pPr>
        <w:ind w:left="360"/>
        <w:jc w:val="both"/>
      </w:pPr>
      <w:r w:rsidRPr="00F63336">
        <w:t>1.13 1.15. Prosimy o wykreślenie pkt 1.15: „zabezpieczenie przed szkodą ubezpieczonego pojazdu w razie jego bezpośredniego zagrożenia działaniem zdarzeń objętych ochroną ubezpieczeniową</w:t>
      </w:r>
    </w:p>
    <w:p w:rsidR="00A91C3D" w:rsidRPr="00F63336" w:rsidRDefault="00A91C3D" w:rsidP="00A91C3D">
      <w:pPr>
        <w:ind w:left="360"/>
        <w:jc w:val="both"/>
      </w:pPr>
      <w:r w:rsidRPr="00F63336">
        <w:t>Jeżeli Zamawiający nie wyraża zgody na wykreślenie ww. zapisu, to prosimy o jego zmianę na treść:</w:t>
      </w:r>
    </w:p>
    <w:p w:rsidR="00A91C3D" w:rsidRPr="00F63336" w:rsidRDefault="00A91C3D" w:rsidP="00A91C3D">
      <w:pPr>
        <w:ind w:left="360"/>
        <w:jc w:val="both"/>
      </w:pPr>
      <w:r w:rsidRPr="00F63336">
        <w:t>„po szkodzie, w celu zapobieżenia zwiększenia jej rozmiarów".</w:t>
      </w:r>
    </w:p>
    <w:p w:rsidR="00A91C3D" w:rsidRPr="00F63336" w:rsidRDefault="00A91C3D" w:rsidP="00A91C3D">
      <w:pPr>
        <w:ind w:left="360"/>
        <w:jc w:val="both"/>
      </w:pPr>
      <w:r w:rsidRPr="00F63336">
        <w:t>Jeżeli Zamawiający nie wyraża zgody na ww. modyfikację, to prosimy o zmianę treści z: „... w razie jego bezpośredniego zagrożenia." na: „... w razie nieuchronności zajścia wypadku objętego ochroną ubezpieczeniową."</w:t>
      </w:r>
    </w:p>
    <w:p w:rsidR="00A91C3D" w:rsidRPr="006E22AB" w:rsidRDefault="00A91C3D" w:rsidP="00A91C3D">
      <w:pPr>
        <w:ind w:left="360"/>
        <w:jc w:val="both"/>
        <w:rPr>
          <w:b/>
        </w:rPr>
      </w:pPr>
      <w:r w:rsidRPr="006E22AB">
        <w:rPr>
          <w:b/>
        </w:rPr>
        <w:t>Odp. Zamawiający nie wyraża zgodę na wykreślenie pkt 1.15: „zabezpieczenie przed szkodą ubezpieczonego pojazdu w razie jego bezpośredniego zagrożenia działaniem zdarzeń objętych ochroną ubezpieczeniową. Jednocześnie Zamawiający wyraża zgodę na zmianę treści w pkt. 1.15 z: „... w razie jego bezpośredniego zagrożenia." na: „... w razie nieuchronności zajścia wypadku objętego ochroną ubezpieczeniową."</w:t>
      </w:r>
    </w:p>
    <w:p w:rsidR="00A91C3D" w:rsidRPr="00F63336" w:rsidRDefault="00A91C3D" w:rsidP="00A91C3D">
      <w:pPr>
        <w:ind w:left="360"/>
        <w:jc w:val="both"/>
      </w:pPr>
      <w:r w:rsidRPr="00F63336">
        <w:t>1.16. Prosimy o wykreślenie zapisu: „koszty serwisu niezbędne do określenia zdolności i możliwości eksploatowania pojazdu po szkodzie".</w:t>
      </w:r>
    </w:p>
    <w:p w:rsidR="00A91C3D" w:rsidRPr="006E22AB" w:rsidRDefault="00A91C3D" w:rsidP="00A91C3D">
      <w:pPr>
        <w:ind w:left="360"/>
        <w:jc w:val="both"/>
        <w:rPr>
          <w:b/>
        </w:rPr>
      </w:pPr>
      <w:r w:rsidRPr="006E22AB">
        <w:rPr>
          <w:b/>
        </w:rPr>
        <w:t>Odp. Zamawiający nie wyraża zgodę na wykreślenie zapisu: „koszty serwisu niezbędne do określenia zdolności i możliwości eksploatowania pojazdu po szkodzie".</w:t>
      </w:r>
    </w:p>
    <w:p w:rsidR="00A91C3D" w:rsidRPr="00F63336" w:rsidRDefault="00A91C3D" w:rsidP="00A91C3D">
      <w:pPr>
        <w:ind w:left="360"/>
        <w:jc w:val="both"/>
      </w:pPr>
      <w:r w:rsidRPr="00F63336">
        <w:t>1.14. Prosimy o wprowadzenie limitu odpowiedzialności na koszty dodatkowe -„ uprzątnięcie pozostałości po szkodzie ." w wysokości 10% wartości szkody, nie więcej niż 500.000,00 PLN.</w:t>
      </w:r>
    </w:p>
    <w:p w:rsidR="00A91C3D" w:rsidRPr="006E22AB" w:rsidRDefault="00A91C3D" w:rsidP="00A91C3D">
      <w:pPr>
        <w:ind w:left="360"/>
        <w:jc w:val="both"/>
        <w:rPr>
          <w:b/>
        </w:rPr>
      </w:pPr>
      <w:r w:rsidRPr="006E22AB">
        <w:rPr>
          <w:b/>
        </w:rPr>
        <w:t>Odp. Zamawiający nie wyraża zgodę na wprowadzenie limitu odpowiedzialności na koszty dodatkowe -„ uprzątnięcie pozostałości po szkodzie ." w wysokości 10% wartości szkody, nie więcej niż 500.000,00 PLN.</w:t>
      </w:r>
    </w:p>
    <w:p w:rsidR="00A91C3D" w:rsidRPr="006E22AB" w:rsidRDefault="00A91C3D" w:rsidP="00A91C3D">
      <w:pPr>
        <w:ind w:left="360"/>
        <w:jc w:val="both"/>
        <w:rPr>
          <w:b/>
        </w:rPr>
      </w:pPr>
      <w:r w:rsidRPr="006E22AB">
        <w:rPr>
          <w:b/>
        </w:rPr>
        <w:t>Jednocześnie Zamawiający zmienia zapis pkt. 1.14.  - wprowadzenie limitu odpowiedzialności na koszty dodatkowe -„ uprzątnięcie pozostałości po szkodzie ." w wysokości 30% wartości szkody, nie więcej niż 500.000,00 PLN.</w:t>
      </w:r>
    </w:p>
    <w:p w:rsidR="00A91C3D" w:rsidRPr="00F63336" w:rsidRDefault="00A91C3D" w:rsidP="00A91C3D">
      <w:pPr>
        <w:ind w:left="360"/>
        <w:jc w:val="both"/>
      </w:pPr>
      <w:r w:rsidRPr="00F63336">
        <w:t>1.11.</w:t>
      </w:r>
      <w:r w:rsidRPr="00F63336">
        <w:tab/>
        <w:t>Prosimy o zastąpienie wyrażenia „suma gwarancyjna" która jest dedykowana ubezpieczeniom odpowiedzialności cywilnej na „limit odpowiedzialności” który jest adekwatniejszy do intencji ochrony.</w:t>
      </w:r>
    </w:p>
    <w:p w:rsidR="00A91C3D" w:rsidRPr="006E22AB" w:rsidRDefault="00A91C3D" w:rsidP="00A91C3D">
      <w:pPr>
        <w:ind w:left="360"/>
        <w:jc w:val="both"/>
        <w:rPr>
          <w:b/>
        </w:rPr>
      </w:pPr>
      <w:r w:rsidRPr="006E22AB">
        <w:rPr>
          <w:b/>
        </w:rPr>
        <w:t>Odp. Zamawiający zastępuje zastąpienie wyrażenia „suma gwarancyjna" która jest dedykowana ubezpieczeniom odpowiedzialności cywilnej na „limit odpowiedzialności” który jest adekwatniejszy do intencji ochrony.</w:t>
      </w:r>
    </w:p>
    <w:p w:rsidR="00A91C3D" w:rsidRPr="00F63336" w:rsidRDefault="00A91C3D" w:rsidP="00A91C3D">
      <w:pPr>
        <w:ind w:left="360"/>
        <w:jc w:val="both"/>
      </w:pPr>
      <w:r w:rsidRPr="00F63336">
        <w:t>1.12.</w:t>
      </w:r>
      <w:r w:rsidRPr="00F63336">
        <w:tab/>
        <w:t xml:space="preserve">Prosimy o potwierdzenie że wyrażenie „bez ustalania dodatkowych </w:t>
      </w:r>
      <w:proofErr w:type="spellStart"/>
      <w:r w:rsidRPr="00F63336">
        <w:t>podlimitów</w:t>
      </w:r>
      <w:proofErr w:type="spellEnd"/>
      <w:r w:rsidRPr="00F63336">
        <w:t>" nie odnosi się do limitu odpowiedzialności dla ryzyka graffiti.</w:t>
      </w:r>
    </w:p>
    <w:p w:rsidR="00A91C3D" w:rsidRPr="006E22AB" w:rsidRDefault="00A91C3D" w:rsidP="00A91C3D">
      <w:pPr>
        <w:ind w:left="360"/>
        <w:jc w:val="both"/>
        <w:rPr>
          <w:b/>
        </w:rPr>
      </w:pPr>
      <w:r w:rsidRPr="006E22AB">
        <w:rPr>
          <w:b/>
        </w:rPr>
        <w:t xml:space="preserve">Odp. Zamawiający potwierdza, że wyrażenie „bez ustalania dodatkowych </w:t>
      </w:r>
      <w:proofErr w:type="spellStart"/>
      <w:r w:rsidRPr="006E22AB">
        <w:rPr>
          <w:b/>
        </w:rPr>
        <w:t>podlimitów</w:t>
      </w:r>
      <w:proofErr w:type="spellEnd"/>
      <w:r w:rsidRPr="006E22AB">
        <w:rPr>
          <w:b/>
        </w:rPr>
        <w:t>" nie odnosi się do limitu odpowiedzialności dla ryzyka graffiti.</w:t>
      </w:r>
    </w:p>
    <w:p w:rsidR="00A91C3D" w:rsidRPr="00F63336" w:rsidRDefault="00A91C3D" w:rsidP="00A91C3D">
      <w:pPr>
        <w:ind w:left="360"/>
        <w:jc w:val="both"/>
      </w:pPr>
      <w:r w:rsidRPr="00F63336">
        <w:t>1.12.</w:t>
      </w:r>
      <w:r w:rsidRPr="00F63336">
        <w:tab/>
        <w:t>Prosimy o zastąpienie „(...) wypłata odszkodowania będzie ograniczona do sumy ubezpieczenia" słowami „(.) wypłata odszkodowania nie przekroczy wartości rzeczywistej przedmiotu szkody"</w:t>
      </w:r>
    </w:p>
    <w:p w:rsidR="00A91C3D" w:rsidRPr="006E22AB" w:rsidRDefault="00A91C3D" w:rsidP="00A91C3D">
      <w:pPr>
        <w:ind w:left="360"/>
        <w:jc w:val="both"/>
        <w:rPr>
          <w:b/>
        </w:rPr>
      </w:pPr>
      <w:r w:rsidRPr="006E22AB">
        <w:rPr>
          <w:b/>
        </w:rPr>
        <w:t>Odp. Zamawiający zastępuje zastąpienie „(...) wypłata odszkodowania będzie ograniczona do sumy ubezpieczenia" słowami „(.) wypłata odszkodowania nie przekroczy wartości rzeczywistej przedmiotu szkody".</w:t>
      </w:r>
    </w:p>
    <w:p w:rsidR="00A91C3D" w:rsidRPr="00F63336" w:rsidRDefault="00A91C3D" w:rsidP="00A91C3D">
      <w:pPr>
        <w:ind w:left="360"/>
        <w:jc w:val="both"/>
      </w:pPr>
      <w:r w:rsidRPr="00F63336">
        <w:lastRenderedPageBreak/>
        <w:t>1.18. Prosimy o wprowadzenie limitu odpowiedzialności w wysokości 10% wartości szkody, nie więcej niż 500.000,00 PLN.</w:t>
      </w:r>
    </w:p>
    <w:p w:rsidR="00A91C3D" w:rsidRPr="006E22AB" w:rsidRDefault="00A91C3D" w:rsidP="00A91C3D">
      <w:pPr>
        <w:ind w:left="360"/>
        <w:jc w:val="both"/>
        <w:rPr>
          <w:b/>
        </w:rPr>
      </w:pPr>
      <w:r w:rsidRPr="006E22AB">
        <w:rPr>
          <w:b/>
        </w:rPr>
        <w:t>Odp. Zamawiający wyraża zgodę na wprowadzenie limitu odpowiedzialności w wysokości 30% wartości szkody, nie więcej niż 500.000,00 PLN.</w:t>
      </w:r>
    </w:p>
    <w:p w:rsidR="00A91C3D" w:rsidRPr="00F63336" w:rsidRDefault="00A91C3D" w:rsidP="00A91C3D">
      <w:pPr>
        <w:ind w:left="360"/>
        <w:jc w:val="both"/>
      </w:pPr>
    </w:p>
    <w:p w:rsidR="00A91C3D" w:rsidRPr="00F63336" w:rsidRDefault="00A91C3D" w:rsidP="00A91C3D">
      <w:pPr>
        <w:ind w:left="360"/>
        <w:jc w:val="both"/>
      </w:pPr>
      <w:r w:rsidRPr="00F63336">
        <w:t>2 / Prosimy o podanie poniższych danych dotyczących przedmiot ubezpieczenia:</w:t>
      </w:r>
    </w:p>
    <w:p w:rsidR="00A91C3D" w:rsidRPr="00F63336" w:rsidRDefault="00A91C3D" w:rsidP="00A91C3D">
      <w:pPr>
        <w:ind w:left="360"/>
        <w:jc w:val="both"/>
      </w:pPr>
      <w:r w:rsidRPr="00F63336">
        <w:t>a)</w:t>
      </w:r>
      <w:r w:rsidRPr="00F63336">
        <w:tab/>
        <w:t>uwzględnienie w wykazie roku produkcji pojazdów szynowych,</w:t>
      </w:r>
    </w:p>
    <w:p w:rsidR="00A91C3D" w:rsidRPr="00F63336" w:rsidRDefault="00A91C3D" w:rsidP="00A91C3D">
      <w:pPr>
        <w:ind w:left="360"/>
        <w:jc w:val="both"/>
      </w:pPr>
      <w:r w:rsidRPr="00F63336">
        <w:t>b)</w:t>
      </w:r>
      <w:r w:rsidRPr="00F63336">
        <w:tab/>
        <w:t>uwzględnienie w wykazie dat i zakresu przeprowadzonych przeglądów technicznych, prac remontowych oraz prac modernizacyjnych pojazdów szynowych zgłoszonych do ubezpieczenia.</w:t>
      </w:r>
    </w:p>
    <w:p w:rsidR="00A91C3D" w:rsidRPr="00F63336" w:rsidRDefault="00A91C3D" w:rsidP="00A91C3D">
      <w:pPr>
        <w:ind w:left="360"/>
        <w:jc w:val="both"/>
      </w:pPr>
      <w:r w:rsidRPr="00F63336">
        <w:t>Dodatkowo prosimy także o informacje czy Zamawiający ww. czynności przeglądowe, naprawcze, remontowe, modernizacyjne prowadzi w ramach własnych służb technicznych?</w:t>
      </w:r>
    </w:p>
    <w:p w:rsidR="00A91C3D" w:rsidRPr="00F63336" w:rsidRDefault="00A91C3D" w:rsidP="00A91C3D">
      <w:pPr>
        <w:ind w:left="360"/>
        <w:jc w:val="both"/>
      </w:pPr>
      <w:r w:rsidRPr="00F63336">
        <w:t>c)</w:t>
      </w:r>
      <w:r w:rsidRPr="00F63336">
        <w:tab/>
        <w:t>potwierdzenie, że wszystkie zgłoszone do ubezpieczenia pojazdy szynowe są technicznie sprawne, posiadają aktualne badania techniczne i są dopuszczone do ruchu.</w:t>
      </w:r>
    </w:p>
    <w:p w:rsidR="00A91C3D" w:rsidRPr="00F63336" w:rsidRDefault="00A91C3D" w:rsidP="00A91C3D">
      <w:pPr>
        <w:ind w:left="360"/>
        <w:jc w:val="both"/>
      </w:pPr>
      <w:r w:rsidRPr="00F63336">
        <w:t>d)</w:t>
      </w:r>
      <w:r w:rsidRPr="00F63336">
        <w:tab/>
        <w:t>wskazanie które pojazdy szynowe zgłoszone do ubezpieczenia stanowią własność Zamawiającego,</w:t>
      </w:r>
    </w:p>
    <w:p w:rsidR="00A91C3D" w:rsidRPr="00F63336" w:rsidRDefault="00A91C3D" w:rsidP="00A91C3D">
      <w:pPr>
        <w:ind w:left="360"/>
        <w:jc w:val="both"/>
      </w:pPr>
      <w:r w:rsidRPr="00F63336">
        <w:t>e)</w:t>
      </w:r>
      <w:r w:rsidRPr="00F63336">
        <w:tab/>
        <w:t>opis zabezpieczeń służące bezpieczeństwu jazdy oraz zabezpieczeniu przed kradzieżą w jakie wyposażone są pojazdy szynowe zgłoszone do ubezpieczenia,</w:t>
      </w:r>
    </w:p>
    <w:p w:rsidR="00A91C3D" w:rsidRPr="00F63336" w:rsidRDefault="00A91C3D" w:rsidP="00A91C3D">
      <w:pPr>
        <w:ind w:left="360"/>
        <w:jc w:val="both"/>
      </w:pPr>
      <w:r w:rsidRPr="00F63336">
        <w:t>f)</w:t>
      </w:r>
      <w:r w:rsidRPr="00F63336">
        <w:tab/>
        <w:t>informacje co należy rozumieć przez wyposażenie specjalistyczne pojazdów szynowych oraz czy wszystkie pojazdy szynowe zgłoszone do ubezpieczenia są w nie wyposażone,</w:t>
      </w:r>
    </w:p>
    <w:p w:rsidR="00A91C3D" w:rsidRPr="00F63336" w:rsidRDefault="00A91C3D" w:rsidP="00A91C3D">
      <w:pPr>
        <w:ind w:left="360"/>
        <w:jc w:val="both"/>
      </w:pPr>
      <w:r w:rsidRPr="00F63336">
        <w:t>Prosimy o informacje czy Zamawiający w trakcie trwania okresu ubezpieczenia planuje zakup nowego taboru?</w:t>
      </w:r>
    </w:p>
    <w:p w:rsidR="00A91C3D" w:rsidRPr="00F63336" w:rsidRDefault="00A91C3D" w:rsidP="00A91C3D">
      <w:pPr>
        <w:ind w:left="360"/>
        <w:jc w:val="both"/>
      </w:pPr>
      <w:r w:rsidRPr="00F63336">
        <w:t>jeżeli tak prosimy o informacje dot. rodzaju i wartości oraz dat realizacji.</w:t>
      </w:r>
    </w:p>
    <w:p w:rsidR="00A91C3D" w:rsidRPr="00E267F5" w:rsidRDefault="00A91C3D" w:rsidP="00A91C3D">
      <w:pPr>
        <w:ind w:left="360"/>
        <w:jc w:val="both"/>
        <w:rPr>
          <w:b/>
        </w:rPr>
      </w:pPr>
      <w:r w:rsidRPr="00E267F5">
        <w:rPr>
          <w:b/>
        </w:rPr>
        <w:t xml:space="preserve">Odp. </w:t>
      </w:r>
    </w:p>
    <w:p w:rsidR="00A91C3D" w:rsidRDefault="00A91C3D" w:rsidP="00A91C3D">
      <w:pPr>
        <w:ind w:left="360"/>
        <w:jc w:val="both"/>
        <w:rPr>
          <w:b/>
        </w:rPr>
      </w:pPr>
      <w:r w:rsidRPr="00E267F5">
        <w:rPr>
          <w:b/>
        </w:rPr>
        <w:t>a). i b).</w:t>
      </w:r>
    </w:p>
    <w:tbl>
      <w:tblPr>
        <w:tblW w:w="7933" w:type="dxa"/>
        <w:jc w:val="center"/>
        <w:tblCellMar>
          <w:left w:w="70" w:type="dxa"/>
          <w:right w:w="70" w:type="dxa"/>
        </w:tblCellMar>
        <w:tblLook w:val="04A0" w:firstRow="1" w:lastRow="0" w:firstColumn="1" w:lastColumn="0" w:noHBand="0" w:noVBand="1"/>
      </w:tblPr>
      <w:tblGrid>
        <w:gridCol w:w="656"/>
        <w:gridCol w:w="1473"/>
        <w:gridCol w:w="1281"/>
        <w:gridCol w:w="1598"/>
        <w:gridCol w:w="2925"/>
      </w:tblGrid>
      <w:tr w:rsidR="00A91C3D" w:rsidRPr="008E0790" w:rsidTr="000A559B">
        <w:trPr>
          <w:trHeight w:val="2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3D" w:rsidRPr="008E0790" w:rsidRDefault="00A91C3D" w:rsidP="000A559B">
            <w:pPr>
              <w:rPr>
                <w:b/>
                <w:bCs/>
                <w:color w:val="000000"/>
              </w:rPr>
            </w:pPr>
            <w:r w:rsidRPr="008E0790">
              <w:rPr>
                <w:b/>
                <w:bCs/>
                <w:color w:val="000000"/>
              </w:rPr>
              <w:t>Lp.</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A91C3D" w:rsidRPr="008E0790" w:rsidRDefault="00A91C3D" w:rsidP="000A559B">
            <w:pPr>
              <w:rPr>
                <w:b/>
                <w:bCs/>
                <w:color w:val="000000"/>
              </w:rPr>
            </w:pPr>
            <w:r w:rsidRPr="008E0790">
              <w:rPr>
                <w:b/>
                <w:bCs/>
                <w:color w:val="000000"/>
              </w:rPr>
              <w:t>Rodzaj pojazdu</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A91C3D" w:rsidRPr="008E0790" w:rsidRDefault="00A91C3D" w:rsidP="000A559B">
            <w:pPr>
              <w:rPr>
                <w:b/>
                <w:bCs/>
                <w:color w:val="000000"/>
              </w:rPr>
            </w:pPr>
            <w:r w:rsidRPr="008E0790">
              <w:rPr>
                <w:b/>
                <w:bCs/>
                <w:color w:val="000000"/>
              </w:rPr>
              <w:t>Marka-typ</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A91C3D" w:rsidRPr="008E0790" w:rsidRDefault="00A91C3D" w:rsidP="000A559B">
            <w:pPr>
              <w:rPr>
                <w:b/>
                <w:bCs/>
                <w:color w:val="000000"/>
              </w:rPr>
            </w:pPr>
            <w:r w:rsidRPr="008E0790">
              <w:rPr>
                <w:b/>
                <w:bCs/>
                <w:color w:val="000000"/>
              </w:rPr>
              <w:t>Rok produkcji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b/>
                <w:bCs/>
                <w:sz w:val="18"/>
                <w:szCs w:val="18"/>
              </w:rPr>
            </w:pPr>
            <w:r w:rsidRPr="008E0790">
              <w:rPr>
                <w:b/>
                <w:bCs/>
                <w:sz w:val="18"/>
                <w:szCs w:val="18"/>
              </w:rPr>
              <w:t>Daty i zakres przeprowadzonych przeglądów technicznych, prac remontowych oraz prac modernizacyjnych pojazdów szynowych zgłoszonych do ubezpieczenia</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1</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3</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4</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5</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6</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7</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8</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9</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10</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11</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12</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13</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r w:rsidR="00A91C3D" w:rsidRPr="008E0790" w:rsidTr="000A559B">
        <w:trPr>
          <w:trHeight w:val="2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14</w:t>
            </w:r>
          </w:p>
        </w:tc>
        <w:tc>
          <w:tcPr>
            <w:tcW w:w="1473"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Tramwaj</w:t>
            </w:r>
          </w:p>
        </w:tc>
        <w:tc>
          <w:tcPr>
            <w:tcW w:w="1281"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PESA</w:t>
            </w:r>
          </w:p>
        </w:tc>
        <w:tc>
          <w:tcPr>
            <w:tcW w:w="1598" w:type="dxa"/>
            <w:tcBorders>
              <w:top w:val="nil"/>
              <w:left w:val="nil"/>
              <w:bottom w:val="single" w:sz="4" w:space="0" w:color="auto"/>
              <w:right w:val="single" w:sz="4" w:space="0" w:color="auto"/>
            </w:tcBorders>
            <w:shd w:val="clear" w:color="auto" w:fill="auto"/>
            <w:noWrap/>
            <w:vAlign w:val="center"/>
            <w:hideMark/>
          </w:tcPr>
          <w:p w:rsidR="00A91C3D" w:rsidRPr="008E0790" w:rsidRDefault="00A91C3D" w:rsidP="000A559B">
            <w:pPr>
              <w:jc w:val="center"/>
              <w:rPr>
                <w:color w:val="000000"/>
              </w:rPr>
            </w:pPr>
            <w:r w:rsidRPr="008E0790">
              <w:rPr>
                <w:color w:val="000000"/>
              </w:rPr>
              <w:t>2018</w:t>
            </w:r>
          </w:p>
        </w:tc>
        <w:tc>
          <w:tcPr>
            <w:tcW w:w="2925" w:type="dxa"/>
            <w:tcBorders>
              <w:top w:val="nil"/>
              <w:left w:val="nil"/>
              <w:bottom w:val="single" w:sz="4" w:space="0" w:color="auto"/>
              <w:right w:val="single" w:sz="4" w:space="0" w:color="auto"/>
            </w:tcBorders>
            <w:shd w:val="clear" w:color="auto" w:fill="auto"/>
            <w:vAlign w:val="center"/>
            <w:hideMark/>
          </w:tcPr>
          <w:p w:rsidR="00A91C3D" w:rsidRPr="008E0790" w:rsidRDefault="00A91C3D" w:rsidP="000A559B">
            <w:pPr>
              <w:jc w:val="center"/>
              <w:rPr>
                <w:sz w:val="18"/>
                <w:szCs w:val="18"/>
              </w:rPr>
            </w:pPr>
            <w:r w:rsidRPr="008E0790">
              <w:rPr>
                <w:sz w:val="18"/>
                <w:szCs w:val="18"/>
              </w:rPr>
              <w:t>Badania ważne 5 lat od daty produkcji</w:t>
            </w:r>
          </w:p>
        </w:tc>
      </w:tr>
    </w:tbl>
    <w:p w:rsidR="00A91C3D" w:rsidRDefault="00A91C3D" w:rsidP="00A91C3D">
      <w:pPr>
        <w:ind w:left="360"/>
        <w:jc w:val="both"/>
        <w:rPr>
          <w:b/>
        </w:rPr>
      </w:pPr>
    </w:p>
    <w:p w:rsidR="00A91C3D" w:rsidRPr="00BD6C04" w:rsidRDefault="00A91C3D" w:rsidP="00A91C3D">
      <w:pPr>
        <w:spacing w:line="259" w:lineRule="auto"/>
        <w:rPr>
          <w:rFonts w:eastAsia="Calibri"/>
          <w:b/>
          <w:bCs/>
          <w:lang w:eastAsia="en-US"/>
        </w:rPr>
      </w:pPr>
      <w:r w:rsidRPr="00BD6C04">
        <w:rPr>
          <w:rFonts w:ascii="Calibri" w:eastAsia="Calibri" w:hAnsi="Calibri" w:cs="Calibri"/>
          <w:b/>
          <w:bCs/>
          <w:sz w:val="22"/>
          <w:szCs w:val="22"/>
          <w:lang w:eastAsia="en-US"/>
        </w:rPr>
        <w:t xml:space="preserve">c). </w:t>
      </w:r>
      <w:r w:rsidRPr="00BD6C04">
        <w:rPr>
          <w:rFonts w:ascii="Calibri" w:eastAsia="Calibri" w:hAnsi="Calibri" w:cs="Calibri"/>
          <w:b/>
          <w:bCs/>
          <w:sz w:val="22"/>
          <w:szCs w:val="22"/>
          <w:lang w:eastAsia="en-US"/>
        </w:rPr>
        <w:tab/>
      </w:r>
      <w:r w:rsidRPr="00BD6C04">
        <w:rPr>
          <w:rFonts w:eastAsia="Calibri"/>
          <w:b/>
          <w:bCs/>
          <w:lang w:eastAsia="en-US"/>
        </w:rPr>
        <w:t>Zamawiający potwierdza, że wszystkie zgłoszone do ubezpieczenia pojazdy szynowe są technicznie sprawne, posiadają aktualne badania techniczne i są dopuszczone do ruchu.</w:t>
      </w:r>
    </w:p>
    <w:p w:rsidR="00A91C3D" w:rsidRPr="00BD6C04" w:rsidRDefault="00A91C3D" w:rsidP="00A91C3D">
      <w:pPr>
        <w:spacing w:line="259" w:lineRule="auto"/>
        <w:rPr>
          <w:rFonts w:eastAsia="Calibri"/>
          <w:b/>
          <w:bCs/>
          <w:lang w:eastAsia="en-US"/>
        </w:rPr>
      </w:pPr>
      <w:r w:rsidRPr="00BD6C04">
        <w:rPr>
          <w:rFonts w:eastAsia="Calibri"/>
          <w:b/>
          <w:bCs/>
          <w:lang w:eastAsia="en-US"/>
        </w:rPr>
        <w:t>d).</w:t>
      </w:r>
      <w:r w:rsidRPr="00BD6C04">
        <w:rPr>
          <w:rFonts w:eastAsia="Calibri"/>
          <w:b/>
          <w:bCs/>
          <w:lang w:eastAsia="en-US"/>
        </w:rPr>
        <w:tab/>
        <w:t>Zamawiający informuję, że wszystkie pojazdy tramwajowe wskazane wykazie do ubezpieczenia stanowią</w:t>
      </w:r>
      <w:r w:rsidRPr="00BD6C04">
        <w:rPr>
          <w:rFonts w:eastAsia="Calibri"/>
          <w:b/>
          <w:bCs/>
          <w:color w:val="FF0000"/>
          <w:lang w:eastAsia="en-US"/>
        </w:rPr>
        <w:t xml:space="preserve"> </w:t>
      </w:r>
      <w:r w:rsidRPr="00BD6C04">
        <w:rPr>
          <w:rFonts w:eastAsia="Calibri"/>
          <w:b/>
          <w:bCs/>
          <w:lang w:eastAsia="en-US"/>
        </w:rPr>
        <w:t>własność Zamawiającego.</w:t>
      </w:r>
    </w:p>
    <w:p w:rsidR="00A91C3D" w:rsidRPr="00BD6C04" w:rsidRDefault="00A91C3D" w:rsidP="00A91C3D">
      <w:pPr>
        <w:spacing w:line="259" w:lineRule="auto"/>
        <w:rPr>
          <w:rFonts w:eastAsia="Calibri"/>
          <w:b/>
          <w:bCs/>
          <w:lang w:eastAsia="en-US"/>
        </w:rPr>
      </w:pPr>
      <w:r w:rsidRPr="00BD6C04">
        <w:rPr>
          <w:rFonts w:eastAsia="Calibri"/>
          <w:b/>
          <w:bCs/>
          <w:lang w:eastAsia="en-US"/>
        </w:rPr>
        <w:t>e).</w:t>
      </w:r>
      <w:r w:rsidRPr="00BD6C04">
        <w:rPr>
          <w:rFonts w:eastAsia="Calibri"/>
          <w:b/>
          <w:bCs/>
          <w:lang w:eastAsia="en-US"/>
        </w:rPr>
        <w:tab/>
        <w:t>Zamawiający informuje, że pojazdy tramwajowe zabezpieczone są przed kradzieżą kartą magnetyczną, za pomocą której można otworzyć i uruchomić tramwaj</w:t>
      </w:r>
    </w:p>
    <w:p w:rsidR="00A91C3D" w:rsidRPr="00BD6C04" w:rsidRDefault="00A91C3D" w:rsidP="00A91C3D">
      <w:pPr>
        <w:spacing w:line="259" w:lineRule="auto"/>
        <w:rPr>
          <w:rFonts w:eastAsia="Calibri"/>
          <w:b/>
          <w:bCs/>
          <w:color w:val="FF0000"/>
          <w:lang w:eastAsia="en-US"/>
        </w:rPr>
      </w:pPr>
      <w:r w:rsidRPr="00BD6C04">
        <w:rPr>
          <w:rFonts w:eastAsia="Calibri"/>
          <w:b/>
          <w:bCs/>
          <w:lang w:eastAsia="en-US"/>
        </w:rPr>
        <w:t>f).</w:t>
      </w:r>
      <w:r w:rsidRPr="00BD6C04">
        <w:rPr>
          <w:rFonts w:eastAsia="Calibri"/>
          <w:lang w:eastAsia="en-US"/>
        </w:rPr>
        <w:tab/>
      </w:r>
      <w:r w:rsidRPr="00BD6C04">
        <w:rPr>
          <w:rFonts w:eastAsia="Calibri"/>
          <w:b/>
          <w:bCs/>
          <w:lang w:eastAsia="en-US"/>
        </w:rPr>
        <w:t>Zamawiający informuje, że posiada wyposażenie wymagane powszechnie obowiązującymi przepisami bez wyposażenia specjalistycznego.</w:t>
      </w:r>
      <w:r w:rsidRPr="00BD6C04">
        <w:rPr>
          <w:rFonts w:eastAsia="Calibri"/>
          <w:b/>
          <w:bCs/>
          <w:color w:val="FF0000"/>
          <w:lang w:eastAsia="en-US"/>
        </w:rPr>
        <w:t xml:space="preserve"> </w:t>
      </w:r>
    </w:p>
    <w:p w:rsidR="00A91C3D" w:rsidRPr="00BD6C04" w:rsidRDefault="00A91C3D" w:rsidP="00A91C3D">
      <w:pPr>
        <w:spacing w:line="259" w:lineRule="auto"/>
        <w:rPr>
          <w:rFonts w:eastAsia="Calibri"/>
          <w:b/>
          <w:bCs/>
          <w:lang w:eastAsia="en-US"/>
        </w:rPr>
      </w:pPr>
      <w:r w:rsidRPr="00BD6C04">
        <w:rPr>
          <w:rFonts w:eastAsia="Calibri"/>
          <w:b/>
          <w:bCs/>
          <w:lang w:eastAsia="en-US"/>
        </w:rPr>
        <w:t>Zamawiający nie planuje w trakcie trwania okresu ubezpieczenia planuje zakup nowego taboru.</w:t>
      </w:r>
    </w:p>
    <w:p w:rsidR="00A91C3D" w:rsidRPr="00BD6C04" w:rsidRDefault="00A91C3D" w:rsidP="00A91C3D">
      <w:pPr>
        <w:spacing w:line="259" w:lineRule="auto"/>
        <w:rPr>
          <w:rFonts w:eastAsia="Calibri"/>
          <w:lang w:eastAsia="en-US"/>
        </w:rPr>
      </w:pPr>
      <w:r w:rsidRPr="00BD6C04">
        <w:rPr>
          <w:rFonts w:eastAsia="Calibri"/>
          <w:lang w:eastAsia="en-US"/>
        </w:rPr>
        <w:t>3/Prosimy o wskazanie:</w:t>
      </w:r>
    </w:p>
    <w:p w:rsidR="00A91C3D" w:rsidRPr="00BD6C04" w:rsidRDefault="00A91C3D" w:rsidP="00A91C3D">
      <w:pPr>
        <w:spacing w:line="259" w:lineRule="auto"/>
        <w:rPr>
          <w:rFonts w:eastAsia="Calibri"/>
          <w:lang w:eastAsia="en-US"/>
        </w:rPr>
      </w:pPr>
      <w:r w:rsidRPr="00BD6C04">
        <w:rPr>
          <w:rFonts w:eastAsia="Calibri"/>
          <w:lang w:eastAsia="en-US"/>
        </w:rPr>
        <w:t>a)</w:t>
      </w:r>
      <w:r w:rsidRPr="00BD6C04">
        <w:rPr>
          <w:rFonts w:eastAsia="Calibri"/>
          <w:lang w:eastAsia="en-US"/>
        </w:rPr>
        <w:tab/>
        <w:t>wszystkich lokalizacji w których znajdować się będą pojazdy szynowe zgłoszone do ubezpieczenia z uwzględnieniem:</w:t>
      </w:r>
    </w:p>
    <w:p w:rsidR="00A91C3D" w:rsidRPr="00BD6C04" w:rsidRDefault="00A91C3D" w:rsidP="00ED665D">
      <w:pPr>
        <w:numPr>
          <w:ilvl w:val="0"/>
          <w:numId w:val="6"/>
        </w:numPr>
        <w:spacing w:line="259" w:lineRule="auto"/>
        <w:contextualSpacing/>
        <w:rPr>
          <w:rFonts w:eastAsia="Calibri"/>
          <w:lang w:eastAsia="en-US"/>
        </w:rPr>
      </w:pPr>
      <w:r w:rsidRPr="00BD6C04">
        <w:rPr>
          <w:rFonts w:eastAsia="Calibri"/>
          <w:lang w:eastAsia="en-US"/>
        </w:rPr>
        <w:t>maksymalnej ilości i wartości pojazdów szynowych znajdujących się w jednym miejscu w tym samym czasie,</w:t>
      </w:r>
    </w:p>
    <w:p w:rsidR="00A91C3D" w:rsidRPr="00BD6C04" w:rsidRDefault="00A91C3D" w:rsidP="00ED665D">
      <w:pPr>
        <w:numPr>
          <w:ilvl w:val="0"/>
          <w:numId w:val="6"/>
        </w:numPr>
        <w:spacing w:line="259" w:lineRule="auto"/>
        <w:contextualSpacing/>
        <w:rPr>
          <w:rFonts w:eastAsia="Calibri"/>
          <w:lang w:eastAsia="en-US"/>
        </w:rPr>
      </w:pPr>
      <w:r w:rsidRPr="00BD6C04">
        <w:rPr>
          <w:rFonts w:eastAsia="Calibri"/>
          <w:lang w:eastAsia="en-US"/>
        </w:rPr>
        <w:lastRenderedPageBreak/>
        <w:t>sposobu w jaki pojazdy szynowe są parkowane z podaniem odległości między pojazdami szynowymi oraz odległości pomiędzy strefami pożarowymi w ramach danej lokalizacji</w:t>
      </w:r>
    </w:p>
    <w:p w:rsidR="00A91C3D" w:rsidRPr="00BD6C04" w:rsidRDefault="00A91C3D" w:rsidP="00A91C3D">
      <w:pPr>
        <w:spacing w:line="259" w:lineRule="auto"/>
        <w:rPr>
          <w:rFonts w:eastAsia="Calibri"/>
          <w:lang w:eastAsia="en-US"/>
        </w:rPr>
      </w:pPr>
      <w:r w:rsidRPr="00BD6C04">
        <w:rPr>
          <w:rFonts w:eastAsia="Calibri"/>
          <w:lang w:eastAsia="en-US"/>
        </w:rPr>
        <w:t>b)</w:t>
      </w:r>
      <w:r w:rsidRPr="00BD6C04">
        <w:rPr>
          <w:rFonts w:eastAsia="Calibri"/>
          <w:lang w:eastAsia="en-US"/>
        </w:rPr>
        <w:tab/>
        <w:t xml:space="preserve">prosimy o podanie/opis zabezpieczeń </w:t>
      </w:r>
      <w:proofErr w:type="spellStart"/>
      <w:r w:rsidRPr="00BD6C04">
        <w:rPr>
          <w:rFonts w:eastAsia="Calibri"/>
          <w:lang w:eastAsia="en-US"/>
        </w:rPr>
        <w:t>przeciwkradzieżowych</w:t>
      </w:r>
      <w:proofErr w:type="spellEnd"/>
      <w:r w:rsidRPr="00BD6C04">
        <w:rPr>
          <w:rFonts w:eastAsia="Calibri"/>
          <w:lang w:eastAsia="en-US"/>
        </w:rPr>
        <w:t xml:space="preserve"> stosowanych na terenach zajezdni w których stacjonują pojazdy szynowe zgłoszone do ubezpieczenia.</w:t>
      </w:r>
    </w:p>
    <w:p w:rsidR="00A91C3D" w:rsidRPr="00BD6C04" w:rsidRDefault="00A91C3D" w:rsidP="00A91C3D">
      <w:pPr>
        <w:spacing w:line="259" w:lineRule="auto"/>
        <w:rPr>
          <w:rFonts w:eastAsia="Calibri"/>
          <w:lang w:eastAsia="en-US"/>
        </w:rPr>
      </w:pPr>
      <w:r w:rsidRPr="00BD6C04">
        <w:rPr>
          <w:rFonts w:eastAsia="Calibri"/>
          <w:lang w:eastAsia="en-US"/>
        </w:rPr>
        <w:t>c)</w:t>
      </w:r>
      <w:r w:rsidRPr="00BD6C04">
        <w:rPr>
          <w:rFonts w:eastAsia="Calibri"/>
          <w:lang w:eastAsia="en-US"/>
        </w:rPr>
        <w:tab/>
        <w:t>prosimy o informacje czy na terenach których znajdują się lokalizacje Zamawiającego wystąpiły zdarzenia w postaci powodzi lub podtopień w okresie ostatnich 20 lat? Prosimy o podanie dat wystąpienia ewentualnej szkody wraz z wartością odszkodowania.</w:t>
      </w:r>
    </w:p>
    <w:p w:rsidR="00A91C3D" w:rsidRPr="00BD6C04" w:rsidRDefault="00A91C3D" w:rsidP="00A91C3D">
      <w:pPr>
        <w:spacing w:line="259" w:lineRule="auto"/>
        <w:rPr>
          <w:rFonts w:eastAsia="Calibri"/>
          <w:b/>
          <w:bCs/>
          <w:lang w:eastAsia="en-US"/>
        </w:rPr>
      </w:pPr>
      <w:r w:rsidRPr="00BD6C04">
        <w:rPr>
          <w:rFonts w:eastAsia="Calibri"/>
          <w:b/>
          <w:bCs/>
          <w:lang w:eastAsia="en-US"/>
        </w:rPr>
        <w:t>Odp.:</w:t>
      </w:r>
    </w:p>
    <w:p w:rsidR="00A91C3D" w:rsidRPr="00BD6C04" w:rsidRDefault="00A91C3D" w:rsidP="00A91C3D">
      <w:pPr>
        <w:spacing w:line="259" w:lineRule="auto"/>
        <w:rPr>
          <w:rFonts w:eastAsia="Calibri"/>
          <w:b/>
          <w:bCs/>
          <w:lang w:eastAsia="en-US"/>
        </w:rPr>
      </w:pPr>
      <w:r w:rsidRPr="00BD6C04">
        <w:rPr>
          <w:rFonts w:eastAsia="Calibri"/>
          <w:b/>
          <w:bCs/>
          <w:lang w:eastAsia="en-US"/>
        </w:rPr>
        <w:t>a)</w:t>
      </w:r>
    </w:p>
    <w:p w:rsidR="00A91C3D" w:rsidRPr="00BD6C04" w:rsidRDefault="00A91C3D" w:rsidP="00ED665D">
      <w:pPr>
        <w:numPr>
          <w:ilvl w:val="0"/>
          <w:numId w:val="7"/>
        </w:numPr>
        <w:spacing w:line="259" w:lineRule="auto"/>
        <w:ind w:left="851" w:hanging="435"/>
        <w:contextualSpacing/>
        <w:rPr>
          <w:rFonts w:eastAsia="Calibri"/>
          <w:b/>
          <w:bCs/>
          <w:lang w:eastAsia="en-US"/>
        </w:rPr>
      </w:pPr>
      <w:r w:rsidRPr="00BD6C04">
        <w:rPr>
          <w:rFonts w:eastAsia="Calibri"/>
          <w:b/>
          <w:bCs/>
          <w:lang w:eastAsia="en-US"/>
        </w:rPr>
        <w:t>ul. Kostrzyńska 46, 66-400 Gorzów Wlkp. – zajezdnia tramwajów 14 pojazdów szynowych (łączna wartość: 71 088 127 zł)</w:t>
      </w:r>
    </w:p>
    <w:p w:rsidR="00A91C3D" w:rsidRPr="00BD6C04" w:rsidRDefault="00A91C3D" w:rsidP="00ED665D">
      <w:pPr>
        <w:numPr>
          <w:ilvl w:val="0"/>
          <w:numId w:val="7"/>
        </w:numPr>
        <w:spacing w:line="259" w:lineRule="auto"/>
        <w:ind w:left="851" w:hanging="425"/>
        <w:contextualSpacing/>
        <w:rPr>
          <w:rFonts w:eastAsia="Calibri"/>
          <w:b/>
          <w:bCs/>
          <w:lang w:eastAsia="en-US"/>
        </w:rPr>
      </w:pPr>
      <w:r w:rsidRPr="00BD6C04">
        <w:rPr>
          <w:rFonts w:eastAsia="Calibri"/>
          <w:b/>
          <w:bCs/>
          <w:lang w:eastAsia="en-US"/>
        </w:rPr>
        <w:t>tramwaje parkują na placu odstawczym na terenie zajezdni tramwajowej w trzech rzędach, odległość pomiędzy tramwajami to ponad 2 m.</w:t>
      </w:r>
    </w:p>
    <w:p w:rsidR="00A91C3D" w:rsidRPr="00BD6C04" w:rsidRDefault="00A91C3D" w:rsidP="00A91C3D">
      <w:pPr>
        <w:spacing w:line="259" w:lineRule="auto"/>
        <w:ind w:left="426" w:hanging="426"/>
        <w:rPr>
          <w:rFonts w:eastAsia="Calibri"/>
          <w:b/>
          <w:bCs/>
          <w:lang w:eastAsia="en-US"/>
        </w:rPr>
      </w:pPr>
      <w:r w:rsidRPr="00BD6C04">
        <w:rPr>
          <w:rFonts w:eastAsia="Calibri"/>
          <w:b/>
          <w:bCs/>
          <w:lang w:eastAsia="en-US"/>
        </w:rPr>
        <w:t>b)</w:t>
      </w:r>
      <w:r w:rsidRPr="00BD6C04">
        <w:rPr>
          <w:rFonts w:eastAsia="Calibri"/>
          <w:b/>
          <w:bCs/>
          <w:lang w:eastAsia="en-US"/>
        </w:rPr>
        <w:tab/>
        <w:t>Zamawiający informuje, że posiada zewnętrzną sieć monitoringu z czujnikami ruchu oraz bariery na podczerwień obejmująca teren torów odstawczych. Ponadto wykonywane są patrole piesze z portierni nr 2 (ul. Dobra). Patrol musi odwiedzić określone miejsca i dokonać zalogowania się w danym punkcie. Patrole prowadzone są kilka razy w ciągu doby.</w:t>
      </w:r>
    </w:p>
    <w:p w:rsidR="00A91C3D" w:rsidRPr="00BD6C04" w:rsidRDefault="00A91C3D" w:rsidP="00A91C3D">
      <w:pPr>
        <w:spacing w:line="259" w:lineRule="auto"/>
        <w:ind w:left="426" w:hanging="426"/>
        <w:rPr>
          <w:rFonts w:eastAsia="Calibri"/>
          <w:b/>
          <w:bCs/>
          <w:lang w:eastAsia="en-US"/>
        </w:rPr>
      </w:pPr>
      <w:r w:rsidRPr="00BD6C04">
        <w:rPr>
          <w:rFonts w:eastAsia="Calibri"/>
          <w:b/>
          <w:bCs/>
          <w:lang w:eastAsia="en-US"/>
        </w:rPr>
        <w:t>c)</w:t>
      </w:r>
      <w:r w:rsidRPr="00BD6C04">
        <w:rPr>
          <w:rFonts w:eastAsia="Calibri"/>
          <w:b/>
          <w:bCs/>
          <w:lang w:eastAsia="en-US"/>
        </w:rPr>
        <w:tab/>
        <w:t>Zamawiający informuje, że na terenach których znajdują się lokalizacje Zamawiającego wystąpiły zdarzenia w postaci powodzi lub podtopień w okresie ostatnich 20 lat.</w:t>
      </w:r>
    </w:p>
    <w:p w:rsidR="00A91C3D" w:rsidRPr="00BD6C04" w:rsidRDefault="00A91C3D" w:rsidP="00A91C3D">
      <w:pPr>
        <w:spacing w:line="259" w:lineRule="auto"/>
        <w:rPr>
          <w:rFonts w:eastAsia="Calibri"/>
          <w:lang w:eastAsia="en-US"/>
        </w:rPr>
      </w:pPr>
    </w:p>
    <w:p w:rsidR="00A91C3D" w:rsidRPr="00BD6C04" w:rsidRDefault="00A91C3D" w:rsidP="00A91C3D">
      <w:pPr>
        <w:spacing w:line="259" w:lineRule="auto"/>
        <w:rPr>
          <w:rFonts w:eastAsia="Calibri"/>
          <w:lang w:eastAsia="en-US"/>
        </w:rPr>
      </w:pPr>
      <w:r w:rsidRPr="00BD6C04">
        <w:rPr>
          <w:rFonts w:eastAsia="Calibri"/>
          <w:lang w:eastAsia="en-US"/>
        </w:rPr>
        <w:t>4/ Prosimy o wprowadzenie franszyzy redukcyjnej w wysokości 10% min 5.000 PLN</w:t>
      </w:r>
    </w:p>
    <w:p w:rsidR="00A91C3D" w:rsidRPr="00BD6C04" w:rsidRDefault="00A91C3D" w:rsidP="00A91C3D">
      <w:pPr>
        <w:spacing w:line="259" w:lineRule="auto"/>
        <w:rPr>
          <w:rFonts w:eastAsia="Calibri"/>
          <w:b/>
          <w:bCs/>
          <w:lang w:eastAsia="en-US"/>
        </w:rPr>
      </w:pPr>
      <w:r w:rsidRPr="00BD6C04">
        <w:rPr>
          <w:rFonts w:eastAsia="Calibri"/>
          <w:b/>
          <w:bCs/>
          <w:lang w:eastAsia="en-US"/>
        </w:rPr>
        <w:t>Odp. Zamawiający nie wyraża zgody na wprowadzenie franszyzy redukcyjnej w wysokości 10% min 5.000 PLN.</w:t>
      </w:r>
    </w:p>
    <w:p w:rsidR="00A91C3D" w:rsidRPr="00BD6C04" w:rsidRDefault="00A91C3D" w:rsidP="00A91C3D">
      <w:pPr>
        <w:spacing w:line="259" w:lineRule="auto"/>
        <w:rPr>
          <w:rFonts w:eastAsia="Calibri"/>
          <w:b/>
          <w:bCs/>
          <w:lang w:eastAsia="en-US"/>
        </w:rPr>
      </w:pPr>
      <w:r w:rsidRPr="00BD6C04">
        <w:rPr>
          <w:rFonts w:eastAsia="Calibri"/>
          <w:b/>
          <w:bCs/>
          <w:lang w:eastAsia="en-US"/>
        </w:rPr>
        <w:t>Jednocześnie Zamawiający wprowadza do ubezpieczenia casco taboru tramwajowego udział własny w szkodzie w wysokości 3 000 zł.</w:t>
      </w:r>
    </w:p>
    <w:p w:rsidR="00A91C3D" w:rsidRPr="00BD6C04" w:rsidRDefault="00A91C3D" w:rsidP="00A91C3D">
      <w:pPr>
        <w:spacing w:line="259" w:lineRule="auto"/>
        <w:rPr>
          <w:rFonts w:eastAsia="Calibri"/>
          <w:lang w:eastAsia="en-US"/>
        </w:rPr>
      </w:pPr>
      <w:r w:rsidRPr="00BD6C04">
        <w:rPr>
          <w:rFonts w:eastAsia="Calibri"/>
          <w:lang w:eastAsia="en-US"/>
        </w:rPr>
        <w:t>5/ Prosimy o wskazanie lokalizacji w której dochodzi do kumulacji pojazdów w jednym czasie -jaka wartość ?</w:t>
      </w:r>
    </w:p>
    <w:p w:rsidR="00A91C3D" w:rsidRPr="00BD6C04" w:rsidRDefault="00A91C3D" w:rsidP="00A91C3D">
      <w:pPr>
        <w:spacing w:line="259" w:lineRule="auto"/>
        <w:rPr>
          <w:rFonts w:eastAsia="Calibri"/>
          <w:b/>
          <w:bCs/>
          <w:lang w:eastAsia="en-US"/>
        </w:rPr>
      </w:pPr>
      <w:r w:rsidRPr="00BD6C04">
        <w:rPr>
          <w:rFonts w:eastAsia="Calibri"/>
          <w:b/>
          <w:bCs/>
          <w:lang w:eastAsia="en-US"/>
        </w:rPr>
        <w:t>Odp. Zamawiający wskazuje lokalizację: ul. Kostrzyńska 46, 66-400 Gorzów Wlkp. – zajezdnia tramwajów 14 pojazdów szynowych (łączna wartość: 71 088 127 zł).</w:t>
      </w:r>
    </w:p>
    <w:p w:rsidR="00A91C3D" w:rsidRPr="00BD6C04" w:rsidRDefault="00A91C3D" w:rsidP="00A91C3D">
      <w:pPr>
        <w:spacing w:after="160" w:line="259" w:lineRule="auto"/>
        <w:rPr>
          <w:rFonts w:eastAsia="Calibri"/>
          <w:lang w:eastAsia="en-US"/>
        </w:rPr>
      </w:pPr>
    </w:p>
    <w:p w:rsidR="00A91C3D" w:rsidRPr="00BD6C04" w:rsidRDefault="00A91C3D" w:rsidP="00A91C3D">
      <w:pPr>
        <w:spacing w:after="160" w:line="259" w:lineRule="auto"/>
        <w:rPr>
          <w:rFonts w:eastAsia="Calibri"/>
          <w:lang w:eastAsia="en-US"/>
        </w:rPr>
      </w:pPr>
      <w:r w:rsidRPr="00BD6C04">
        <w:rPr>
          <w:rFonts w:eastAsia="Calibri"/>
          <w:lang w:eastAsia="en-US"/>
        </w:rPr>
        <w:t xml:space="preserve">6/ </w:t>
      </w:r>
      <w:r w:rsidRPr="00BD6C04">
        <w:rPr>
          <w:rFonts w:eastAsia="Calibri"/>
          <w:b/>
          <w:bCs/>
          <w:lang w:eastAsia="en-US"/>
        </w:rPr>
        <w:t>Przebieg szkodowy</w:t>
      </w:r>
      <w:r w:rsidRPr="00BD6C04">
        <w:rPr>
          <w:rFonts w:eastAsia="Calibri"/>
          <w:lang w:eastAsia="en-US"/>
        </w:rPr>
        <w:t xml:space="preserve"> - prosimy o przekazanie informacji za okres minimum 5 ostatnich lat dotyczących zdarzeń szkodowych mogących powodować odpowiedzialność Wykonawcy ze szczególnym uwzględnieniem: dat, przyczyn, opisu, wartości (roszczeń, wypłat, rezerw) statusu, wysokości potrąconych franszyz redukcyjnych, uzyskanych regresów.</w:t>
      </w:r>
    </w:p>
    <w:p w:rsidR="00A91C3D" w:rsidRPr="00BD6C04" w:rsidRDefault="00A91C3D" w:rsidP="00A91C3D">
      <w:pPr>
        <w:spacing w:after="160" w:line="259" w:lineRule="auto"/>
        <w:rPr>
          <w:rFonts w:eastAsia="Calibri"/>
          <w:lang w:eastAsia="en-US"/>
        </w:rPr>
      </w:pPr>
      <w:r w:rsidRPr="00BD6C04">
        <w:rPr>
          <w:rFonts w:eastAsia="Calibri"/>
          <w:lang w:eastAsia="en-US"/>
        </w:rPr>
        <w:t>Prosimy także o podanie ilości/przyczyn/opisu szkód podanych w załączniku do SWZ</w:t>
      </w:r>
    </w:p>
    <w:p w:rsidR="00A91C3D" w:rsidRPr="00BD6C04" w:rsidRDefault="00A91C3D" w:rsidP="00A91C3D">
      <w:pPr>
        <w:spacing w:after="160" w:line="259" w:lineRule="auto"/>
        <w:rPr>
          <w:rFonts w:eastAsia="Calibri"/>
          <w:b/>
          <w:bCs/>
          <w:lang w:eastAsia="en-US"/>
        </w:rPr>
      </w:pPr>
      <w:r w:rsidRPr="00BD6C04">
        <w:rPr>
          <w:rFonts w:eastAsia="Calibri"/>
          <w:b/>
          <w:bCs/>
          <w:lang w:eastAsia="en-US"/>
        </w:rPr>
        <w:t>Odp. Zamawiający informuje, że w okresie minimum 5 lat nie miały miejsca szkody, które mogły by powodować odpowiedzialność Wykonawcy w latach kolejnych; prawie wszystkie zdarzenia szkodowe zostały zlikwidowane i wypłacone świadczenia. Z dotychczasowego przebiegu zdarzeń szkodowych tylko dwa zdarzenia są w rezerwie na łączną kwotę 6 500 zł.</w:t>
      </w:r>
    </w:p>
    <w:p w:rsidR="00A91C3D" w:rsidRPr="00BD6C04" w:rsidRDefault="00A91C3D" w:rsidP="00A91C3D">
      <w:pPr>
        <w:spacing w:after="160" w:line="259" w:lineRule="auto"/>
        <w:rPr>
          <w:rFonts w:eastAsia="Calibri"/>
          <w:b/>
          <w:bCs/>
          <w:lang w:eastAsia="en-US"/>
        </w:rPr>
      </w:pPr>
      <w:r w:rsidRPr="00BD6C04">
        <w:rPr>
          <w:rFonts w:eastAsia="Calibri"/>
          <w:b/>
          <w:bCs/>
          <w:lang w:eastAsia="en-US"/>
        </w:rPr>
        <w:t>Franszyz redukcyjnych nie stosowano (umowy ubezpieczenia na przestrzeni minimum 5 lat wyłączały stosowanie franszyz redukcyjnych).</w:t>
      </w:r>
    </w:p>
    <w:tbl>
      <w:tblPr>
        <w:tblW w:w="11064" w:type="dxa"/>
        <w:jc w:val="center"/>
        <w:tblCellMar>
          <w:left w:w="70" w:type="dxa"/>
          <w:right w:w="70" w:type="dxa"/>
        </w:tblCellMar>
        <w:tblLook w:val="04A0" w:firstRow="1" w:lastRow="0" w:firstColumn="1" w:lastColumn="0" w:noHBand="0" w:noVBand="1"/>
      </w:tblPr>
      <w:tblGrid>
        <w:gridCol w:w="834"/>
        <w:gridCol w:w="820"/>
        <w:gridCol w:w="1059"/>
        <w:gridCol w:w="752"/>
        <w:gridCol w:w="788"/>
        <w:gridCol w:w="1343"/>
        <w:gridCol w:w="1536"/>
        <w:gridCol w:w="1577"/>
        <w:gridCol w:w="1100"/>
        <w:gridCol w:w="1255"/>
      </w:tblGrid>
      <w:tr w:rsidR="00A91C3D" w:rsidRPr="008D6475" w:rsidTr="000A559B">
        <w:trPr>
          <w:trHeight w:val="600"/>
          <w:jc w:val="center"/>
        </w:trPr>
        <w:tc>
          <w:tcPr>
            <w:tcW w:w="8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Data powstania szkody</w:t>
            </w:r>
          </w:p>
        </w:tc>
        <w:tc>
          <w:tcPr>
            <w:tcW w:w="820"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Data zgłoszenia szkody</w:t>
            </w:r>
          </w:p>
        </w:tc>
        <w:tc>
          <w:tcPr>
            <w:tcW w:w="1059"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Wypłaty odszkodowań</w:t>
            </w:r>
          </w:p>
        </w:tc>
        <w:tc>
          <w:tcPr>
            <w:tcW w:w="752"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Regresy uzyskane</w:t>
            </w:r>
          </w:p>
        </w:tc>
        <w:tc>
          <w:tcPr>
            <w:tcW w:w="788"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proofErr w:type="spellStart"/>
            <w:r w:rsidRPr="008D6475">
              <w:rPr>
                <w:rFonts w:ascii="Calibri" w:hAnsi="Calibri" w:cs="Calibri"/>
                <w:b/>
                <w:bCs/>
                <w:color w:val="000000"/>
                <w:sz w:val="16"/>
                <w:szCs w:val="16"/>
              </w:rPr>
              <w:t>Rez</w:t>
            </w:r>
            <w:proofErr w:type="spellEnd"/>
            <w:r w:rsidRPr="008D6475">
              <w:rPr>
                <w:rFonts w:ascii="Calibri" w:hAnsi="Calibri" w:cs="Calibri"/>
                <w:b/>
                <w:bCs/>
                <w:color w:val="000000"/>
                <w:sz w:val="16"/>
                <w:szCs w:val="16"/>
              </w:rPr>
              <w:t xml:space="preserve"> szkody zgłoszone ZS</w:t>
            </w:r>
          </w:p>
        </w:tc>
        <w:tc>
          <w:tcPr>
            <w:tcW w:w="1343"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Status szkody</w:t>
            </w:r>
          </w:p>
        </w:tc>
        <w:tc>
          <w:tcPr>
            <w:tcW w:w="1536"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Przyczyna szkody</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Szkoda opis</w:t>
            </w:r>
          </w:p>
        </w:tc>
        <w:tc>
          <w:tcPr>
            <w:tcW w:w="1100"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Produkt handlowy</w:t>
            </w:r>
          </w:p>
        </w:tc>
        <w:tc>
          <w:tcPr>
            <w:tcW w:w="1255" w:type="dxa"/>
            <w:tcBorders>
              <w:top w:val="single" w:sz="4" w:space="0" w:color="auto"/>
              <w:left w:val="nil"/>
              <w:bottom w:val="single" w:sz="4" w:space="0" w:color="auto"/>
              <w:right w:val="single" w:sz="4" w:space="0" w:color="auto"/>
            </w:tcBorders>
            <w:shd w:val="clear" w:color="000000" w:fill="C0C0C0"/>
            <w:vAlign w:val="center"/>
            <w:hideMark/>
          </w:tcPr>
          <w:p w:rsidR="00A91C3D" w:rsidRPr="008D6475" w:rsidRDefault="00A91C3D" w:rsidP="000A559B">
            <w:pPr>
              <w:jc w:val="center"/>
              <w:rPr>
                <w:rFonts w:ascii="Calibri" w:hAnsi="Calibri" w:cs="Calibri"/>
                <w:b/>
                <w:bCs/>
                <w:color w:val="000000"/>
                <w:sz w:val="16"/>
                <w:szCs w:val="16"/>
              </w:rPr>
            </w:pPr>
            <w:r w:rsidRPr="008D6475">
              <w:rPr>
                <w:rFonts w:ascii="Calibri" w:hAnsi="Calibri" w:cs="Calibri"/>
                <w:b/>
                <w:bCs/>
                <w:color w:val="000000"/>
                <w:sz w:val="16"/>
                <w:szCs w:val="16"/>
              </w:rPr>
              <w:t>Linia biznesu</w:t>
            </w:r>
          </w:p>
        </w:tc>
      </w:tr>
      <w:tr w:rsidR="00A91C3D" w:rsidRPr="008D6475" w:rsidTr="000A559B">
        <w:trPr>
          <w:trHeight w:val="159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2022-06-22 18:15:00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2022-06-23 09:24:00</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7 612,94</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ODPOWIEDZIALNOŚĆ CYWILNA - NIENALEŻYTE WYKONANIE PRACY LUB USŁUGI</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KIERUJĄCY TRAMWAJEM UDERZYŁ W TYŁ POJAZDU POSZKODOWANEGO .;</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23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lastRenderedPageBreak/>
              <w:t>2022-08-02 14:20:00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2022-08-04 10:25:00</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7 491,54</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TRAMWAJ WYMUSIŁ PIERWSZEŃSTWO PRZEJAZDU I UDERZYŁ W POJAZD POSZKODOWANY;</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53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2015-02-02 10:00:00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2016-10-31 10:48:00</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8 000,00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ODPOWIEDZIALNOŚĆ CYWILNA - SZKODA SPOWODOWANA ZACHOWANIEM OSOBY</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TRAMWAJ NAGLE RUSZYŁ I POSZKODOWANA PRZEWRÓCIŁA SIĘ, ZŁAMAŁA KRĘGOSŁUP.</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72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2020-09-20 17:30:00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2020-10-06 10:17:38</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4 448,00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PODCZAS WYKONYWANIA REGULARNEGO KURSU LINIOWEGO TRAMWAJEM O NUMERZE TABOROWYM 302 DOSZŁO DO USZKODZENIA LEWEJ BOCZNEJ SZYBY. WEDŁUG ZEZNAŃ MOTORNICZEGO PRZYCZYNĄ USZKODZENIA SZYBY MÓGŁ BYĆ KAMIEŃ WYRZUCONY SPOD KOLA SAMOCHODU CIĘŻAROWEGO.;</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INNE TRANSPORTOWE</w:t>
            </w:r>
          </w:p>
        </w:tc>
      </w:tr>
      <w:tr w:rsidR="00A91C3D" w:rsidRPr="008D6475" w:rsidTr="000A559B">
        <w:trPr>
          <w:trHeight w:val="6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2021-08-18 08:00:00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2021-09-23</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3 500,00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W TRAKCIE LIKWIDACJI</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GWAŁTOWNE HAMOWANIE TRAMWAJU;</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47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2020-11-02 20:00:00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2020-11-18 07:08:18</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6 099,00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DEWASTACJA</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W GORZOWIE WIELKOPOLSKIM  NIEZNANY SPRAWCA RZUCIŁ BUTELKĄ W JADĄCY TRAMWAJ NR TABOROWY 311 DOPROWADZAJĄC DO WYBICIA BOCZNEJ SZYBY;</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INNE TRANSPORTOWE</w:t>
            </w:r>
          </w:p>
        </w:tc>
      </w:tr>
      <w:tr w:rsidR="00A91C3D" w:rsidRPr="008D6475" w:rsidTr="000A559B">
        <w:trPr>
          <w:trHeight w:val="15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2020-12-18 10:30:00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2021-10-18 07:48:00</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3 000,00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W TRAKCIE LIKWIDACJI</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PODCZAS WSIADANIA DO TRAMWAJU DOSZŁO DO AUTOMATYCZNEGO ZAMKNIĘCIA SIĘ DRZWI NA SKUTEK CZEGO DOSZŁO DO OBRAŻEŃ CIAŁA POSZKODOWANEGO.;</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53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2020-11-08 07:30:00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2020-12-07 11:56:46</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55 688,00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USZKODZENIE TRAMWAJU 306PODCZAS WYKONYWANIA MANEWRU COFANIA TRAMWAJU NA PĘTLI KOŃCOWEJ WIEPRZYCE, MOTORNICZA DOPROWADZIŁA DO WYKOLEJENIA TRAMWAJU.;</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INNE TRANSPORTOWE</w:t>
            </w:r>
          </w:p>
        </w:tc>
      </w:tr>
      <w:tr w:rsidR="00A91C3D" w:rsidRPr="008D6475" w:rsidTr="000A559B">
        <w:trPr>
          <w:trHeight w:val="112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2022-02-17 06:20:00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2022-03-25 07:28:38</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7 224,00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 xml:space="preserve">PRACOWNIK ZAJEZDNI TRAMWAJOWEJ PODCZAS PRZETACZANIA WOZU (COFAJĄC) NIE </w:t>
            </w:r>
            <w:r w:rsidRPr="008D6475">
              <w:rPr>
                <w:rFonts w:ascii="Calibri" w:hAnsi="Calibri" w:cs="Calibri"/>
                <w:color w:val="000000"/>
                <w:sz w:val="16"/>
                <w:szCs w:val="16"/>
              </w:rPr>
              <w:lastRenderedPageBreak/>
              <w:t>ZACHOWAŁ NALEŻYTEJ OSTROŻNOŚCI I WJECHAŁ W TRAMWAJ, KTÓRY STAŁ BEZPOŚREDNIO ZA NIM.;</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lastRenderedPageBreak/>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INNE TRANSPORTOWE</w:t>
            </w:r>
          </w:p>
        </w:tc>
      </w:tr>
      <w:tr w:rsidR="00A91C3D" w:rsidRPr="008D6475" w:rsidTr="000A559B">
        <w:trPr>
          <w:trHeight w:val="12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2015-02-17 16:00:00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2016-06-29 13:47:00</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6 154,44</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ODPOWIEDZIALNOŚĆ CYWILNA - WYPADEK KOLEJOWY</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 xml:space="preserve">WWW // OC // POSZKODOWANA ZOSTAŁA POTRĄCONA PRZEZ TRAMWAJ // OGÓLNE POTŁUCZENIA GŁOWY, KLATKI PIERSIOWEJ ORAZ PRAWEGO PODUDZIA, PODEJRZENIE KRWIAKA // </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38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2022-01-03 09:00:00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2022-01-19 10:26:15</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74 176,00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KIERUJĄCY SAMOCHODEM (KTÓRY NIE POSIADAŁ UBEZPIECZENIA OC) NA SKRZYŻOWANIU NIE USTĄPIŁ PIERWSZEŃSTWA PRZEJAZDU DLA TRAMWAJU DOPROWADZAJAC DO KOLIZJI;</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INNE TRANSPORTOWE</w:t>
            </w:r>
          </w:p>
        </w:tc>
      </w:tr>
      <w:tr w:rsidR="00A91C3D" w:rsidRPr="008D6475" w:rsidTr="000A559B">
        <w:trPr>
          <w:trHeight w:val="117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2016-07-13 10:30:00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2016-07-21 15:58:00</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12 183,41</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MASZYNISTKA TRAMWAJU NIE ZAUWAŻYŁA, ŻE JEST CZERWONE ŚWIATŁO I WJECHAŁA W POJAZD POSZKDOWANEGO.</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A_OC</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OC OGÓLNE &amp; OC ZA PRODUKT</w:t>
            </w:r>
          </w:p>
        </w:tc>
      </w:tr>
      <w:tr w:rsidR="00A91C3D" w:rsidRPr="008D6475" w:rsidTr="000A559B">
        <w:trPr>
          <w:trHeight w:val="151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2022-06-22 18:15:00</w:t>
            </w:r>
          </w:p>
        </w:tc>
        <w:tc>
          <w:tcPr>
            <w:tcW w:w="82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2022-07-07 08:15:34</w:t>
            </w:r>
          </w:p>
        </w:tc>
        <w:tc>
          <w:tcPr>
            <w:tcW w:w="1059"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12 662,00</w:t>
            </w:r>
          </w:p>
        </w:tc>
        <w:tc>
          <w:tcPr>
            <w:tcW w:w="752"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788"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right"/>
              <w:rPr>
                <w:rFonts w:ascii="Calibri" w:hAnsi="Calibri" w:cs="Calibri"/>
                <w:color w:val="000000"/>
                <w:sz w:val="16"/>
                <w:szCs w:val="16"/>
              </w:rPr>
            </w:pPr>
            <w:r w:rsidRPr="008D6475">
              <w:rPr>
                <w:rFonts w:ascii="Calibri" w:hAnsi="Calibri" w:cs="Calibri"/>
                <w:color w:val="000000"/>
                <w:sz w:val="16"/>
                <w:szCs w:val="16"/>
              </w:rPr>
              <w:t>0,00</w:t>
            </w:r>
          </w:p>
        </w:tc>
        <w:tc>
          <w:tcPr>
            <w:tcW w:w="1343"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ZLIKWIDOWANA - WYPŁACONO ODSZKODOWANIE</w:t>
            </w:r>
          </w:p>
        </w:tc>
        <w:tc>
          <w:tcPr>
            <w:tcW w:w="1536"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INNE</w:t>
            </w:r>
          </w:p>
        </w:tc>
        <w:tc>
          <w:tcPr>
            <w:tcW w:w="1577"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MOTORNICZY WYKONUJĄC KURS NA LINII 1 W TRAKCIE PRZEJAZDU TOROWISKIEM W CIĄGU ULICY WARSZAWSKIEJ NA WYSOKOŚCI SKRZYŻOWANIA Z ULICĄ OGRODOWĄ NAJECHAŁ NA TYŁ POJAZDU SUZUKI GRAND, KTÓRY WYKONYWAŁ MANEWR SKRĘTU W LEWO.;</w:t>
            </w:r>
          </w:p>
        </w:tc>
        <w:tc>
          <w:tcPr>
            <w:tcW w:w="1100"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jc w:val="center"/>
              <w:rPr>
                <w:rFonts w:ascii="Calibri" w:hAnsi="Calibri" w:cs="Calibri"/>
                <w:color w:val="000000"/>
                <w:sz w:val="16"/>
                <w:szCs w:val="16"/>
              </w:rPr>
            </w:pPr>
            <w:r w:rsidRPr="008D6475">
              <w:rPr>
                <w:rFonts w:ascii="Calibri" w:hAnsi="Calibri" w:cs="Calibri"/>
                <w:color w:val="000000"/>
                <w:sz w:val="16"/>
                <w:szCs w:val="16"/>
              </w:rPr>
              <w:t>A_TRANSPORT</w:t>
            </w:r>
          </w:p>
        </w:tc>
        <w:tc>
          <w:tcPr>
            <w:tcW w:w="1255" w:type="dxa"/>
            <w:tcBorders>
              <w:top w:val="nil"/>
              <w:left w:val="nil"/>
              <w:bottom w:val="single" w:sz="4" w:space="0" w:color="auto"/>
              <w:right w:val="single" w:sz="4" w:space="0" w:color="auto"/>
            </w:tcBorders>
            <w:shd w:val="clear" w:color="auto" w:fill="auto"/>
            <w:vAlign w:val="center"/>
            <w:hideMark/>
          </w:tcPr>
          <w:p w:rsidR="00A91C3D" w:rsidRPr="008D6475" w:rsidRDefault="00A91C3D" w:rsidP="000A559B">
            <w:pPr>
              <w:rPr>
                <w:rFonts w:ascii="Calibri" w:hAnsi="Calibri" w:cs="Calibri"/>
                <w:color w:val="000000"/>
                <w:sz w:val="16"/>
                <w:szCs w:val="16"/>
              </w:rPr>
            </w:pPr>
            <w:r w:rsidRPr="008D6475">
              <w:rPr>
                <w:rFonts w:ascii="Calibri" w:hAnsi="Calibri" w:cs="Calibri"/>
                <w:color w:val="000000"/>
                <w:sz w:val="16"/>
                <w:szCs w:val="16"/>
              </w:rPr>
              <w:t>BUPG INNE TRANSPORTOWE</w:t>
            </w:r>
          </w:p>
        </w:tc>
      </w:tr>
    </w:tbl>
    <w:p w:rsidR="00A91C3D" w:rsidRPr="00BD6C04" w:rsidRDefault="00A91C3D" w:rsidP="00A91C3D">
      <w:pPr>
        <w:ind w:left="360"/>
        <w:jc w:val="both"/>
        <w:rPr>
          <w:b/>
        </w:rPr>
      </w:pPr>
    </w:p>
    <w:p w:rsidR="00A91C3D" w:rsidRPr="00C82EAC" w:rsidRDefault="00A91C3D" w:rsidP="00A91C3D">
      <w:pPr>
        <w:spacing w:after="160" w:line="259" w:lineRule="auto"/>
        <w:rPr>
          <w:rFonts w:eastAsia="Calibri"/>
          <w:lang w:eastAsia="en-US"/>
        </w:rPr>
      </w:pPr>
      <w:r w:rsidRPr="00C82EAC">
        <w:rPr>
          <w:rFonts w:eastAsia="Calibri"/>
          <w:lang w:eastAsia="en-US"/>
        </w:rPr>
        <w:t xml:space="preserve">7/ </w:t>
      </w:r>
      <w:r w:rsidRPr="00C82EAC">
        <w:rPr>
          <w:rFonts w:eastAsia="Calibri"/>
          <w:b/>
          <w:bCs/>
          <w:lang w:eastAsia="en-US"/>
        </w:rPr>
        <w:t>Suma ubezpieczenia</w:t>
      </w:r>
      <w:r w:rsidRPr="00C82EAC">
        <w:rPr>
          <w:rFonts w:eastAsia="Calibri"/>
          <w:lang w:eastAsia="en-US"/>
        </w:rPr>
        <w:t xml:space="preserve"> - prosimy o informacje czy określona w SWZ suma ubezpieczenia pojazdów szynowych zgłoszonych do ubezpieczenia odpowiada wartości rzeczywistej lub wartości księgowej brutto zgodnie z poniższą definicją:</w:t>
      </w:r>
    </w:p>
    <w:p w:rsidR="00A91C3D" w:rsidRPr="00C82EAC" w:rsidRDefault="00A91C3D" w:rsidP="00A91C3D">
      <w:pPr>
        <w:spacing w:after="160" w:line="259" w:lineRule="auto"/>
        <w:rPr>
          <w:rFonts w:eastAsia="Calibri"/>
          <w:lang w:eastAsia="en-US"/>
        </w:rPr>
      </w:pPr>
      <w:r w:rsidRPr="00C82EAC">
        <w:rPr>
          <w:rFonts w:eastAsia="Calibri"/>
          <w:lang w:eastAsia="en-US"/>
        </w:rPr>
        <w:t>1.</w:t>
      </w:r>
      <w:r w:rsidRPr="00C82EAC">
        <w:rPr>
          <w:rFonts w:eastAsia="Calibri"/>
          <w:lang w:eastAsia="en-US"/>
        </w:rPr>
        <w:tab/>
      </w:r>
      <w:r w:rsidRPr="00C82EAC">
        <w:rPr>
          <w:rFonts w:eastAsia="Calibri"/>
          <w:b/>
          <w:bCs/>
          <w:lang w:eastAsia="en-US"/>
        </w:rPr>
        <w:t>wartości rzeczywistej</w:t>
      </w:r>
      <w:r w:rsidRPr="00C82EAC">
        <w:rPr>
          <w:rFonts w:eastAsia="Calibri"/>
          <w:lang w:eastAsia="en-US"/>
        </w:rPr>
        <w:t xml:space="preserve"> z dnia zgłoszenia do ubezpieczenia, rozumianej jako koszt odtworzenia pojazdu szynowego, pomniejszony o stopień zużycia technicznego, z uwzględnieniem kosztów transportu, demontażu i montażu,</w:t>
      </w:r>
    </w:p>
    <w:p w:rsidR="00A91C3D" w:rsidRPr="00C82EAC" w:rsidRDefault="00A91C3D" w:rsidP="00A91C3D">
      <w:pPr>
        <w:spacing w:after="160" w:line="259" w:lineRule="auto"/>
        <w:rPr>
          <w:rFonts w:eastAsia="Calibri"/>
          <w:lang w:eastAsia="en-US"/>
        </w:rPr>
      </w:pPr>
      <w:r w:rsidRPr="00C82EAC">
        <w:rPr>
          <w:rFonts w:eastAsia="Calibri"/>
          <w:lang w:eastAsia="en-US"/>
        </w:rPr>
        <w:t>2.</w:t>
      </w:r>
      <w:r w:rsidRPr="00C82EAC">
        <w:rPr>
          <w:rFonts w:eastAsia="Calibri"/>
          <w:lang w:eastAsia="en-US"/>
        </w:rPr>
        <w:tab/>
      </w:r>
      <w:r w:rsidRPr="00C82EAC">
        <w:rPr>
          <w:rFonts w:eastAsia="Calibri"/>
          <w:b/>
          <w:bCs/>
          <w:lang w:eastAsia="en-US"/>
        </w:rPr>
        <w:t>wartości księgowej brutto</w:t>
      </w:r>
      <w:r w:rsidRPr="00C82EAC">
        <w:rPr>
          <w:rFonts w:eastAsia="Calibri"/>
          <w:lang w:eastAsia="en-US"/>
        </w:rPr>
        <w:t xml:space="preserve"> z dnia zgłoszenia do ubezpieczenia odpowiadającej księgowej wartości początkowej pojazdu szynowego z uwzględnieniem przeszacowań wynikających z przepisów ogólnych.</w:t>
      </w:r>
    </w:p>
    <w:p w:rsidR="00A91C3D" w:rsidRPr="00C82EAC" w:rsidRDefault="00A91C3D" w:rsidP="00A91C3D">
      <w:pPr>
        <w:spacing w:after="160" w:line="259" w:lineRule="auto"/>
        <w:rPr>
          <w:rFonts w:eastAsia="Calibri"/>
          <w:b/>
          <w:bCs/>
          <w:lang w:eastAsia="en-US"/>
        </w:rPr>
      </w:pPr>
      <w:r w:rsidRPr="00C82EAC">
        <w:rPr>
          <w:rFonts w:eastAsia="Calibri"/>
          <w:b/>
          <w:bCs/>
          <w:lang w:eastAsia="en-US"/>
        </w:rPr>
        <w:lastRenderedPageBreak/>
        <w:t>Odp. Zamawiający informuje, że określona w SWZ suma ubezpieczenia pojazdów szynowych zgłoszonych do ubezpieczenia odpowiada wartości księgowej brutto z uwzględnieniem klucza amortyzacyjnego określonego w SWZ.</w:t>
      </w:r>
    </w:p>
    <w:p w:rsidR="00A91C3D" w:rsidRPr="00C82EAC" w:rsidRDefault="00A91C3D" w:rsidP="00A91C3D">
      <w:pPr>
        <w:spacing w:after="160" w:line="259" w:lineRule="auto"/>
        <w:rPr>
          <w:rFonts w:eastAsia="Calibri"/>
          <w:lang w:eastAsia="en-US"/>
        </w:rPr>
      </w:pPr>
      <w:r w:rsidRPr="00C82EAC">
        <w:rPr>
          <w:rFonts w:eastAsia="Calibri"/>
          <w:lang w:eastAsia="en-US"/>
        </w:rPr>
        <w:t xml:space="preserve">8/ </w:t>
      </w:r>
      <w:r w:rsidRPr="00C82EAC">
        <w:rPr>
          <w:rFonts w:eastAsia="Calibri"/>
          <w:b/>
          <w:bCs/>
          <w:lang w:eastAsia="en-US"/>
        </w:rPr>
        <w:t>Suma ubezpieczenia</w:t>
      </w:r>
      <w:r w:rsidRPr="00C82EAC">
        <w:rPr>
          <w:rFonts w:eastAsia="Calibri"/>
          <w:lang w:eastAsia="en-US"/>
        </w:rPr>
        <w:t xml:space="preserve"> - dodatkowo prosimy o informacje z czego wynika podana przez Zamawiającego deprecjacja wartości pojazdów szynowych [10% i 5%]. Prosimy o podanie metodologii wyliczenia wskazanych współczynników.</w:t>
      </w:r>
    </w:p>
    <w:p w:rsidR="00A91C3D" w:rsidRPr="00E428F7" w:rsidRDefault="00A91C3D" w:rsidP="00A91C3D">
      <w:pPr>
        <w:spacing w:after="160" w:line="259" w:lineRule="auto"/>
        <w:rPr>
          <w:rFonts w:eastAsia="Calibri"/>
          <w:b/>
          <w:bCs/>
          <w:lang w:eastAsia="en-US"/>
        </w:rPr>
      </w:pPr>
      <w:r w:rsidRPr="00C82EAC">
        <w:rPr>
          <w:rFonts w:eastAsia="Calibri"/>
          <w:b/>
          <w:bCs/>
          <w:lang w:eastAsia="en-US"/>
        </w:rPr>
        <w:t>Odp. Deprecjacja  ceny pojazdów szynowych wynika z corocznej utraty wartości tych pojazdów, a zastosowany klucz amortyzacyjny jest stosowany  w związku z brakiem na rynku katalogów określających wartość tego typu pojazdów.</w:t>
      </w:r>
    </w:p>
    <w:p w:rsidR="00A91C3D" w:rsidRPr="00C82EAC" w:rsidRDefault="00A91C3D" w:rsidP="00A91C3D">
      <w:pPr>
        <w:spacing w:after="160" w:line="259" w:lineRule="auto"/>
        <w:rPr>
          <w:rFonts w:eastAsia="Calibri"/>
          <w:lang w:eastAsia="en-US"/>
        </w:rPr>
      </w:pPr>
      <w:r w:rsidRPr="00C82EAC">
        <w:rPr>
          <w:rFonts w:eastAsia="Calibri"/>
          <w:lang w:eastAsia="en-US"/>
        </w:rPr>
        <w:t>9/ Wnioskujemy o zgodę na włączenie poniższych klauzul reasekuracyjnych:</w:t>
      </w:r>
    </w:p>
    <w:p w:rsidR="00A91C3D" w:rsidRPr="00C82EAC" w:rsidRDefault="00A91C3D" w:rsidP="00A91C3D">
      <w:pPr>
        <w:spacing w:after="160" w:line="259" w:lineRule="auto"/>
        <w:rPr>
          <w:rFonts w:eastAsia="Calibri"/>
          <w:b/>
          <w:bCs/>
          <w:lang w:eastAsia="en-US"/>
        </w:rPr>
      </w:pPr>
      <w:r w:rsidRPr="00C82EAC">
        <w:rPr>
          <w:rFonts w:eastAsia="Calibri"/>
          <w:b/>
          <w:bCs/>
          <w:lang w:eastAsia="en-US"/>
        </w:rPr>
        <w:t>„Klauzula wyłączająca ryzyka cybernetyczne"</w:t>
      </w:r>
    </w:p>
    <w:p w:rsidR="00A91C3D" w:rsidRPr="00C82EAC" w:rsidRDefault="00A91C3D" w:rsidP="00A91C3D">
      <w:pPr>
        <w:spacing w:after="160" w:line="259" w:lineRule="auto"/>
        <w:rPr>
          <w:rFonts w:eastAsia="Calibri"/>
          <w:lang w:eastAsia="en-US"/>
        </w:rPr>
      </w:pPr>
      <w:r w:rsidRPr="00C82EAC">
        <w:rPr>
          <w:rFonts w:eastAsia="Calibri"/>
          <w:lang w:eastAsia="en-US"/>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A91C3D" w:rsidRPr="00C82EAC" w:rsidRDefault="00A91C3D" w:rsidP="00A91C3D">
      <w:pPr>
        <w:spacing w:after="160" w:line="259" w:lineRule="auto"/>
        <w:rPr>
          <w:rFonts w:eastAsia="Calibri"/>
          <w:lang w:eastAsia="en-US"/>
        </w:rPr>
      </w:pPr>
      <w:r w:rsidRPr="00C82EAC">
        <w:rPr>
          <w:rFonts w:eastAsia="Calibri"/>
          <w:lang w:eastAsia="en-US"/>
        </w:rPr>
        <w:t>Przy czym za:</w:t>
      </w:r>
    </w:p>
    <w:p w:rsidR="00A91C3D" w:rsidRPr="00C82EAC" w:rsidRDefault="00A91C3D" w:rsidP="00A91C3D">
      <w:pPr>
        <w:spacing w:after="160" w:line="259" w:lineRule="auto"/>
        <w:rPr>
          <w:rFonts w:eastAsia="Calibri"/>
          <w:lang w:eastAsia="en-US"/>
        </w:rPr>
      </w:pPr>
      <w:r w:rsidRPr="00C82EAC">
        <w:rPr>
          <w:rFonts w:eastAsia="Calibri"/>
          <w:lang w:eastAsia="en-US"/>
        </w:rPr>
        <w:t>-</w:t>
      </w:r>
      <w:r w:rsidRPr="00C82EAC">
        <w:rPr>
          <w:rFonts w:eastAsia="Calibri"/>
          <w:lang w:eastAsia="en-US"/>
        </w:rPr>
        <w:tab/>
        <w:t>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A91C3D" w:rsidRPr="00C82EAC" w:rsidRDefault="00A91C3D" w:rsidP="00A91C3D">
      <w:pPr>
        <w:spacing w:after="160" w:line="259" w:lineRule="auto"/>
        <w:rPr>
          <w:rFonts w:eastAsia="Calibri"/>
          <w:lang w:eastAsia="en-US"/>
        </w:rPr>
      </w:pPr>
      <w:r w:rsidRPr="00C82EAC">
        <w:rPr>
          <w:rFonts w:eastAsia="Calibri"/>
          <w:lang w:eastAsia="en-US"/>
        </w:rPr>
        <w:t>-</w:t>
      </w:r>
      <w:r w:rsidRPr="00C82EAC">
        <w:rPr>
          <w:rFonts w:eastAsia="Calibri"/>
          <w:lang w:eastAsia="en-US"/>
        </w:rPr>
        <w:tab/>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A91C3D" w:rsidRPr="008E0790" w:rsidRDefault="00A91C3D" w:rsidP="00A91C3D">
      <w:pPr>
        <w:spacing w:after="160" w:line="259" w:lineRule="auto"/>
        <w:rPr>
          <w:rFonts w:eastAsia="Calibri"/>
          <w:b/>
          <w:bCs/>
          <w:lang w:eastAsia="en-US"/>
        </w:rPr>
      </w:pPr>
      <w:r w:rsidRPr="00C82EAC">
        <w:rPr>
          <w:rFonts w:eastAsia="Calibri"/>
          <w:b/>
          <w:bCs/>
          <w:lang w:eastAsia="en-US"/>
        </w:rPr>
        <w:t>Odp. Zamawiający wyraża zgodę na włączenie „Klauzula wyłączająca ryzyka cybernetyczne".</w:t>
      </w:r>
    </w:p>
    <w:p w:rsidR="00A91C3D" w:rsidRDefault="00A91C3D" w:rsidP="00ED665D">
      <w:pPr>
        <w:numPr>
          <w:ilvl w:val="0"/>
          <w:numId w:val="1"/>
        </w:numPr>
        <w:jc w:val="both"/>
      </w:pPr>
    </w:p>
    <w:p w:rsidR="00A91C3D" w:rsidRPr="00057D15" w:rsidRDefault="00A91C3D" w:rsidP="00A91C3D">
      <w:pPr>
        <w:ind w:left="360"/>
        <w:jc w:val="both"/>
        <w:rPr>
          <w:b/>
        </w:rPr>
      </w:pPr>
      <w:r w:rsidRPr="00057D15">
        <w:rPr>
          <w:b/>
        </w:rPr>
        <w:t>Klauzula wyłączenia chorób zakaźnych</w:t>
      </w:r>
    </w:p>
    <w:p w:rsidR="00A91C3D" w:rsidRPr="00C82EAC" w:rsidRDefault="00A91C3D" w:rsidP="00A91C3D">
      <w:pPr>
        <w:ind w:left="360"/>
        <w:jc w:val="both"/>
      </w:pPr>
      <w:r w:rsidRPr="00C82EAC">
        <w:t>1.</w:t>
      </w:r>
      <w:r w:rsidRPr="00C82EAC">
        <w:tab/>
        <w:t>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w:t>
      </w:r>
    </w:p>
    <w:p w:rsidR="00A91C3D" w:rsidRPr="00C82EAC" w:rsidRDefault="00A91C3D" w:rsidP="00A91C3D">
      <w:pPr>
        <w:ind w:left="360"/>
        <w:jc w:val="both"/>
      </w:pPr>
      <w:r w:rsidRPr="00C82EAC">
        <w:t>2.</w:t>
      </w:r>
      <w:r w:rsidRPr="00C82EAC">
        <w:tab/>
        <w:t>W rozumieniu niniejszej klauzuli choroba zakaźna oznacza każdą chorobę, która może zostać przeniesiona za pomocą dowolnej substancji lub czynnika z dowolnego organizmu na inny organizm, w przypadku gdy:</w:t>
      </w:r>
    </w:p>
    <w:p w:rsidR="00A91C3D" w:rsidRPr="00C82EAC" w:rsidRDefault="00A91C3D" w:rsidP="00A91C3D">
      <w:pPr>
        <w:ind w:left="360"/>
        <w:jc w:val="both"/>
      </w:pPr>
      <w:r w:rsidRPr="00C82EAC">
        <w:t>1)</w:t>
      </w:r>
      <w:r w:rsidRPr="00C82EAC">
        <w:tab/>
        <w:t>substancja lub czynnik zawiera, ale nie wyłącznie, wirus, bakterię, pasożyta lub inny organizm lub jego odmianę, niezależnie od tego, czy jest uważany za żywy, czy też nie, oraz</w:t>
      </w:r>
    </w:p>
    <w:p w:rsidR="00A91C3D" w:rsidRPr="00C82EAC" w:rsidRDefault="00A91C3D" w:rsidP="00A91C3D">
      <w:pPr>
        <w:ind w:left="360"/>
        <w:jc w:val="both"/>
      </w:pPr>
      <w:r w:rsidRPr="00C82EAC">
        <w:t>2)</w:t>
      </w:r>
      <w:r w:rsidRPr="00C82EAC">
        <w:tab/>
        <w:t>metoda przenoszenia, bezpośredniego lub pośredniego, obejmuje między innymi przenoszenie drogą powietrzną, przenoszenie płynów ustrojowych, przenoszenie z lub na dowolną powierzchnię lub przedmiot, ciało stałe, płynne lub gazowe, lub między organizmami, oraz</w:t>
      </w:r>
    </w:p>
    <w:p w:rsidR="00A91C3D" w:rsidRPr="00C82EAC" w:rsidRDefault="00A91C3D" w:rsidP="00A91C3D">
      <w:pPr>
        <w:ind w:left="360"/>
        <w:jc w:val="both"/>
      </w:pPr>
      <w:r w:rsidRPr="00C82EAC">
        <w:t>3)</w:t>
      </w:r>
      <w:r w:rsidRPr="00C82EAC">
        <w:tab/>
        <w:t>choroba, substancja lub środek mogą powodować lub grozić spowodowaniem szkody dla zdrowia ludzkiego lub dobrobytu ludzi albo mogą powodować lub grozić spowodowaniem szkody, pogorszenia, utraty wartości, zbywalności lub utraty możliwości korzystania z rzeczy.</w:t>
      </w:r>
    </w:p>
    <w:p w:rsidR="00A91C3D" w:rsidRPr="00057D15" w:rsidRDefault="00A91C3D" w:rsidP="00A91C3D">
      <w:pPr>
        <w:ind w:left="360"/>
        <w:jc w:val="both"/>
        <w:rPr>
          <w:b/>
        </w:rPr>
      </w:pPr>
      <w:r w:rsidRPr="00057D15">
        <w:rPr>
          <w:b/>
        </w:rPr>
        <w:t>Odp. Zamawiający wyraża zgodę na włączenie „Klauzuli wyłączenia chorób zakaźnych”.</w:t>
      </w:r>
    </w:p>
    <w:p w:rsidR="00A91C3D" w:rsidRPr="00057D15" w:rsidRDefault="00A91C3D" w:rsidP="00A91C3D">
      <w:pPr>
        <w:ind w:left="360"/>
        <w:jc w:val="both"/>
        <w:rPr>
          <w:b/>
        </w:rPr>
      </w:pPr>
    </w:p>
    <w:p w:rsidR="00A91C3D" w:rsidRDefault="00A91C3D" w:rsidP="00ED665D">
      <w:pPr>
        <w:numPr>
          <w:ilvl w:val="0"/>
          <w:numId w:val="1"/>
        </w:numPr>
        <w:jc w:val="both"/>
      </w:pPr>
    </w:p>
    <w:p w:rsidR="00A91C3D" w:rsidRPr="00057D15" w:rsidRDefault="00A91C3D" w:rsidP="00A91C3D">
      <w:pPr>
        <w:ind w:left="360"/>
        <w:jc w:val="both"/>
        <w:rPr>
          <w:b/>
        </w:rPr>
      </w:pPr>
      <w:r w:rsidRPr="00057D15">
        <w:rPr>
          <w:b/>
        </w:rPr>
        <w:t>Klauzula sankcji i embarga</w:t>
      </w:r>
    </w:p>
    <w:p w:rsidR="00A91C3D" w:rsidRPr="00057D15" w:rsidRDefault="00A91C3D" w:rsidP="00A91C3D">
      <w:pPr>
        <w:ind w:left="360"/>
        <w:jc w:val="both"/>
      </w:pPr>
      <w:r w:rsidRPr="00057D15">
        <w:t>Wykonawca nie będzie zobowiązane do zapewnienia ochrony ubezpieczeniowej lub wypłaty jakichkolwiek środków lub udzielenia jakichkolwiek świadczeń w zakresie udzielanej ochrony ubezpieczeniowej, jeżeli zapewnienie takiej ochrony, zapłata lub udzielenie świadczenia może narazić Wykonawcę na jakiekolwiek kary, sankcje lub restrykcje związane z nieprzestrzeganiem sankcji handlowych, gospodarczych, ekonomicznych lub politycznych</w:t>
      </w:r>
    </w:p>
    <w:p w:rsidR="00A91C3D" w:rsidRPr="00057D15" w:rsidRDefault="00A91C3D" w:rsidP="00A91C3D">
      <w:pPr>
        <w:ind w:left="360"/>
        <w:jc w:val="both"/>
      </w:pPr>
      <w:r w:rsidRPr="00057D15">
        <w:t>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Wykonawca zobowiązany jest do zastosowania wobec klienta, wypłacanych środków lub udzielanych świadczeń, środków i sankcji przewidzianych w wyżej wymienionych sankcjach.</w:t>
      </w:r>
    </w:p>
    <w:p w:rsidR="00A91C3D" w:rsidRPr="001A0786" w:rsidRDefault="00A91C3D" w:rsidP="00A91C3D">
      <w:pPr>
        <w:ind w:left="360"/>
        <w:jc w:val="both"/>
        <w:rPr>
          <w:b/>
        </w:rPr>
      </w:pPr>
      <w:r w:rsidRPr="001A0786">
        <w:rPr>
          <w:b/>
        </w:rPr>
        <w:t>Odp. Zamawiający wyraża zgodę na włączenie „Klauzuli sankcji i embarga”.</w:t>
      </w:r>
    </w:p>
    <w:p w:rsidR="00A91C3D" w:rsidRPr="001A0786" w:rsidRDefault="00A91C3D" w:rsidP="00ED665D">
      <w:pPr>
        <w:numPr>
          <w:ilvl w:val="0"/>
          <w:numId w:val="1"/>
        </w:numPr>
        <w:jc w:val="both"/>
        <w:rPr>
          <w:b/>
        </w:rPr>
      </w:pPr>
    </w:p>
    <w:p w:rsidR="00A91C3D" w:rsidRPr="001A0786" w:rsidRDefault="00A91C3D" w:rsidP="00A91C3D">
      <w:pPr>
        <w:ind w:left="360"/>
        <w:jc w:val="both"/>
      </w:pPr>
      <w:r w:rsidRPr="001A0786">
        <w:t>10/ Klauzule dodatkowe [obligatoryjne] - uwaga ogólna do części nr 2 - prosimy o wprowadzenie do każdej klauzuli poniższego zapisu:</w:t>
      </w:r>
    </w:p>
    <w:p w:rsidR="00A91C3D" w:rsidRPr="001A0786" w:rsidRDefault="00A91C3D" w:rsidP="00A91C3D">
      <w:pPr>
        <w:ind w:left="360"/>
        <w:jc w:val="both"/>
      </w:pPr>
      <w:r w:rsidRPr="001A0786">
        <w:t>Z zachowaniem pozostałych nie zmienionych niniejszą klauzulą postanowień ogólnych warunków ubezpieczenia casco pojazdów szynowych i innych postanowień umowy ubezpieczenia</w:t>
      </w:r>
    </w:p>
    <w:p w:rsidR="00A91C3D" w:rsidRPr="001A0786" w:rsidRDefault="00A91C3D" w:rsidP="00A91C3D">
      <w:pPr>
        <w:ind w:left="360"/>
        <w:jc w:val="both"/>
        <w:rPr>
          <w:b/>
        </w:rPr>
      </w:pPr>
      <w:r w:rsidRPr="001A0786">
        <w:rPr>
          <w:b/>
        </w:rPr>
        <w:t>Odp. Zamawiający wyraża zgodę na wprowadzenie do każdej klauzuli poniższego zapisu:</w:t>
      </w:r>
    </w:p>
    <w:p w:rsidR="00A91C3D" w:rsidRPr="001A0786" w:rsidRDefault="00A91C3D" w:rsidP="00A91C3D">
      <w:pPr>
        <w:ind w:left="360"/>
        <w:jc w:val="both"/>
        <w:rPr>
          <w:b/>
        </w:rPr>
      </w:pPr>
      <w:r w:rsidRPr="001A0786">
        <w:rPr>
          <w:b/>
        </w:rPr>
        <w:t>„Z zachowaniem pozostałych nie zmienionych niniejszą klauzulą postanowień ogólnych warunków ubezpieczenia casco pojazdów szynowych i innych postanowień umowy ubezpieczenia”.</w:t>
      </w:r>
    </w:p>
    <w:p w:rsidR="00A91C3D" w:rsidRPr="001A0786" w:rsidRDefault="00A91C3D" w:rsidP="00A91C3D">
      <w:pPr>
        <w:ind w:left="360"/>
        <w:jc w:val="both"/>
      </w:pPr>
    </w:p>
    <w:p w:rsidR="00A91C3D" w:rsidRPr="001A0786" w:rsidRDefault="00A91C3D" w:rsidP="00A91C3D">
      <w:pPr>
        <w:ind w:left="360"/>
        <w:jc w:val="both"/>
      </w:pPr>
      <w:r w:rsidRPr="001A0786">
        <w:t>1.</w:t>
      </w:r>
      <w:r w:rsidRPr="001A0786">
        <w:tab/>
        <w:t>klauzula przemieszczania mienia - prosimy o informację dotyczącą w ramach jakich okoliczność może nastąpić przeniesienie mienia oraz ile takich przypadków miało miejsce w okresie ostatnich 5 lat. Czy przeniesienie jest rozumiane przez Zamawiającego jako przejazd pojazdów szynowych na „własnych kołach", jeżeli nie prosimy o wyjaśnienie.</w:t>
      </w:r>
    </w:p>
    <w:p w:rsidR="00A91C3D" w:rsidRPr="001A0786" w:rsidRDefault="00A91C3D" w:rsidP="00A91C3D">
      <w:pPr>
        <w:ind w:left="360"/>
        <w:jc w:val="both"/>
        <w:rPr>
          <w:b/>
        </w:rPr>
      </w:pPr>
      <w:r w:rsidRPr="001A0786">
        <w:rPr>
          <w:b/>
        </w:rPr>
        <w:t>Odp. Zamawiający informuje, że wyłącza z w części II z zastosowanych klauzul, klauzulę 5 Klauzula przemieszczania mienia.</w:t>
      </w:r>
    </w:p>
    <w:p w:rsidR="00A91C3D" w:rsidRPr="001A0786" w:rsidRDefault="00A91C3D" w:rsidP="00A91C3D">
      <w:pPr>
        <w:ind w:left="360"/>
        <w:jc w:val="both"/>
      </w:pPr>
      <w:r w:rsidRPr="001A0786">
        <w:t>2.</w:t>
      </w:r>
      <w:r w:rsidRPr="001A0786">
        <w:tab/>
        <w:t>klauzula warunków i taryf - prosimy o potwierdzenia że w przypadku doubezpieczenia dotyczyć będzie to takich samych typów/modeli pojazdów szynowych oraz z zastrzeżeniem art. 816 KC.</w:t>
      </w:r>
    </w:p>
    <w:p w:rsidR="00A91C3D" w:rsidRPr="001A0786" w:rsidRDefault="00A91C3D" w:rsidP="00A91C3D">
      <w:pPr>
        <w:ind w:left="360"/>
        <w:jc w:val="both"/>
        <w:rPr>
          <w:b/>
        </w:rPr>
      </w:pPr>
      <w:r w:rsidRPr="001A0786">
        <w:rPr>
          <w:b/>
        </w:rPr>
        <w:t>Odp. Zamawiający potwierdza, że w Klauzuli warunków i taryf - w przypadku doubezpieczenia dotyczyć będzie to takich samych typów/modeli pojazdów szynowych oraz z zastrzeżeniem art. 816 KC.</w:t>
      </w:r>
    </w:p>
    <w:p w:rsidR="00A91C3D" w:rsidRPr="001A0786" w:rsidRDefault="00A91C3D" w:rsidP="00A91C3D">
      <w:pPr>
        <w:ind w:left="360"/>
        <w:jc w:val="both"/>
      </w:pPr>
      <w:r w:rsidRPr="001A0786">
        <w:t>3.</w:t>
      </w:r>
      <w:r w:rsidRPr="001A0786">
        <w:tab/>
        <w:t>Klauzula odstąpienia od odtwarzania mienia - prosimy dodanie zastrzeżenia że w przypadku rezygnacji Zamawiającego z zakupu nowego pojazdu szynowego lub naprawienia przedmiotu szkody, o czym ma obowiązek powiadomić Wykonawcę, odszkodowanie nie może przekroczyć wartości rzeczywistej przedmiotu szkody.</w:t>
      </w:r>
    </w:p>
    <w:p w:rsidR="00A91C3D" w:rsidRPr="001A0786" w:rsidRDefault="00A91C3D" w:rsidP="00A91C3D">
      <w:pPr>
        <w:ind w:left="360"/>
        <w:jc w:val="both"/>
        <w:rPr>
          <w:b/>
        </w:rPr>
      </w:pPr>
      <w:r w:rsidRPr="001A0786">
        <w:rPr>
          <w:b/>
        </w:rPr>
        <w:t>Odp. Zamawiający informuje, że do Klauzuli odstąpienia od odtwarzania mienia – dodaje  zastrzeżenie: „… że w przypadku rezygnacji Zamawiającego z zakupu nowego pojazdu szynowego lub naprawienia przedmiotu szkody, o czym ma obowiązek powiadomić Wykonawcę, odszkodowanie nie może przekroczyć wartości rzeczywistej przedmiotu szkody”.</w:t>
      </w:r>
    </w:p>
    <w:p w:rsidR="00A91C3D" w:rsidRDefault="00A91C3D" w:rsidP="00ED665D">
      <w:pPr>
        <w:numPr>
          <w:ilvl w:val="0"/>
          <w:numId w:val="1"/>
        </w:numPr>
        <w:jc w:val="both"/>
      </w:pPr>
    </w:p>
    <w:p w:rsidR="00A91C3D" w:rsidRPr="00272988" w:rsidRDefault="00A91C3D" w:rsidP="00A91C3D">
      <w:pPr>
        <w:ind w:left="360"/>
        <w:jc w:val="both"/>
        <w:rPr>
          <w:b/>
          <w:bCs/>
        </w:rPr>
      </w:pPr>
      <w:r w:rsidRPr="00272988">
        <w:t xml:space="preserve">11/ </w:t>
      </w:r>
      <w:r w:rsidRPr="00272988">
        <w:rPr>
          <w:b/>
          <w:bCs/>
        </w:rPr>
        <w:t>Klauzule dodatkowe [fakultatywne] :</w:t>
      </w:r>
    </w:p>
    <w:p w:rsidR="00A91C3D" w:rsidRPr="00272988" w:rsidRDefault="00A91C3D" w:rsidP="00A91C3D">
      <w:pPr>
        <w:ind w:left="360"/>
        <w:jc w:val="both"/>
      </w:pPr>
      <w:r w:rsidRPr="00272988">
        <w:t>1.</w:t>
      </w:r>
      <w:r w:rsidRPr="00272988">
        <w:tab/>
        <w:t>(SZ 1) - prosimy o przekazanie opisu procedur kontroli motorniczych pod kątem stanu trzeźwości i obecności środków odurzających/psychotropowych/zastępczych obowiązujących w przedsiębiorstwie Zamawiającego. Dodatkowo prosimy o informacje dot. ilości przeprowadzonych kontroli i wykryć obecności alkoholu i środków odurzających/psychotropowych/zastępczych na przestrzeni ostatnich 5 lat.</w:t>
      </w:r>
    </w:p>
    <w:p w:rsidR="00A91C3D" w:rsidRPr="00272988" w:rsidRDefault="00A91C3D" w:rsidP="00A91C3D">
      <w:pPr>
        <w:ind w:left="360"/>
        <w:jc w:val="both"/>
        <w:rPr>
          <w:b/>
          <w:bCs/>
        </w:rPr>
      </w:pPr>
      <w:r w:rsidRPr="00272988">
        <w:rPr>
          <w:b/>
          <w:bCs/>
        </w:rPr>
        <w:t xml:space="preserve">Odp. Zamawiający informuje, że posiada następujące procedury kontroli motorniczych: </w:t>
      </w:r>
    </w:p>
    <w:p w:rsidR="00A91C3D" w:rsidRPr="00272988" w:rsidRDefault="00A91C3D" w:rsidP="00A91C3D">
      <w:pPr>
        <w:ind w:left="360"/>
        <w:jc w:val="both"/>
      </w:pPr>
      <w:r w:rsidRPr="00272988">
        <w:rPr>
          <w:b/>
          <w:bCs/>
        </w:rPr>
        <w:t>Każdy kierowca, który zaczyna pracę na zajezdni poddawany jest kontroli trzeźwości. Dodatkowo kontrole prowadzone są wyrywkowo przez Kontrolę Ruchu MZK.</w:t>
      </w:r>
    </w:p>
    <w:p w:rsidR="00A91C3D" w:rsidRPr="00272988" w:rsidRDefault="00A91C3D" w:rsidP="00A91C3D">
      <w:pPr>
        <w:ind w:left="360"/>
        <w:jc w:val="both"/>
      </w:pPr>
      <w:r w:rsidRPr="00272988">
        <w:rPr>
          <w:b/>
          <w:bCs/>
        </w:rPr>
        <w:t>Narkotyki - kontroli poddawanych jest w każdym miesiącu 4 – 5 prowadzących pojazdy.  </w:t>
      </w:r>
    </w:p>
    <w:p w:rsidR="00A91C3D" w:rsidRPr="00272988" w:rsidRDefault="00A91C3D" w:rsidP="00A91C3D">
      <w:pPr>
        <w:ind w:left="360"/>
        <w:jc w:val="both"/>
      </w:pPr>
      <w:r w:rsidRPr="00272988">
        <w:t>(procedury w załączeniu)</w:t>
      </w:r>
    </w:p>
    <w:p w:rsidR="00A91C3D" w:rsidRPr="00272988" w:rsidRDefault="00A91C3D" w:rsidP="00A91C3D">
      <w:pPr>
        <w:ind w:left="360"/>
        <w:jc w:val="both"/>
        <w:rPr>
          <w:b/>
          <w:bCs/>
        </w:rPr>
      </w:pPr>
      <w:r w:rsidRPr="00272988">
        <w:rPr>
          <w:b/>
          <w:bCs/>
        </w:rPr>
        <w:t>I. Kontrola alkoholowa:</w:t>
      </w:r>
    </w:p>
    <w:p w:rsidR="00A91C3D" w:rsidRPr="00272988" w:rsidRDefault="00A91C3D" w:rsidP="00A91C3D">
      <w:pPr>
        <w:ind w:left="360"/>
        <w:jc w:val="both"/>
        <w:rPr>
          <w:b/>
          <w:bCs/>
        </w:rPr>
      </w:pPr>
    </w:p>
    <w:p w:rsidR="00A91C3D" w:rsidRPr="00272988" w:rsidRDefault="00A91C3D" w:rsidP="00A91C3D">
      <w:pPr>
        <w:ind w:left="360"/>
        <w:jc w:val="both"/>
        <w:rPr>
          <w:b/>
          <w:bCs/>
        </w:rPr>
      </w:pPr>
      <w:r w:rsidRPr="00272988">
        <w:rPr>
          <w:b/>
          <w:bCs/>
        </w:rPr>
        <w:t>Miejski Zakład Komunikacji w Gorzowie Wielkopolskim Sp. z o.o. z uwagi na rodzaj prowadzonej działalności, realizując usługę przewozów zbiorowych w komunikacji miejskiej, kładzie szczególny nacisk na zapewnienie bezpieczeństwa podróżnym korzystającym z przewozów, a w szczególności na zapewnienie trzeźwości kierujących pojazdami komunikacji miejskiej. Wdrożenie instrukcji jest podyktowane prowadzeniem działań zapobiegawczych poprzez prewencyjne kontrole masowe w celu wyeliminowania lub znacznego ograniczenia możliwości wystąpienia zjawiska nietrzeźwości wśród zatrudnionych kierowców i motorniczych.</w:t>
      </w:r>
    </w:p>
    <w:p w:rsidR="00A91C3D" w:rsidRPr="00272988" w:rsidRDefault="00A91C3D" w:rsidP="00ED665D">
      <w:pPr>
        <w:numPr>
          <w:ilvl w:val="0"/>
          <w:numId w:val="8"/>
        </w:numPr>
        <w:jc w:val="both"/>
        <w:rPr>
          <w:b/>
        </w:rPr>
      </w:pPr>
      <w:r w:rsidRPr="00272988">
        <w:rPr>
          <w:b/>
        </w:rPr>
        <w:lastRenderedPageBreak/>
        <w:t>Podstawa prawna.</w:t>
      </w:r>
    </w:p>
    <w:p w:rsidR="00A91C3D" w:rsidRPr="00272988" w:rsidRDefault="00A91C3D" w:rsidP="00ED665D">
      <w:pPr>
        <w:numPr>
          <w:ilvl w:val="0"/>
          <w:numId w:val="17"/>
        </w:numPr>
        <w:jc w:val="both"/>
      </w:pPr>
      <w:r w:rsidRPr="00272988">
        <w:t>Ustawa z dnia 26 czerwca 1974 r. Kodeks pracy (Dz. U. z 2018 r. poz. 917 z późniejszymi zmianami)</w:t>
      </w:r>
    </w:p>
    <w:p w:rsidR="00A91C3D" w:rsidRPr="00272988" w:rsidRDefault="00A91C3D" w:rsidP="00ED665D">
      <w:pPr>
        <w:numPr>
          <w:ilvl w:val="0"/>
          <w:numId w:val="17"/>
        </w:numPr>
        <w:jc w:val="both"/>
      </w:pPr>
      <w:r w:rsidRPr="00272988">
        <w:t>Ustawa z dnia 26 października 1982 r. o wychowaniu w trzeźwości i przeciwdziałaniu alkoholizmowi (Dz.U. z 2018 r. poz. 2137)</w:t>
      </w:r>
    </w:p>
    <w:p w:rsidR="00A91C3D" w:rsidRPr="00272988" w:rsidRDefault="00A91C3D" w:rsidP="00ED665D">
      <w:pPr>
        <w:numPr>
          <w:ilvl w:val="0"/>
          <w:numId w:val="17"/>
        </w:numPr>
        <w:jc w:val="both"/>
      </w:pPr>
      <w:r w:rsidRPr="00272988">
        <w:t>Rozporządzenie z 28 grudnia 2018 r. w sprawie badań na zawartość alkoholu w organizmie (Dz.U. z dnia 29.12.2018 r. poz. 2472)</w:t>
      </w:r>
    </w:p>
    <w:p w:rsidR="00A91C3D" w:rsidRPr="00272988" w:rsidRDefault="00A91C3D" w:rsidP="00ED665D">
      <w:pPr>
        <w:numPr>
          <w:ilvl w:val="0"/>
          <w:numId w:val="8"/>
        </w:numPr>
        <w:jc w:val="both"/>
        <w:rPr>
          <w:b/>
        </w:rPr>
      </w:pPr>
      <w:r w:rsidRPr="00272988">
        <w:rPr>
          <w:b/>
        </w:rPr>
        <w:t>Osoby uprawnione do kontroli trzeźwości.</w:t>
      </w:r>
    </w:p>
    <w:p w:rsidR="00A91C3D" w:rsidRPr="00272988" w:rsidRDefault="00A91C3D" w:rsidP="00A91C3D">
      <w:pPr>
        <w:ind w:left="360"/>
        <w:jc w:val="both"/>
      </w:pPr>
      <w:r w:rsidRPr="00272988">
        <w:t>Do kontroli trzeźwości pracowników przed przystąpieniem do pracy oraz w trakcie pracy są upoważnieni:</w:t>
      </w:r>
    </w:p>
    <w:p w:rsidR="00A91C3D" w:rsidRPr="00272988" w:rsidRDefault="00A91C3D" w:rsidP="00ED665D">
      <w:pPr>
        <w:numPr>
          <w:ilvl w:val="0"/>
          <w:numId w:val="9"/>
        </w:numPr>
        <w:jc w:val="both"/>
      </w:pPr>
      <w:r w:rsidRPr="00272988">
        <w:t>bezpośredni przełożony lub przełożony wyższego szczebla,</w:t>
      </w:r>
    </w:p>
    <w:p w:rsidR="00A91C3D" w:rsidRPr="00272988" w:rsidRDefault="00A91C3D" w:rsidP="00ED665D">
      <w:pPr>
        <w:numPr>
          <w:ilvl w:val="0"/>
          <w:numId w:val="9"/>
        </w:numPr>
        <w:jc w:val="both"/>
      </w:pPr>
      <w:r w:rsidRPr="00272988">
        <w:t>Inspektorzy Kontroli Ruchu Działu Dyspozycji Przewozów,</w:t>
      </w:r>
    </w:p>
    <w:p w:rsidR="00A91C3D" w:rsidRPr="00272988" w:rsidRDefault="00A91C3D" w:rsidP="00ED665D">
      <w:pPr>
        <w:numPr>
          <w:ilvl w:val="0"/>
          <w:numId w:val="9"/>
        </w:numPr>
        <w:jc w:val="both"/>
      </w:pPr>
      <w:r w:rsidRPr="00272988">
        <w:t>dyspozytorzy Działu Dyspozycji Przewozów (ND):</w:t>
      </w:r>
    </w:p>
    <w:p w:rsidR="00A91C3D" w:rsidRPr="00272988" w:rsidRDefault="00A91C3D" w:rsidP="00ED665D">
      <w:pPr>
        <w:numPr>
          <w:ilvl w:val="0"/>
          <w:numId w:val="10"/>
        </w:numPr>
        <w:jc w:val="both"/>
      </w:pPr>
      <w:r w:rsidRPr="00272988">
        <w:t>kontrole prewencyjne masowe kierowców autobusów i motorniczych tramwajów,</w:t>
      </w:r>
    </w:p>
    <w:p w:rsidR="00A91C3D" w:rsidRPr="00272988" w:rsidRDefault="00A91C3D" w:rsidP="00ED665D">
      <w:pPr>
        <w:numPr>
          <w:ilvl w:val="0"/>
          <w:numId w:val="10"/>
        </w:numPr>
        <w:jc w:val="both"/>
      </w:pPr>
      <w:r w:rsidRPr="00272988">
        <w:t>kontrole jednostkowe w przypadku pozytywnego wyniku podczas badań prewencyjnych masowych, gdy istnieje konieczność użycia alkomatu z drukarką,</w:t>
      </w:r>
    </w:p>
    <w:p w:rsidR="00A91C3D" w:rsidRPr="00272988" w:rsidRDefault="00A91C3D" w:rsidP="00ED665D">
      <w:pPr>
        <w:numPr>
          <w:ilvl w:val="0"/>
          <w:numId w:val="10"/>
        </w:numPr>
        <w:jc w:val="both"/>
      </w:pPr>
      <w:r w:rsidRPr="00272988">
        <w:t xml:space="preserve">kontrole jednostkowe gdy zachodzi uzasadnione podejrzenie stanu wskazującego na spożycie alkoholu, </w:t>
      </w:r>
    </w:p>
    <w:p w:rsidR="00A91C3D" w:rsidRPr="00272988" w:rsidRDefault="00A91C3D" w:rsidP="00ED665D">
      <w:pPr>
        <w:numPr>
          <w:ilvl w:val="0"/>
          <w:numId w:val="9"/>
        </w:numPr>
        <w:jc w:val="both"/>
      </w:pPr>
      <w:r w:rsidRPr="00272988">
        <w:t xml:space="preserve">brygadziści Wydziału Przewozów Tramwajowych (zwani dalej NT) lub osoby pełniące zastępstwo brygadzisty w zakresie jednostkowych kontroli kierujących tramwajami i pracowników zaplecza technicznego gdy zachodzi uzasadnione podejrzenie stanu wskazującego na spożycie alkoholu, </w:t>
      </w:r>
    </w:p>
    <w:p w:rsidR="00A91C3D" w:rsidRPr="00272988" w:rsidRDefault="00A91C3D" w:rsidP="00ED665D">
      <w:pPr>
        <w:numPr>
          <w:ilvl w:val="0"/>
          <w:numId w:val="9"/>
        </w:numPr>
        <w:jc w:val="both"/>
      </w:pPr>
      <w:r w:rsidRPr="00272988">
        <w:t>upoważnieni podinspektorzy Nadzoru Ruchu Wydziału Transportu Publicznego Urzędu Miasta Gorzowa Wlkp.:</w:t>
      </w:r>
    </w:p>
    <w:p w:rsidR="00A91C3D" w:rsidRPr="00272988" w:rsidRDefault="00A91C3D" w:rsidP="00ED665D">
      <w:pPr>
        <w:numPr>
          <w:ilvl w:val="0"/>
          <w:numId w:val="11"/>
        </w:numPr>
        <w:jc w:val="both"/>
      </w:pPr>
      <w:r w:rsidRPr="00272988">
        <w:t>kontrole prewencyjne masowe kierowców autobusów i motorniczych tramwajów,</w:t>
      </w:r>
    </w:p>
    <w:p w:rsidR="00A91C3D" w:rsidRPr="00272988" w:rsidRDefault="00A91C3D" w:rsidP="00ED665D">
      <w:pPr>
        <w:numPr>
          <w:ilvl w:val="0"/>
          <w:numId w:val="11"/>
        </w:numPr>
        <w:jc w:val="both"/>
      </w:pPr>
      <w:r w:rsidRPr="00272988">
        <w:t>kontrole jednostkowe w przypadku pozytywnego wyniku podczas badań prewencyjnych masowych, gdy istnieje konieczność użycia alkomatu z drukarką,</w:t>
      </w:r>
    </w:p>
    <w:p w:rsidR="00A91C3D" w:rsidRPr="00DC10ED" w:rsidRDefault="00A91C3D" w:rsidP="00ED665D">
      <w:pPr>
        <w:numPr>
          <w:ilvl w:val="0"/>
          <w:numId w:val="11"/>
        </w:numPr>
        <w:jc w:val="both"/>
      </w:pPr>
      <w:r w:rsidRPr="00272988">
        <w:t>kontrole jednostkowe w przypadku gdy zachodzi uzasadnione podejrzenie stanu wskazującego na spożycie alkoholu.</w:t>
      </w:r>
    </w:p>
    <w:p w:rsidR="00A91C3D" w:rsidRPr="00272988" w:rsidRDefault="00A91C3D" w:rsidP="00A91C3D">
      <w:pPr>
        <w:ind w:left="360"/>
        <w:jc w:val="both"/>
        <w:rPr>
          <w:b/>
        </w:rPr>
      </w:pPr>
      <w:r w:rsidRPr="00272988">
        <w:rPr>
          <w:b/>
        </w:rPr>
        <w:t>Powyższe stosuje się również w przypadku uzasadnionego podejrzenia, że osoba znajduje się pod wpływem środka działającego podobnie do alkoholu.</w:t>
      </w:r>
    </w:p>
    <w:p w:rsidR="00A91C3D" w:rsidRPr="00272988" w:rsidRDefault="00A91C3D" w:rsidP="00A91C3D">
      <w:pPr>
        <w:ind w:left="360"/>
        <w:jc w:val="both"/>
      </w:pPr>
      <w:r w:rsidRPr="00272988">
        <w:t>Do kontroli trzeźwości wykorzystywane są następujące urządzenia pomiarowe:</w:t>
      </w:r>
    </w:p>
    <w:p w:rsidR="00A91C3D" w:rsidRPr="00272988" w:rsidRDefault="00A91C3D" w:rsidP="00ED665D">
      <w:pPr>
        <w:numPr>
          <w:ilvl w:val="0"/>
          <w:numId w:val="12"/>
        </w:numPr>
        <w:jc w:val="both"/>
      </w:pPr>
      <w:r w:rsidRPr="00272988">
        <w:t xml:space="preserve">do pomiarów codziennych przed rozpoczęciem pracy w przypadku kierowców i motorniczych rozpoczynających pracę na terenie zajezdni stosuje się urządzenie </w:t>
      </w:r>
      <w:proofErr w:type="spellStart"/>
      <w:r w:rsidRPr="00272988">
        <w:t>Alcoscan</w:t>
      </w:r>
      <w:proofErr w:type="spellEnd"/>
      <w:r w:rsidRPr="00272988">
        <w:t xml:space="preserve"> EBS-010 (pomiar bez ustnika), wskaźnik obecności lub nieobecności alkoholu w wydychanym powietrzu, w przypadku wyniku pozytywnego poziom zawartości alkoholu w wydychanym powietrzu pokazuje się Dyspozytorowi w programie  DPK Dyspozytor,</w:t>
      </w:r>
    </w:p>
    <w:p w:rsidR="00A91C3D" w:rsidRPr="00272988" w:rsidRDefault="00A91C3D" w:rsidP="00ED665D">
      <w:pPr>
        <w:numPr>
          <w:ilvl w:val="0"/>
          <w:numId w:val="12"/>
        </w:numPr>
        <w:jc w:val="both"/>
      </w:pPr>
      <w:r w:rsidRPr="00272988">
        <w:t xml:space="preserve">do pomiarów prewencyjnych masowych – </w:t>
      </w:r>
      <w:proofErr w:type="spellStart"/>
      <w:r w:rsidRPr="00272988">
        <w:t>AlcoBlow</w:t>
      </w:r>
      <w:proofErr w:type="spellEnd"/>
      <w:r w:rsidRPr="00272988">
        <w:t xml:space="preserve"> urządzenie bezkontaktowe (pomiar bez ustnika), wskaźnik obecności lub nieobecności alkoholu w wydychanym powietrzu,</w:t>
      </w:r>
    </w:p>
    <w:p w:rsidR="00A91C3D" w:rsidRPr="00272988" w:rsidRDefault="00A91C3D" w:rsidP="00ED665D">
      <w:pPr>
        <w:numPr>
          <w:ilvl w:val="0"/>
          <w:numId w:val="12"/>
        </w:numPr>
        <w:jc w:val="both"/>
      </w:pPr>
      <w:r w:rsidRPr="00272988">
        <w:t>do pomiarów jednostkowych i potwierdzających wynik pozytywny uzyskany podczas kontroli prewencyjnych masowych – alkomat z drukarką – znajdujący się w Dyspozytorni.</w:t>
      </w:r>
    </w:p>
    <w:p w:rsidR="00A91C3D" w:rsidRPr="00272988" w:rsidRDefault="00A91C3D" w:rsidP="00ED665D">
      <w:pPr>
        <w:numPr>
          <w:ilvl w:val="0"/>
          <w:numId w:val="8"/>
        </w:numPr>
        <w:jc w:val="both"/>
        <w:rPr>
          <w:b/>
        </w:rPr>
      </w:pPr>
      <w:r w:rsidRPr="00272988">
        <w:rPr>
          <w:b/>
        </w:rPr>
        <w:t xml:space="preserve">Charakterystyka urządzenia </w:t>
      </w:r>
      <w:proofErr w:type="spellStart"/>
      <w:r w:rsidRPr="00272988">
        <w:rPr>
          <w:b/>
        </w:rPr>
        <w:t>Alcoscan</w:t>
      </w:r>
      <w:proofErr w:type="spellEnd"/>
      <w:r w:rsidRPr="00272988">
        <w:rPr>
          <w:b/>
        </w:rPr>
        <w:t xml:space="preserve"> EBS-010</w:t>
      </w:r>
    </w:p>
    <w:p w:rsidR="00A91C3D" w:rsidRPr="00272988" w:rsidRDefault="00A91C3D" w:rsidP="00A91C3D">
      <w:pPr>
        <w:ind w:left="360"/>
        <w:jc w:val="both"/>
      </w:pPr>
      <w:proofErr w:type="spellStart"/>
      <w:r w:rsidRPr="00272988">
        <w:t>Alcoscan</w:t>
      </w:r>
      <w:proofErr w:type="spellEnd"/>
      <w:r w:rsidRPr="00272988">
        <w:t xml:space="preserve"> EBS-010 to bezkontaktowe (pomiar bez ustnika) wskaźnik obecności lub nieobecności alkoholu w wydychanym powietrza, które umożliwia wykonanie w krótkim czasie dużych ilości pomiarów. Dzięki połączeniu urządzenia z systemem dyspozytorskim urządzenie </w:t>
      </w:r>
      <w:proofErr w:type="spellStart"/>
      <w:r w:rsidRPr="00272988">
        <w:t>urządzenie</w:t>
      </w:r>
      <w:proofErr w:type="spellEnd"/>
      <w:r w:rsidRPr="00272988">
        <w:t xml:space="preserve"> daje pełną kontrolę dostępu dla kierowców i motorniczych rozpoczynających pracę na terenie zajezdni. Urządzenie nie pozwala na dokładne ustalenie stężenia alkoholu w wydychanym powietrzu, wskazuje natomiast czy badana osoba znajduje się pod wpływem lub po spożyciu alkoholu.</w:t>
      </w:r>
    </w:p>
    <w:p w:rsidR="00A91C3D" w:rsidRPr="00272988" w:rsidRDefault="00A91C3D" w:rsidP="00ED665D">
      <w:pPr>
        <w:numPr>
          <w:ilvl w:val="0"/>
          <w:numId w:val="8"/>
        </w:numPr>
        <w:jc w:val="both"/>
        <w:rPr>
          <w:b/>
        </w:rPr>
      </w:pPr>
      <w:r w:rsidRPr="00272988">
        <w:rPr>
          <w:b/>
        </w:rPr>
        <w:t xml:space="preserve">Przygotowanie i przebieg pomiaru za pomocą urządzenia </w:t>
      </w:r>
      <w:proofErr w:type="spellStart"/>
      <w:r w:rsidRPr="00272988">
        <w:rPr>
          <w:b/>
        </w:rPr>
        <w:t>Alcoscan</w:t>
      </w:r>
      <w:proofErr w:type="spellEnd"/>
      <w:r w:rsidRPr="00272988">
        <w:rPr>
          <w:b/>
        </w:rPr>
        <w:t xml:space="preserve"> EBS-010</w:t>
      </w:r>
    </w:p>
    <w:p w:rsidR="00A91C3D" w:rsidRPr="00272988" w:rsidRDefault="00A91C3D" w:rsidP="00A91C3D">
      <w:pPr>
        <w:ind w:left="360"/>
        <w:jc w:val="both"/>
      </w:pPr>
      <w:r w:rsidRPr="00272988">
        <w:t xml:space="preserve">Pomiar za pomocą urządzenia </w:t>
      </w:r>
      <w:proofErr w:type="spellStart"/>
      <w:r w:rsidRPr="00272988">
        <w:t>Alcoscan</w:t>
      </w:r>
      <w:proofErr w:type="spellEnd"/>
      <w:r w:rsidRPr="00272988">
        <w:t xml:space="preserve"> EBS-010 przeprowadzany jest każdorazowo gdy kierowca lub motorniczy rozpoczyna pracę na zajezdni. Po zalogowaniu się kartą kierowcy system aktywuje urządzenie </w:t>
      </w:r>
      <w:proofErr w:type="spellStart"/>
      <w:r w:rsidRPr="00272988">
        <w:t>Alcoscan</w:t>
      </w:r>
      <w:proofErr w:type="spellEnd"/>
      <w:r w:rsidRPr="00272988">
        <w:t xml:space="preserve"> EBS-010 i kierowca ma obowiązek dmuchać w otwór urządzenia przez około 5 sekund. Po około 3 sekundach system dyspozytorski rejestruje wynik badania.</w:t>
      </w:r>
    </w:p>
    <w:p w:rsidR="00A91C3D" w:rsidRPr="00272988" w:rsidRDefault="00A91C3D" w:rsidP="00ED665D">
      <w:pPr>
        <w:numPr>
          <w:ilvl w:val="0"/>
          <w:numId w:val="8"/>
        </w:numPr>
        <w:jc w:val="both"/>
        <w:rPr>
          <w:b/>
        </w:rPr>
      </w:pPr>
      <w:r w:rsidRPr="00272988">
        <w:rPr>
          <w:b/>
        </w:rPr>
        <w:t xml:space="preserve">Charakterystyka urządzenia </w:t>
      </w:r>
      <w:proofErr w:type="spellStart"/>
      <w:r w:rsidRPr="00272988">
        <w:rPr>
          <w:b/>
        </w:rPr>
        <w:t>AlcoBlow</w:t>
      </w:r>
      <w:proofErr w:type="spellEnd"/>
      <w:r w:rsidRPr="00272988">
        <w:rPr>
          <w:b/>
        </w:rPr>
        <w:t>.</w:t>
      </w:r>
    </w:p>
    <w:p w:rsidR="00A91C3D" w:rsidRPr="00272988" w:rsidRDefault="00A91C3D" w:rsidP="00A91C3D">
      <w:pPr>
        <w:ind w:left="360"/>
        <w:jc w:val="both"/>
      </w:pPr>
      <w:proofErr w:type="spellStart"/>
      <w:r w:rsidRPr="00272988">
        <w:t>AlcoBlow</w:t>
      </w:r>
      <w:proofErr w:type="spellEnd"/>
      <w:r w:rsidRPr="00272988">
        <w:t xml:space="preserve"> to bezkontaktowy (pomiar bez ustnika) wskaźnik obecności lub nieobecności alkoholu w wydychanym powietrzu, który umożliwia wykonanie w krótkim czasie dużych pomiarów trzeźwości. Ma szczególne zastosowanie przy pomiarach „masowych” np. pracowników zakładów pracy. Urządzenie nie pozwala na dokładne ustalenie stężenia alkoholu w wydychanym powietrzu, wskazuje natomiast czy badana osoba znajduje się pod wpływem , bądź po spożyciu alkoholu.</w:t>
      </w:r>
    </w:p>
    <w:p w:rsidR="00A91C3D" w:rsidRPr="00272988" w:rsidRDefault="00A91C3D" w:rsidP="00ED665D">
      <w:pPr>
        <w:numPr>
          <w:ilvl w:val="0"/>
          <w:numId w:val="8"/>
        </w:numPr>
        <w:jc w:val="both"/>
        <w:rPr>
          <w:b/>
        </w:rPr>
      </w:pPr>
      <w:r w:rsidRPr="00272988">
        <w:rPr>
          <w:b/>
        </w:rPr>
        <w:t xml:space="preserve">Przygotowanie i przebieg pomiaru za pomocą urządzenia </w:t>
      </w:r>
      <w:proofErr w:type="spellStart"/>
      <w:r w:rsidRPr="00272988">
        <w:rPr>
          <w:b/>
        </w:rPr>
        <w:t>AlcoBlow</w:t>
      </w:r>
      <w:proofErr w:type="spellEnd"/>
      <w:r w:rsidRPr="00272988">
        <w:rPr>
          <w:b/>
        </w:rPr>
        <w:t>.</w:t>
      </w:r>
    </w:p>
    <w:p w:rsidR="00A91C3D" w:rsidRPr="00272988" w:rsidRDefault="00A91C3D" w:rsidP="00A91C3D">
      <w:pPr>
        <w:ind w:left="360"/>
        <w:jc w:val="both"/>
      </w:pPr>
    </w:p>
    <w:p w:rsidR="00A91C3D" w:rsidRPr="00272988" w:rsidRDefault="00A91C3D" w:rsidP="00A91C3D">
      <w:pPr>
        <w:ind w:left="360"/>
        <w:jc w:val="both"/>
      </w:pPr>
      <w:r w:rsidRPr="00272988">
        <w:t>Aby przygotować urządzenie do pomiaru należy wykonać następujące czynności:</w:t>
      </w:r>
    </w:p>
    <w:p w:rsidR="00A91C3D" w:rsidRPr="00272988" w:rsidRDefault="00A91C3D" w:rsidP="00ED665D">
      <w:pPr>
        <w:numPr>
          <w:ilvl w:val="0"/>
          <w:numId w:val="13"/>
        </w:numPr>
        <w:jc w:val="both"/>
      </w:pPr>
      <w:r w:rsidRPr="00272988">
        <w:t>Owinąć pasek dookoła nadgarstka.</w:t>
      </w:r>
    </w:p>
    <w:p w:rsidR="00A91C3D" w:rsidRPr="00272988" w:rsidRDefault="00A91C3D" w:rsidP="00ED665D">
      <w:pPr>
        <w:numPr>
          <w:ilvl w:val="0"/>
          <w:numId w:val="13"/>
        </w:numPr>
        <w:jc w:val="both"/>
      </w:pPr>
      <w:r w:rsidRPr="00272988">
        <w:lastRenderedPageBreak/>
        <w:t>Nacisnąć przycisk On/Off. Dwie diody LED zaczną migać – najpierw kolorem czerwonym, potem bursztynowym, a następnie zielonym, czemu towarzyszyć będzie potrójny sygnał dźwiękowy. Przed przeprowadzeniem kolejnej czynności należy odczekać, aż lampka STANU zmieni kolor na zielony – co oznacza gotowość urządzenia do pracy.</w:t>
      </w:r>
    </w:p>
    <w:p w:rsidR="00A91C3D" w:rsidRPr="00272988" w:rsidRDefault="00A91C3D" w:rsidP="00ED665D">
      <w:pPr>
        <w:numPr>
          <w:ilvl w:val="0"/>
          <w:numId w:val="13"/>
        </w:numPr>
        <w:jc w:val="both"/>
      </w:pPr>
      <w:r w:rsidRPr="00272988">
        <w:t xml:space="preserve">Umieścić urządzenie </w:t>
      </w:r>
      <w:proofErr w:type="spellStart"/>
      <w:r w:rsidRPr="00272988">
        <w:t>AlcoBlow</w:t>
      </w:r>
      <w:proofErr w:type="spellEnd"/>
      <w:r w:rsidRPr="00272988">
        <w:t xml:space="preserve"> wraz z dyszą do pobierania próbek w odległości około 2,5 cm od ust osoby poddawanej kontroli. Należy trzymać urządzenie w pozycji prostopadłej do ust, a nie pod kątem.</w:t>
      </w:r>
    </w:p>
    <w:p w:rsidR="00A91C3D" w:rsidRPr="00272988" w:rsidRDefault="00A91C3D" w:rsidP="00ED665D">
      <w:pPr>
        <w:numPr>
          <w:ilvl w:val="0"/>
          <w:numId w:val="13"/>
        </w:numPr>
        <w:jc w:val="both"/>
      </w:pPr>
      <w:r w:rsidRPr="00272988">
        <w:t>Poinformować osobę poddawaną kontroli, aby dmuchała ze średnim natężeniem, lecz w sposób ciągły, bezpośrednio w kierunku dyszy do pobierania próbek. Jeśli osoba poddawana kontroli będzie dmuchać w sposób poprawny, kolor lampki STANU zmieni się na bursztynowy. Osoba poddawana kontroli musi dmuchać tak długo, aż kolor lampki STANU zmieni się na czerwony i zostanie wyemitowany podwójny sygnał dźwiękowy. Nie należy osuwać urządzenia od ust osoby poddawanej kontroli do zakończenia procesu poboru próbki, ponieważ do dyszy urządzenia może przedostać się świeże powietrze. Może to zmniejszyć odczyt zawartości alkoholu w wydychanym powietrzu. Jeśli osoba poddawana kontroli przestanie dmuchać zbyt wcześnie lampka STANU zacznie migać kolorem czerwonym i bursztynowym, czemu towarzyszyć będzie kilka krótkich podwójnych sygnałów dźwiękowych. Należy odczekać, aż lampka STANU zmieni kolor na zielony i ponowić test.</w:t>
      </w:r>
    </w:p>
    <w:p w:rsidR="00A91C3D" w:rsidRPr="00272988" w:rsidRDefault="00A91C3D" w:rsidP="00ED665D">
      <w:pPr>
        <w:numPr>
          <w:ilvl w:val="0"/>
          <w:numId w:val="13"/>
        </w:numPr>
        <w:jc w:val="both"/>
      </w:pPr>
      <w:r w:rsidRPr="00272988">
        <w:t>Odczytać wynik testu za pomocą lampki poziomu alkoholu.</w:t>
      </w:r>
    </w:p>
    <w:p w:rsidR="00A91C3D" w:rsidRPr="00272988" w:rsidRDefault="00A91C3D" w:rsidP="00ED665D">
      <w:pPr>
        <w:numPr>
          <w:ilvl w:val="0"/>
          <w:numId w:val="13"/>
        </w:numPr>
        <w:jc w:val="both"/>
      </w:pPr>
      <w:r w:rsidRPr="00272988">
        <w:t>Jeśli zachodzi potrzeba poddania kontroli kolejnej osoby, należy odczekać do momentu, gdy lampka STANU zmieni kolor ponownie na zielony i powtarzać czynności rozpoczynając od punktu „C”.</w:t>
      </w:r>
    </w:p>
    <w:p w:rsidR="00A91C3D" w:rsidRPr="00272988" w:rsidRDefault="00A91C3D" w:rsidP="00A91C3D">
      <w:pPr>
        <w:ind w:left="360"/>
        <w:jc w:val="both"/>
      </w:pPr>
    </w:p>
    <w:p w:rsidR="00A91C3D" w:rsidRPr="00272988" w:rsidRDefault="00A91C3D" w:rsidP="00ED665D">
      <w:pPr>
        <w:numPr>
          <w:ilvl w:val="0"/>
          <w:numId w:val="8"/>
        </w:numPr>
        <w:jc w:val="both"/>
        <w:rPr>
          <w:b/>
        </w:rPr>
      </w:pPr>
      <w:r w:rsidRPr="00272988">
        <w:rPr>
          <w:b/>
        </w:rPr>
        <w:t>Interpretacja wyników pomiaru.</w:t>
      </w:r>
    </w:p>
    <w:p w:rsidR="00A91C3D" w:rsidRPr="00272988" w:rsidRDefault="00A91C3D" w:rsidP="00A91C3D">
      <w:pPr>
        <w:ind w:left="360"/>
        <w:jc w:val="both"/>
      </w:pPr>
    </w:p>
    <w:p w:rsidR="00A91C3D" w:rsidRPr="00272988" w:rsidRDefault="00A91C3D" w:rsidP="00A91C3D">
      <w:pPr>
        <w:ind w:left="360"/>
        <w:jc w:val="both"/>
      </w:pPr>
      <w:r w:rsidRPr="00272988">
        <w:t xml:space="preserve">Dokładność pomiaru zawartości alkoholu w wydychanym powietrzu będzie zależeć od takich czynników jak odległość analizatora od ust i jego kąt nachylenia oraz siła dmuchania, a także od kierunku i siły wiatru. Urządzenie </w:t>
      </w:r>
      <w:proofErr w:type="spellStart"/>
      <w:r w:rsidRPr="00272988">
        <w:t>AlcoBlow</w:t>
      </w:r>
      <w:proofErr w:type="spellEnd"/>
      <w:r w:rsidRPr="00272988">
        <w:t xml:space="preserve"> jest przeznaczone jedynie do wskazania obecności lub nieobecności alkoholu w wydychanym powietrzu. Dlatego poniższa tabela służy tylko i wyłącznie do celów orientacyjnych.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534"/>
        <w:gridCol w:w="1707"/>
        <w:gridCol w:w="2166"/>
        <w:gridCol w:w="1812"/>
      </w:tblGrid>
      <w:tr w:rsidR="00A91C3D" w:rsidRPr="00272988" w:rsidTr="000A559B">
        <w:tc>
          <w:tcPr>
            <w:tcW w:w="537" w:type="dxa"/>
            <w:vMerge w:val="restart"/>
          </w:tcPr>
          <w:p w:rsidR="00A91C3D" w:rsidRPr="00272988" w:rsidRDefault="00A91C3D" w:rsidP="000A559B">
            <w:pPr>
              <w:ind w:left="360"/>
              <w:jc w:val="both"/>
              <w:rPr>
                <w:b/>
              </w:rPr>
            </w:pPr>
            <w:r w:rsidRPr="00272988">
              <w:rPr>
                <w:b/>
              </w:rPr>
              <w:t>l.p.</w:t>
            </w:r>
          </w:p>
        </w:tc>
        <w:tc>
          <w:tcPr>
            <w:tcW w:w="3000" w:type="dxa"/>
            <w:vMerge w:val="restart"/>
          </w:tcPr>
          <w:p w:rsidR="00A91C3D" w:rsidRPr="00272988" w:rsidRDefault="00A91C3D" w:rsidP="000A559B">
            <w:pPr>
              <w:ind w:left="360"/>
              <w:jc w:val="both"/>
              <w:rPr>
                <w:b/>
              </w:rPr>
            </w:pPr>
            <w:r w:rsidRPr="00272988">
              <w:rPr>
                <w:b/>
              </w:rPr>
              <w:t>Jednostka pomiaru zawartości alkoholu</w:t>
            </w:r>
          </w:p>
        </w:tc>
        <w:tc>
          <w:tcPr>
            <w:tcW w:w="5751" w:type="dxa"/>
            <w:gridSpan w:val="3"/>
          </w:tcPr>
          <w:p w:rsidR="00A91C3D" w:rsidRPr="00272988" w:rsidRDefault="00A91C3D" w:rsidP="000A559B">
            <w:pPr>
              <w:ind w:left="360"/>
              <w:jc w:val="both"/>
              <w:rPr>
                <w:b/>
              </w:rPr>
            </w:pPr>
            <w:r w:rsidRPr="00272988">
              <w:rPr>
                <w:b/>
              </w:rPr>
              <w:t>Kolor lampki wyświetlacza</w:t>
            </w:r>
          </w:p>
        </w:tc>
      </w:tr>
      <w:tr w:rsidR="00A91C3D" w:rsidRPr="00272988" w:rsidTr="000A559B">
        <w:tc>
          <w:tcPr>
            <w:tcW w:w="537" w:type="dxa"/>
            <w:vMerge/>
          </w:tcPr>
          <w:p w:rsidR="00A91C3D" w:rsidRPr="00272988" w:rsidRDefault="00A91C3D" w:rsidP="000A559B">
            <w:pPr>
              <w:ind w:left="360"/>
              <w:jc w:val="both"/>
              <w:rPr>
                <w:b/>
              </w:rPr>
            </w:pPr>
          </w:p>
        </w:tc>
        <w:tc>
          <w:tcPr>
            <w:tcW w:w="3000" w:type="dxa"/>
            <w:vMerge/>
          </w:tcPr>
          <w:p w:rsidR="00A91C3D" w:rsidRPr="00272988" w:rsidRDefault="00A91C3D" w:rsidP="000A559B">
            <w:pPr>
              <w:ind w:left="360"/>
              <w:jc w:val="both"/>
              <w:rPr>
                <w:b/>
              </w:rPr>
            </w:pPr>
          </w:p>
        </w:tc>
        <w:tc>
          <w:tcPr>
            <w:tcW w:w="1800" w:type="dxa"/>
          </w:tcPr>
          <w:p w:rsidR="00A91C3D" w:rsidRPr="00272988" w:rsidRDefault="00A91C3D" w:rsidP="000A559B">
            <w:pPr>
              <w:ind w:left="360"/>
              <w:jc w:val="both"/>
              <w:rPr>
                <w:b/>
              </w:rPr>
            </w:pPr>
            <w:r w:rsidRPr="00272988">
              <w:rPr>
                <w:b/>
              </w:rPr>
              <w:t>ZIELONY</w:t>
            </w:r>
          </w:p>
        </w:tc>
        <w:tc>
          <w:tcPr>
            <w:tcW w:w="2123" w:type="dxa"/>
          </w:tcPr>
          <w:p w:rsidR="00A91C3D" w:rsidRPr="00272988" w:rsidRDefault="00A91C3D" w:rsidP="000A559B">
            <w:pPr>
              <w:ind w:left="360"/>
              <w:jc w:val="both"/>
              <w:rPr>
                <w:b/>
              </w:rPr>
            </w:pPr>
            <w:r w:rsidRPr="00272988">
              <w:rPr>
                <w:b/>
              </w:rPr>
              <w:t>BURSZTYNOWY</w:t>
            </w:r>
          </w:p>
        </w:tc>
        <w:tc>
          <w:tcPr>
            <w:tcW w:w="1828" w:type="dxa"/>
          </w:tcPr>
          <w:p w:rsidR="00A91C3D" w:rsidRPr="00272988" w:rsidRDefault="00A91C3D" w:rsidP="000A559B">
            <w:pPr>
              <w:ind w:left="360"/>
              <w:jc w:val="both"/>
              <w:rPr>
                <w:b/>
              </w:rPr>
            </w:pPr>
            <w:r w:rsidRPr="00272988">
              <w:rPr>
                <w:b/>
              </w:rPr>
              <w:t>CZERWONY</w:t>
            </w:r>
          </w:p>
        </w:tc>
      </w:tr>
      <w:tr w:rsidR="00A91C3D" w:rsidRPr="00272988" w:rsidTr="000A559B">
        <w:tc>
          <w:tcPr>
            <w:tcW w:w="537" w:type="dxa"/>
          </w:tcPr>
          <w:p w:rsidR="00A91C3D" w:rsidRPr="00272988" w:rsidRDefault="00A91C3D" w:rsidP="000A559B">
            <w:pPr>
              <w:ind w:left="360"/>
              <w:jc w:val="both"/>
              <w:rPr>
                <w:b/>
              </w:rPr>
            </w:pPr>
            <w:r w:rsidRPr="00272988">
              <w:rPr>
                <w:b/>
              </w:rPr>
              <w:t>1</w:t>
            </w:r>
          </w:p>
        </w:tc>
        <w:tc>
          <w:tcPr>
            <w:tcW w:w="3000" w:type="dxa"/>
          </w:tcPr>
          <w:p w:rsidR="00A91C3D" w:rsidRPr="00272988" w:rsidRDefault="00A91C3D" w:rsidP="000A559B">
            <w:pPr>
              <w:ind w:left="360"/>
              <w:jc w:val="both"/>
            </w:pPr>
            <w:r w:rsidRPr="00272988">
              <w:t>% BAC</w:t>
            </w:r>
          </w:p>
        </w:tc>
        <w:tc>
          <w:tcPr>
            <w:tcW w:w="1800" w:type="dxa"/>
          </w:tcPr>
          <w:p w:rsidR="00A91C3D" w:rsidRPr="00272988" w:rsidRDefault="00A91C3D" w:rsidP="000A559B">
            <w:pPr>
              <w:ind w:left="360"/>
              <w:jc w:val="both"/>
            </w:pPr>
            <w:r w:rsidRPr="00272988">
              <w:t>0,000 – 0,0010</w:t>
            </w:r>
          </w:p>
        </w:tc>
        <w:tc>
          <w:tcPr>
            <w:tcW w:w="2123" w:type="dxa"/>
          </w:tcPr>
          <w:p w:rsidR="00A91C3D" w:rsidRPr="00272988" w:rsidRDefault="00A91C3D" w:rsidP="000A559B">
            <w:pPr>
              <w:ind w:left="360"/>
              <w:jc w:val="both"/>
            </w:pPr>
            <w:r w:rsidRPr="00272988">
              <w:t>0,011 – 0,020</w:t>
            </w:r>
          </w:p>
        </w:tc>
        <w:tc>
          <w:tcPr>
            <w:tcW w:w="1828" w:type="dxa"/>
          </w:tcPr>
          <w:p w:rsidR="00A91C3D" w:rsidRPr="00272988" w:rsidRDefault="00A91C3D" w:rsidP="000A559B">
            <w:pPr>
              <w:ind w:left="360"/>
              <w:jc w:val="both"/>
            </w:pPr>
            <w:r w:rsidRPr="00272988">
              <w:t>&gt; 0,021</w:t>
            </w:r>
          </w:p>
        </w:tc>
      </w:tr>
      <w:tr w:rsidR="00A91C3D" w:rsidRPr="00272988" w:rsidTr="000A559B">
        <w:tc>
          <w:tcPr>
            <w:tcW w:w="537" w:type="dxa"/>
          </w:tcPr>
          <w:p w:rsidR="00A91C3D" w:rsidRPr="00272988" w:rsidRDefault="00A91C3D" w:rsidP="000A559B">
            <w:pPr>
              <w:ind w:left="360"/>
              <w:jc w:val="both"/>
              <w:rPr>
                <w:b/>
              </w:rPr>
            </w:pPr>
            <w:r w:rsidRPr="00272988">
              <w:rPr>
                <w:b/>
              </w:rPr>
              <w:t>2</w:t>
            </w:r>
          </w:p>
        </w:tc>
        <w:tc>
          <w:tcPr>
            <w:tcW w:w="3000" w:type="dxa"/>
          </w:tcPr>
          <w:p w:rsidR="00A91C3D" w:rsidRPr="00272988" w:rsidRDefault="00A91C3D" w:rsidP="000A559B">
            <w:pPr>
              <w:ind w:left="360"/>
              <w:jc w:val="both"/>
            </w:pPr>
            <w:r w:rsidRPr="00272988">
              <w:t>‰ BAC</w:t>
            </w:r>
          </w:p>
        </w:tc>
        <w:tc>
          <w:tcPr>
            <w:tcW w:w="1800" w:type="dxa"/>
          </w:tcPr>
          <w:p w:rsidR="00A91C3D" w:rsidRPr="00272988" w:rsidRDefault="00A91C3D" w:rsidP="000A559B">
            <w:pPr>
              <w:ind w:left="360"/>
              <w:jc w:val="both"/>
            </w:pPr>
            <w:r w:rsidRPr="00272988">
              <w:t>0,00 – 0,10</w:t>
            </w:r>
          </w:p>
        </w:tc>
        <w:tc>
          <w:tcPr>
            <w:tcW w:w="2123" w:type="dxa"/>
          </w:tcPr>
          <w:p w:rsidR="00A91C3D" w:rsidRPr="00272988" w:rsidRDefault="00A91C3D" w:rsidP="000A559B">
            <w:pPr>
              <w:ind w:left="360"/>
              <w:jc w:val="both"/>
            </w:pPr>
            <w:r w:rsidRPr="00272988">
              <w:t>0,11 – 0,20</w:t>
            </w:r>
          </w:p>
        </w:tc>
        <w:tc>
          <w:tcPr>
            <w:tcW w:w="1828" w:type="dxa"/>
          </w:tcPr>
          <w:p w:rsidR="00A91C3D" w:rsidRPr="00272988" w:rsidRDefault="00A91C3D" w:rsidP="000A559B">
            <w:pPr>
              <w:ind w:left="360"/>
              <w:jc w:val="both"/>
            </w:pPr>
            <w:r w:rsidRPr="00272988">
              <w:t>&gt; 0,21</w:t>
            </w:r>
          </w:p>
        </w:tc>
      </w:tr>
      <w:tr w:rsidR="00A91C3D" w:rsidRPr="00272988" w:rsidTr="000A559B">
        <w:tc>
          <w:tcPr>
            <w:tcW w:w="537" w:type="dxa"/>
          </w:tcPr>
          <w:p w:rsidR="00A91C3D" w:rsidRPr="00272988" w:rsidRDefault="00A91C3D" w:rsidP="000A559B">
            <w:pPr>
              <w:ind w:left="360"/>
              <w:jc w:val="both"/>
              <w:rPr>
                <w:b/>
              </w:rPr>
            </w:pPr>
            <w:r w:rsidRPr="00272988">
              <w:rPr>
                <w:b/>
              </w:rPr>
              <w:t>3</w:t>
            </w:r>
          </w:p>
        </w:tc>
        <w:tc>
          <w:tcPr>
            <w:tcW w:w="3000" w:type="dxa"/>
          </w:tcPr>
          <w:p w:rsidR="00A91C3D" w:rsidRPr="00272988" w:rsidRDefault="00A91C3D" w:rsidP="000A559B">
            <w:pPr>
              <w:ind w:left="360"/>
              <w:jc w:val="both"/>
            </w:pPr>
            <w:r w:rsidRPr="00272988">
              <w:t>mg/100 ml BAC</w:t>
            </w:r>
          </w:p>
        </w:tc>
        <w:tc>
          <w:tcPr>
            <w:tcW w:w="1800" w:type="dxa"/>
          </w:tcPr>
          <w:p w:rsidR="00A91C3D" w:rsidRPr="00272988" w:rsidRDefault="00A91C3D" w:rsidP="000A559B">
            <w:pPr>
              <w:ind w:left="360"/>
              <w:jc w:val="both"/>
            </w:pPr>
            <w:r w:rsidRPr="00272988">
              <w:t>0 – 10</w:t>
            </w:r>
          </w:p>
        </w:tc>
        <w:tc>
          <w:tcPr>
            <w:tcW w:w="2123" w:type="dxa"/>
          </w:tcPr>
          <w:p w:rsidR="00A91C3D" w:rsidRPr="00272988" w:rsidRDefault="00A91C3D" w:rsidP="000A559B">
            <w:pPr>
              <w:ind w:left="360"/>
              <w:jc w:val="both"/>
            </w:pPr>
            <w:r w:rsidRPr="00272988">
              <w:t>11 - 20</w:t>
            </w:r>
          </w:p>
        </w:tc>
        <w:tc>
          <w:tcPr>
            <w:tcW w:w="1828" w:type="dxa"/>
          </w:tcPr>
          <w:p w:rsidR="00A91C3D" w:rsidRPr="00272988" w:rsidRDefault="00A91C3D" w:rsidP="000A559B">
            <w:pPr>
              <w:ind w:left="360"/>
              <w:jc w:val="both"/>
            </w:pPr>
            <w:r w:rsidRPr="00272988">
              <w:t>&gt; 20</w:t>
            </w:r>
          </w:p>
        </w:tc>
      </w:tr>
      <w:tr w:rsidR="00A91C3D" w:rsidRPr="00272988" w:rsidTr="000A559B">
        <w:tc>
          <w:tcPr>
            <w:tcW w:w="537" w:type="dxa"/>
          </w:tcPr>
          <w:p w:rsidR="00A91C3D" w:rsidRPr="00272988" w:rsidRDefault="00A91C3D" w:rsidP="000A559B">
            <w:pPr>
              <w:ind w:left="360"/>
              <w:jc w:val="both"/>
              <w:rPr>
                <w:b/>
              </w:rPr>
            </w:pPr>
            <w:r w:rsidRPr="00272988">
              <w:rPr>
                <w:b/>
              </w:rPr>
              <w:t>4</w:t>
            </w:r>
          </w:p>
        </w:tc>
        <w:tc>
          <w:tcPr>
            <w:tcW w:w="3000" w:type="dxa"/>
          </w:tcPr>
          <w:p w:rsidR="00A91C3D" w:rsidRPr="00272988" w:rsidRDefault="00A91C3D" w:rsidP="000A559B">
            <w:pPr>
              <w:ind w:left="360"/>
              <w:jc w:val="both"/>
            </w:pPr>
            <w:r w:rsidRPr="00272988">
              <w:t xml:space="preserve">mg/l </w:t>
            </w:r>
            <w:proofErr w:type="spellStart"/>
            <w:r w:rsidRPr="00272988">
              <w:t>BrAC</w:t>
            </w:r>
            <w:proofErr w:type="spellEnd"/>
          </w:p>
        </w:tc>
        <w:tc>
          <w:tcPr>
            <w:tcW w:w="1800" w:type="dxa"/>
          </w:tcPr>
          <w:p w:rsidR="00A91C3D" w:rsidRPr="00272988" w:rsidRDefault="00A91C3D" w:rsidP="000A559B">
            <w:pPr>
              <w:ind w:left="360"/>
              <w:jc w:val="both"/>
            </w:pPr>
            <w:r w:rsidRPr="00272988">
              <w:t>0,00 – 0,04</w:t>
            </w:r>
          </w:p>
        </w:tc>
        <w:tc>
          <w:tcPr>
            <w:tcW w:w="2123" w:type="dxa"/>
          </w:tcPr>
          <w:p w:rsidR="00A91C3D" w:rsidRPr="00272988" w:rsidRDefault="00A91C3D" w:rsidP="000A559B">
            <w:pPr>
              <w:ind w:left="360"/>
              <w:jc w:val="both"/>
            </w:pPr>
            <w:r w:rsidRPr="00272988">
              <w:t>0,05 – 0,09</w:t>
            </w:r>
          </w:p>
        </w:tc>
        <w:tc>
          <w:tcPr>
            <w:tcW w:w="1828" w:type="dxa"/>
          </w:tcPr>
          <w:p w:rsidR="00A91C3D" w:rsidRPr="00272988" w:rsidRDefault="00A91C3D" w:rsidP="000A559B">
            <w:pPr>
              <w:ind w:left="360"/>
              <w:jc w:val="both"/>
            </w:pPr>
            <w:r w:rsidRPr="00272988">
              <w:t>&gt; 0,10</w:t>
            </w:r>
          </w:p>
        </w:tc>
      </w:tr>
      <w:tr w:rsidR="00A91C3D" w:rsidRPr="00272988" w:rsidTr="000A559B">
        <w:tc>
          <w:tcPr>
            <w:tcW w:w="537" w:type="dxa"/>
          </w:tcPr>
          <w:p w:rsidR="00A91C3D" w:rsidRPr="00272988" w:rsidRDefault="00A91C3D" w:rsidP="000A559B">
            <w:pPr>
              <w:ind w:left="360"/>
              <w:jc w:val="both"/>
              <w:rPr>
                <w:b/>
              </w:rPr>
            </w:pPr>
            <w:r w:rsidRPr="00272988">
              <w:rPr>
                <w:b/>
              </w:rPr>
              <w:t>5</w:t>
            </w:r>
          </w:p>
        </w:tc>
        <w:tc>
          <w:tcPr>
            <w:tcW w:w="3000" w:type="dxa"/>
          </w:tcPr>
          <w:p w:rsidR="00A91C3D" w:rsidRPr="00272988" w:rsidRDefault="00A91C3D" w:rsidP="000A559B">
            <w:pPr>
              <w:ind w:left="360"/>
              <w:jc w:val="both"/>
            </w:pPr>
            <w:proofErr w:type="spellStart"/>
            <w:r w:rsidRPr="00272988">
              <w:t>pg</w:t>
            </w:r>
            <w:proofErr w:type="spellEnd"/>
            <w:r w:rsidRPr="00272988">
              <w:t xml:space="preserve">/100 ml </w:t>
            </w:r>
            <w:proofErr w:type="spellStart"/>
            <w:r w:rsidRPr="00272988">
              <w:t>BrAC</w:t>
            </w:r>
            <w:proofErr w:type="spellEnd"/>
          </w:p>
        </w:tc>
        <w:tc>
          <w:tcPr>
            <w:tcW w:w="1800" w:type="dxa"/>
          </w:tcPr>
          <w:p w:rsidR="00A91C3D" w:rsidRPr="00272988" w:rsidRDefault="00A91C3D" w:rsidP="000A559B">
            <w:pPr>
              <w:ind w:left="360"/>
              <w:jc w:val="both"/>
            </w:pPr>
            <w:r w:rsidRPr="00272988">
              <w:t>0 - 4</w:t>
            </w:r>
          </w:p>
        </w:tc>
        <w:tc>
          <w:tcPr>
            <w:tcW w:w="2123" w:type="dxa"/>
          </w:tcPr>
          <w:p w:rsidR="00A91C3D" w:rsidRPr="00272988" w:rsidRDefault="00A91C3D" w:rsidP="000A559B">
            <w:pPr>
              <w:ind w:left="360"/>
              <w:jc w:val="both"/>
            </w:pPr>
            <w:r w:rsidRPr="00272988">
              <w:t>5 – 9</w:t>
            </w:r>
          </w:p>
        </w:tc>
        <w:tc>
          <w:tcPr>
            <w:tcW w:w="1828" w:type="dxa"/>
          </w:tcPr>
          <w:p w:rsidR="00A91C3D" w:rsidRPr="00272988" w:rsidRDefault="00A91C3D" w:rsidP="000A559B">
            <w:pPr>
              <w:ind w:left="360"/>
              <w:jc w:val="both"/>
            </w:pPr>
            <w:r w:rsidRPr="00272988">
              <w:t>&gt; 10</w:t>
            </w:r>
          </w:p>
        </w:tc>
      </w:tr>
      <w:tr w:rsidR="00A91C3D" w:rsidRPr="00272988" w:rsidTr="000A559B">
        <w:tc>
          <w:tcPr>
            <w:tcW w:w="537" w:type="dxa"/>
          </w:tcPr>
          <w:p w:rsidR="00A91C3D" w:rsidRPr="00272988" w:rsidRDefault="00A91C3D" w:rsidP="000A559B">
            <w:pPr>
              <w:ind w:left="360"/>
              <w:jc w:val="both"/>
              <w:rPr>
                <w:b/>
              </w:rPr>
            </w:pPr>
            <w:r w:rsidRPr="00272988">
              <w:rPr>
                <w:b/>
              </w:rPr>
              <w:t>6</w:t>
            </w:r>
          </w:p>
        </w:tc>
        <w:tc>
          <w:tcPr>
            <w:tcW w:w="3000" w:type="dxa"/>
          </w:tcPr>
          <w:p w:rsidR="00A91C3D" w:rsidRPr="00272988" w:rsidRDefault="00A91C3D" w:rsidP="000A559B">
            <w:pPr>
              <w:ind w:left="360"/>
              <w:jc w:val="both"/>
            </w:pPr>
            <w:r w:rsidRPr="00272988">
              <w:t xml:space="preserve">g/l </w:t>
            </w:r>
            <w:proofErr w:type="spellStart"/>
            <w:r w:rsidRPr="00272988">
              <w:t>BrAC</w:t>
            </w:r>
            <w:proofErr w:type="spellEnd"/>
          </w:p>
        </w:tc>
        <w:tc>
          <w:tcPr>
            <w:tcW w:w="1800" w:type="dxa"/>
          </w:tcPr>
          <w:p w:rsidR="00A91C3D" w:rsidRPr="00272988" w:rsidRDefault="00A91C3D" w:rsidP="000A559B">
            <w:pPr>
              <w:ind w:left="360"/>
              <w:jc w:val="both"/>
            </w:pPr>
            <w:r w:rsidRPr="00272988">
              <w:t>0 - 40</w:t>
            </w:r>
          </w:p>
        </w:tc>
        <w:tc>
          <w:tcPr>
            <w:tcW w:w="2123" w:type="dxa"/>
          </w:tcPr>
          <w:p w:rsidR="00A91C3D" w:rsidRPr="00272988" w:rsidRDefault="00A91C3D" w:rsidP="000A559B">
            <w:pPr>
              <w:ind w:left="360"/>
              <w:jc w:val="both"/>
            </w:pPr>
            <w:r w:rsidRPr="00272988">
              <w:t>41 – 99</w:t>
            </w:r>
          </w:p>
        </w:tc>
        <w:tc>
          <w:tcPr>
            <w:tcW w:w="1828" w:type="dxa"/>
          </w:tcPr>
          <w:p w:rsidR="00A91C3D" w:rsidRPr="00272988" w:rsidRDefault="00A91C3D" w:rsidP="000A559B">
            <w:pPr>
              <w:ind w:left="360"/>
              <w:jc w:val="both"/>
            </w:pPr>
            <w:r w:rsidRPr="00272988">
              <w:t>&gt; 100</w:t>
            </w:r>
          </w:p>
        </w:tc>
      </w:tr>
    </w:tbl>
    <w:p w:rsidR="00A91C3D" w:rsidRPr="00272988" w:rsidRDefault="00A91C3D" w:rsidP="00A91C3D">
      <w:pPr>
        <w:ind w:left="360"/>
        <w:jc w:val="both"/>
      </w:pPr>
    </w:p>
    <w:p w:rsidR="00A91C3D" w:rsidRPr="00272988" w:rsidRDefault="00A91C3D" w:rsidP="00ED665D">
      <w:pPr>
        <w:numPr>
          <w:ilvl w:val="0"/>
          <w:numId w:val="8"/>
        </w:numPr>
        <w:jc w:val="both"/>
        <w:rPr>
          <w:b/>
        </w:rPr>
      </w:pPr>
      <w:r w:rsidRPr="00272988">
        <w:rPr>
          <w:b/>
        </w:rPr>
        <w:t>Postępowanie w przypadku pozytywnego wyniku badania.</w:t>
      </w:r>
    </w:p>
    <w:p w:rsidR="00A91C3D" w:rsidRPr="00272988" w:rsidRDefault="00A91C3D" w:rsidP="00A91C3D">
      <w:pPr>
        <w:ind w:left="360"/>
        <w:jc w:val="both"/>
      </w:pPr>
    </w:p>
    <w:p w:rsidR="00A91C3D" w:rsidRPr="00272988" w:rsidRDefault="00A91C3D" w:rsidP="00A91C3D">
      <w:pPr>
        <w:ind w:left="360"/>
        <w:jc w:val="both"/>
      </w:pPr>
      <w:r w:rsidRPr="00272988">
        <w:t>W przypadku, gdy tester wskaże, iż w wydychanym powietrzu badanej osoby występuje alkohol, przeprowadzający badanie ma obowiązek:</w:t>
      </w:r>
    </w:p>
    <w:p w:rsidR="00A91C3D" w:rsidRPr="00272988" w:rsidRDefault="00A91C3D" w:rsidP="00ED665D">
      <w:pPr>
        <w:numPr>
          <w:ilvl w:val="0"/>
          <w:numId w:val="14"/>
        </w:numPr>
        <w:jc w:val="both"/>
      </w:pPr>
      <w:r w:rsidRPr="00272988">
        <w:t>przeprowadzić kolejne badanie trzeźwości na alkomacie Lion SD-400, wraz ze sporządzeniem wydruku,</w:t>
      </w:r>
    </w:p>
    <w:p w:rsidR="00A91C3D" w:rsidRPr="00272988" w:rsidRDefault="00A91C3D" w:rsidP="00ED665D">
      <w:pPr>
        <w:numPr>
          <w:ilvl w:val="0"/>
          <w:numId w:val="15"/>
        </w:numPr>
        <w:jc w:val="both"/>
      </w:pPr>
      <w:r w:rsidRPr="00272988">
        <w:t>w przypadku pozytywnego wyniku badania na alkomacie Lion SD-400 należy przeprowadzić drugie badanie wraz z wydrukiem po około 15 minutach (w czasie oczekiwania na ponowne badanie osoba badana powinna znajdować się pod stałym nadzorem osoby przeprowadzającej badanie),</w:t>
      </w:r>
    </w:p>
    <w:p w:rsidR="00A91C3D" w:rsidRPr="00272988" w:rsidRDefault="00A91C3D" w:rsidP="00ED665D">
      <w:pPr>
        <w:numPr>
          <w:ilvl w:val="0"/>
          <w:numId w:val="15"/>
        </w:numPr>
        <w:jc w:val="both"/>
      </w:pPr>
      <w:r w:rsidRPr="00272988">
        <w:t>w przypadku gdy drugi wynik będzie pozytywny należy badanego nie dopuścić do pracy lub odsunąć od pracy,</w:t>
      </w:r>
    </w:p>
    <w:p w:rsidR="00A91C3D" w:rsidRPr="00272988" w:rsidRDefault="00A91C3D" w:rsidP="00ED665D">
      <w:pPr>
        <w:numPr>
          <w:ilvl w:val="0"/>
          <w:numId w:val="14"/>
        </w:numPr>
        <w:jc w:val="both"/>
      </w:pPr>
      <w:r w:rsidRPr="00272988">
        <w:t>umożliwić przeprowadzenie badania na alkomacie policyjnym w przypadku, gdy osoba u której miał miejsce pozytywny wynik badania, zażąda takiego badania,</w:t>
      </w:r>
    </w:p>
    <w:p w:rsidR="00A91C3D" w:rsidRPr="00272988" w:rsidRDefault="00A91C3D" w:rsidP="00ED665D">
      <w:pPr>
        <w:numPr>
          <w:ilvl w:val="0"/>
          <w:numId w:val="14"/>
        </w:numPr>
        <w:jc w:val="both"/>
      </w:pPr>
      <w:r w:rsidRPr="00272988">
        <w:t>wezwać patrol Policji w celu dowiezienia na badanie krwi w przypadku, gdy osoba u której miał miejsce pozytywny wynik, zażąda badania krwi,</w:t>
      </w:r>
    </w:p>
    <w:p w:rsidR="00A91C3D" w:rsidRPr="00272988" w:rsidRDefault="00A91C3D" w:rsidP="00ED665D">
      <w:pPr>
        <w:numPr>
          <w:ilvl w:val="0"/>
          <w:numId w:val="14"/>
        </w:numPr>
        <w:jc w:val="both"/>
      </w:pPr>
      <w:r w:rsidRPr="00272988">
        <w:t>natychmiast wezwać patrol Policji w celu prowadzenia dalszego postępowania, w przypadku, gdy osoba u której miał miejsce pozytywny wynik badania, bezpośrednio przed badaniem prowadziła pojazd,</w:t>
      </w:r>
    </w:p>
    <w:p w:rsidR="00A91C3D" w:rsidRPr="00272988" w:rsidRDefault="00A91C3D" w:rsidP="00ED665D">
      <w:pPr>
        <w:numPr>
          <w:ilvl w:val="0"/>
          <w:numId w:val="14"/>
        </w:numPr>
        <w:jc w:val="both"/>
      </w:pPr>
      <w:r w:rsidRPr="00272988">
        <w:t>w przypadku, kiedy badany tego zażąda przeprowadzać badanie przy obecności osoby trzeciej,</w:t>
      </w:r>
    </w:p>
    <w:p w:rsidR="00A91C3D" w:rsidRPr="00272988" w:rsidRDefault="00A91C3D" w:rsidP="00ED665D">
      <w:pPr>
        <w:numPr>
          <w:ilvl w:val="0"/>
          <w:numId w:val="14"/>
        </w:numPr>
        <w:jc w:val="both"/>
      </w:pPr>
      <w:r w:rsidRPr="00272988">
        <w:t>po zakończonym badaniu sporządzić raport zawierający dokładne wyniki badania oraz podjęte czynności,</w:t>
      </w:r>
    </w:p>
    <w:p w:rsidR="00A91C3D" w:rsidRPr="00272988" w:rsidRDefault="00A91C3D" w:rsidP="00ED665D">
      <w:pPr>
        <w:numPr>
          <w:ilvl w:val="0"/>
          <w:numId w:val="14"/>
        </w:numPr>
        <w:jc w:val="both"/>
      </w:pPr>
      <w:r w:rsidRPr="00272988">
        <w:t>w przypadku ujawnienia osoby mającej pozytywny wynik badania, poinformować bezpośredniego przełożonego osoby badanej oraz Kierownika Działu Dyspozycji Przewozów.</w:t>
      </w:r>
    </w:p>
    <w:p w:rsidR="00A91C3D" w:rsidRPr="00272988" w:rsidRDefault="00A91C3D" w:rsidP="00A91C3D">
      <w:pPr>
        <w:ind w:left="360"/>
        <w:jc w:val="both"/>
      </w:pPr>
    </w:p>
    <w:p w:rsidR="00A91C3D" w:rsidRPr="00272988" w:rsidRDefault="00A91C3D" w:rsidP="00A91C3D">
      <w:pPr>
        <w:ind w:left="360"/>
        <w:jc w:val="both"/>
      </w:pPr>
      <w:r w:rsidRPr="00272988">
        <w:t>Jeżeli badanie trzeźwości wykonane przez Brygadzistę NT wskaże wynik pozytywny, przeprowadzający badanie ma obowiązek:</w:t>
      </w:r>
    </w:p>
    <w:p w:rsidR="00A91C3D" w:rsidRPr="00272988" w:rsidRDefault="00A91C3D" w:rsidP="00ED665D">
      <w:pPr>
        <w:numPr>
          <w:ilvl w:val="0"/>
          <w:numId w:val="16"/>
        </w:numPr>
        <w:jc w:val="both"/>
      </w:pPr>
      <w:r w:rsidRPr="00272988">
        <w:t>nie dopuścić badanego do pracy,</w:t>
      </w:r>
    </w:p>
    <w:p w:rsidR="00A91C3D" w:rsidRPr="00272988" w:rsidRDefault="00A91C3D" w:rsidP="00ED665D">
      <w:pPr>
        <w:numPr>
          <w:ilvl w:val="0"/>
          <w:numId w:val="16"/>
        </w:numPr>
        <w:jc w:val="both"/>
      </w:pPr>
      <w:r w:rsidRPr="00272988">
        <w:lastRenderedPageBreak/>
        <w:t>zgłosić ten fakt Dyspozytorowi, celem przeprowadzenia badania na alkomacie ze sporządzeniem wydruku,</w:t>
      </w:r>
    </w:p>
    <w:p w:rsidR="00A91C3D" w:rsidRPr="00272988" w:rsidRDefault="00A91C3D" w:rsidP="00ED665D">
      <w:pPr>
        <w:numPr>
          <w:ilvl w:val="0"/>
          <w:numId w:val="16"/>
        </w:numPr>
        <w:jc w:val="both"/>
      </w:pPr>
      <w:r w:rsidRPr="00272988">
        <w:t>poinformować bezpośredniego przełożonego,</w:t>
      </w:r>
    </w:p>
    <w:p w:rsidR="00A91C3D" w:rsidRPr="00272988" w:rsidRDefault="00A91C3D" w:rsidP="00ED665D">
      <w:pPr>
        <w:numPr>
          <w:ilvl w:val="0"/>
          <w:numId w:val="16"/>
        </w:numPr>
        <w:jc w:val="both"/>
      </w:pPr>
      <w:r w:rsidRPr="00272988">
        <w:t>sporządzić raport.</w:t>
      </w:r>
    </w:p>
    <w:p w:rsidR="00A91C3D" w:rsidRPr="00272988" w:rsidRDefault="00A91C3D" w:rsidP="00A91C3D">
      <w:pPr>
        <w:ind w:left="360"/>
        <w:jc w:val="both"/>
      </w:pPr>
    </w:p>
    <w:p w:rsidR="00A91C3D" w:rsidRPr="00272988" w:rsidRDefault="00A91C3D" w:rsidP="00A91C3D">
      <w:pPr>
        <w:ind w:left="360"/>
        <w:jc w:val="both"/>
      </w:pPr>
      <w:r w:rsidRPr="00272988">
        <w:t>Wskazania stężeń alkoholu w odniesieniu do określenia stanu osoby badanej przedstawiono w tabelce poniżej:</w:t>
      </w:r>
    </w:p>
    <w:p w:rsidR="00A91C3D" w:rsidRPr="00272988" w:rsidRDefault="00A91C3D" w:rsidP="00A91C3D">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497"/>
        <w:gridCol w:w="2496"/>
        <w:gridCol w:w="3226"/>
      </w:tblGrid>
      <w:tr w:rsidR="00A91C3D" w:rsidRPr="00272988" w:rsidTr="000A559B">
        <w:tc>
          <w:tcPr>
            <w:tcW w:w="817" w:type="dxa"/>
            <w:vAlign w:val="center"/>
          </w:tcPr>
          <w:p w:rsidR="00A91C3D" w:rsidRPr="00272988" w:rsidRDefault="00A91C3D" w:rsidP="000A559B">
            <w:pPr>
              <w:ind w:left="360"/>
              <w:jc w:val="both"/>
              <w:rPr>
                <w:b/>
              </w:rPr>
            </w:pPr>
            <w:r w:rsidRPr="00272988">
              <w:rPr>
                <w:b/>
              </w:rPr>
              <w:t>l.p.</w:t>
            </w:r>
          </w:p>
        </w:tc>
        <w:tc>
          <w:tcPr>
            <w:tcW w:w="2552" w:type="dxa"/>
            <w:vAlign w:val="center"/>
          </w:tcPr>
          <w:p w:rsidR="00A91C3D" w:rsidRPr="00272988" w:rsidRDefault="00A91C3D" w:rsidP="000A559B">
            <w:pPr>
              <w:ind w:left="360"/>
              <w:jc w:val="both"/>
              <w:rPr>
                <w:b/>
              </w:rPr>
            </w:pPr>
            <w:r w:rsidRPr="00272988">
              <w:rPr>
                <w:b/>
              </w:rPr>
              <w:t>Stężenie alkoholu wyrażone w ‰</w:t>
            </w:r>
          </w:p>
        </w:tc>
        <w:tc>
          <w:tcPr>
            <w:tcW w:w="2551" w:type="dxa"/>
            <w:vAlign w:val="center"/>
          </w:tcPr>
          <w:p w:rsidR="00A91C3D" w:rsidRPr="00272988" w:rsidRDefault="00A91C3D" w:rsidP="000A559B">
            <w:pPr>
              <w:ind w:left="360"/>
              <w:jc w:val="both"/>
              <w:rPr>
                <w:b/>
              </w:rPr>
            </w:pPr>
            <w:r w:rsidRPr="00272988">
              <w:rPr>
                <w:b/>
              </w:rPr>
              <w:t>Stężenie alkoholu wyrażone w mg/dm</w:t>
            </w:r>
            <w:r w:rsidRPr="00272988">
              <w:rPr>
                <w:b/>
                <w:vertAlign w:val="superscript"/>
              </w:rPr>
              <w:t>3</w:t>
            </w:r>
          </w:p>
        </w:tc>
        <w:tc>
          <w:tcPr>
            <w:tcW w:w="3292" w:type="dxa"/>
            <w:vAlign w:val="center"/>
          </w:tcPr>
          <w:p w:rsidR="00A91C3D" w:rsidRPr="00272988" w:rsidRDefault="00A91C3D" w:rsidP="000A559B">
            <w:pPr>
              <w:ind w:left="360"/>
              <w:jc w:val="both"/>
              <w:rPr>
                <w:b/>
              </w:rPr>
            </w:pPr>
            <w:r w:rsidRPr="00272988">
              <w:rPr>
                <w:b/>
              </w:rPr>
              <w:t>Wynik</w:t>
            </w:r>
          </w:p>
        </w:tc>
      </w:tr>
      <w:tr w:rsidR="00A91C3D" w:rsidRPr="00272988" w:rsidTr="000A559B">
        <w:tc>
          <w:tcPr>
            <w:tcW w:w="817" w:type="dxa"/>
            <w:tcBorders>
              <w:bottom w:val="single" w:sz="4" w:space="0" w:color="auto"/>
            </w:tcBorders>
            <w:vAlign w:val="center"/>
          </w:tcPr>
          <w:p w:rsidR="00A91C3D" w:rsidRPr="00272988" w:rsidRDefault="00A91C3D" w:rsidP="000A559B">
            <w:pPr>
              <w:ind w:left="360"/>
              <w:jc w:val="both"/>
            </w:pPr>
            <w:r w:rsidRPr="00272988">
              <w:t>1</w:t>
            </w:r>
          </w:p>
        </w:tc>
        <w:tc>
          <w:tcPr>
            <w:tcW w:w="2552" w:type="dxa"/>
            <w:tcBorders>
              <w:bottom w:val="single" w:sz="4" w:space="0" w:color="auto"/>
            </w:tcBorders>
            <w:vAlign w:val="center"/>
          </w:tcPr>
          <w:p w:rsidR="00A91C3D" w:rsidRPr="00272988" w:rsidRDefault="00A91C3D" w:rsidP="000A559B">
            <w:pPr>
              <w:ind w:left="360"/>
              <w:jc w:val="both"/>
            </w:pPr>
            <w:r w:rsidRPr="00272988">
              <w:t>0,00 ‰ – 0,20 ‰</w:t>
            </w:r>
          </w:p>
        </w:tc>
        <w:tc>
          <w:tcPr>
            <w:tcW w:w="2551" w:type="dxa"/>
            <w:tcBorders>
              <w:bottom w:val="single" w:sz="4" w:space="0" w:color="auto"/>
            </w:tcBorders>
            <w:vAlign w:val="center"/>
          </w:tcPr>
          <w:p w:rsidR="00A91C3D" w:rsidRPr="00272988" w:rsidRDefault="00A91C3D" w:rsidP="000A559B">
            <w:pPr>
              <w:ind w:left="360"/>
              <w:jc w:val="both"/>
            </w:pPr>
            <w:r w:rsidRPr="00272988">
              <w:t>do 0,1 mg/dm</w:t>
            </w:r>
            <w:r w:rsidRPr="00272988">
              <w:rPr>
                <w:vertAlign w:val="superscript"/>
              </w:rPr>
              <w:t>3</w:t>
            </w:r>
          </w:p>
        </w:tc>
        <w:tc>
          <w:tcPr>
            <w:tcW w:w="3292" w:type="dxa"/>
            <w:tcBorders>
              <w:bottom w:val="single" w:sz="4" w:space="0" w:color="auto"/>
            </w:tcBorders>
            <w:vAlign w:val="center"/>
          </w:tcPr>
          <w:p w:rsidR="00A91C3D" w:rsidRPr="00272988" w:rsidRDefault="00A91C3D" w:rsidP="000A559B">
            <w:pPr>
              <w:ind w:left="360"/>
              <w:jc w:val="both"/>
            </w:pPr>
            <w:r w:rsidRPr="00272988">
              <w:t>NEGATYWNY</w:t>
            </w:r>
          </w:p>
        </w:tc>
      </w:tr>
      <w:tr w:rsidR="00A91C3D" w:rsidRPr="00272988" w:rsidTr="000A559B">
        <w:tc>
          <w:tcPr>
            <w:tcW w:w="817" w:type="dxa"/>
            <w:shd w:val="clear" w:color="auto" w:fill="E5B8B7"/>
            <w:vAlign w:val="center"/>
          </w:tcPr>
          <w:p w:rsidR="00A91C3D" w:rsidRPr="00272988" w:rsidRDefault="00A91C3D" w:rsidP="000A559B">
            <w:pPr>
              <w:ind w:left="360"/>
              <w:jc w:val="both"/>
            </w:pPr>
            <w:r w:rsidRPr="00272988">
              <w:t>2</w:t>
            </w:r>
          </w:p>
        </w:tc>
        <w:tc>
          <w:tcPr>
            <w:tcW w:w="2552" w:type="dxa"/>
            <w:shd w:val="clear" w:color="auto" w:fill="E5B8B7"/>
            <w:vAlign w:val="center"/>
          </w:tcPr>
          <w:p w:rsidR="00A91C3D" w:rsidRPr="00272988" w:rsidRDefault="00A91C3D" w:rsidP="000A559B">
            <w:pPr>
              <w:ind w:left="360"/>
              <w:jc w:val="both"/>
            </w:pPr>
            <w:r w:rsidRPr="00272988">
              <w:t>0,20 ‰ – 0,50 ‰</w:t>
            </w:r>
          </w:p>
        </w:tc>
        <w:tc>
          <w:tcPr>
            <w:tcW w:w="2551" w:type="dxa"/>
            <w:shd w:val="clear" w:color="auto" w:fill="E5B8B7"/>
            <w:vAlign w:val="center"/>
          </w:tcPr>
          <w:p w:rsidR="00A91C3D" w:rsidRPr="00272988" w:rsidRDefault="00A91C3D" w:rsidP="000A559B">
            <w:pPr>
              <w:ind w:left="360"/>
              <w:jc w:val="both"/>
              <w:rPr>
                <w:vertAlign w:val="superscript"/>
              </w:rPr>
            </w:pPr>
            <w:r w:rsidRPr="00272988">
              <w:t>powyżej 0,1 mg/dm</w:t>
            </w:r>
            <w:r w:rsidRPr="00272988">
              <w:rPr>
                <w:vertAlign w:val="superscript"/>
              </w:rPr>
              <w:t>3</w:t>
            </w:r>
            <w:r w:rsidRPr="00272988">
              <w:t xml:space="preserve"> do 0,25 mg/dm</w:t>
            </w:r>
            <w:r w:rsidRPr="00272988">
              <w:rPr>
                <w:vertAlign w:val="superscript"/>
              </w:rPr>
              <w:t>3</w:t>
            </w:r>
          </w:p>
        </w:tc>
        <w:tc>
          <w:tcPr>
            <w:tcW w:w="3292" w:type="dxa"/>
            <w:shd w:val="clear" w:color="auto" w:fill="E5B8B7"/>
            <w:vAlign w:val="center"/>
          </w:tcPr>
          <w:p w:rsidR="00A91C3D" w:rsidRPr="00272988" w:rsidRDefault="00A91C3D" w:rsidP="000A559B">
            <w:pPr>
              <w:ind w:left="360"/>
              <w:jc w:val="both"/>
              <w:rPr>
                <w:b/>
              </w:rPr>
            </w:pPr>
            <w:r w:rsidRPr="00272988">
              <w:rPr>
                <w:b/>
              </w:rPr>
              <w:t>POZYTYWNY – stan po użyciu alkoholu</w:t>
            </w:r>
          </w:p>
        </w:tc>
      </w:tr>
      <w:tr w:rsidR="00A91C3D" w:rsidRPr="00272988" w:rsidTr="000A559B">
        <w:tc>
          <w:tcPr>
            <w:tcW w:w="817" w:type="dxa"/>
            <w:shd w:val="clear" w:color="auto" w:fill="E5B8B7"/>
            <w:vAlign w:val="center"/>
          </w:tcPr>
          <w:p w:rsidR="00A91C3D" w:rsidRPr="00272988" w:rsidRDefault="00A91C3D" w:rsidP="000A559B">
            <w:pPr>
              <w:ind w:left="360"/>
              <w:jc w:val="both"/>
            </w:pPr>
            <w:r w:rsidRPr="00272988">
              <w:t>3</w:t>
            </w:r>
          </w:p>
        </w:tc>
        <w:tc>
          <w:tcPr>
            <w:tcW w:w="2552" w:type="dxa"/>
            <w:shd w:val="clear" w:color="auto" w:fill="E5B8B7"/>
            <w:vAlign w:val="center"/>
          </w:tcPr>
          <w:p w:rsidR="00A91C3D" w:rsidRPr="00272988" w:rsidRDefault="00A91C3D" w:rsidP="000A559B">
            <w:pPr>
              <w:ind w:left="360"/>
              <w:jc w:val="both"/>
            </w:pPr>
            <w:r w:rsidRPr="00272988">
              <w:t>powyżej 0,50 ‰</w:t>
            </w:r>
          </w:p>
        </w:tc>
        <w:tc>
          <w:tcPr>
            <w:tcW w:w="2551" w:type="dxa"/>
            <w:shd w:val="clear" w:color="auto" w:fill="E5B8B7"/>
            <w:vAlign w:val="center"/>
          </w:tcPr>
          <w:p w:rsidR="00A91C3D" w:rsidRPr="00272988" w:rsidRDefault="00A91C3D" w:rsidP="000A559B">
            <w:pPr>
              <w:ind w:left="360"/>
              <w:jc w:val="both"/>
            </w:pPr>
            <w:r w:rsidRPr="00272988">
              <w:t>powyżej 0,25 mg/dm</w:t>
            </w:r>
            <w:r w:rsidRPr="00272988">
              <w:rPr>
                <w:vertAlign w:val="superscript"/>
              </w:rPr>
              <w:t>3</w:t>
            </w:r>
          </w:p>
        </w:tc>
        <w:tc>
          <w:tcPr>
            <w:tcW w:w="3292" w:type="dxa"/>
            <w:shd w:val="clear" w:color="auto" w:fill="E5B8B7"/>
            <w:vAlign w:val="center"/>
          </w:tcPr>
          <w:p w:rsidR="00A91C3D" w:rsidRPr="00272988" w:rsidRDefault="00A91C3D" w:rsidP="000A559B">
            <w:pPr>
              <w:ind w:left="360"/>
              <w:jc w:val="both"/>
              <w:rPr>
                <w:b/>
              </w:rPr>
            </w:pPr>
            <w:r w:rsidRPr="00272988">
              <w:rPr>
                <w:b/>
              </w:rPr>
              <w:t>POZYTYWNY – stan nietrzeźwości</w:t>
            </w:r>
          </w:p>
        </w:tc>
      </w:tr>
    </w:tbl>
    <w:p w:rsidR="00A91C3D" w:rsidRPr="00272988" w:rsidRDefault="00A91C3D" w:rsidP="00A91C3D">
      <w:pPr>
        <w:ind w:left="360"/>
        <w:jc w:val="both"/>
      </w:pPr>
    </w:p>
    <w:p w:rsidR="00A91C3D" w:rsidRPr="00272988" w:rsidRDefault="00A91C3D" w:rsidP="00A91C3D">
      <w:pPr>
        <w:ind w:left="360"/>
        <w:jc w:val="both"/>
      </w:pPr>
      <w:r w:rsidRPr="00272988">
        <w:t>Wskazania stężeń alkoholu opracowano na podstawie Art. 46 pkt. 2 i 3 Ustawy o wychowaniu w trzeźwości i przeciwdziałaniu alkoholizmowi (Dz. U. z 2002 roku nr 147 poz. 1231 – tekst ujednolicony).</w:t>
      </w:r>
    </w:p>
    <w:p w:rsidR="00A91C3D" w:rsidRPr="005F0488" w:rsidRDefault="00A91C3D" w:rsidP="00A91C3D">
      <w:pPr>
        <w:rPr>
          <w:rFonts w:cs="Calibri"/>
          <w:b/>
          <w:bCs/>
        </w:rPr>
      </w:pPr>
      <w:r w:rsidRPr="005F0488">
        <w:rPr>
          <w:rFonts w:cs="Calibri"/>
          <w:b/>
          <w:bCs/>
        </w:rPr>
        <w:t>II. Kontrola narkotykowa:</w:t>
      </w:r>
    </w:p>
    <w:p w:rsidR="00A91C3D" w:rsidRPr="005F0488" w:rsidRDefault="00A91C3D" w:rsidP="00A91C3D">
      <w:pPr>
        <w:jc w:val="both"/>
        <w:rPr>
          <w:rFonts w:cs="Calibri"/>
        </w:rPr>
      </w:pPr>
      <w:r w:rsidRPr="005F0488">
        <w:rPr>
          <w:rFonts w:cs="Calibri"/>
        </w:rPr>
        <w:t>Miejski Zakład Komunikacji w Gorzowie Wielkopolskim Sp. z o.o. z uwagi na rodzaj prowadzonej działalności, realizując usługę przewozów zbiorowych w komunikacji miejskiej, kładzie szczególny nacisk na zapewnienie bezpieczeństwa podróżnym korzystającym z przewozów, a w szczególności na zapewnienie aby osoby prowadzące pojazdy komunikacji miejskiej nie znajdowały się pod wpływem substancji psychoaktywnych.</w:t>
      </w:r>
    </w:p>
    <w:p w:rsidR="00A91C3D" w:rsidRPr="005F0488" w:rsidRDefault="00A91C3D" w:rsidP="00A91C3D">
      <w:pPr>
        <w:jc w:val="both"/>
        <w:rPr>
          <w:rFonts w:cs="Calibri"/>
        </w:rPr>
      </w:pPr>
      <w:r w:rsidRPr="005F0488">
        <w:rPr>
          <w:rFonts w:cs="Calibri"/>
        </w:rPr>
        <w:t>Wdrożenie instrukcji jest podyktowane prowadzeniem działań zapobiegawczych poprzez prewencyjne kontrole w celu wyeliminowania lub znacznego ograniczenia możliwości wystąpienia zjawiska kierowania pojazdem pod wpływem substancji psychoaktywnych wśród zatrudnionych kierowców i motorniczych.</w:t>
      </w:r>
    </w:p>
    <w:p w:rsidR="00A91C3D" w:rsidRPr="005F0488" w:rsidRDefault="00A91C3D" w:rsidP="00ED665D">
      <w:pPr>
        <w:pStyle w:val="Akapitzlist"/>
        <w:numPr>
          <w:ilvl w:val="0"/>
          <w:numId w:val="27"/>
        </w:numPr>
        <w:jc w:val="both"/>
        <w:rPr>
          <w:rFonts w:cs="Calibri"/>
          <w:b/>
        </w:rPr>
      </w:pPr>
      <w:r w:rsidRPr="005F0488">
        <w:rPr>
          <w:rFonts w:cs="Calibri"/>
          <w:b/>
        </w:rPr>
        <w:t>Podstawa prawna.</w:t>
      </w:r>
    </w:p>
    <w:p w:rsidR="00A91C3D" w:rsidRPr="005F0488" w:rsidRDefault="00A91C3D" w:rsidP="00ED665D">
      <w:pPr>
        <w:pStyle w:val="Akapitzlist"/>
        <w:numPr>
          <w:ilvl w:val="0"/>
          <w:numId w:val="25"/>
        </w:numPr>
        <w:jc w:val="both"/>
        <w:rPr>
          <w:rFonts w:cs="Calibri"/>
        </w:rPr>
      </w:pPr>
      <w:r w:rsidRPr="005F0488">
        <w:rPr>
          <w:rFonts w:cs="Calibri"/>
        </w:rPr>
        <w:t>Ustawa z 29 lipca 2005 r. o przeciwdziałaniu narkomanii (Dz. U. z 2020 r. poz. 2050).</w:t>
      </w:r>
    </w:p>
    <w:p w:rsidR="00A91C3D" w:rsidRPr="005F0488" w:rsidRDefault="00A91C3D" w:rsidP="00ED665D">
      <w:pPr>
        <w:pStyle w:val="Akapitzlist"/>
        <w:numPr>
          <w:ilvl w:val="0"/>
          <w:numId w:val="25"/>
        </w:numPr>
        <w:jc w:val="both"/>
        <w:rPr>
          <w:rFonts w:cs="Calibri"/>
        </w:rPr>
      </w:pPr>
      <w:r w:rsidRPr="005F0488">
        <w:rPr>
          <w:rFonts w:cs="Calibri"/>
        </w:rPr>
        <w:t>Rozporządzenie Ministra Zdrowia z 16 lipca 2014 r. w sprawie wykazu środków działających podobnie do alkoholu oraz warunków i sposobu przeprowadzania badań na ich obecność w organizmie, wydanego na podstawie ustawy – Prawo o ruchu drogowym (Dz. U. poz. 948 ze zm.)</w:t>
      </w:r>
    </w:p>
    <w:p w:rsidR="00A91C3D" w:rsidRPr="005F0488" w:rsidRDefault="00A91C3D" w:rsidP="00A91C3D">
      <w:pPr>
        <w:pStyle w:val="Akapitzlist"/>
        <w:jc w:val="both"/>
        <w:rPr>
          <w:rFonts w:cs="Calibri"/>
        </w:rPr>
      </w:pPr>
    </w:p>
    <w:p w:rsidR="00A91C3D" w:rsidRPr="005F0488" w:rsidRDefault="00A91C3D" w:rsidP="00ED665D">
      <w:pPr>
        <w:pStyle w:val="Akapitzlist"/>
        <w:numPr>
          <w:ilvl w:val="0"/>
          <w:numId w:val="27"/>
        </w:numPr>
        <w:jc w:val="both"/>
        <w:rPr>
          <w:rFonts w:cs="Calibri"/>
          <w:b/>
        </w:rPr>
      </w:pPr>
      <w:r w:rsidRPr="005F0488">
        <w:rPr>
          <w:rFonts w:cs="Calibri"/>
          <w:b/>
        </w:rPr>
        <w:t>Osoby uprawnione do wykonywania testów na obecność substancji psychoaktywnych</w:t>
      </w:r>
    </w:p>
    <w:p w:rsidR="00A91C3D" w:rsidRPr="005F0488" w:rsidRDefault="00A91C3D" w:rsidP="00A91C3D">
      <w:pPr>
        <w:jc w:val="both"/>
        <w:rPr>
          <w:rFonts w:cs="Calibri"/>
        </w:rPr>
      </w:pPr>
      <w:r w:rsidRPr="005F0488">
        <w:rPr>
          <w:rFonts w:cs="Calibri"/>
        </w:rPr>
        <w:t>Osobami, które są upoważnione do wykonywania testów na obecność substancji psychoaktywnych przed przystąpieniem do pracy oraz w trakcie pracy są upoważnieni:</w:t>
      </w:r>
    </w:p>
    <w:p w:rsidR="00A91C3D" w:rsidRPr="005F0488" w:rsidRDefault="00A91C3D" w:rsidP="00ED665D">
      <w:pPr>
        <w:pStyle w:val="Akapitzlist"/>
        <w:numPr>
          <w:ilvl w:val="0"/>
          <w:numId w:val="9"/>
        </w:numPr>
        <w:jc w:val="both"/>
        <w:rPr>
          <w:rFonts w:cs="Calibri"/>
        </w:rPr>
      </w:pPr>
      <w:r w:rsidRPr="005F0488">
        <w:rPr>
          <w:rFonts w:cs="Calibri"/>
        </w:rPr>
        <w:t>bezpośredni przełożony lub przełożony wyższego szczebla,</w:t>
      </w:r>
    </w:p>
    <w:p w:rsidR="00A91C3D" w:rsidRPr="005F0488" w:rsidRDefault="00A91C3D" w:rsidP="00ED665D">
      <w:pPr>
        <w:pStyle w:val="Akapitzlist"/>
        <w:numPr>
          <w:ilvl w:val="0"/>
          <w:numId w:val="9"/>
        </w:numPr>
        <w:jc w:val="both"/>
        <w:rPr>
          <w:rFonts w:cs="Calibri"/>
        </w:rPr>
      </w:pPr>
      <w:r w:rsidRPr="005F0488">
        <w:rPr>
          <w:rFonts w:cs="Calibri"/>
        </w:rPr>
        <w:t>Inspektorzy Kontroli Ruchu Działu Dyspozycji Przewozów (ND),</w:t>
      </w:r>
    </w:p>
    <w:p w:rsidR="00A91C3D" w:rsidRPr="00E428F7" w:rsidRDefault="00A91C3D" w:rsidP="00ED665D">
      <w:pPr>
        <w:pStyle w:val="Akapitzlist"/>
        <w:numPr>
          <w:ilvl w:val="0"/>
          <w:numId w:val="9"/>
        </w:numPr>
        <w:jc w:val="both"/>
        <w:rPr>
          <w:rFonts w:cs="Calibri"/>
        </w:rPr>
      </w:pPr>
      <w:r w:rsidRPr="005F0488">
        <w:rPr>
          <w:rFonts w:cs="Calibri"/>
        </w:rPr>
        <w:t xml:space="preserve">dyspozytorzy Działu Dyspozycji Przewozów (ND), </w:t>
      </w:r>
    </w:p>
    <w:p w:rsidR="00A91C3D" w:rsidRPr="00DC10ED" w:rsidRDefault="00A91C3D" w:rsidP="00A91C3D">
      <w:pPr>
        <w:pStyle w:val="Akapitzlist"/>
        <w:ind w:left="0"/>
        <w:jc w:val="both"/>
        <w:rPr>
          <w:b/>
        </w:rPr>
      </w:pPr>
    </w:p>
    <w:p w:rsidR="00A91C3D" w:rsidRPr="00DC10ED" w:rsidRDefault="00A91C3D" w:rsidP="00A91C3D">
      <w:pPr>
        <w:pStyle w:val="Akapitzlist"/>
        <w:ind w:left="0"/>
        <w:jc w:val="both"/>
        <w:rPr>
          <w:b/>
        </w:rPr>
      </w:pPr>
      <w:r w:rsidRPr="00DC10ED">
        <w:rPr>
          <w:b/>
        </w:rPr>
        <w:t>Do wykonywania testów na obecność substancji psychoaktywnych wykorzystuje się następujące urządzenia pomiarowe:</w:t>
      </w:r>
    </w:p>
    <w:p w:rsidR="00A91C3D" w:rsidRPr="00DC10ED" w:rsidRDefault="00A91C3D" w:rsidP="00ED665D">
      <w:pPr>
        <w:pStyle w:val="Akapitzlist"/>
        <w:numPr>
          <w:ilvl w:val="0"/>
          <w:numId w:val="18"/>
        </w:numPr>
        <w:jc w:val="both"/>
      </w:pPr>
      <w:r w:rsidRPr="00DC10ED">
        <w:t xml:space="preserve">urządzenie do detekcji narkotyków </w:t>
      </w:r>
      <w:proofErr w:type="spellStart"/>
      <w:r w:rsidRPr="00DC10ED">
        <w:t>Drager</w:t>
      </w:r>
      <w:proofErr w:type="spellEnd"/>
      <w:r w:rsidRPr="00DC10ED">
        <w:t xml:space="preserve"> </w:t>
      </w:r>
      <w:proofErr w:type="spellStart"/>
      <w:r w:rsidRPr="00DC10ED">
        <w:t>DrugTest</w:t>
      </w:r>
      <w:proofErr w:type="spellEnd"/>
      <w:r w:rsidRPr="00DC10ED">
        <w:t xml:space="preserve"> 5000</w:t>
      </w:r>
    </w:p>
    <w:p w:rsidR="00A91C3D" w:rsidRPr="00DC10ED" w:rsidRDefault="00A91C3D" w:rsidP="00ED665D">
      <w:pPr>
        <w:pStyle w:val="Akapitzlist"/>
        <w:numPr>
          <w:ilvl w:val="0"/>
          <w:numId w:val="18"/>
        </w:numPr>
        <w:jc w:val="both"/>
      </w:pPr>
      <w:r w:rsidRPr="00DC10ED">
        <w:t xml:space="preserve">kasetę testową </w:t>
      </w:r>
      <w:proofErr w:type="spellStart"/>
      <w:r w:rsidRPr="00DC10ED">
        <w:t>DrugTest</w:t>
      </w:r>
      <w:proofErr w:type="spellEnd"/>
      <w:r w:rsidRPr="00DC10ED">
        <w:t xml:space="preserve"> 5000 Test-Kit</w:t>
      </w:r>
    </w:p>
    <w:p w:rsidR="00A91C3D" w:rsidRPr="00DC10ED" w:rsidRDefault="00A91C3D" w:rsidP="00A91C3D">
      <w:pPr>
        <w:pStyle w:val="Akapitzlist"/>
        <w:jc w:val="both"/>
        <w:rPr>
          <w:b/>
        </w:rPr>
      </w:pPr>
    </w:p>
    <w:p w:rsidR="00A91C3D" w:rsidRPr="00DC10ED" w:rsidRDefault="00A91C3D" w:rsidP="00ED665D">
      <w:pPr>
        <w:pStyle w:val="Akapitzlist"/>
        <w:numPr>
          <w:ilvl w:val="0"/>
          <w:numId w:val="27"/>
        </w:numPr>
        <w:jc w:val="both"/>
        <w:rPr>
          <w:b/>
        </w:rPr>
      </w:pPr>
      <w:r w:rsidRPr="00DC10ED">
        <w:rPr>
          <w:b/>
        </w:rPr>
        <w:t xml:space="preserve">Charakterystyka urządzenia </w:t>
      </w:r>
      <w:proofErr w:type="spellStart"/>
      <w:r w:rsidRPr="00DC10ED">
        <w:rPr>
          <w:b/>
        </w:rPr>
        <w:t>Drager</w:t>
      </w:r>
      <w:proofErr w:type="spellEnd"/>
      <w:r w:rsidRPr="00DC10ED">
        <w:rPr>
          <w:b/>
        </w:rPr>
        <w:t xml:space="preserve"> </w:t>
      </w:r>
      <w:proofErr w:type="spellStart"/>
      <w:r w:rsidRPr="00DC10ED">
        <w:rPr>
          <w:b/>
        </w:rPr>
        <w:t>DrugTest</w:t>
      </w:r>
      <w:proofErr w:type="spellEnd"/>
      <w:r w:rsidRPr="00DC10ED">
        <w:rPr>
          <w:b/>
        </w:rPr>
        <w:t xml:space="preserve"> 5000</w:t>
      </w:r>
    </w:p>
    <w:p w:rsidR="00A91C3D" w:rsidRPr="00DC10ED" w:rsidRDefault="00A91C3D" w:rsidP="00A91C3D">
      <w:pPr>
        <w:pStyle w:val="Akapitzlist"/>
        <w:ind w:left="0" w:firstLine="360"/>
        <w:jc w:val="both"/>
        <w:rPr>
          <w:color w:val="000000"/>
          <w:shd w:val="clear" w:color="auto" w:fill="FFFFFF"/>
        </w:rPr>
      </w:pPr>
      <w:r w:rsidRPr="00DC10ED">
        <w:rPr>
          <w:color w:val="000000"/>
          <w:shd w:val="clear" w:color="auto" w:fill="FFFFFF"/>
        </w:rPr>
        <w:t xml:space="preserve">Urządzenie </w:t>
      </w:r>
      <w:proofErr w:type="spellStart"/>
      <w:r w:rsidRPr="00DC10ED">
        <w:rPr>
          <w:rStyle w:val="Pogrubienie"/>
          <w:color w:val="000000"/>
          <w:bdr w:val="none" w:sz="0" w:space="0" w:color="auto" w:frame="1"/>
        </w:rPr>
        <w:t>Dräger</w:t>
      </w:r>
      <w:proofErr w:type="spellEnd"/>
      <w:r w:rsidRPr="00DC10ED">
        <w:rPr>
          <w:rStyle w:val="Pogrubienie"/>
          <w:color w:val="000000"/>
          <w:bdr w:val="none" w:sz="0" w:space="0" w:color="auto" w:frame="1"/>
        </w:rPr>
        <w:t xml:space="preserve"> </w:t>
      </w:r>
      <w:proofErr w:type="spellStart"/>
      <w:r w:rsidRPr="00DC10ED">
        <w:rPr>
          <w:rStyle w:val="Pogrubienie"/>
          <w:color w:val="000000"/>
          <w:bdr w:val="none" w:sz="0" w:space="0" w:color="auto" w:frame="1"/>
        </w:rPr>
        <w:t>DrugTest</w:t>
      </w:r>
      <w:proofErr w:type="spellEnd"/>
      <w:r w:rsidRPr="00DC10ED">
        <w:rPr>
          <w:rStyle w:val="Pogrubienie"/>
          <w:color w:val="000000"/>
          <w:bdr w:val="none" w:sz="0" w:space="0" w:color="auto" w:frame="1"/>
        </w:rPr>
        <w:t>® 5000</w:t>
      </w:r>
      <w:r w:rsidRPr="00DC10ED">
        <w:rPr>
          <w:rStyle w:val="apple-converted-space"/>
          <w:color w:val="000000"/>
          <w:bdr w:val="none" w:sz="0" w:space="0" w:color="auto" w:frame="1"/>
        </w:rPr>
        <w:t> </w:t>
      </w:r>
      <w:r w:rsidRPr="00DC10ED">
        <w:rPr>
          <w:color w:val="000000"/>
          <w:shd w:val="clear" w:color="auto" w:fill="FFFFFF"/>
        </w:rPr>
        <w:t xml:space="preserve">jest profesjonalnym i kompletnym automatycznym systemem do analizy narkotyków oraz substancji psychoaktywnych w próbkach śluzu z jamy ustnej u badanych osób. </w:t>
      </w:r>
    </w:p>
    <w:p w:rsidR="00A91C3D" w:rsidRPr="00DC10ED" w:rsidRDefault="00A91C3D" w:rsidP="00A91C3D">
      <w:pPr>
        <w:pStyle w:val="Akapitzlist"/>
        <w:ind w:left="0"/>
        <w:jc w:val="both"/>
        <w:rPr>
          <w:color w:val="000000"/>
          <w:shd w:val="clear" w:color="auto" w:fill="FFFFFF"/>
        </w:rPr>
      </w:pPr>
      <w:r w:rsidRPr="00DC10ED">
        <w:rPr>
          <w:color w:val="000000"/>
          <w:shd w:val="clear" w:color="auto" w:fill="FFFFFF"/>
        </w:rPr>
        <w:t xml:space="preserve">System stosowany jest do wykrywania substancji takich jak: amfetamina, </w:t>
      </w:r>
      <w:proofErr w:type="spellStart"/>
      <w:r w:rsidRPr="00DC10ED">
        <w:rPr>
          <w:color w:val="000000"/>
          <w:shd w:val="clear" w:color="auto" w:fill="FFFFFF"/>
        </w:rPr>
        <w:t>benzodiazepiny</w:t>
      </w:r>
      <w:proofErr w:type="spellEnd"/>
      <w:r w:rsidRPr="00DC10ED">
        <w:rPr>
          <w:color w:val="000000"/>
          <w:shd w:val="clear" w:color="auto" w:fill="FFFFFF"/>
        </w:rPr>
        <w:t xml:space="preserve">, delta-9-tetrahydrokannabinol (THC), kokaina, </w:t>
      </w:r>
      <w:proofErr w:type="spellStart"/>
      <w:r w:rsidRPr="00DC10ED">
        <w:rPr>
          <w:color w:val="000000"/>
          <w:shd w:val="clear" w:color="auto" w:fill="FFFFFF"/>
        </w:rPr>
        <w:t>metamfetamina</w:t>
      </w:r>
      <w:proofErr w:type="spellEnd"/>
      <w:r w:rsidRPr="00DC10ED">
        <w:rPr>
          <w:color w:val="000000"/>
          <w:shd w:val="clear" w:color="auto" w:fill="FFFFFF"/>
        </w:rPr>
        <w:t xml:space="preserve">, </w:t>
      </w:r>
      <w:proofErr w:type="spellStart"/>
      <w:r w:rsidRPr="00DC10ED">
        <w:rPr>
          <w:color w:val="000000"/>
          <w:shd w:val="clear" w:color="auto" w:fill="FFFFFF"/>
        </w:rPr>
        <w:t>opiany</w:t>
      </w:r>
      <w:proofErr w:type="spellEnd"/>
      <w:r w:rsidRPr="00DC10ED">
        <w:rPr>
          <w:color w:val="000000"/>
          <w:shd w:val="clear" w:color="auto" w:fill="FFFFFF"/>
        </w:rPr>
        <w:t xml:space="preserve">, metadon, </w:t>
      </w:r>
      <w:proofErr w:type="spellStart"/>
      <w:r w:rsidRPr="00DC10ED">
        <w:rPr>
          <w:color w:val="000000"/>
          <w:shd w:val="clear" w:color="auto" w:fill="FFFFFF"/>
        </w:rPr>
        <w:t>ketamina</w:t>
      </w:r>
      <w:proofErr w:type="spellEnd"/>
      <w:r w:rsidRPr="00DC10ED">
        <w:rPr>
          <w:color w:val="000000"/>
          <w:shd w:val="clear" w:color="auto" w:fill="FFFFFF"/>
        </w:rPr>
        <w:t xml:space="preserve">. Tester narkotykowy </w:t>
      </w:r>
      <w:proofErr w:type="spellStart"/>
      <w:r w:rsidRPr="00DC10ED">
        <w:rPr>
          <w:color w:val="000000"/>
          <w:shd w:val="clear" w:color="auto" w:fill="FFFFFF"/>
        </w:rPr>
        <w:t>DrugTest</w:t>
      </w:r>
      <w:proofErr w:type="spellEnd"/>
      <w:r w:rsidRPr="00DC10ED">
        <w:rPr>
          <w:color w:val="000000"/>
          <w:shd w:val="clear" w:color="auto" w:fill="FFFFFF"/>
        </w:rPr>
        <w:t xml:space="preserve"> 5000 wyposażony jest w czytelny, kolorowy podświetlany wyświetlacz, mocną obudowę oraz uchwyt transportowy. Można używać go również w warunkach środowiskowych.</w:t>
      </w:r>
    </w:p>
    <w:p w:rsidR="00A91C3D" w:rsidRPr="00DC10ED" w:rsidRDefault="00A91C3D" w:rsidP="00A91C3D">
      <w:pPr>
        <w:pStyle w:val="Akapitzlist"/>
        <w:ind w:left="0" w:firstLine="708"/>
        <w:jc w:val="both"/>
        <w:rPr>
          <w:color w:val="000000"/>
          <w:shd w:val="clear" w:color="auto" w:fill="FFFFFF"/>
        </w:rPr>
      </w:pPr>
      <w:proofErr w:type="spellStart"/>
      <w:r w:rsidRPr="00DC10ED">
        <w:rPr>
          <w:rStyle w:val="Pogrubienie"/>
          <w:color w:val="000000"/>
          <w:bdr w:val="none" w:sz="0" w:space="0" w:color="auto" w:frame="1"/>
        </w:rPr>
        <w:t>Dräger</w:t>
      </w:r>
      <w:proofErr w:type="spellEnd"/>
      <w:r w:rsidRPr="00DC10ED">
        <w:rPr>
          <w:rStyle w:val="Pogrubienie"/>
          <w:color w:val="000000"/>
          <w:bdr w:val="none" w:sz="0" w:space="0" w:color="auto" w:frame="1"/>
        </w:rPr>
        <w:t xml:space="preserve"> </w:t>
      </w:r>
      <w:proofErr w:type="spellStart"/>
      <w:r w:rsidRPr="00DC10ED">
        <w:rPr>
          <w:rStyle w:val="Pogrubienie"/>
          <w:color w:val="000000"/>
          <w:bdr w:val="none" w:sz="0" w:space="0" w:color="auto" w:frame="1"/>
        </w:rPr>
        <w:t>DrugTest</w:t>
      </w:r>
      <w:proofErr w:type="spellEnd"/>
      <w:r w:rsidRPr="00DC10ED">
        <w:rPr>
          <w:rStyle w:val="Pogrubienie"/>
          <w:color w:val="000000"/>
          <w:bdr w:val="none" w:sz="0" w:space="0" w:color="auto" w:frame="1"/>
        </w:rPr>
        <w:t>® 5000</w:t>
      </w:r>
      <w:r w:rsidRPr="00DC10ED">
        <w:rPr>
          <w:rStyle w:val="apple-converted-space"/>
          <w:color w:val="000000"/>
          <w:bdr w:val="none" w:sz="0" w:space="0" w:color="auto" w:frame="1"/>
        </w:rPr>
        <w:t> w celu przeprowadzania analiz dotyczących narkotyków oraz substancji psychoaktywnych wymaga k</w:t>
      </w:r>
      <w:r w:rsidRPr="00DC10ED">
        <w:rPr>
          <w:rStyle w:val="Pogrubienie"/>
          <w:b w:val="0"/>
          <w:color w:val="000000"/>
          <w:bdr w:val="none" w:sz="0" w:space="0" w:color="auto" w:frame="1"/>
        </w:rPr>
        <w:t>asety</w:t>
      </w:r>
      <w:r w:rsidRPr="00DC10ED">
        <w:rPr>
          <w:rStyle w:val="Pogrubienie"/>
          <w:color w:val="000000"/>
          <w:bdr w:val="none" w:sz="0" w:space="0" w:color="auto" w:frame="1"/>
        </w:rPr>
        <w:t xml:space="preserve"> </w:t>
      </w:r>
      <w:proofErr w:type="spellStart"/>
      <w:r w:rsidRPr="00DC10ED">
        <w:rPr>
          <w:rStyle w:val="Pogrubienie"/>
          <w:color w:val="000000"/>
          <w:bdr w:val="none" w:sz="0" w:space="0" w:color="auto" w:frame="1"/>
        </w:rPr>
        <w:t>DrugTest</w:t>
      </w:r>
      <w:proofErr w:type="spellEnd"/>
      <w:r w:rsidRPr="00DC10ED">
        <w:rPr>
          <w:rStyle w:val="Pogrubienie"/>
          <w:color w:val="000000"/>
          <w:bdr w:val="none" w:sz="0" w:space="0" w:color="auto" w:frame="1"/>
        </w:rPr>
        <w:t xml:space="preserve"> 5000 Test-Kit. </w:t>
      </w:r>
      <w:r w:rsidRPr="00DC10ED">
        <w:rPr>
          <w:b/>
          <w:bCs/>
          <w:color w:val="000000"/>
          <w:bdr w:val="none" w:sz="0" w:space="0" w:color="auto" w:frame="1"/>
        </w:rPr>
        <w:br/>
      </w:r>
      <w:r w:rsidRPr="00DC10ED">
        <w:rPr>
          <w:color w:val="000000"/>
          <w:shd w:val="clear" w:color="auto" w:fill="FFFFFF"/>
        </w:rPr>
        <w:t>Kaseta testowa to nieskomplikowane, szybkie, niezawodne i bezpieczne testy narkotykowe. Kasety są pakowane w indywidualne higieniczne opakowania. Ich podstawowe zalety to:</w:t>
      </w:r>
    </w:p>
    <w:p w:rsidR="00A91C3D" w:rsidRPr="00DC10ED" w:rsidRDefault="00A91C3D" w:rsidP="00A91C3D">
      <w:pPr>
        <w:pStyle w:val="Akapitzlist"/>
        <w:ind w:left="0"/>
        <w:jc w:val="both"/>
        <w:rPr>
          <w:color w:val="000000"/>
          <w:shd w:val="clear" w:color="auto" w:fill="FFFFFF"/>
        </w:rPr>
      </w:pPr>
      <w:r w:rsidRPr="00DC10ED">
        <w:rPr>
          <w:color w:val="000000"/>
          <w:shd w:val="clear" w:color="auto" w:fill="FFFFFF"/>
        </w:rPr>
        <w:t>- wysoki stopień zgodności z próbkami krwi,</w:t>
      </w:r>
    </w:p>
    <w:p w:rsidR="00A91C3D" w:rsidRPr="00DC10ED" w:rsidRDefault="00A91C3D" w:rsidP="00A91C3D">
      <w:pPr>
        <w:pStyle w:val="Akapitzlist"/>
        <w:ind w:left="0"/>
        <w:jc w:val="both"/>
        <w:rPr>
          <w:color w:val="000000"/>
          <w:shd w:val="clear" w:color="auto" w:fill="FFFFFF"/>
        </w:rPr>
      </w:pPr>
      <w:r w:rsidRPr="00DC10ED">
        <w:rPr>
          <w:color w:val="000000"/>
          <w:shd w:val="clear" w:color="auto" w:fill="FFFFFF"/>
        </w:rPr>
        <w:t xml:space="preserve">- niezwykle niska granica wykrywalności THC, głównego składnika aktywnego </w:t>
      </w:r>
      <w:proofErr w:type="spellStart"/>
      <w:r w:rsidRPr="00DC10ED">
        <w:rPr>
          <w:color w:val="000000"/>
          <w:shd w:val="clear" w:color="auto" w:fill="FFFFFF"/>
        </w:rPr>
        <w:t>kannabinoli</w:t>
      </w:r>
      <w:proofErr w:type="spellEnd"/>
      <w:r w:rsidRPr="00DC10ED">
        <w:rPr>
          <w:color w:val="000000"/>
          <w:shd w:val="clear" w:color="auto" w:fill="FFFFFF"/>
        </w:rPr>
        <w:t>,</w:t>
      </w:r>
    </w:p>
    <w:p w:rsidR="00A91C3D" w:rsidRPr="00DC10ED" w:rsidRDefault="00A91C3D" w:rsidP="00A91C3D">
      <w:pPr>
        <w:pStyle w:val="Akapitzlist"/>
        <w:ind w:left="0"/>
        <w:jc w:val="both"/>
        <w:rPr>
          <w:color w:val="000000"/>
          <w:shd w:val="clear" w:color="auto" w:fill="FFFFFF"/>
        </w:rPr>
      </w:pPr>
      <w:r w:rsidRPr="00DC10ED">
        <w:rPr>
          <w:color w:val="000000"/>
          <w:shd w:val="clear" w:color="auto" w:fill="FFFFFF"/>
        </w:rPr>
        <w:t>- higieniczne pobieranie i analiza próbek.</w:t>
      </w:r>
    </w:p>
    <w:p w:rsidR="00A91C3D" w:rsidRPr="00DC10ED" w:rsidRDefault="00A91C3D" w:rsidP="00A91C3D">
      <w:pPr>
        <w:pStyle w:val="Akapitzlist"/>
        <w:ind w:left="0"/>
        <w:jc w:val="both"/>
        <w:rPr>
          <w:color w:val="000000"/>
          <w:shd w:val="clear" w:color="auto" w:fill="FFFFFF"/>
        </w:rPr>
      </w:pPr>
    </w:p>
    <w:p w:rsidR="00A91C3D" w:rsidRPr="00DC10ED" w:rsidRDefault="00A91C3D" w:rsidP="00ED665D">
      <w:pPr>
        <w:pStyle w:val="Akapitzlist"/>
        <w:numPr>
          <w:ilvl w:val="0"/>
          <w:numId w:val="27"/>
        </w:numPr>
        <w:jc w:val="both"/>
        <w:rPr>
          <w:b/>
        </w:rPr>
      </w:pPr>
      <w:r w:rsidRPr="00DC10ED">
        <w:rPr>
          <w:b/>
        </w:rPr>
        <w:t xml:space="preserve">Przygotowanie i przebieg pomiaru za pomocą urządzenia </w:t>
      </w:r>
      <w:proofErr w:type="spellStart"/>
      <w:r w:rsidRPr="00DC10ED">
        <w:rPr>
          <w:b/>
        </w:rPr>
        <w:t>Alcoscan</w:t>
      </w:r>
      <w:proofErr w:type="spellEnd"/>
      <w:r w:rsidRPr="00DC10ED">
        <w:rPr>
          <w:b/>
        </w:rPr>
        <w:t xml:space="preserve"> EBS-010</w:t>
      </w:r>
    </w:p>
    <w:p w:rsidR="00A91C3D" w:rsidRPr="00DC10ED" w:rsidRDefault="00A91C3D" w:rsidP="00A91C3D">
      <w:pPr>
        <w:ind w:firstLine="360"/>
        <w:jc w:val="both"/>
        <w:rPr>
          <w:color w:val="000000"/>
          <w:shd w:val="clear" w:color="auto" w:fill="FFFFFF"/>
        </w:rPr>
      </w:pPr>
      <w:r w:rsidRPr="00DC10ED">
        <w:lastRenderedPageBreak/>
        <w:t xml:space="preserve">Pomiar za pomocą urządzenia </w:t>
      </w:r>
      <w:proofErr w:type="spellStart"/>
      <w:r w:rsidRPr="00DC10ED">
        <w:rPr>
          <w:rStyle w:val="Pogrubienie"/>
          <w:color w:val="000000"/>
          <w:bdr w:val="none" w:sz="0" w:space="0" w:color="auto" w:frame="1"/>
        </w:rPr>
        <w:t>Dräger</w:t>
      </w:r>
      <w:proofErr w:type="spellEnd"/>
      <w:r w:rsidRPr="00DC10ED">
        <w:rPr>
          <w:rStyle w:val="Pogrubienie"/>
          <w:color w:val="000000"/>
          <w:bdr w:val="none" w:sz="0" w:space="0" w:color="auto" w:frame="1"/>
        </w:rPr>
        <w:t xml:space="preserve"> </w:t>
      </w:r>
      <w:proofErr w:type="spellStart"/>
      <w:r w:rsidRPr="00DC10ED">
        <w:rPr>
          <w:rStyle w:val="Pogrubienie"/>
          <w:color w:val="000000"/>
          <w:bdr w:val="none" w:sz="0" w:space="0" w:color="auto" w:frame="1"/>
        </w:rPr>
        <w:t>DrugTest</w:t>
      </w:r>
      <w:proofErr w:type="spellEnd"/>
      <w:r w:rsidRPr="00DC10ED">
        <w:rPr>
          <w:rStyle w:val="Pogrubienie"/>
          <w:color w:val="000000"/>
          <w:bdr w:val="none" w:sz="0" w:space="0" w:color="auto" w:frame="1"/>
        </w:rPr>
        <w:t>® 5000</w:t>
      </w:r>
      <w:r w:rsidRPr="00DC10ED">
        <w:rPr>
          <w:rStyle w:val="apple-converted-space"/>
          <w:color w:val="000000"/>
          <w:bdr w:val="none" w:sz="0" w:space="0" w:color="auto" w:frame="1"/>
        </w:rPr>
        <w:t xml:space="preserve"> przeprowadzany jest każdorazowo gdy zajdzie podejrzenie, że kierujący pojazdem komunikacji miejskiej może znajdować się pod wpływem substancji psychoaktywnych lub narkotyków. System wykrywa do ośmiu substancji lub klas substancji z zastosowaniem skonfigurowanych wartości granicznych detekcji tzw. punktów odcięcia: </w:t>
      </w:r>
      <w:r w:rsidRPr="00DC10ED">
        <w:rPr>
          <w:color w:val="000000"/>
          <w:shd w:val="clear" w:color="auto" w:fill="FFFFFF"/>
        </w:rPr>
        <w:t xml:space="preserve">amfetamina, </w:t>
      </w:r>
      <w:proofErr w:type="spellStart"/>
      <w:r w:rsidRPr="00DC10ED">
        <w:rPr>
          <w:color w:val="000000"/>
          <w:shd w:val="clear" w:color="auto" w:fill="FFFFFF"/>
        </w:rPr>
        <w:t>benzodiazepiny</w:t>
      </w:r>
      <w:proofErr w:type="spellEnd"/>
      <w:r w:rsidRPr="00DC10ED">
        <w:rPr>
          <w:color w:val="000000"/>
          <w:shd w:val="clear" w:color="auto" w:fill="FFFFFF"/>
        </w:rPr>
        <w:t xml:space="preserve">, delta-9-tetrahydrokannabinol (THC), kokaina, </w:t>
      </w:r>
      <w:proofErr w:type="spellStart"/>
      <w:r w:rsidRPr="00DC10ED">
        <w:rPr>
          <w:color w:val="000000"/>
          <w:shd w:val="clear" w:color="auto" w:fill="FFFFFF"/>
        </w:rPr>
        <w:t>metamfetamina</w:t>
      </w:r>
      <w:proofErr w:type="spellEnd"/>
      <w:r w:rsidRPr="00DC10ED">
        <w:rPr>
          <w:color w:val="000000"/>
          <w:shd w:val="clear" w:color="auto" w:fill="FFFFFF"/>
        </w:rPr>
        <w:t xml:space="preserve">, </w:t>
      </w:r>
      <w:proofErr w:type="spellStart"/>
      <w:r w:rsidRPr="00DC10ED">
        <w:rPr>
          <w:color w:val="000000"/>
          <w:shd w:val="clear" w:color="auto" w:fill="FFFFFF"/>
        </w:rPr>
        <w:t>opiany</w:t>
      </w:r>
      <w:proofErr w:type="spellEnd"/>
      <w:r w:rsidRPr="00DC10ED">
        <w:rPr>
          <w:color w:val="000000"/>
          <w:shd w:val="clear" w:color="auto" w:fill="FFFFFF"/>
        </w:rPr>
        <w:t xml:space="preserve">, metadon, </w:t>
      </w:r>
      <w:proofErr w:type="spellStart"/>
      <w:r w:rsidRPr="00DC10ED">
        <w:rPr>
          <w:color w:val="000000"/>
          <w:shd w:val="clear" w:color="auto" w:fill="FFFFFF"/>
        </w:rPr>
        <w:t>ketamina</w:t>
      </w:r>
      <w:proofErr w:type="spellEnd"/>
      <w:r w:rsidRPr="00DC10ED">
        <w:rPr>
          <w:color w:val="000000"/>
          <w:shd w:val="clear" w:color="auto" w:fill="FFFFFF"/>
        </w:rPr>
        <w:t>.</w:t>
      </w:r>
    </w:p>
    <w:p w:rsidR="00A91C3D" w:rsidRPr="00DC10ED" w:rsidRDefault="00A91C3D" w:rsidP="00A91C3D">
      <w:pPr>
        <w:ind w:firstLine="360"/>
        <w:jc w:val="both"/>
        <w:rPr>
          <w:rStyle w:val="apple-converted-space"/>
          <w:color w:val="000000"/>
          <w:bdr w:val="none" w:sz="0" w:space="0" w:color="auto" w:frame="1"/>
        </w:rPr>
      </w:pPr>
      <w:r w:rsidRPr="00DC10ED">
        <w:rPr>
          <w:color w:val="000000"/>
          <w:shd w:val="clear" w:color="auto" w:fill="FFFFFF"/>
        </w:rPr>
        <w:t xml:space="preserve">Tester </w:t>
      </w:r>
      <w:proofErr w:type="spellStart"/>
      <w:r w:rsidRPr="00DC10ED">
        <w:rPr>
          <w:rStyle w:val="Pogrubienie"/>
          <w:color w:val="000000"/>
          <w:bdr w:val="none" w:sz="0" w:space="0" w:color="auto" w:frame="1"/>
        </w:rPr>
        <w:t>Dräger</w:t>
      </w:r>
      <w:proofErr w:type="spellEnd"/>
      <w:r w:rsidRPr="00DC10ED">
        <w:rPr>
          <w:rStyle w:val="Pogrubienie"/>
          <w:color w:val="000000"/>
          <w:bdr w:val="none" w:sz="0" w:space="0" w:color="auto" w:frame="1"/>
        </w:rPr>
        <w:t xml:space="preserve"> </w:t>
      </w:r>
      <w:proofErr w:type="spellStart"/>
      <w:r w:rsidRPr="00DC10ED">
        <w:rPr>
          <w:rStyle w:val="Pogrubienie"/>
          <w:color w:val="000000"/>
          <w:bdr w:val="none" w:sz="0" w:space="0" w:color="auto" w:frame="1"/>
        </w:rPr>
        <w:t>DrugTest</w:t>
      </w:r>
      <w:proofErr w:type="spellEnd"/>
      <w:r w:rsidRPr="00DC10ED">
        <w:rPr>
          <w:rStyle w:val="Pogrubienie"/>
          <w:color w:val="000000"/>
          <w:bdr w:val="none" w:sz="0" w:space="0" w:color="auto" w:frame="1"/>
        </w:rPr>
        <w:t>® 5000</w:t>
      </w:r>
      <w:r w:rsidRPr="00DC10ED">
        <w:rPr>
          <w:rStyle w:val="apple-converted-space"/>
          <w:color w:val="000000"/>
          <w:bdr w:val="none" w:sz="0" w:space="0" w:color="auto" w:frame="1"/>
        </w:rPr>
        <w:t xml:space="preserve">  opiera się na zasadzie odczynnikowej hamowania </w:t>
      </w:r>
      <w:proofErr w:type="spellStart"/>
      <w:r w:rsidRPr="00DC10ED">
        <w:rPr>
          <w:rStyle w:val="apple-converted-space"/>
          <w:color w:val="000000"/>
          <w:bdr w:val="none" w:sz="0" w:space="0" w:color="auto" w:frame="1"/>
        </w:rPr>
        <w:t>kompetytywnego</w:t>
      </w:r>
      <w:proofErr w:type="spellEnd"/>
      <w:r w:rsidRPr="00DC10ED">
        <w:rPr>
          <w:rStyle w:val="apple-converted-space"/>
          <w:color w:val="000000"/>
          <w:bdr w:val="none" w:sz="0" w:space="0" w:color="auto" w:frame="1"/>
        </w:rPr>
        <w:t>. Obecne w próbce narkotyki konkurują z narkotykami obecnymi na membranie testowej o związanie się z mikrocząsteczkami pokrytymi antyciałami.</w:t>
      </w:r>
    </w:p>
    <w:p w:rsidR="00A91C3D" w:rsidRPr="00DC10ED" w:rsidRDefault="00A91C3D" w:rsidP="00A91C3D">
      <w:pPr>
        <w:ind w:firstLine="708"/>
        <w:jc w:val="both"/>
        <w:rPr>
          <w:rStyle w:val="Pogrubienie"/>
          <w:b w:val="0"/>
          <w:color w:val="000000"/>
          <w:bdr w:val="none" w:sz="0" w:space="0" w:color="auto" w:frame="1"/>
        </w:rPr>
      </w:pPr>
      <w:proofErr w:type="spellStart"/>
      <w:r w:rsidRPr="00DC10ED">
        <w:rPr>
          <w:rStyle w:val="Pogrubienie"/>
          <w:color w:val="000000"/>
          <w:bdr w:val="none" w:sz="0" w:space="0" w:color="auto" w:frame="1"/>
        </w:rPr>
        <w:t>DrugTest</w:t>
      </w:r>
      <w:proofErr w:type="spellEnd"/>
      <w:r w:rsidRPr="00DC10ED">
        <w:rPr>
          <w:rStyle w:val="Pogrubienie"/>
          <w:color w:val="000000"/>
          <w:bdr w:val="none" w:sz="0" w:space="0" w:color="auto" w:frame="1"/>
        </w:rPr>
        <w:t xml:space="preserve"> 5000 Test-Kit </w:t>
      </w:r>
      <w:r w:rsidRPr="00DC10ED">
        <w:rPr>
          <w:rStyle w:val="Pogrubienie"/>
          <w:b w:val="0"/>
          <w:color w:val="000000"/>
          <w:bdr w:val="none" w:sz="0" w:space="0" w:color="auto" w:frame="1"/>
        </w:rPr>
        <w:t>jest przeznaczony do zastosowania z próbkami śliny, pobranymi przy pomocy wbudowanego próbnika.</w:t>
      </w:r>
    </w:p>
    <w:p w:rsidR="00A91C3D" w:rsidRPr="00DC10ED" w:rsidRDefault="00A91C3D" w:rsidP="00A91C3D">
      <w:pPr>
        <w:ind w:firstLine="708"/>
        <w:jc w:val="both"/>
        <w:rPr>
          <w:rStyle w:val="Pogrubienie"/>
          <w:b w:val="0"/>
          <w:color w:val="000000"/>
          <w:bdr w:val="none" w:sz="0" w:space="0" w:color="auto" w:frame="1"/>
        </w:rPr>
      </w:pPr>
      <w:r w:rsidRPr="00DC10ED">
        <w:rPr>
          <w:rStyle w:val="Pogrubienie"/>
          <w:b w:val="0"/>
          <w:color w:val="000000"/>
          <w:bdr w:val="none" w:sz="0" w:space="0" w:color="auto" w:frame="1"/>
        </w:rPr>
        <w:t>Próbka nie musi być przetwarzana w szczególny sposób. Próbka poprzez absorpcję przyjmowana jest bezpośrednio do próbnika znajdującego się w kasecie testowej. Po pobraniu próbki zostaje rozpoczęta analiza, gdzie zarówno kaseta testowa, jak i wkład wsuwane są do analizatora. Analizator samodzielnie przenosi próbkę do kasety testowej, wskutek czego zostaje rozpoczęty test.</w:t>
      </w:r>
    </w:p>
    <w:p w:rsidR="00A91C3D" w:rsidRPr="00DC10ED" w:rsidRDefault="00A91C3D" w:rsidP="00A91C3D">
      <w:pPr>
        <w:ind w:firstLine="708"/>
        <w:jc w:val="both"/>
        <w:rPr>
          <w:rStyle w:val="Pogrubienie"/>
          <w:b w:val="0"/>
          <w:color w:val="000000"/>
          <w:bdr w:val="none" w:sz="0" w:space="0" w:color="auto" w:frame="1"/>
        </w:rPr>
      </w:pPr>
      <w:r w:rsidRPr="00DC10ED">
        <w:rPr>
          <w:rStyle w:val="Pogrubienie"/>
          <w:b w:val="0"/>
          <w:color w:val="000000"/>
          <w:bdr w:val="none" w:sz="0" w:space="0" w:color="auto" w:frame="1"/>
        </w:rPr>
        <w:t xml:space="preserve">Próbka wchodzi w reakcję z mikrocząsteczkami, które są pokryte antyciałami, oraz </w:t>
      </w:r>
      <w:proofErr w:type="spellStart"/>
      <w:r w:rsidRPr="00DC10ED">
        <w:rPr>
          <w:rStyle w:val="Pogrubienie"/>
          <w:b w:val="0"/>
          <w:color w:val="000000"/>
          <w:bdr w:val="none" w:sz="0" w:space="0" w:color="auto" w:frame="1"/>
        </w:rPr>
        <w:t>koniugatem</w:t>
      </w:r>
      <w:proofErr w:type="spellEnd"/>
      <w:r w:rsidRPr="00DC10ED">
        <w:rPr>
          <w:rStyle w:val="Pogrubienie"/>
          <w:b w:val="0"/>
          <w:color w:val="000000"/>
          <w:bdr w:val="none" w:sz="0" w:space="0" w:color="auto" w:frame="1"/>
        </w:rPr>
        <w:t xml:space="preserve"> narkotyku obecnym w membranie testowej. Jeśli w próbce nie znajdują się narkotyki przeciwciała mogą swobodnie wchodzić w reakcję z </w:t>
      </w:r>
      <w:proofErr w:type="spellStart"/>
      <w:r w:rsidRPr="00DC10ED">
        <w:rPr>
          <w:rStyle w:val="Pogrubienie"/>
          <w:b w:val="0"/>
          <w:color w:val="000000"/>
          <w:bdr w:val="none" w:sz="0" w:space="0" w:color="auto" w:frame="1"/>
        </w:rPr>
        <w:t>koniugatem</w:t>
      </w:r>
      <w:proofErr w:type="spellEnd"/>
      <w:r w:rsidRPr="00DC10ED">
        <w:rPr>
          <w:rStyle w:val="Pogrubienie"/>
          <w:b w:val="0"/>
          <w:color w:val="000000"/>
          <w:bdr w:val="none" w:sz="0" w:space="0" w:color="auto" w:frame="1"/>
        </w:rPr>
        <w:t xml:space="preserve"> narkotyku, co powoduje wygenerowanie sygnału na membranie testowej. Jeśli narkotyki są obecne w próbce, łączą się z mikrocząsteczkami pokrytymi antyciałami, co powoduje osłabienie wygenerowani sygnału. Analizator wykrywa wytworzony przez daną próbkę sygnał i decyduje czy sygnał ten pochodzi ze wstępnie pozytywnej (nie negatywnej) próbki. </w:t>
      </w:r>
    </w:p>
    <w:p w:rsidR="00A91C3D" w:rsidRPr="00DC10ED" w:rsidRDefault="00A91C3D" w:rsidP="00A91C3D">
      <w:pPr>
        <w:jc w:val="both"/>
        <w:rPr>
          <w:rStyle w:val="Pogrubienie"/>
          <w:color w:val="000000"/>
          <w:bdr w:val="none" w:sz="0" w:space="0" w:color="auto" w:frame="1"/>
        </w:rPr>
      </w:pPr>
      <w:r w:rsidRPr="00DC10ED">
        <w:rPr>
          <w:rStyle w:val="Pogrubienie"/>
          <w:color w:val="000000"/>
          <w:bdr w:val="none" w:sz="0" w:space="0" w:color="auto" w:frame="1"/>
        </w:rPr>
        <w:t>Przygotowanie do przeprowadzeniu testu i pobrania próbki:</w:t>
      </w:r>
    </w:p>
    <w:p w:rsidR="00A91C3D" w:rsidRPr="00DC10ED" w:rsidRDefault="00A91C3D" w:rsidP="00ED665D">
      <w:pPr>
        <w:numPr>
          <w:ilvl w:val="0"/>
          <w:numId w:val="19"/>
        </w:numPr>
        <w:jc w:val="both"/>
        <w:rPr>
          <w:rStyle w:val="Pogrubienie"/>
          <w:b w:val="0"/>
          <w:color w:val="000000"/>
          <w:bdr w:val="none" w:sz="0" w:space="0" w:color="auto" w:frame="1"/>
        </w:rPr>
      </w:pPr>
      <w:r w:rsidRPr="00DC10ED">
        <w:rPr>
          <w:rStyle w:val="Pogrubienie"/>
          <w:b w:val="0"/>
          <w:color w:val="000000"/>
          <w:bdr w:val="none" w:sz="0" w:space="0" w:color="auto" w:frame="1"/>
        </w:rPr>
        <w:t>Upewnić się, że badana osoba na co najmniej 10 minut przed pobraniem próbki nie miała w ustach żadnych substancji, jak np. artykułów spożywczych, gumy do żucia, tabaki.</w:t>
      </w:r>
    </w:p>
    <w:p w:rsidR="00A91C3D" w:rsidRPr="00DC10ED" w:rsidRDefault="00A91C3D" w:rsidP="00ED665D">
      <w:pPr>
        <w:numPr>
          <w:ilvl w:val="0"/>
          <w:numId w:val="19"/>
        </w:numPr>
        <w:jc w:val="both"/>
        <w:rPr>
          <w:rStyle w:val="Pogrubienie"/>
          <w:b w:val="0"/>
          <w:color w:val="000000"/>
          <w:bdr w:val="none" w:sz="0" w:space="0" w:color="auto" w:frame="1"/>
        </w:rPr>
      </w:pPr>
      <w:r w:rsidRPr="00DC10ED">
        <w:rPr>
          <w:rStyle w:val="Pogrubienie"/>
          <w:b w:val="0"/>
          <w:color w:val="000000"/>
          <w:bdr w:val="none" w:sz="0" w:space="0" w:color="auto" w:frame="1"/>
        </w:rPr>
        <w:t>Upewnić się, że temperatura otoczenia wynosi pomiędzy +5ºC a +40ºC a względna wilgotność powietrza pomiędzy 5% a 95%.</w:t>
      </w:r>
    </w:p>
    <w:p w:rsidR="00A91C3D" w:rsidRPr="00DC10ED" w:rsidRDefault="00A91C3D" w:rsidP="00ED665D">
      <w:pPr>
        <w:numPr>
          <w:ilvl w:val="0"/>
          <w:numId w:val="19"/>
        </w:numPr>
        <w:jc w:val="both"/>
        <w:rPr>
          <w:rStyle w:val="Pogrubienie"/>
          <w:b w:val="0"/>
          <w:color w:val="000000"/>
          <w:bdr w:val="none" w:sz="0" w:space="0" w:color="auto" w:frame="1"/>
        </w:rPr>
      </w:pPr>
      <w:r w:rsidRPr="00DC10ED">
        <w:rPr>
          <w:rStyle w:val="Pogrubienie"/>
          <w:b w:val="0"/>
          <w:color w:val="000000"/>
          <w:bdr w:val="none" w:sz="0" w:space="0" w:color="auto" w:frame="1"/>
        </w:rPr>
        <w:t>Upewnić się, że zapakowane kasety testowe mają temperaturę otoczenia (w razie potrzeby odczekać 15 minut na wyrównanie się temperatur).</w:t>
      </w:r>
    </w:p>
    <w:p w:rsidR="00A91C3D" w:rsidRPr="00DC10ED" w:rsidRDefault="00A91C3D" w:rsidP="00ED665D">
      <w:pPr>
        <w:numPr>
          <w:ilvl w:val="0"/>
          <w:numId w:val="19"/>
        </w:numPr>
        <w:jc w:val="both"/>
        <w:rPr>
          <w:rStyle w:val="Pogrubienie"/>
          <w:b w:val="0"/>
          <w:color w:val="000000"/>
          <w:bdr w:val="none" w:sz="0" w:space="0" w:color="auto" w:frame="1"/>
        </w:rPr>
      </w:pPr>
      <w:r w:rsidRPr="00DC10ED">
        <w:rPr>
          <w:rStyle w:val="Pogrubienie"/>
          <w:b w:val="0"/>
          <w:color w:val="000000"/>
          <w:bdr w:val="none" w:sz="0" w:space="0" w:color="auto" w:frame="1"/>
        </w:rPr>
        <w:t xml:space="preserve">Zdjąć nakładkę zabezpieczającą z wkładem próbnika kasety testowej i podać kasetę testową badanej osobie. </w:t>
      </w:r>
      <w:r w:rsidRPr="00DC10ED">
        <w:rPr>
          <w:rStyle w:val="Pogrubienie"/>
          <w:color w:val="000000"/>
          <w:bdr w:val="none" w:sz="0" w:space="0" w:color="auto" w:frame="1"/>
        </w:rPr>
        <w:t>Ważne aby zachować nakładkę zabezpieczającą z wkładem.</w:t>
      </w:r>
    </w:p>
    <w:p w:rsidR="00A91C3D" w:rsidRPr="00DC10ED" w:rsidRDefault="00A91C3D" w:rsidP="00ED665D">
      <w:pPr>
        <w:numPr>
          <w:ilvl w:val="0"/>
          <w:numId w:val="19"/>
        </w:numPr>
        <w:jc w:val="both"/>
        <w:rPr>
          <w:rStyle w:val="Pogrubienie"/>
          <w:b w:val="0"/>
          <w:color w:val="000000"/>
          <w:bdr w:val="none" w:sz="0" w:space="0" w:color="auto" w:frame="1"/>
        </w:rPr>
      </w:pPr>
      <w:r w:rsidRPr="00DC10ED">
        <w:rPr>
          <w:rStyle w:val="Pogrubienie"/>
          <w:b w:val="0"/>
          <w:color w:val="000000"/>
          <w:bdr w:val="none" w:sz="0" w:space="0" w:color="auto" w:frame="1"/>
        </w:rPr>
        <w:t>Poinstruować osobę badaną, aby włożyła próbnik do jamy ustnej pod wargę i ostrożnie poruszała nim od jednej strony ust do drugiej. Badana osoba nie może gryźć próbnika ani go ssać. Należy obserwować cały czas osobę w trakcie pobierania próbki.</w:t>
      </w:r>
    </w:p>
    <w:p w:rsidR="00A91C3D" w:rsidRPr="00DC10ED" w:rsidRDefault="00A91C3D" w:rsidP="00ED665D">
      <w:pPr>
        <w:numPr>
          <w:ilvl w:val="0"/>
          <w:numId w:val="19"/>
        </w:numPr>
        <w:jc w:val="both"/>
        <w:rPr>
          <w:rStyle w:val="Pogrubienie"/>
          <w:b w:val="0"/>
          <w:color w:val="000000"/>
          <w:bdr w:val="none" w:sz="0" w:space="0" w:color="auto" w:frame="1"/>
        </w:rPr>
      </w:pPr>
      <w:r w:rsidRPr="00DC10ED">
        <w:rPr>
          <w:rStyle w:val="Pogrubienie"/>
          <w:b w:val="0"/>
          <w:color w:val="000000"/>
          <w:bdr w:val="none" w:sz="0" w:space="0" w:color="auto" w:frame="1"/>
        </w:rPr>
        <w:t>W ciągu około 3 – 4 minut zebrana zostaje wystarczająca ilość próbki. Jeśli wskaźnik ilości próbki zabarwi się na niebiesko przed upływem 4 minut, można zakończyć pobieranie próbki.</w:t>
      </w:r>
    </w:p>
    <w:p w:rsidR="00A91C3D" w:rsidRPr="005F0488" w:rsidRDefault="00A91C3D" w:rsidP="00A91C3D">
      <w:pPr>
        <w:ind w:left="720"/>
        <w:jc w:val="both"/>
        <w:rPr>
          <w:rStyle w:val="Pogrubienie"/>
          <w:rFonts w:cs="Calibri"/>
          <w:b w:val="0"/>
          <w:color w:val="000000"/>
          <w:bdr w:val="none" w:sz="0" w:space="0" w:color="auto" w:frame="1"/>
        </w:rPr>
      </w:pPr>
    </w:p>
    <w:p w:rsidR="00A91C3D" w:rsidRPr="005F0488" w:rsidRDefault="00A91C3D" w:rsidP="00A91C3D">
      <w:pPr>
        <w:jc w:val="both"/>
        <w:rPr>
          <w:rFonts w:cs="Calibri"/>
          <w:b/>
          <w:bCs/>
          <w:color w:val="000000"/>
          <w:bdr w:val="none" w:sz="0" w:space="0" w:color="auto" w:frame="1"/>
        </w:rPr>
      </w:pPr>
      <w:r w:rsidRPr="005F0488">
        <w:rPr>
          <w:rFonts w:cs="Calibri"/>
          <w:b/>
          <w:bCs/>
          <w:color w:val="000000"/>
          <w:bdr w:val="none" w:sz="0" w:space="0" w:color="auto" w:frame="1"/>
        </w:rPr>
        <w:t>Przeprowadzenie testu:</w:t>
      </w:r>
    </w:p>
    <w:p w:rsidR="00A91C3D" w:rsidRPr="005F0488" w:rsidRDefault="00A91C3D" w:rsidP="00A91C3D">
      <w:pPr>
        <w:ind w:firstLine="360"/>
        <w:jc w:val="both"/>
        <w:rPr>
          <w:rStyle w:val="Pogrubienie"/>
          <w:rFonts w:cs="Calibri"/>
          <w:color w:val="000000"/>
          <w:bdr w:val="none" w:sz="0" w:space="0" w:color="auto" w:frame="1"/>
        </w:rPr>
      </w:pPr>
      <w:r w:rsidRPr="005F0488">
        <w:rPr>
          <w:rFonts w:cs="Calibri"/>
          <w:color w:val="000000"/>
          <w:shd w:val="clear" w:color="auto" w:fill="FFFFFF"/>
        </w:rPr>
        <w:t xml:space="preserve">Aby przeprowadzić badanie należy włączyć urządzenie </w:t>
      </w:r>
      <w:proofErr w:type="spellStart"/>
      <w:r w:rsidRPr="005F0488">
        <w:rPr>
          <w:rStyle w:val="Pogrubienie"/>
          <w:rFonts w:cs="Calibri"/>
          <w:color w:val="000000"/>
          <w:bdr w:val="none" w:sz="0" w:space="0" w:color="auto" w:frame="1"/>
        </w:rPr>
        <w:t>Dräger</w:t>
      </w:r>
      <w:proofErr w:type="spellEnd"/>
      <w:r w:rsidRPr="005F0488">
        <w:rPr>
          <w:rStyle w:val="Pogrubienie"/>
          <w:rFonts w:cs="Calibri"/>
          <w:color w:val="000000"/>
          <w:bdr w:val="none" w:sz="0" w:space="0" w:color="auto" w:frame="1"/>
        </w:rPr>
        <w:t xml:space="preserve"> </w:t>
      </w:r>
      <w:proofErr w:type="spellStart"/>
      <w:r w:rsidRPr="005F0488">
        <w:rPr>
          <w:rStyle w:val="Pogrubienie"/>
          <w:rFonts w:cs="Calibri"/>
          <w:color w:val="000000"/>
          <w:bdr w:val="none" w:sz="0" w:space="0" w:color="auto" w:frame="1"/>
        </w:rPr>
        <w:t>DrugTest</w:t>
      </w:r>
      <w:proofErr w:type="spellEnd"/>
      <w:r w:rsidRPr="005F0488">
        <w:rPr>
          <w:rStyle w:val="Pogrubienie"/>
          <w:rFonts w:cs="Calibri"/>
          <w:color w:val="000000"/>
          <w:bdr w:val="none" w:sz="0" w:space="0" w:color="auto" w:frame="1"/>
        </w:rPr>
        <w:t xml:space="preserve">® 5000 po przez wciśnięcie przycisku „OK” – urządzenie </w:t>
      </w:r>
      <w:r w:rsidRPr="005F0488">
        <w:rPr>
          <w:rStyle w:val="Pogrubienie"/>
          <w:rFonts w:cs="Calibri"/>
          <w:b w:val="0"/>
          <w:color w:val="000000"/>
          <w:bdr w:val="none" w:sz="0" w:space="0" w:color="auto" w:frame="1"/>
        </w:rPr>
        <w:t>przygotuje się do pracy i jak będzie gotowe wyświetli komunikat</w:t>
      </w:r>
      <w:r w:rsidRPr="005F0488">
        <w:rPr>
          <w:rStyle w:val="Pogrubienie"/>
          <w:rFonts w:cs="Calibri"/>
          <w:color w:val="000000"/>
          <w:bdr w:val="none" w:sz="0" w:space="0" w:color="auto" w:frame="1"/>
        </w:rPr>
        <w:t xml:space="preserve"> „GOTOWOŚĆ POMIAROWA”. </w:t>
      </w:r>
      <w:r w:rsidRPr="005F0488">
        <w:rPr>
          <w:rStyle w:val="Pogrubienie"/>
          <w:rFonts w:cs="Calibri"/>
          <w:b w:val="0"/>
          <w:color w:val="000000"/>
          <w:bdr w:val="none" w:sz="0" w:space="0" w:color="auto" w:frame="1"/>
        </w:rPr>
        <w:t>Następnie analizę należy wykonać w następujących krokach:</w:t>
      </w:r>
    </w:p>
    <w:p w:rsidR="00A91C3D" w:rsidRPr="005F0488" w:rsidRDefault="00A91C3D" w:rsidP="00ED665D">
      <w:pPr>
        <w:numPr>
          <w:ilvl w:val="0"/>
          <w:numId w:val="20"/>
        </w:numPr>
        <w:jc w:val="both"/>
        <w:rPr>
          <w:rFonts w:cs="Calibri"/>
          <w:bCs/>
          <w:color w:val="000000"/>
          <w:bdr w:val="none" w:sz="0" w:space="0" w:color="auto" w:frame="1"/>
        </w:rPr>
      </w:pPr>
      <w:r w:rsidRPr="005F0488">
        <w:rPr>
          <w:rFonts w:cs="Calibri"/>
          <w:color w:val="000000"/>
          <w:lang w:bidi="pl-PL"/>
        </w:rPr>
        <w:t>Odebrać od badanej osoby kasetę testową z próbką.</w:t>
      </w:r>
    </w:p>
    <w:p w:rsidR="00A91C3D" w:rsidRPr="005F0488" w:rsidRDefault="00A91C3D" w:rsidP="00ED665D">
      <w:pPr>
        <w:numPr>
          <w:ilvl w:val="0"/>
          <w:numId w:val="20"/>
        </w:numPr>
        <w:jc w:val="both"/>
        <w:rPr>
          <w:rFonts w:cs="Calibri"/>
          <w:bCs/>
          <w:color w:val="000000"/>
          <w:bdr w:val="none" w:sz="0" w:space="0" w:color="auto" w:frame="1"/>
        </w:rPr>
      </w:pPr>
      <w:r w:rsidRPr="005F0488">
        <w:rPr>
          <w:rFonts w:cs="Calibri"/>
          <w:color w:val="000000"/>
          <w:lang w:bidi="pl-PL"/>
        </w:rPr>
        <w:t>Otworzyć drzwiczki analizatora i wsunąć kasetę testową do dolnej szufladki, aż zatrzaśnie się w słyszalny sposób.</w:t>
      </w:r>
    </w:p>
    <w:p w:rsidR="00A91C3D" w:rsidRPr="005F0488" w:rsidRDefault="00A91C3D" w:rsidP="00ED665D">
      <w:pPr>
        <w:numPr>
          <w:ilvl w:val="0"/>
          <w:numId w:val="20"/>
        </w:numPr>
        <w:jc w:val="both"/>
        <w:rPr>
          <w:rFonts w:cs="Calibri"/>
          <w:bCs/>
          <w:color w:val="000000"/>
          <w:bdr w:val="none" w:sz="0" w:space="0" w:color="auto" w:frame="1"/>
        </w:rPr>
      </w:pPr>
      <w:r w:rsidRPr="005F0488">
        <w:rPr>
          <w:rFonts w:cs="Calibri"/>
          <w:color w:val="000000"/>
          <w:lang w:bidi="pl-PL"/>
        </w:rPr>
        <w:t>Zdjąć wkład z nakładki zabezpieczającej (niebieska zatyczka) i wsunąć wkład do górnej szufladki analizatora, aż zatrzaśnie się w słyszalny sposób.</w:t>
      </w:r>
    </w:p>
    <w:p w:rsidR="00A91C3D" w:rsidRPr="005F0488" w:rsidRDefault="00A91C3D" w:rsidP="00ED665D">
      <w:pPr>
        <w:numPr>
          <w:ilvl w:val="0"/>
          <w:numId w:val="20"/>
        </w:numPr>
        <w:jc w:val="both"/>
        <w:rPr>
          <w:rFonts w:cs="Calibri"/>
          <w:bCs/>
          <w:color w:val="000000"/>
          <w:bdr w:val="none" w:sz="0" w:space="0" w:color="auto" w:frame="1"/>
        </w:rPr>
      </w:pPr>
      <w:r w:rsidRPr="005F0488">
        <w:rPr>
          <w:rFonts w:cs="Calibri"/>
          <w:color w:val="000000"/>
          <w:lang w:bidi="pl-PL"/>
        </w:rPr>
        <w:t>Zamknąć drzwiczki.</w:t>
      </w:r>
    </w:p>
    <w:p w:rsidR="00A91C3D" w:rsidRPr="005F0488" w:rsidRDefault="00A91C3D" w:rsidP="00ED665D">
      <w:pPr>
        <w:numPr>
          <w:ilvl w:val="0"/>
          <w:numId w:val="20"/>
        </w:numPr>
        <w:jc w:val="both"/>
        <w:rPr>
          <w:rFonts w:cs="Calibri"/>
          <w:bCs/>
          <w:color w:val="000000"/>
          <w:bdr w:val="none" w:sz="0" w:space="0" w:color="auto" w:frame="1"/>
        </w:rPr>
      </w:pPr>
      <w:r w:rsidRPr="005F0488">
        <w:rPr>
          <w:rFonts w:cs="Calibri"/>
          <w:color w:val="000000"/>
          <w:lang w:bidi="pl-PL"/>
        </w:rPr>
        <w:t>Analizator rozpoczyna analizę automatycznie.</w:t>
      </w:r>
    </w:p>
    <w:p w:rsidR="00A91C3D" w:rsidRPr="005F0488" w:rsidRDefault="00A91C3D" w:rsidP="00ED665D">
      <w:pPr>
        <w:numPr>
          <w:ilvl w:val="0"/>
          <w:numId w:val="20"/>
        </w:numPr>
        <w:ind w:left="380" w:firstLine="20"/>
        <w:jc w:val="both"/>
        <w:rPr>
          <w:rFonts w:cs="Calibri"/>
        </w:rPr>
      </w:pPr>
      <w:r w:rsidRPr="005F0488">
        <w:rPr>
          <w:rFonts w:cs="Calibri"/>
          <w:color w:val="000000"/>
          <w:lang w:bidi="pl-PL"/>
        </w:rPr>
        <w:t>Po zakończeniu analizy trwającej około 8 minut analizator wyświetla na ekranie wyniki za każdą testowaną substancję. Przestrzegać wskazania na wyświetlaczu!</w:t>
      </w:r>
    </w:p>
    <w:p w:rsidR="00A91C3D" w:rsidRPr="005F0488" w:rsidRDefault="00A91C3D" w:rsidP="00ED665D">
      <w:pPr>
        <w:numPr>
          <w:ilvl w:val="0"/>
          <w:numId w:val="20"/>
        </w:numPr>
        <w:ind w:left="380" w:firstLine="20"/>
        <w:jc w:val="both"/>
        <w:rPr>
          <w:rFonts w:cs="Calibri"/>
        </w:rPr>
      </w:pPr>
      <w:r w:rsidRPr="005F0488">
        <w:rPr>
          <w:rFonts w:cs="Calibri"/>
          <w:color w:val="000000"/>
          <w:lang w:bidi="pl-PL"/>
        </w:rPr>
        <w:t>Po przeprowadzonej analizie kasetę testową z założonym wkładem wyjąć z analizatora i zutylizować.</w:t>
      </w:r>
    </w:p>
    <w:p w:rsidR="00A91C3D" w:rsidRPr="005F0488" w:rsidRDefault="00A91C3D" w:rsidP="00A91C3D">
      <w:pPr>
        <w:ind w:firstLine="380"/>
        <w:jc w:val="both"/>
        <w:rPr>
          <w:rFonts w:cs="Calibri"/>
          <w:color w:val="000000"/>
          <w:lang w:bidi="pl-PL"/>
        </w:rPr>
      </w:pPr>
      <w:r w:rsidRPr="005F0488">
        <w:rPr>
          <w:rFonts w:cs="Calibri"/>
          <w:color w:val="000000"/>
          <w:lang w:bidi="pl-PL"/>
        </w:rPr>
        <w:t>Po zakończeniu analizy analizator wyświetla na ekranie wyniki za każdą testowaną substancję. W celu uzyskania dokładniejszych informacji na temat obsługi analizatora należy sięgnąć do odpowiedniej instrukcji obsługi.</w:t>
      </w:r>
    </w:p>
    <w:p w:rsidR="00A91C3D" w:rsidRPr="005F0488" w:rsidRDefault="00A91C3D" w:rsidP="00A91C3D">
      <w:pPr>
        <w:pStyle w:val="Teksttreci0"/>
        <w:shd w:val="clear" w:color="auto" w:fill="auto"/>
        <w:spacing w:after="0"/>
        <w:ind w:firstLine="380"/>
        <w:jc w:val="both"/>
        <w:rPr>
          <w:rFonts w:ascii="Calibri" w:hAnsi="Calibri" w:cs="Calibri"/>
          <w:color w:val="000000"/>
          <w:sz w:val="20"/>
          <w:szCs w:val="20"/>
          <w:lang w:bidi="pl-PL"/>
        </w:rPr>
      </w:pPr>
      <w:r w:rsidRPr="005F0488">
        <w:rPr>
          <w:rFonts w:ascii="Calibri" w:hAnsi="Calibri" w:cs="Calibri"/>
          <w:color w:val="000000"/>
          <w:sz w:val="20"/>
          <w:szCs w:val="20"/>
          <w:lang w:bidi="pl-PL"/>
        </w:rPr>
        <w:t xml:space="preserve">Wyniki testu po przeprowadzeniu analizy są wyświetlane na wyświetlaczu i zapisywane w pamięci analizatora. Wszystkie dane mogą zostać wydrukowane przy pomocy drukarki </w:t>
      </w:r>
      <w:proofErr w:type="spellStart"/>
      <w:r w:rsidRPr="005F0488">
        <w:rPr>
          <w:rFonts w:ascii="Calibri" w:hAnsi="Calibri" w:cs="Calibri"/>
          <w:color w:val="000000"/>
          <w:sz w:val="20"/>
          <w:szCs w:val="20"/>
          <w:lang w:bidi="pl-PL"/>
        </w:rPr>
        <w:t>Drager</w:t>
      </w:r>
      <w:proofErr w:type="spellEnd"/>
      <w:r w:rsidRPr="005F0488">
        <w:rPr>
          <w:rFonts w:ascii="Calibri" w:hAnsi="Calibri" w:cs="Calibri"/>
          <w:color w:val="000000"/>
          <w:sz w:val="20"/>
          <w:szCs w:val="20"/>
          <w:lang w:bidi="pl-PL"/>
        </w:rPr>
        <w:t xml:space="preserve"> Mobile </w:t>
      </w:r>
      <w:proofErr w:type="spellStart"/>
      <w:r w:rsidRPr="005F0488">
        <w:rPr>
          <w:rFonts w:ascii="Calibri" w:hAnsi="Calibri" w:cs="Calibri"/>
          <w:color w:val="000000"/>
          <w:sz w:val="20"/>
          <w:szCs w:val="20"/>
          <w:lang w:bidi="pl-PL"/>
        </w:rPr>
        <w:t>Printer</w:t>
      </w:r>
      <w:proofErr w:type="spellEnd"/>
      <w:r w:rsidRPr="005F0488">
        <w:rPr>
          <w:rFonts w:ascii="Calibri" w:hAnsi="Calibri" w:cs="Calibri"/>
          <w:color w:val="000000"/>
          <w:sz w:val="20"/>
          <w:szCs w:val="20"/>
          <w:lang w:bidi="pl-PL"/>
        </w:rPr>
        <w:t>.</w:t>
      </w:r>
    </w:p>
    <w:p w:rsidR="00A91C3D" w:rsidRPr="005F0488" w:rsidRDefault="00A91C3D" w:rsidP="00A91C3D">
      <w:pPr>
        <w:pStyle w:val="Teksttreci0"/>
        <w:shd w:val="clear" w:color="auto" w:fill="auto"/>
        <w:spacing w:after="0"/>
        <w:jc w:val="both"/>
        <w:rPr>
          <w:rFonts w:ascii="Calibri" w:hAnsi="Calibri" w:cs="Calibri"/>
          <w:color w:val="000000"/>
          <w:sz w:val="20"/>
          <w:szCs w:val="20"/>
          <w:lang w:bidi="pl-PL"/>
        </w:rPr>
      </w:pPr>
    </w:p>
    <w:p w:rsidR="00A91C3D" w:rsidRPr="00DC10ED" w:rsidRDefault="00A91C3D" w:rsidP="00A91C3D">
      <w:pPr>
        <w:pStyle w:val="Teksttreci0"/>
        <w:shd w:val="clear" w:color="auto" w:fill="auto"/>
        <w:spacing w:after="0"/>
        <w:jc w:val="both"/>
        <w:rPr>
          <w:rFonts w:ascii="Times New Roman" w:hAnsi="Times New Roman" w:cs="Times New Roman"/>
          <w:color w:val="000000"/>
          <w:sz w:val="20"/>
          <w:szCs w:val="20"/>
          <w:lang w:bidi="pl-PL"/>
        </w:rPr>
      </w:pPr>
      <w:r w:rsidRPr="00DC10ED">
        <w:rPr>
          <w:rFonts w:ascii="Times New Roman" w:hAnsi="Times New Roman" w:cs="Times New Roman"/>
          <w:b/>
          <w:color w:val="000000"/>
          <w:sz w:val="20"/>
          <w:szCs w:val="20"/>
          <w:lang w:bidi="pl-PL"/>
        </w:rPr>
        <w:t>Działanie urządzenia</w:t>
      </w:r>
      <w:r w:rsidRPr="00DC10ED">
        <w:rPr>
          <w:rFonts w:ascii="Times New Roman" w:hAnsi="Times New Roman" w:cs="Times New Roman"/>
          <w:color w:val="000000"/>
          <w:sz w:val="20"/>
          <w:szCs w:val="20"/>
          <w:lang w:bidi="pl-PL"/>
        </w:rPr>
        <w:t xml:space="preserve"> </w:t>
      </w:r>
      <w:proofErr w:type="spellStart"/>
      <w:r w:rsidRPr="00DC10ED">
        <w:rPr>
          <w:rStyle w:val="Pogrubienie"/>
          <w:rFonts w:ascii="Times New Roman" w:hAnsi="Times New Roman" w:cs="Times New Roman"/>
          <w:color w:val="000000"/>
          <w:sz w:val="20"/>
          <w:szCs w:val="20"/>
          <w:bdr w:val="none" w:sz="0" w:space="0" w:color="auto" w:frame="1"/>
        </w:rPr>
        <w:t>Dräger</w:t>
      </w:r>
      <w:proofErr w:type="spellEnd"/>
      <w:r w:rsidRPr="00DC10ED">
        <w:rPr>
          <w:rStyle w:val="Pogrubienie"/>
          <w:rFonts w:ascii="Times New Roman" w:hAnsi="Times New Roman" w:cs="Times New Roman"/>
          <w:color w:val="000000"/>
          <w:sz w:val="20"/>
          <w:szCs w:val="20"/>
          <w:bdr w:val="none" w:sz="0" w:space="0" w:color="auto" w:frame="1"/>
        </w:rPr>
        <w:t xml:space="preserve"> </w:t>
      </w:r>
      <w:proofErr w:type="spellStart"/>
      <w:r w:rsidRPr="00DC10ED">
        <w:rPr>
          <w:rStyle w:val="Pogrubienie"/>
          <w:rFonts w:ascii="Times New Roman" w:hAnsi="Times New Roman" w:cs="Times New Roman"/>
          <w:color w:val="000000"/>
          <w:sz w:val="20"/>
          <w:szCs w:val="20"/>
          <w:bdr w:val="none" w:sz="0" w:space="0" w:color="auto" w:frame="1"/>
        </w:rPr>
        <w:t>DrugTest</w:t>
      </w:r>
      <w:proofErr w:type="spellEnd"/>
      <w:r w:rsidRPr="00DC10ED">
        <w:rPr>
          <w:rStyle w:val="Pogrubienie"/>
          <w:rFonts w:ascii="Times New Roman" w:hAnsi="Times New Roman" w:cs="Times New Roman"/>
          <w:color w:val="000000"/>
          <w:sz w:val="20"/>
          <w:szCs w:val="20"/>
          <w:bdr w:val="none" w:sz="0" w:space="0" w:color="auto" w:frame="1"/>
        </w:rPr>
        <w:t>® 5000:</w:t>
      </w:r>
      <w:r w:rsidRPr="00DC10ED">
        <w:rPr>
          <w:rStyle w:val="apple-converted-space"/>
          <w:rFonts w:ascii="Times New Roman" w:hAnsi="Times New Roman" w:cs="Times New Roman"/>
          <w:color w:val="000000"/>
          <w:sz w:val="20"/>
          <w:szCs w:val="20"/>
          <w:bdr w:val="none" w:sz="0" w:space="0" w:color="auto" w:frame="1"/>
        </w:rPr>
        <w:t xml:space="preserve">  </w:t>
      </w:r>
      <w:r w:rsidRPr="00DC10ED">
        <w:rPr>
          <w:rFonts w:ascii="Times New Roman" w:hAnsi="Times New Roman" w:cs="Times New Roman"/>
          <w:color w:val="000000"/>
          <w:sz w:val="20"/>
          <w:szCs w:val="20"/>
          <w:lang w:bidi="pl-PL"/>
        </w:rPr>
        <w:t xml:space="preserve"> </w:t>
      </w:r>
    </w:p>
    <w:p w:rsidR="00A91C3D" w:rsidRPr="00DC10ED" w:rsidRDefault="00A91C3D" w:rsidP="00A91C3D">
      <w:pPr>
        <w:pStyle w:val="Teksttreci0"/>
        <w:shd w:val="clear" w:color="auto" w:fill="auto"/>
        <w:spacing w:after="0"/>
        <w:ind w:firstLine="708"/>
        <w:jc w:val="both"/>
        <w:rPr>
          <w:rFonts w:ascii="Times New Roman" w:hAnsi="Times New Roman" w:cs="Times New Roman"/>
          <w:color w:val="000000"/>
          <w:sz w:val="20"/>
          <w:szCs w:val="20"/>
          <w:lang w:bidi="pl-PL"/>
        </w:rPr>
      </w:pPr>
      <w:r w:rsidRPr="00DC10ED">
        <w:rPr>
          <w:rFonts w:ascii="Times New Roman" w:hAnsi="Times New Roman" w:cs="Times New Roman"/>
          <w:color w:val="000000"/>
          <w:sz w:val="20"/>
          <w:szCs w:val="20"/>
          <w:lang w:bidi="pl-PL"/>
        </w:rPr>
        <w:t xml:space="preserve">Analizator </w:t>
      </w:r>
      <w:proofErr w:type="spellStart"/>
      <w:r w:rsidRPr="00DC10ED">
        <w:rPr>
          <w:rFonts w:ascii="Times New Roman" w:hAnsi="Times New Roman" w:cs="Times New Roman"/>
          <w:color w:val="000000"/>
          <w:sz w:val="20"/>
          <w:szCs w:val="20"/>
          <w:lang w:bidi="pl-PL"/>
        </w:rPr>
        <w:t>Drager</w:t>
      </w:r>
      <w:proofErr w:type="spellEnd"/>
      <w:r w:rsidRPr="00DC10ED">
        <w:rPr>
          <w:rFonts w:ascii="Times New Roman" w:hAnsi="Times New Roman" w:cs="Times New Roman"/>
          <w:color w:val="000000"/>
          <w:sz w:val="20"/>
          <w:szCs w:val="20"/>
          <w:lang w:bidi="pl-PL"/>
        </w:rPr>
        <w:t xml:space="preserve"> </w:t>
      </w:r>
      <w:proofErr w:type="spellStart"/>
      <w:r w:rsidRPr="00DC10ED">
        <w:rPr>
          <w:rFonts w:ascii="Times New Roman" w:hAnsi="Times New Roman" w:cs="Times New Roman"/>
          <w:color w:val="000000"/>
          <w:sz w:val="20"/>
          <w:szCs w:val="20"/>
          <w:lang w:bidi="pl-PL"/>
        </w:rPr>
        <w:t>DrugTest</w:t>
      </w:r>
      <w:proofErr w:type="spellEnd"/>
      <w:r w:rsidRPr="00DC10ED">
        <w:rPr>
          <w:rFonts w:ascii="Times New Roman" w:hAnsi="Times New Roman" w:cs="Times New Roman"/>
          <w:color w:val="000000"/>
          <w:sz w:val="20"/>
          <w:szCs w:val="20"/>
          <w:lang w:bidi="pl-PL"/>
        </w:rPr>
        <w:t xml:space="preserve"> 5000 przetwarza próbkę uzyskaną za pomocą zestawu testowego </w:t>
      </w:r>
      <w:proofErr w:type="spellStart"/>
      <w:r w:rsidRPr="00DC10ED">
        <w:rPr>
          <w:rFonts w:ascii="Times New Roman" w:hAnsi="Times New Roman" w:cs="Times New Roman"/>
          <w:color w:val="000000"/>
          <w:sz w:val="20"/>
          <w:szCs w:val="20"/>
          <w:lang w:bidi="pl-PL"/>
        </w:rPr>
        <w:t>DrugTest</w:t>
      </w:r>
      <w:proofErr w:type="spellEnd"/>
      <w:r w:rsidRPr="00DC10ED">
        <w:rPr>
          <w:rFonts w:ascii="Times New Roman" w:hAnsi="Times New Roman" w:cs="Times New Roman"/>
          <w:color w:val="000000"/>
          <w:sz w:val="20"/>
          <w:szCs w:val="20"/>
          <w:lang w:bidi="pl-PL"/>
        </w:rPr>
        <w:t xml:space="preserve"> 5000 i ustawia wymaganą temperaturę reakcji. Rozpoczyna analizę próbki i dokonuje jej oceny po upływie określonego czasu reakcji. Ocena oparta jest o proces oceny wizualnej, polegający na dokonaniu analizy intensywności sygnalizacyjnej linii testowych i kontrolnych znajdujących się na obecnych w zestawie testowym </w:t>
      </w:r>
      <w:r w:rsidRPr="00DC10ED">
        <w:rPr>
          <w:rFonts w:ascii="Times New Roman" w:hAnsi="Times New Roman" w:cs="Times New Roman"/>
          <w:color w:val="000000"/>
          <w:sz w:val="20"/>
          <w:szCs w:val="20"/>
          <w:lang w:bidi="pl-PL"/>
        </w:rPr>
        <w:lastRenderedPageBreak/>
        <w:t>immunochemicznych paskach kontrolnych.</w:t>
      </w:r>
    </w:p>
    <w:p w:rsidR="00A91C3D" w:rsidRPr="00DC10ED" w:rsidRDefault="00A91C3D" w:rsidP="00A91C3D">
      <w:pPr>
        <w:pStyle w:val="Teksttreci0"/>
        <w:shd w:val="clear" w:color="auto" w:fill="auto"/>
        <w:spacing w:after="0"/>
        <w:ind w:firstLine="708"/>
        <w:jc w:val="both"/>
        <w:rPr>
          <w:rFonts w:ascii="Times New Roman" w:hAnsi="Times New Roman" w:cs="Times New Roman"/>
          <w:sz w:val="20"/>
          <w:szCs w:val="20"/>
        </w:rPr>
      </w:pPr>
    </w:p>
    <w:p w:rsidR="00A91C3D" w:rsidRPr="00DC10ED" w:rsidRDefault="00A91C3D" w:rsidP="00A91C3D">
      <w:pPr>
        <w:pStyle w:val="Teksttreci0"/>
        <w:shd w:val="clear" w:color="auto" w:fill="auto"/>
        <w:spacing w:after="0"/>
        <w:ind w:firstLine="708"/>
        <w:jc w:val="both"/>
        <w:rPr>
          <w:rFonts w:ascii="Times New Roman" w:hAnsi="Times New Roman" w:cs="Times New Roman"/>
          <w:color w:val="000000"/>
          <w:sz w:val="20"/>
          <w:szCs w:val="20"/>
          <w:lang w:bidi="pl-PL"/>
        </w:rPr>
      </w:pPr>
      <w:r w:rsidRPr="00DC10ED">
        <w:rPr>
          <w:rFonts w:ascii="Times New Roman" w:hAnsi="Times New Roman" w:cs="Times New Roman"/>
          <w:color w:val="000000"/>
          <w:sz w:val="20"/>
          <w:szCs w:val="20"/>
          <w:lang w:bidi="pl-PL"/>
        </w:rPr>
        <w:t xml:space="preserve">Dzięki wbudowanemu akumulatorowi analizator </w:t>
      </w:r>
      <w:proofErr w:type="spellStart"/>
      <w:r w:rsidRPr="00DC10ED">
        <w:rPr>
          <w:rFonts w:ascii="Times New Roman" w:hAnsi="Times New Roman" w:cs="Times New Roman"/>
          <w:color w:val="000000"/>
          <w:sz w:val="20"/>
          <w:szCs w:val="20"/>
          <w:lang w:bidi="pl-PL"/>
        </w:rPr>
        <w:t>Drager</w:t>
      </w:r>
      <w:proofErr w:type="spellEnd"/>
      <w:r w:rsidRPr="00DC10ED">
        <w:rPr>
          <w:rFonts w:ascii="Times New Roman" w:hAnsi="Times New Roman" w:cs="Times New Roman"/>
          <w:color w:val="000000"/>
          <w:sz w:val="20"/>
          <w:szCs w:val="20"/>
          <w:lang w:bidi="pl-PL"/>
        </w:rPr>
        <w:t xml:space="preserve"> </w:t>
      </w:r>
      <w:proofErr w:type="spellStart"/>
      <w:r w:rsidRPr="00DC10ED">
        <w:rPr>
          <w:rFonts w:ascii="Times New Roman" w:hAnsi="Times New Roman" w:cs="Times New Roman"/>
          <w:color w:val="000000"/>
          <w:sz w:val="20"/>
          <w:szCs w:val="20"/>
          <w:lang w:bidi="pl-PL"/>
        </w:rPr>
        <w:t>DrugTest</w:t>
      </w:r>
      <w:proofErr w:type="spellEnd"/>
      <w:r w:rsidRPr="00DC10ED">
        <w:rPr>
          <w:rFonts w:ascii="Times New Roman" w:hAnsi="Times New Roman" w:cs="Times New Roman"/>
          <w:color w:val="000000"/>
          <w:sz w:val="20"/>
          <w:szCs w:val="20"/>
          <w:lang w:bidi="pl-PL"/>
        </w:rPr>
        <w:t xml:space="preserve"> 5000 może być wykorzystywany zarówno jako analizator stacjonarny, jak i analizator mobilny.</w:t>
      </w:r>
    </w:p>
    <w:p w:rsidR="00A91C3D" w:rsidRPr="00DC10ED" w:rsidRDefault="00A91C3D" w:rsidP="00A91C3D">
      <w:pPr>
        <w:pStyle w:val="Nagwek21"/>
        <w:shd w:val="clear" w:color="auto" w:fill="auto"/>
        <w:tabs>
          <w:tab w:val="left" w:pos="669"/>
        </w:tabs>
        <w:spacing w:after="0"/>
        <w:ind w:left="46" w:right="7"/>
        <w:rPr>
          <w:rFonts w:ascii="Times New Roman" w:hAnsi="Times New Roman" w:cs="Times New Roman"/>
          <w:b/>
        </w:rPr>
      </w:pPr>
      <w:bookmarkStart w:id="0" w:name="bookmark14"/>
      <w:bookmarkStart w:id="1" w:name="bookmark15"/>
      <w:r w:rsidRPr="00DC10ED">
        <w:rPr>
          <w:rFonts w:ascii="Times New Roman" w:hAnsi="Times New Roman" w:cs="Times New Roman"/>
          <w:b/>
          <w:color w:val="000000"/>
          <w:lang w:bidi="pl-PL"/>
        </w:rPr>
        <w:t>Przygotowania do użytkowania</w:t>
      </w:r>
      <w:bookmarkEnd w:id="0"/>
      <w:bookmarkEnd w:id="1"/>
      <w:r w:rsidRPr="00DC10ED">
        <w:rPr>
          <w:rFonts w:ascii="Times New Roman" w:hAnsi="Times New Roman" w:cs="Times New Roman"/>
          <w:b/>
          <w:color w:val="000000"/>
          <w:lang w:bidi="pl-PL"/>
        </w:rPr>
        <w:t>:</w:t>
      </w:r>
    </w:p>
    <w:p w:rsidR="00A91C3D" w:rsidRPr="00DC10ED" w:rsidRDefault="00A91C3D" w:rsidP="00ED665D">
      <w:pPr>
        <w:pStyle w:val="Teksttreci0"/>
        <w:numPr>
          <w:ilvl w:val="0"/>
          <w:numId w:val="21"/>
        </w:numPr>
        <w:shd w:val="clear" w:color="auto" w:fill="auto"/>
        <w:tabs>
          <w:tab w:val="left" w:pos="325"/>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 xml:space="preserve">Ustawić analizator </w:t>
      </w:r>
      <w:proofErr w:type="spellStart"/>
      <w:r w:rsidRPr="00DC10ED">
        <w:rPr>
          <w:rFonts w:ascii="Times New Roman" w:hAnsi="Times New Roman" w:cs="Times New Roman"/>
          <w:color w:val="000000"/>
          <w:sz w:val="20"/>
          <w:szCs w:val="20"/>
          <w:lang w:bidi="pl-PL"/>
        </w:rPr>
        <w:t>Drager</w:t>
      </w:r>
      <w:proofErr w:type="spellEnd"/>
      <w:r w:rsidRPr="00DC10ED">
        <w:rPr>
          <w:rFonts w:ascii="Times New Roman" w:hAnsi="Times New Roman" w:cs="Times New Roman"/>
          <w:color w:val="000000"/>
          <w:sz w:val="20"/>
          <w:szCs w:val="20"/>
          <w:lang w:bidi="pl-PL"/>
        </w:rPr>
        <w:t xml:space="preserve"> </w:t>
      </w:r>
      <w:proofErr w:type="spellStart"/>
      <w:r w:rsidRPr="00DC10ED">
        <w:rPr>
          <w:rFonts w:ascii="Times New Roman" w:hAnsi="Times New Roman" w:cs="Times New Roman"/>
          <w:color w:val="000000"/>
          <w:sz w:val="20"/>
          <w:szCs w:val="20"/>
          <w:lang w:bidi="pl-PL"/>
        </w:rPr>
        <w:t>DrugTest</w:t>
      </w:r>
      <w:proofErr w:type="spellEnd"/>
      <w:r w:rsidRPr="00DC10ED">
        <w:rPr>
          <w:rFonts w:ascii="Times New Roman" w:hAnsi="Times New Roman" w:cs="Times New Roman"/>
          <w:color w:val="000000"/>
          <w:sz w:val="20"/>
          <w:szCs w:val="20"/>
          <w:lang w:bidi="pl-PL"/>
        </w:rPr>
        <w:t xml:space="preserve"> 5000 na równym, twardym i poziomym podłożu.</w:t>
      </w:r>
    </w:p>
    <w:p w:rsidR="00A91C3D" w:rsidRPr="00DC10ED" w:rsidRDefault="00A91C3D" w:rsidP="00ED665D">
      <w:pPr>
        <w:pStyle w:val="Teksttreci0"/>
        <w:numPr>
          <w:ilvl w:val="0"/>
          <w:numId w:val="21"/>
        </w:numPr>
        <w:shd w:val="clear" w:color="auto" w:fill="auto"/>
        <w:tabs>
          <w:tab w:val="left" w:pos="325"/>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Zadbać, by wszystkie otwory wentylacyjne pozostawały otwarte i czyste.</w:t>
      </w:r>
    </w:p>
    <w:p w:rsidR="00A91C3D" w:rsidRPr="00DC10ED" w:rsidRDefault="00A91C3D" w:rsidP="00ED665D">
      <w:pPr>
        <w:pStyle w:val="Teksttreci0"/>
        <w:numPr>
          <w:ilvl w:val="0"/>
          <w:numId w:val="21"/>
        </w:numPr>
        <w:shd w:val="clear" w:color="auto" w:fill="auto"/>
        <w:tabs>
          <w:tab w:val="left" w:pos="325"/>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Zadbać o spełnienie określonych warunków otoczenia:</w:t>
      </w:r>
      <w:r w:rsidRPr="00DC10ED">
        <w:rPr>
          <w:rFonts w:ascii="Times New Roman" w:hAnsi="Times New Roman" w:cs="Times New Roman"/>
          <w:sz w:val="20"/>
          <w:szCs w:val="20"/>
        </w:rPr>
        <w:t xml:space="preserve"> t</w:t>
      </w:r>
      <w:r w:rsidRPr="00DC10ED">
        <w:rPr>
          <w:rFonts w:ascii="Times New Roman" w:hAnsi="Times New Roman" w:cs="Times New Roman"/>
          <w:color w:val="000000"/>
          <w:sz w:val="20"/>
          <w:szCs w:val="20"/>
          <w:lang w:bidi="pl-PL"/>
        </w:rPr>
        <w:t>emperatura otoczenia między 5 °C a 40 °C, względna wilgotność powietrza między 5 % a 95 % w. wzgl.</w:t>
      </w:r>
    </w:p>
    <w:p w:rsidR="00A91C3D" w:rsidRPr="00DC10ED" w:rsidRDefault="00A91C3D" w:rsidP="00ED665D">
      <w:pPr>
        <w:pStyle w:val="Teksttreci0"/>
        <w:numPr>
          <w:ilvl w:val="0"/>
          <w:numId w:val="21"/>
        </w:numPr>
        <w:shd w:val="clear" w:color="auto" w:fill="auto"/>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Gdy urządzenie jest przynoszone z zimnego otoczenia do ciepłego miejsca, może pojawić się na nim rosa. Przed rozpoczęciem korzystania z urządzenia odczekać, aż produkt osiągnie temperaturę otoczenia i wyschnie. W przypadku zmiany temperatury otoczenia z -20 °C na +20 °C czas oczekiwania wynosi około 1,5 godziny.</w:t>
      </w:r>
    </w:p>
    <w:p w:rsidR="00A91C3D" w:rsidRPr="00DC10ED" w:rsidRDefault="00A91C3D" w:rsidP="00A91C3D">
      <w:pPr>
        <w:pStyle w:val="Teksttreci0"/>
        <w:shd w:val="clear" w:color="auto" w:fill="auto"/>
        <w:spacing w:after="0"/>
        <w:ind w:left="720" w:right="7"/>
        <w:jc w:val="both"/>
        <w:rPr>
          <w:rFonts w:ascii="Times New Roman" w:hAnsi="Times New Roman" w:cs="Times New Roman"/>
          <w:sz w:val="20"/>
          <w:szCs w:val="20"/>
        </w:rPr>
      </w:pPr>
    </w:p>
    <w:p w:rsidR="00A91C3D" w:rsidRPr="00DC10ED" w:rsidRDefault="00A91C3D" w:rsidP="00A91C3D">
      <w:pPr>
        <w:pStyle w:val="Nagwek21"/>
        <w:shd w:val="clear" w:color="auto" w:fill="auto"/>
        <w:tabs>
          <w:tab w:val="left" w:pos="669"/>
        </w:tabs>
        <w:spacing w:after="0"/>
        <w:ind w:left="46" w:right="7"/>
        <w:jc w:val="both"/>
        <w:rPr>
          <w:rFonts w:ascii="Times New Roman" w:hAnsi="Times New Roman" w:cs="Times New Roman"/>
          <w:b/>
        </w:rPr>
      </w:pPr>
      <w:bookmarkStart w:id="2" w:name="bookmark16"/>
      <w:bookmarkStart w:id="3" w:name="bookmark17"/>
      <w:r w:rsidRPr="00DC10ED">
        <w:rPr>
          <w:rFonts w:ascii="Times New Roman" w:hAnsi="Times New Roman" w:cs="Times New Roman"/>
          <w:b/>
          <w:color w:val="000000"/>
          <w:lang w:bidi="pl-PL"/>
        </w:rPr>
        <w:t>Włączanie analizatora</w:t>
      </w:r>
      <w:bookmarkEnd w:id="2"/>
      <w:bookmarkEnd w:id="3"/>
      <w:r w:rsidRPr="00DC10ED">
        <w:rPr>
          <w:rFonts w:ascii="Times New Roman" w:hAnsi="Times New Roman" w:cs="Times New Roman"/>
          <w:b/>
          <w:color w:val="000000"/>
          <w:lang w:bidi="pl-PL"/>
        </w:rPr>
        <w:t>:</w:t>
      </w:r>
    </w:p>
    <w:p w:rsidR="00A91C3D" w:rsidRPr="00DC10ED" w:rsidRDefault="00A91C3D" w:rsidP="00ED665D">
      <w:pPr>
        <w:pStyle w:val="Teksttreci0"/>
        <w:numPr>
          <w:ilvl w:val="0"/>
          <w:numId w:val="22"/>
        </w:numPr>
        <w:shd w:val="clear" w:color="auto" w:fill="auto"/>
        <w:tabs>
          <w:tab w:val="left" w:pos="325"/>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 xml:space="preserve">Przytrzymać wciśnięty klawisz </w:t>
      </w:r>
      <w:r w:rsidRPr="00DC10ED">
        <w:rPr>
          <w:rFonts w:ascii="Times New Roman" w:hAnsi="Times New Roman" w:cs="Times New Roman"/>
          <w:smallCaps/>
          <w:color w:val="000000"/>
          <w:sz w:val="20"/>
          <w:szCs w:val="20"/>
          <w:lang w:bidi="pl-PL"/>
        </w:rPr>
        <w:t>ok,</w:t>
      </w:r>
      <w:r w:rsidRPr="00DC10ED">
        <w:rPr>
          <w:rFonts w:ascii="Times New Roman" w:hAnsi="Times New Roman" w:cs="Times New Roman"/>
          <w:color w:val="000000"/>
          <w:sz w:val="20"/>
          <w:szCs w:val="20"/>
          <w:lang w:bidi="pl-PL"/>
        </w:rPr>
        <w:t xml:space="preserve"> aż pojawi się okno startowe.</w:t>
      </w:r>
    </w:p>
    <w:p w:rsidR="00A91C3D" w:rsidRPr="00DC10ED" w:rsidRDefault="00A91C3D" w:rsidP="00ED665D">
      <w:pPr>
        <w:pStyle w:val="Teksttreci0"/>
        <w:numPr>
          <w:ilvl w:val="0"/>
          <w:numId w:val="22"/>
        </w:numPr>
        <w:shd w:val="clear" w:color="auto" w:fill="auto"/>
        <w:tabs>
          <w:tab w:val="left" w:pos="325"/>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 xml:space="preserve">Po zakończonym z powodzeniem </w:t>
      </w:r>
      <w:proofErr w:type="spellStart"/>
      <w:r w:rsidRPr="00DC10ED">
        <w:rPr>
          <w:rFonts w:ascii="Times New Roman" w:hAnsi="Times New Roman" w:cs="Times New Roman"/>
          <w:color w:val="000000"/>
          <w:sz w:val="20"/>
          <w:szCs w:val="20"/>
          <w:lang w:bidi="pl-PL"/>
        </w:rPr>
        <w:t>autoteście</w:t>
      </w:r>
      <w:proofErr w:type="spellEnd"/>
      <w:r w:rsidRPr="00DC10ED">
        <w:rPr>
          <w:rFonts w:ascii="Times New Roman" w:hAnsi="Times New Roman" w:cs="Times New Roman"/>
          <w:color w:val="000000"/>
          <w:sz w:val="20"/>
          <w:szCs w:val="20"/>
          <w:lang w:bidi="pl-PL"/>
        </w:rPr>
        <w:t xml:space="preserve"> wskazywana jest gotowość do pracy przez wskazówkę » Gotowy do pomiaru «.</w:t>
      </w:r>
    </w:p>
    <w:p w:rsidR="00A91C3D" w:rsidRPr="00DC10ED" w:rsidRDefault="00A91C3D" w:rsidP="00A91C3D">
      <w:pPr>
        <w:pStyle w:val="Nagwek21"/>
        <w:shd w:val="clear" w:color="auto" w:fill="auto"/>
        <w:tabs>
          <w:tab w:val="left" w:pos="630"/>
        </w:tabs>
        <w:spacing w:after="0"/>
        <w:ind w:left="7" w:right="7"/>
        <w:jc w:val="both"/>
        <w:rPr>
          <w:rFonts w:ascii="Times New Roman" w:hAnsi="Times New Roman" w:cs="Times New Roman"/>
          <w:b/>
          <w:color w:val="000000"/>
          <w:lang w:bidi="pl-PL"/>
        </w:rPr>
      </w:pPr>
      <w:bookmarkStart w:id="4" w:name="bookmark20"/>
      <w:bookmarkStart w:id="5" w:name="bookmark21"/>
      <w:r w:rsidRPr="00DC10ED">
        <w:rPr>
          <w:rFonts w:ascii="Times New Roman" w:hAnsi="Times New Roman" w:cs="Times New Roman"/>
          <w:b/>
          <w:color w:val="000000"/>
          <w:lang w:bidi="pl-PL"/>
        </w:rPr>
        <w:t>Analiza próbki</w:t>
      </w:r>
      <w:bookmarkEnd w:id="4"/>
      <w:bookmarkEnd w:id="5"/>
      <w:r w:rsidRPr="00DC10ED">
        <w:rPr>
          <w:rFonts w:ascii="Times New Roman" w:hAnsi="Times New Roman" w:cs="Times New Roman"/>
          <w:b/>
          <w:color w:val="000000"/>
          <w:lang w:bidi="pl-PL"/>
        </w:rPr>
        <w:t>:</w:t>
      </w:r>
    </w:p>
    <w:p w:rsidR="00A91C3D" w:rsidRPr="00DC10ED" w:rsidRDefault="00A91C3D" w:rsidP="00ED665D">
      <w:pPr>
        <w:pStyle w:val="Nagwek21"/>
        <w:numPr>
          <w:ilvl w:val="0"/>
          <w:numId w:val="23"/>
        </w:numPr>
        <w:shd w:val="clear" w:color="auto" w:fill="auto"/>
        <w:tabs>
          <w:tab w:val="left" w:pos="630"/>
        </w:tabs>
        <w:spacing w:after="0"/>
        <w:ind w:right="7"/>
        <w:jc w:val="both"/>
        <w:rPr>
          <w:rFonts w:ascii="Times New Roman" w:hAnsi="Times New Roman" w:cs="Times New Roman"/>
          <w:color w:val="000000"/>
          <w:lang w:bidi="pl-PL"/>
        </w:rPr>
      </w:pPr>
      <w:r w:rsidRPr="00DC10ED">
        <w:rPr>
          <w:rFonts w:ascii="Times New Roman" w:hAnsi="Times New Roman" w:cs="Times New Roman"/>
          <w:color w:val="000000"/>
          <w:lang w:bidi="pl-PL"/>
        </w:rPr>
        <w:t>Upewnić się, że analizator jest włączony i znajduje się w trybie »Gotowy do pomiaru«.</w:t>
      </w:r>
    </w:p>
    <w:p w:rsidR="00A91C3D" w:rsidRPr="00DC10ED" w:rsidRDefault="00A91C3D" w:rsidP="00ED665D">
      <w:pPr>
        <w:pStyle w:val="Nagwek21"/>
        <w:numPr>
          <w:ilvl w:val="0"/>
          <w:numId w:val="23"/>
        </w:numPr>
        <w:shd w:val="clear" w:color="auto" w:fill="auto"/>
        <w:tabs>
          <w:tab w:val="left" w:pos="630"/>
        </w:tabs>
        <w:spacing w:after="0"/>
        <w:ind w:right="7"/>
        <w:jc w:val="both"/>
        <w:rPr>
          <w:rFonts w:ascii="Times New Roman" w:hAnsi="Times New Roman" w:cs="Times New Roman"/>
          <w:color w:val="000000"/>
          <w:lang w:bidi="pl-PL"/>
        </w:rPr>
      </w:pPr>
      <w:r w:rsidRPr="00DC10ED">
        <w:rPr>
          <w:rFonts w:ascii="Times New Roman" w:hAnsi="Times New Roman" w:cs="Times New Roman"/>
          <w:color w:val="000000"/>
          <w:lang w:bidi="pl-PL"/>
        </w:rPr>
        <w:t>Odebrać od badanej osoby kasetę testową z próbką. Otworzyć drzwiczki analizatora i wsunąć kasetę testową do dolnej szufladki, aż zatrzaśnie się w słyszalny sposób.</w:t>
      </w:r>
    </w:p>
    <w:p w:rsidR="00A91C3D" w:rsidRPr="00DC10ED" w:rsidRDefault="00A91C3D" w:rsidP="00ED665D">
      <w:pPr>
        <w:pStyle w:val="Nagwek21"/>
        <w:numPr>
          <w:ilvl w:val="0"/>
          <w:numId w:val="23"/>
        </w:numPr>
        <w:shd w:val="clear" w:color="auto" w:fill="auto"/>
        <w:tabs>
          <w:tab w:val="left" w:pos="630"/>
        </w:tabs>
        <w:spacing w:after="0"/>
        <w:ind w:right="7"/>
        <w:jc w:val="both"/>
        <w:rPr>
          <w:rFonts w:ascii="Times New Roman" w:hAnsi="Times New Roman" w:cs="Times New Roman"/>
          <w:color w:val="000000"/>
          <w:lang w:bidi="pl-PL"/>
        </w:rPr>
      </w:pPr>
      <w:r w:rsidRPr="00DC10ED">
        <w:rPr>
          <w:rFonts w:ascii="Times New Roman" w:hAnsi="Times New Roman" w:cs="Times New Roman"/>
          <w:color w:val="000000"/>
          <w:lang w:bidi="pl-PL"/>
        </w:rPr>
        <w:t>Zdjąć wkład z nakładki zabezpieczającej i wsunąć wkład do górnej szufladki analizatora, aż zatrzaśnie się w słyszalny sposób.</w:t>
      </w:r>
    </w:p>
    <w:p w:rsidR="00A91C3D" w:rsidRPr="00DC10ED" w:rsidRDefault="00A91C3D" w:rsidP="00ED665D">
      <w:pPr>
        <w:pStyle w:val="Teksttreci0"/>
        <w:numPr>
          <w:ilvl w:val="0"/>
          <w:numId w:val="23"/>
        </w:numPr>
        <w:shd w:val="clear" w:color="auto" w:fill="auto"/>
        <w:tabs>
          <w:tab w:val="left" w:pos="286"/>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Zamknąć drzwiczki. Analizator rozpoczyna analizę automatycznie.</w:t>
      </w:r>
      <w:r w:rsidRPr="00DC10ED">
        <w:rPr>
          <w:rFonts w:ascii="Times New Roman" w:hAnsi="Times New Roman" w:cs="Times New Roman"/>
          <w:sz w:val="20"/>
          <w:szCs w:val="20"/>
        </w:rPr>
        <w:t xml:space="preserve"> </w:t>
      </w:r>
      <w:r w:rsidRPr="00DC10ED">
        <w:rPr>
          <w:rFonts w:ascii="Times New Roman" w:hAnsi="Times New Roman" w:cs="Times New Roman"/>
          <w:color w:val="000000"/>
          <w:sz w:val="20"/>
          <w:szCs w:val="20"/>
          <w:lang w:bidi="pl-PL"/>
        </w:rPr>
        <w:t xml:space="preserve">Po zakończeniu analizy analizator wyświetla na ekranie wyniki za każdą testowaną substancję. Wyniki wyświetlane są w trzech kategoriach: pozytywny, negatywny, nierozstrzygnięty. </w:t>
      </w:r>
    </w:p>
    <w:p w:rsidR="00A91C3D" w:rsidRPr="00DC10ED" w:rsidRDefault="00A91C3D" w:rsidP="00A91C3D">
      <w:pPr>
        <w:pStyle w:val="Teksttreci0"/>
        <w:shd w:val="clear" w:color="auto" w:fill="auto"/>
        <w:tabs>
          <w:tab w:val="left" w:pos="286"/>
        </w:tabs>
        <w:spacing w:after="0"/>
        <w:ind w:left="367" w:right="7"/>
        <w:jc w:val="both"/>
        <w:rPr>
          <w:rFonts w:ascii="Times New Roman" w:hAnsi="Times New Roman" w:cs="Times New Roman"/>
          <w:sz w:val="20"/>
          <w:szCs w:val="20"/>
        </w:rPr>
      </w:pPr>
    </w:p>
    <w:p w:rsidR="00A91C3D" w:rsidRPr="00DC10ED" w:rsidRDefault="00A91C3D" w:rsidP="00A91C3D">
      <w:pPr>
        <w:pStyle w:val="Teksttreci0"/>
        <w:shd w:val="clear" w:color="auto" w:fill="auto"/>
        <w:spacing w:after="0"/>
        <w:ind w:left="7" w:right="7"/>
        <w:jc w:val="both"/>
        <w:rPr>
          <w:rFonts w:ascii="Times New Roman" w:hAnsi="Times New Roman" w:cs="Times New Roman"/>
          <w:b/>
          <w:sz w:val="20"/>
          <w:szCs w:val="20"/>
        </w:rPr>
      </w:pPr>
      <w:r w:rsidRPr="00DC10ED">
        <w:rPr>
          <w:rFonts w:ascii="Times New Roman" w:hAnsi="Times New Roman" w:cs="Times New Roman"/>
          <w:b/>
          <w:color w:val="000000"/>
          <w:sz w:val="20"/>
          <w:szCs w:val="20"/>
          <w:lang w:bidi="pl-PL"/>
        </w:rPr>
        <w:t>Wpisywanie danych:</w:t>
      </w:r>
    </w:p>
    <w:p w:rsidR="00A91C3D" w:rsidRPr="00DC10ED" w:rsidRDefault="00A91C3D" w:rsidP="00A91C3D">
      <w:pPr>
        <w:pStyle w:val="Teksttreci0"/>
        <w:shd w:val="clear" w:color="auto" w:fill="auto"/>
        <w:tabs>
          <w:tab w:val="left" w:pos="359"/>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Wpisać dane osoby testowanej oraz dane użytkownika, wydrukować wyniki testu i zapisać rekord przy pomocy właściwych klawiszy na polu obsługi. W tym celu postępować zgodnie ze wskazówkami pojawiającymi się na wyświetlaczu.</w:t>
      </w:r>
    </w:p>
    <w:p w:rsidR="00A91C3D" w:rsidRPr="00DC10ED" w:rsidRDefault="00A91C3D" w:rsidP="00A91C3D">
      <w:pPr>
        <w:pStyle w:val="Nagwek21"/>
        <w:shd w:val="clear" w:color="auto" w:fill="auto"/>
        <w:tabs>
          <w:tab w:val="left" w:pos="728"/>
        </w:tabs>
        <w:spacing w:after="0"/>
        <w:ind w:right="7"/>
        <w:jc w:val="both"/>
        <w:rPr>
          <w:rFonts w:ascii="Times New Roman" w:hAnsi="Times New Roman" w:cs="Times New Roman"/>
          <w:b/>
        </w:rPr>
      </w:pPr>
      <w:bookmarkStart w:id="6" w:name="bookmark22"/>
      <w:bookmarkStart w:id="7" w:name="bookmark23"/>
      <w:r w:rsidRPr="00DC10ED">
        <w:rPr>
          <w:rFonts w:ascii="Times New Roman" w:hAnsi="Times New Roman" w:cs="Times New Roman"/>
          <w:b/>
          <w:color w:val="000000"/>
          <w:lang w:bidi="pl-PL"/>
        </w:rPr>
        <w:t>Po analizie</w:t>
      </w:r>
      <w:bookmarkEnd w:id="6"/>
      <w:bookmarkEnd w:id="7"/>
      <w:r w:rsidRPr="00DC10ED">
        <w:rPr>
          <w:rFonts w:ascii="Times New Roman" w:hAnsi="Times New Roman" w:cs="Times New Roman"/>
          <w:b/>
          <w:color w:val="000000"/>
          <w:lang w:bidi="pl-PL"/>
        </w:rPr>
        <w:t>:</w:t>
      </w:r>
    </w:p>
    <w:p w:rsidR="00A91C3D" w:rsidRPr="00DC10ED" w:rsidRDefault="00A91C3D" w:rsidP="00ED665D">
      <w:pPr>
        <w:pStyle w:val="Teksttreci0"/>
        <w:numPr>
          <w:ilvl w:val="0"/>
          <w:numId w:val="24"/>
        </w:numPr>
        <w:shd w:val="clear" w:color="auto" w:fill="auto"/>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Na końcu analizy pojawia się sygnał dźwiękowy.</w:t>
      </w:r>
    </w:p>
    <w:p w:rsidR="00A91C3D" w:rsidRPr="00DC10ED" w:rsidRDefault="00A91C3D" w:rsidP="00ED665D">
      <w:pPr>
        <w:pStyle w:val="Teksttreci0"/>
        <w:numPr>
          <w:ilvl w:val="0"/>
          <w:numId w:val="24"/>
        </w:numPr>
        <w:shd w:val="clear" w:color="auto" w:fill="auto"/>
        <w:tabs>
          <w:tab w:val="left" w:pos="392"/>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Po przeprowadzonej analizie kasetę testową z założonym wkładem wyjąć z analizatora i zutylizować.</w:t>
      </w:r>
    </w:p>
    <w:p w:rsidR="00A91C3D" w:rsidRPr="00DC10ED" w:rsidRDefault="00A91C3D" w:rsidP="00ED665D">
      <w:pPr>
        <w:pStyle w:val="Teksttreci0"/>
        <w:numPr>
          <w:ilvl w:val="0"/>
          <w:numId w:val="24"/>
        </w:numPr>
        <w:shd w:val="clear" w:color="auto" w:fill="auto"/>
        <w:tabs>
          <w:tab w:val="left" w:pos="392"/>
        </w:tabs>
        <w:spacing w:after="0"/>
        <w:ind w:right="7"/>
        <w:jc w:val="both"/>
        <w:rPr>
          <w:rFonts w:ascii="Times New Roman" w:hAnsi="Times New Roman" w:cs="Times New Roman"/>
          <w:color w:val="000000"/>
          <w:sz w:val="20"/>
          <w:szCs w:val="20"/>
          <w:lang w:bidi="pl-PL"/>
        </w:rPr>
      </w:pPr>
      <w:r w:rsidRPr="00DC10ED">
        <w:rPr>
          <w:rFonts w:ascii="Times New Roman" w:hAnsi="Times New Roman" w:cs="Times New Roman"/>
          <w:color w:val="000000"/>
          <w:sz w:val="20"/>
          <w:szCs w:val="20"/>
          <w:lang w:bidi="pl-PL"/>
        </w:rPr>
        <w:t>Zamknąć drzwiczki analizatora.</w:t>
      </w:r>
    </w:p>
    <w:p w:rsidR="00A91C3D" w:rsidRPr="00DC10ED" w:rsidRDefault="00A91C3D" w:rsidP="00ED665D">
      <w:pPr>
        <w:pStyle w:val="Teksttreci0"/>
        <w:numPr>
          <w:ilvl w:val="0"/>
          <w:numId w:val="24"/>
        </w:numPr>
        <w:shd w:val="clear" w:color="auto" w:fill="auto"/>
        <w:tabs>
          <w:tab w:val="left" w:pos="392"/>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Wyniki analizy wyświetlane są na wyświetlaczu.</w:t>
      </w:r>
    </w:p>
    <w:p w:rsidR="00A91C3D" w:rsidRPr="00DC10ED" w:rsidRDefault="00A91C3D" w:rsidP="00ED665D">
      <w:pPr>
        <w:pStyle w:val="Teksttreci0"/>
        <w:numPr>
          <w:ilvl w:val="0"/>
          <w:numId w:val="24"/>
        </w:numPr>
        <w:shd w:val="clear" w:color="auto" w:fill="auto"/>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Opcjonalnie możliwy jest wydruk aktualnych wyników.</w:t>
      </w:r>
    </w:p>
    <w:p w:rsidR="00A91C3D" w:rsidRPr="00DC10ED" w:rsidRDefault="00A91C3D" w:rsidP="00ED665D">
      <w:pPr>
        <w:pStyle w:val="Teksttreci0"/>
        <w:numPr>
          <w:ilvl w:val="0"/>
          <w:numId w:val="24"/>
        </w:numPr>
        <w:shd w:val="clear" w:color="auto" w:fill="auto"/>
        <w:tabs>
          <w:tab w:val="left" w:pos="437"/>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Przy pomocy klawisza OK potwierdzić wyniki.</w:t>
      </w:r>
    </w:p>
    <w:p w:rsidR="00A91C3D" w:rsidRPr="00DC10ED" w:rsidRDefault="00A91C3D" w:rsidP="00ED665D">
      <w:pPr>
        <w:pStyle w:val="Teksttreci0"/>
        <w:numPr>
          <w:ilvl w:val="0"/>
          <w:numId w:val="24"/>
        </w:numPr>
        <w:shd w:val="clear" w:color="auto" w:fill="auto"/>
        <w:tabs>
          <w:tab w:val="left" w:pos="437"/>
        </w:tabs>
        <w:spacing w:after="0"/>
        <w:ind w:right="7"/>
        <w:jc w:val="both"/>
        <w:rPr>
          <w:rFonts w:ascii="Times New Roman" w:hAnsi="Times New Roman" w:cs="Times New Roman"/>
          <w:sz w:val="20"/>
          <w:szCs w:val="20"/>
        </w:rPr>
      </w:pPr>
      <w:r w:rsidRPr="00DC10ED">
        <w:rPr>
          <w:rFonts w:ascii="Times New Roman" w:hAnsi="Times New Roman" w:cs="Times New Roman"/>
          <w:color w:val="000000"/>
          <w:sz w:val="20"/>
          <w:szCs w:val="20"/>
          <w:lang w:bidi="pl-PL"/>
        </w:rPr>
        <w:t>Analizator przygotowuje się teraz do kolejnego pomiaru.</w:t>
      </w:r>
      <w:bookmarkStart w:id="8" w:name="bookmark24"/>
      <w:bookmarkStart w:id="9" w:name="bookmark25"/>
    </w:p>
    <w:p w:rsidR="00A91C3D" w:rsidRPr="00DC10ED" w:rsidRDefault="00A91C3D" w:rsidP="00A91C3D">
      <w:pPr>
        <w:pStyle w:val="Teksttreci0"/>
        <w:shd w:val="clear" w:color="auto" w:fill="auto"/>
        <w:tabs>
          <w:tab w:val="left" w:pos="437"/>
        </w:tabs>
        <w:spacing w:after="0"/>
        <w:ind w:right="7"/>
        <w:jc w:val="both"/>
        <w:rPr>
          <w:rFonts w:ascii="Times New Roman" w:hAnsi="Times New Roman" w:cs="Times New Roman"/>
          <w:b/>
          <w:sz w:val="20"/>
          <w:szCs w:val="20"/>
        </w:rPr>
      </w:pPr>
      <w:r w:rsidRPr="00DC10ED">
        <w:rPr>
          <w:rFonts w:ascii="Times New Roman" w:hAnsi="Times New Roman" w:cs="Times New Roman"/>
          <w:b/>
          <w:color w:val="000000"/>
          <w:sz w:val="20"/>
          <w:szCs w:val="20"/>
          <w:lang w:bidi="pl-PL"/>
        </w:rPr>
        <w:t>Wyłączanie analizatora</w:t>
      </w:r>
      <w:bookmarkEnd w:id="8"/>
      <w:bookmarkEnd w:id="9"/>
      <w:r w:rsidRPr="00DC10ED">
        <w:rPr>
          <w:rFonts w:ascii="Times New Roman" w:hAnsi="Times New Roman" w:cs="Times New Roman"/>
          <w:b/>
          <w:color w:val="000000"/>
          <w:sz w:val="20"/>
          <w:szCs w:val="20"/>
          <w:lang w:bidi="pl-PL"/>
        </w:rPr>
        <w:t>:</w:t>
      </w:r>
    </w:p>
    <w:p w:rsidR="00A91C3D" w:rsidRPr="00DC10ED" w:rsidRDefault="00A91C3D" w:rsidP="00A91C3D">
      <w:pPr>
        <w:pStyle w:val="Teksttreci0"/>
        <w:shd w:val="clear" w:color="auto" w:fill="auto"/>
        <w:spacing w:after="0"/>
        <w:ind w:left="105" w:right="7"/>
        <w:rPr>
          <w:rFonts w:ascii="Times New Roman" w:hAnsi="Times New Roman" w:cs="Times New Roman"/>
          <w:color w:val="000000"/>
          <w:sz w:val="20"/>
          <w:szCs w:val="20"/>
          <w:lang w:bidi="pl-PL"/>
        </w:rPr>
      </w:pPr>
      <w:r w:rsidRPr="00DC10ED">
        <w:rPr>
          <w:rFonts w:ascii="Times New Roman" w:hAnsi="Times New Roman" w:cs="Times New Roman"/>
          <w:color w:val="000000"/>
          <w:sz w:val="20"/>
          <w:szCs w:val="20"/>
          <w:lang w:bidi="pl-PL"/>
        </w:rPr>
        <w:t>Przytrzymać wciśnięty klawisz ■  Urządzenie wyłącza się po ok. 3 sekundach. W celu ładowania akumulatora kabel przyłączeniowy powinien pozostawać podłączony, aż analizator będzie miał zostać zapakowany do transportu.</w:t>
      </w:r>
    </w:p>
    <w:p w:rsidR="00A91C3D" w:rsidRPr="00DC10ED" w:rsidRDefault="00A91C3D" w:rsidP="00A91C3D">
      <w:pPr>
        <w:pStyle w:val="Teksttreci0"/>
        <w:shd w:val="clear" w:color="auto" w:fill="auto"/>
        <w:spacing w:after="0"/>
        <w:ind w:left="105" w:right="7"/>
        <w:jc w:val="both"/>
        <w:rPr>
          <w:rFonts w:ascii="Times New Roman" w:hAnsi="Times New Roman" w:cs="Times New Roman"/>
          <w:color w:val="000000"/>
          <w:sz w:val="20"/>
          <w:szCs w:val="20"/>
          <w:lang w:bidi="pl-PL"/>
        </w:rPr>
      </w:pPr>
    </w:p>
    <w:p w:rsidR="00A91C3D" w:rsidRPr="00DC10ED" w:rsidRDefault="00A91C3D" w:rsidP="00ED665D">
      <w:pPr>
        <w:pStyle w:val="Teksttreci0"/>
        <w:numPr>
          <w:ilvl w:val="0"/>
          <w:numId w:val="27"/>
        </w:numPr>
        <w:shd w:val="clear" w:color="auto" w:fill="auto"/>
        <w:spacing w:after="0"/>
        <w:ind w:right="7"/>
        <w:jc w:val="both"/>
        <w:rPr>
          <w:rFonts w:ascii="Times New Roman" w:hAnsi="Times New Roman" w:cs="Times New Roman"/>
          <w:b/>
          <w:sz w:val="20"/>
          <w:szCs w:val="20"/>
        </w:rPr>
      </w:pPr>
      <w:r w:rsidRPr="00DC10ED">
        <w:rPr>
          <w:rFonts w:ascii="Times New Roman" w:hAnsi="Times New Roman" w:cs="Times New Roman"/>
          <w:b/>
          <w:color w:val="000000"/>
          <w:sz w:val="20"/>
          <w:szCs w:val="20"/>
          <w:lang w:bidi="pl-PL"/>
        </w:rPr>
        <w:t>Postanowienia ogólne</w:t>
      </w:r>
    </w:p>
    <w:p w:rsidR="00A91C3D" w:rsidRPr="00DC10ED" w:rsidRDefault="00A91C3D" w:rsidP="00ED665D">
      <w:pPr>
        <w:pStyle w:val="Teksttreci0"/>
        <w:numPr>
          <w:ilvl w:val="0"/>
          <w:numId w:val="26"/>
        </w:numPr>
        <w:shd w:val="clear" w:color="auto" w:fill="auto"/>
        <w:spacing w:after="0"/>
        <w:ind w:right="7"/>
        <w:jc w:val="both"/>
        <w:rPr>
          <w:rFonts w:ascii="Times New Roman" w:hAnsi="Times New Roman" w:cs="Times New Roman"/>
          <w:sz w:val="20"/>
          <w:szCs w:val="20"/>
        </w:rPr>
      </w:pPr>
      <w:r w:rsidRPr="00DC10ED">
        <w:rPr>
          <w:rFonts w:ascii="Times New Roman" w:hAnsi="Times New Roman" w:cs="Times New Roman"/>
          <w:sz w:val="20"/>
          <w:szCs w:val="20"/>
        </w:rPr>
        <w:t xml:space="preserve">Osoba badana musi się poddać badaniu dobrowolnie. W przypadku braku zgody osoby badanej na przeprowadzenie badania, przeprowadzający badanie ma prawo do odsunięcia od pracy Osoby badanej oraz wezwania Policji w celu wykonania badania narkotestem policyjnym. </w:t>
      </w:r>
    </w:p>
    <w:p w:rsidR="00A91C3D" w:rsidRPr="00DC10ED" w:rsidRDefault="00A91C3D" w:rsidP="00A91C3D">
      <w:r w:rsidRPr="00DC10ED">
        <w:t>W przypadku gdy wynik badania będzie negatywny osoba badana ma prawo do ponownego podjęcia pracy, natomiast w przypadku wyniku pozytywnego osoba badana zostaje odsunięta od pracy.</w:t>
      </w:r>
    </w:p>
    <w:p w:rsidR="00A91C3D" w:rsidRPr="005F0488" w:rsidRDefault="00A91C3D" w:rsidP="00A91C3D">
      <w:pPr>
        <w:jc w:val="center"/>
        <w:rPr>
          <w:rFonts w:cs="Calibri"/>
          <w:b/>
        </w:rPr>
      </w:pPr>
      <w:r w:rsidRPr="005F0488">
        <w:rPr>
          <w:rFonts w:cs="Calibri"/>
          <w:b/>
        </w:rPr>
        <w:t>Zarządzenie nr 8/2022</w:t>
      </w:r>
    </w:p>
    <w:p w:rsidR="00A91C3D" w:rsidRPr="005F0488" w:rsidRDefault="00A91C3D" w:rsidP="00A91C3D">
      <w:pPr>
        <w:jc w:val="center"/>
        <w:rPr>
          <w:rFonts w:cs="Calibri"/>
          <w:b/>
        </w:rPr>
      </w:pPr>
      <w:r w:rsidRPr="005F0488">
        <w:rPr>
          <w:rFonts w:cs="Calibri"/>
          <w:b/>
        </w:rPr>
        <w:t>Prezesa Spółki</w:t>
      </w:r>
    </w:p>
    <w:p w:rsidR="00A91C3D" w:rsidRPr="005F0488" w:rsidRDefault="00A91C3D" w:rsidP="00A91C3D">
      <w:pPr>
        <w:widowControl w:val="0"/>
        <w:autoSpaceDE w:val="0"/>
        <w:autoSpaceDN w:val="0"/>
        <w:adjustRightInd w:val="0"/>
        <w:jc w:val="center"/>
        <w:rPr>
          <w:rFonts w:eastAsia="Calibri" w:cs="Calibri"/>
        </w:rPr>
      </w:pPr>
      <w:r w:rsidRPr="005F0488">
        <w:rPr>
          <w:rFonts w:cs="Calibri"/>
          <w:b/>
        </w:rPr>
        <w:t>Miejskiego Zakładu Komunikacji w Gorzowie Wielkopolskim Spółka z ograniczoną odpowiedzialnością z siedzibą w Gorzowie Wielkopolskim z dnia 29 lipca 2022 r. w sprawie wprowadzenia instrukcji określającej zasady pomiaru oraz tryb postępowania w zakresie kontroli pod kątem substancji psychoaktywnych</w:t>
      </w:r>
    </w:p>
    <w:p w:rsidR="00A91C3D" w:rsidRPr="005F0488" w:rsidRDefault="00A91C3D" w:rsidP="00A91C3D">
      <w:pPr>
        <w:jc w:val="center"/>
        <w:rPr>
          <w:rFonts w:cs="Calibri"/>
          <w:b/>
        </w:rPr>
      </w:pPr>
    </w:p>
    <w:p w:rsidR="00A91C3D" w:rsidRPr="005F0488" w:rsidRDefault="00A91C3D" w:rsidP="00A91C3D">
      <w:pPr>
        <w:jc w:val="both"/>
        <w:rPr>
          <w:rFonts w:cs="Calibri"/>
        </w:rPr>
      </w:pPr>
      <w:r w:rsidRPr="005F0488">
        <w:rPr>
          <w:rFonts w:cs="Calibri"/>
        </w:rPr>
        <w:t xml:space="preserve">Na podstawie załącznika nr 1 rozdział II § 4 pkt 3 e do Uchwały nr 5/2013 z dnia 20.03.2013 r. Zarządu Spółki w prawie podziału zadań i prowadzenia spraw przez członków Zarządu Miejskiego Zakładu Komunikacji w </w:t>
      </w:r>
      <w:r w:rsidRPr="005F0488">
        <w:rPr>
          <w:rFonts w:cs="Calibri"/>
        </w:rPr>
        <w:lastRenderedPageBreak/>
        <w:t>Gorzowie Wielkopolskim spółka z ograniczoną odpowiedzialnością z siedzibą w Gorzowie Wielkopolskim w zakresie nieuregulowanym w regulaminie zarządu Miejskiego Zakładu Komunikacji w Gorzowie Wielkopolskim Sp. z o.o. zarządza się co następuje:</w:t>
      </w:r>
    </w:p>
    <w:p w:rsidR="00A91C3D" w:rsidRPr="005F0488" w:rsidRDefault="00A91C3D" w:rsidP="00A91C3D">
      <w:pPr>
        <w:jc w:val="center"/>
        <w:rPr>
          <w:rFonts w:cs="Calibri"/>
          <w:b/>
        </w:rPr>
      </w:pPr>
      <w:r w:rsidRPr="005F0488">
        <w:rPr>
          <w:rFonts w:cs="Calibri"/>
          <w:b/>
        </w:rPr>
        <w:t>§ 1</w:t>
      </w:r>
    </w:p>
    <w:p w:rsidR="00A91C3D" w:rsidRPr="005F0488" w:rsidRDefault="00A91C3D" w:rsidP="00A91C3D">
      <w:pPr>
        <w:jc w:val="both"/>
        <w:rPr>
          <w:rFonts w:cs="Calibri"/>
        </w:rPr>
      </w:pPr>
      <w:r w:rsidRPr="005F0488">
        <w:rPr>
          <w:rFonts w:cs="Calibri"/>
        </w:rPr>
        <w:t xml:space="preserve">Wprowadzam </w:t>
      </w:r>
      <w:r w:rsidRPr="005F0488">
        <w:rPr>
          <w:rFonts w:cs="Calibri"/>
          <w:b/>
        </w:rPr>
        <w:t>Instrukcję określającą zasady pomiaru oraz tryb postępowania w zakresie kontroli pod kątem substancji psychoaktywnych</w:t>
      </w:r>
      <w:r w:rsidRPr="005F0488">
        <w:rPr>
          <w:rFonts w:cs="Calibri"/>
        </w:rPr>
        <w:t xml:space="preserve"> stanowiącą załączniki do niniejszego zarządzenia.</w:t>
      </w:r>
    </w:p>
    <w:p w:rsidR="00A91C3D" w:rsidRPr="005F0488" w:rsidRDefault="00A91C3D" w:rsidP="00A91C3D">
      <w:pPr>
        <w:jc w:val="center"/>
        <w:rPr>
          <w:rFonts w:cs="Calibri"/>
          <w:b/>
        </w:rPr>
      </w:pPr>
      <w:r w:rsidRPr="005F0488">
        <w:rPr>
          <w:rFonts w:cs="Calibri"/>
          <w:b/>
        </w:rPr>
        <w:t>§ 2</w:t>
      </w:r>
    </w:p>
    <w:p w:rsidR="00A91C3D" w:rsidRPr="005F0488" w:rsidRDefault="00A91C3D" w:rsidP="00A91C3D">
      <w:pPr>
        <w:jc w:val="both"/>
        <w:rPr>
          <w:rFonts w:cs="Calibri"/>
        </w:rPr>
      </w:pPr>
      <w:r w:rsidRPr="005F0488">
        <w:rPr>
          <w:rFonts w:cs="Calibri"/>
        </w:rPr>
        <w:t xml:space="preserve">Za prawidłowe wdrożenie i przestrzeganie postanowień </w:t>
      </w:r>
      <w:r w:rsidRPr="005F0488">
        <w:rPr>
          <w:rFonts w:cs="Calibri"/>
          <w:b/>
        </w:rPr>
        <w:t>Instrukcji określającej zasady pomiaru oraz tryb postępowania w zakresie kontroli pod kątem substancji psychoaktywnych</w:t>
      </w:r>
      <w:r w:rsidRPr="005F0488">
        <w:rPr>
          <w:rFonts w:cs="Calibri"/>
        </w:rPr>
        <w:t xml:space="preserve">  oraz nadzór nad realizacją Zarządzenia sprawuje Kierownik Działu Dyspozycji Przewozów (ND).</w:t>
      </w:r>
    </w:p>
    <w:p w:rsidR="00A91C3D" w:rsidRPr="00DC10ED" w:rsidRDefault="00A91C3D" w:rsidP="00A91C3D"/>
    <w:p w:rsidR="00A91C3D" w:rsidRPr="005F0488" w:rsidRDefault="00A91C3D" w:rsidP="00A91C3D">
      <w:pPr>
        <w:spacing w:after="160" w:line="259" w:lineRule="auto"/>
        <w:rPr>
          <w:rFonts w:eastAsia="Calibri"/>
          <w:lang w:eastAsia="en-US"/>
        </w:rPr>
      </w:pPr>
      <w:r w:rsidRPr="005F0488">
        <w:rPr>
          <w:rFonts w:eastAsia="Calibri"/>
          <w:lang w:eastAsia="en-US"/>
        </w:rPr>
        <w:t>2.</w:t>
      </w:r>
      <w:r w:rsidRPr="005F0488">
        <w:rPr>
          <w:rFonts w:eastAsia="Calibri"/>
          <w:lang w:eastAsia="en-US"/>
        </w:rPr>
        <w:tab/>
        <w:t>(SZ 2) - prosimy o wskazanie intencji kryjącej się za przedmiotową klauzulą i podanie przykładu szkód mających zostać pokrytych w ramach przedmiotowej klauzuli. Podana treść nie jest jasna ponieważ odnosi się do osoby posiadającej uprawnienie do korzystania z pojazdu i jednocześnie nie posiadającej wymaganych uprawnień do kierowania pojazdem - czyli w naszym rozumieniu np. pracownik działu technicznego Zamawiającego.</w:t>
      </w:r>
    </w:p>
    <w:p w:rsidR="00A91C3D" w:rsidRPr="005F0488" w:rsidRDefault="00A91C3D" w:rsidP="00A91C3D">
      <w:pPr>
        <w:spacing w:after="160" w:line="259" w:lineRule="auto"/>
        <w:rPr>
          <w:rFonts w:eastAsia="Calibri"/>
          <w:lang w:eastAsia="en-US"/>
        </w:rPr>
      </w:pPr>
      <w:r w:rsidRPr="005F0488">
        <w:rPr>
          <w:rFonts w:eastAsia="Calibri"/>
          <w:lang w:eastAsia="en-US"/>
        </w:rPr>
        <w:t>Dodatkowo prosimy o wprowadzenie limity odpowiedzialności w wysokości 100 000 PLN na jedno i na wszystkie zdarzenia w okresie ubezpieczenia.</w:t>
      </w:r>
    </w:p>
    <w:p w:rsidR="00A91C3D" w:rsidRPr="005F0488" w:rsidRDefault="00A91C3D" w:rsidP="00A91C3D">
      <w:pPr>
        <w:spacing w:after="160" w:line="259" w:lineRule="auto"/>
        <w:rPr>
          <w:rFonts w:eastAsia="Calibri"/>
          <w:b/>
          <w:bCs/>
          <w:lang w:eastAsia="en-US"/>
        </w:rPr>
      </w:pPr>
      <w:r w:rsidRPr="005F0488">
        <w:rPr>
          <w:rFonts w:eastAsia="Calibri"/>
          <w:b/>
          <w:bCs/>
          <w:lang w:eastAsia="en-US"/>
        </w:rPr>
        <w:t xml:space="preserve">Odp. Zamawiający wyjaśnia, że intencją tej klauzuli jest przyjęcie odpowiedzialności za szkodę przez Wykonawcę w momencie, kiedy pracownik Zamawiającego traci uprawnienia do prowadzenia pojazdu szynowego (np. skutek ich zatrzymania przez policję w wyniku złamania przepisów ustawy o ruchu drogowym w trakcie prowadzenia tramwaju), a Zamawiający nie posiadał do chwili zaistnienia szkody wiedzy w stosunku do swojego pracownika o utracie uprawnień (pracownik nie powiadomił Zamawiającego o utracie uprawnień). </w:t>
      </w:r>
    </w:p>
    <w:p w:rsidR="00A91C3D" w:rsidRPr="00E428F7" w:rsidRDefault="00A91C3D" w:rsidP="00A91C3D">
      <w:pPr>
        <w:spacing w:after="160" w:line="259" w:lineRule="auto"/>
        <w:rPr>
          <w:rFonts w:eastAsia="Calibri"/>
          <w:b/>
          <w:bCs/>
          <w:lang w:eastAsia="en-US"/>
        </w:rPr>
      </w:pPr>
      <w:r w:rsidRPr="005F0488">
        <w:rPr>
          <w:rFonts w:eastAsia="Calibri"/>
          <w:b/>
          <w:bCs/>
          <w:lang w:eastAsia="en-US"/>
        </w:rPr>
        <w:t>Jednocześnie Zamawiający ustala limit odpowiedzialności do 1 000 000 zł.</w:t>
      </w:r>
    </w:p>
    <w:p w:rsidR="00A91C3D" w:rsidRPr="005F0488" w:rsidRDefault="00A91C3D" w:rsidP="00A91C3D">
      <w:pPr>
        <w:spacing w:after="160" w:line="259" w:lineRule="auto"/>
        <w:rPr>
          <w:rFonts w:eastAsia="Calibri"/>
          <w:lang w:eastAsia="en-US"/>
        </w:rPr>
      </w:pPr>
      <w:r w:rsidRPr="005F0488">
        <w:rPr>
          <w:rFonts w:eastAsia="Calibri"/>
          <w:lang w:eastAsia="en-US"/>
        </w:rPr>
        <w:t>3.</w:t>
      </w:r>
      <w:r w:rsidRPr="005F0488">
        <w:rPr>
          <w:rFonts w:eastAsia="Calibri"/>
          <w:lang w:eastAsia="en-US"/>
        </w:rPr>
        <w:tab/>
        <w:t>(SZ 3) - prosimy o zastąpienie proponowanej przez Zamawiającego klauzuli poniższą treścią:</w:t>
      </w:r>
    </w:p>
    <w:p w:rsidR="00A91C3D" w:rsidRPr="00DC10ED" w:rsidRDefault="00A91C3D" w:rsidP="00A91C3D">
      <w:pPr>
        <w:ind w:left="360"/>
        <w:jc w:val="both"/>
        <w:rPr>
          <w:b/>
          <w:bCs/>
        </w:rPr>
      </w:pPr>
      <w:r w:rsidRPr="00DC10ED">
        <w:rPr>
          <w:b/>
          <w:bCs/>
        </w:rPr>
        <w:t>Klauzula ubezpieczenia aktów terroryzmu</w:t>
      </w:r>
    </w:p>
    <w:p w:rsidR="00A91C3D" w:rsidRPr="00DC10ED" w:rsidRDefault="00A91C3D" w:rsidP="00A91C3D">
      <w:pPr>
        <w:ind w:left="360"/>
        <w:jc w:val="both"/>
      </w:pPr>
      <w:r w:rsidRPr="00DC10ED">
        <w:t>1.</w:t>
      </w:r>
      <w:r w:rsidRPr="00DC10ED">
        <w:tab/>
        <w:t>Z zachowaniem pozostałych nie zmienionych niniejszą klauzulą postanowień ogólnych warunków ubezpieczenia casco pojazdów szynowych i innych postanowień umowy ubezpieczenia, ustala się że Wykonawca ponosi odpowiedzialność za szkody powstałe w następstwie aktów terroryzmu.</w:t>
      </w:r>
    </w:p>
    <w:p w:rsidR="00A91C3D" w:rsidRPr="00DC10ED" w:rsidRDefault="00A91C3D" w:rsidP="00A91C3D">
      <w:pPr>
        <w:ind w:left="360"/>
        <w:jc w:val="both"/>
      </w:pPr>
      <w:r w:rsidRPr="00DC10ED">
        <w:t>2.</w:t>
      </w:r>
      <w:r w:rsidRPr="00DC10ED">
        <w:tab/>
        <w:t>Na potrzeby niniejszej klauzuli 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rsidR="00A91C3D" w:rsidRPr="00DC10ED" w:rsidRDefault="00A91C3D" w:rsidP="00A91C3D">
      <w:pPr>
        <w:ind w:left="360"/>
        <w:jc w:val="both"/>
      </w:pPr>
      <w:r w:rsidRPr="00DC10ED">
        <w:t>3.</w:t>
      </w:r>
      <w:r w:rsidRPr="00DC10ED">
        <w:tab/>
        <w:t>Z zakresu ochrony ubezpieczeniowej wyłączone są:</w:t>
      </w:r>
    </w:p>
    <w:p w:rsidR="00A91C3D" w:rsidRPr="00DC10ED" w:rsidRDefault="00A91C3D" w:rsidP="00A91C3D">
      <w:pPr>
        <w:ind w:left="360"/>
        <w:jc w:val="both"/>
      </w:pPr>
      <w:r w:rsidRPr="00DC10ED">
        <w:t>a)</w:t>
      </w:r>
      <w:r w:rsidRPr="00DC10ED">
        <w:tab/>
        <w:t xml:space="preserve"> 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A91C3D" w:rsidRPr="00DC10ED" w:rsidRDefault="00A91C3D" w:rsidP="00A91C3D">
      <w:pPr>
        <w:ind w:left="360"/>
        <w:jc w:val="both"/>
      </w:pPr>
      <w:r w:rsidRPr="00DC10ED">
        <w:t>b)</w:t>
      </w:r>
      <w:r w:rsidRPr="00DC10ED">
        <w:tab/>
        <w:t>straty lub szkody spowodowane przez konfiskatę lub zniszczenie z nakazu rządu lub jakiegokolwiek organu władzy publicznej,</w:t>
      </w:r>
    </w:p>
    <w:p w:rsidR="00A91C3D" w:rsidRPr="00DC10ED" w:rsidRDefault="00A91C3D" w:rsidP="00A91C3D">
      <w:pPr>
        <w:ind w:left="360"/>
        <w:jc w:val="both"/>
      </w:pPr>
      <w:r w:rsidRPr="00DC10ED">
        <w:t>c)</w:t>
      </w:r>
      <w:r w:rsidRPr="00DC10ED">
        <w:tab/>
        <w:t>wszelkiego rodzaju straty pośrednie z tytułu np. opóźnień, niemożności użytkowania pojazdu szynowego, utraty dochodu, kar umownych itp.</w:t>
      </w:r>
    </w:p>
    <w:p w:rsidR="00A91C3D" w:rsidRPr="00DC10ED" w:rsidRDefault="00A91C3D" w:rsidP="00A91C3D">
      <w:pPr>
        <w:ind w:left="360"/>
        <w:jc w:val="both"/>
      </w:pPr>
      <w:r w:rsidRPr="00DC10ED">
        <w:t>4.</w:t>
      </w:r>
      <w:r w:rsidRPr="00DC10ED">
        <w:tab/>
        <w:t>Odpowiedzialność Wykonawca z tytułu niniejszej klauzuli nie może przekroczyć łącznie podanego poniżej limitu odpowiedzialności na jedno i wszystkie zdarzenia powstałe w okresie ubezpieczenia z zastrzeżeniem jednak, że równocześnie odpowiedzialność z tytułu niniejszej klauzuli w odniesieniu do szkody w pojedynczym pojeździe szynowym nie może przekroczyć zadeklarowanej dla niego sumy ubezpieczenia.</w:t>
      </w:r>
    </w:p>
    <w:p w:rsidR="00A91C3D" w:rsidRPr="00DC10ED" w:rsidRDefault="00A91C3D" w:rsidP="00A91C3D">
      <w:pPr>
        <w:ind w:left="360"/>
        <w:jc w:val="both"/>
      </w:pPr>
      <w:r w:rsidRPr="00DC10ED">
        <w:t>5.</w:t>
      </w:r>
      <w:r w:rsidRPr="00DC10ED">
        <w:tab/>
        <w:t>W ramach poniższego limitu odpowiedzialności Wykonawca pokrywa również koszty poniesione przez Ubezpieczającego związane z:</w:t>
      </w:r>
    </w:p>
    <w:p w:rsidR="00A91C3D" w:rsidRPr="00DC10ED" w:rsidRDefault="00A91C3D" w:rsidP="00A91C3D">
      <w:pPr>
        <w:ind w:left="360"/>
        <w:jc w:val="both"/>
      </w:pPr>
      <w:r w:rsidRPr="00DC10ED">
        <w:t>a) akcją ratowniczą, jeżeli ratunek miał na celu zmniejszenie strat lub niedopuszczenie do ich zwiększenia,</w:t>
      </w:r>
    </w:p>
    <w:p w:rsidR="00A91C3D" w:rsidRPr="00DC10ED" w:rsidRDefault="00A91C3D" w:rsidP="00A91C3D">
      <w:pPr>
        <w:ind w:left="360"/>
        <w:jc w:val="both"/>
      </w:pPr>
      <w:r w:rsidRPr="00DC10ED">
        <w:t>b) zabezpieczeniem przed szkodą ubezpieczonego pojazdu szynowego w razie jego bezpośredniego zagrożenia działaniem powstałego zdarzenia za które istnieje odpowiedzialność z tytułu niniejszej klauzuli.</w:t>
      </w:r>
    </w:p>
    <w:p w:rsidR="00A91C3D" w:rsidRPr="00DC10ED" w:rsidRDefault="00A91C3D" w:rsidP="00A91C3D">
      <w:pPr>
        <w:ind w:left="360"/>
        <w:jc w:val="both"/>
      </w:pPr>
      <w:r w:rsidRPr="00DC10ED">
        <w:t>6.</w:t>
      </w:r>
      <w:r w:rsidRPr="00DC10ED">
        <w:tab/>
        <w:t>Limit odpowiedzialności: 5 000 000 zł na jedno i wszystkie zdarzenia w okresie ubezpieczenia.</w:t>
      </w:r>
    </w:p>
    <w:p w:rsidR="00A91C3D" w:rsidRPr="00DC10ED" w:rsidRDefault="00A91C3D" w:rsidP="00A91C3D">
      <w:pPr>
        <w:ind w:left="360"/>
        <w:jc w:val="both"/>
      </w:pPr>
      <w:r w:rsidRPr="00DC10ED">
        <w:t>7.</w:t>
      </w:r>
      <w:r w:rsidRPr="00DC10ED">
        <w:tab/>
        <w:t>Specjalny udział własny: 10% wartości szkody nie mniej niż 5 000 PLN.</w:t>
      </w:r>
    </w:p>
    <w:p w:rsidR="00A91C3D" w:rsidRPr="00DC10ED" w:rsidRDefault="00A91C3D" w:rsidP="00A91C3D">
      <w:pPr>
        <w:ind w:left="360"/>
        <w:jc w:val="both"/>
        <w:rPr>
          <w:b/>
          <w:bCs/>
        </w:rPr>
      </w:pPr>
      <w:r w:rsidRPr="00DC10ED">
        <w:rPr>
          <w:b/>
          <w:bCs/>
        </w:rPr>
        <w:t>Odp. Zamawiający wyraża zgodę na zastąpienie Klauzuli fakultatywnej (SZ 3) na  Klauzula ubezpieczenia aktów terroryzmu zgodnie z powyższą treścią.</w:t>
      </w:r>
    </w:p>
    <w:p w:rsidR="00A91C3D" w:rsidRDefault="00A91C3D" w:rsidP="00A91C3D">
      <w:pPr>
        <w:ind w:left="360"/>
        <w:jc w:val="both"/>
      </w:pPr>
    </w:p>
    <w:p w:rsidR="00A91C3D" w:rsidRPr="00DC10ED" w:rsidRDefault="00A91C3D" w:rsidP="00ED665D">
      <w:pPr>
        <w:numPr>
          <w:ilvl w:val="0"/>
          <w:numId w:val="1"/>
        </w:numPr>
        <w:jc w:val="both"/>
      </w:pPr>
    </w:p>
    <w:p w:rsidR="00A91C3D" w:rsidRPr="00E93631" w:rsidRDefault="00A91C3D" w:rsidP="00A91C3D">
      <w:pPr>
        <w:jc w:val="both"/>
        <w:rPr>
          <w:rFonts w:cs="Calibri"/>
        </w:rPr>
      </w:pPr>
      <w:r w:rsidRPr="00E93631">
        <w:rPr>
          <w:rFonts w:cs="Calibri"/>
        </w:rPr>
        <w:t xml:space="preserve">12/ </w:t>
      </w:r>
      <w:r w:rsidRPr="00E93631">
        <w:rPr>
          <w:rFonts w:cs="Calibri"/>
          <w:b/>
          <w:bCs/>
        </w:rPr>
        <w:t>pkt 3 Wymagane procedury likwidacyjne:</w:t>
      </w:r>
    </w:p>
    <w:p w:rsidR="00A91C3D" w:rsidRPr="00E93631" w:rsidRDefault="00A91C3D" w:rsidP="00A91C3D">
      <w:pPr>
        <w:jc w:val="both"/>
        <w:rPr>
          <w:rFonts w:cs="Calibri"/>
        </w:rPr>
      </w:pPr>
      <w:r w:rsidRPr="00E93631">
        <w:rPr>
          <w:rFonts w:cs="Calibri"/>
        </w:rPr>
        <w:t>-</w:t>
      </w:r>
      <w:r w:rsidRPr="00E93631">
        <w:rPr>
          <w:rFonts w:cs="Calibri"/>
        </w:rPr>
        <w:tab/>
        <w:t>pkt.3.2. prosimy o zmianę stawki za roboczogodzinę z 196 PLN na 135 PLN oraz wykreślenie corocznej waloryzacji</w:t>
      </w:r>
    </w:p>
    <w:p w:rsidR="00A91C3D" w:rsidRPr="00E93631" w:rsidRDefault="00A91C3D" w:rsidP="00A91C3D">
      <w:pPr>
        <w:jc w:val="both"/>
        <w:rPr>
          <w:rFonts w:cs="Calibri"/>
          <w:b/>
          <w:bCs/>
        </w:rPr>
      </w:pPr>
      <w:r w:rsidRPr="00E93631">
        <w:rPr>
          <w:rFonts w:cs="Calibri"/>
          <w:b/>
          <w:bCs/>
        </w:rPr>
        <w:t>Odp. Zamawiający nie wyraża zgody na proponowane zmiany. Jednocześnie ustala stawkę za RBG na poziomie 142 zł z możliwością jej negocjacji z Wykonawcą w drugim roku trwania umowy ubezpieczenia, przy uwzględnieniu aktualnej sytuacji na rynku usług naprawczych.</w:t>
      </w:r>
    </w:p>
    <w:p w:rsidR="00A91C3D" w:rsidRPr="00E93631" w:rsidRDefault="00A91C3D" w:rsidP="00A91C3D">
      <w:pPr>
        <w:jc w:val="both"/>
      </w:pPr>
      <w:r w:rsidRPr="00E93631">
        <w:rPr>
          <w:rFonts w:cs="Calibri"/>
          <w:b/>
          <w:bCs/>
        </w:rPr>
        <w:t>Ponadto Zamawiający wyjaśnia, że proponowana stawka RBH dot. wyłącznie napraw pojazdów we własnych warsztatach naprawczych, dla szkód z dobrowolnego ubezpieczenia casco taboru, będącego przedmiotem niniejszego postępowania.</w:t>
      </w:r>
    </w:p>
    <w:p w:rsidR="00A91C3D" w:rsidRPr="00E93631" w:rsidRDefault="00A91C3D" w:rsidP="00A91C3D">
      <w:pPr>
        <w:jc w:val="both"/>
        <w:rPr>
          <w:rFonts w:cs="Calibri"/>
        </w:rPr>
      </w:pPr>
      <w:r w:rsidRPr="00E93631">
        <w:rPr>
          <w:rFonts w:cs="Calibri"/>
        </w:rPr>
        <w:t>-</w:t>
      </w:r>
      <w:r w:rsidRPr="00E93631">
        <w:rPr>
          <w:rFonts w:cs="Calibri"/>
        </w:rPr>
        <w:tab/>
        <w:t>pkt. 3.3. prosimy o dopisanie - „ o ile Vat nie podlega odliczaniu przez Ubezpieczonego".</w:t>
      </w:r>
    </w:p>
    <w:p w:rsidR="00A91C3D" w:rsidRPr="00E93631" w:rsidRDefault="00A91C3D" w:rsidP="00A91C3D">
      <w:pPr>
        <w:jc w:val="both"/>
        <w:rPr>
          <w:rFonts w:cs="Calibri"/>
          <w:b/>
          <w:bCs/>
        </w:rPr>
      </w:pPr>
      <w:r w:rsidRPr="00E93631">
        <w:rPr>
          <w:rFonts w:cs="Calibri"/>
          <w:b/>
          <w:bCs/>
        </w:rPr>
        <w:t>Odp. Zamawiający wyraża zgodę na dopisanie do treści pkt. 3.3 wyrażenia: „ o ile Vat nie podlega odliczaniu przez Ubezpieczonego".</w:t>
      </w:r>
    </w:p>
    <w:p w:rsidR="00A91C3D" w:rsidRPr="00E93631" w:rsidRDefault="00A91C3D" w:rsidP="00A91C3D">
      <w:pPr>
        <w:jc w:val="both"/>
        <w:rPr>
          <w:rFonts w:cs="Calibri"/>
        </w:rPr>
      </w:pPr>
      <w:r w:rsidRPr="00E93631">
        <w:rPr>
          <w:rFonts w:cs="Calibri"/>
        </w:rPr>
        <w:t>-</w:t>
      </w:r>
      <w:r w:rsidRPr="00E93631">
        <w:rPr>
          <w:rFonts w:cs="Calibri"/>
        </w:rPr>
        <w:tab/>
        <w:t>pkt.3.5. prosimy o zmianę treści zapisu z:</w:t>
      </w:r>
    </w:p>
    <w:p w:rsidR="00A91C3D" w:rsidRPr="00E93631" w:rsidRDefault="00A91C3D" w:rsidP="00A91C3D">
      <w:pPr>
        <w:jc w:val="both"/>
        <w:rPr>
          <w:rFonts w:cs="Calibri"/>
        </w:rPr>
      </w:pPr>
      <w:r w:rsidRPr="00E93631">
        <w:rPr>
          <w:rFonts w:cs="Calibri"/>
        </w:rPr>
        <w:t>„Zatwierdzenia przedstawionego kosztorysu naprawy dokonuje Wykonawca w ciągu 3 dni roboczych od jego dostarczenia pisemnie informując ubezpieczonego lub warsztat, w przypadku braku informacji, przedstawiony kosztorys uznaje się za zatwierdzony," na:</w:t>
      </w:r>
    </w:p>
    <w:p w:rsidR="00A91C3D" w:rsidRPr="00E93631" w:rsidRDefault="00A91C3D" w:rsidP="00A91C3D">
      <w:pPr>
        <w:jc w:val="both"/>
        <w:rPr>
          <w:rFonts w:cs="Calibri"/>
        </w:rPr>
      </w:pPr>
      <w:r w:rsidRPr="00E93631">
        <w:rPr>
          <w:rFonts w:cs="Calibri"/>
        </w:rPr>
        <w:t>„Zatwierdzenia przedstawionego kosztorysu naprawy dokonuje Wykonawca w ciągu 3 dni roboczych od jego dostarczenia pisemnie informując ubezpieczonego , w przypadku braku informacji, przedstawiony kosztorys uznaje się za zatwierdzony</w:t>
      </w:r>
    </w:p>
    <w:p w:rsidR="00A91C3D" w:rsidRPr="00E93631" w:rsidRDefault="00A91C3D" w:rsidP="00A91C3D">
      <w:pPr>
        <w:jc w:val="both"/>
        <w:rPr>
          <w:rFonts w:cs="Calibri"/>
          <w:b/>
          <w:bCs/>
        </w:rPr>
      </w:pPr>
      <w:r w:rsidRPr="00E93631">
        <w:rPr>
          <w:rFonts w:cs="Calibri"/>
          <w:b/>
          <w:bCs/>
        </w:rPr>
        <w:t>Odp. Zamawiający wraża zgodę na zmianę treści pkt. 3.5 z „Zatwierdzenia przedstawionego kosztorysu naprawy dokonuje Wykonawca w ciągu 3 dni roboczych od jego dostarczenia pisemnie informując ubezpieczonego lub warsztat, w przypadku braku informacji, przedstawiony kosztorys uznaje się za zatwierdzony," na:</w:t>
      </w:r>
    </w:p>
    <w:p w:rsidR="00A91C3D" w:rsidRPr="00E93631" w:rsidRDefault="00A91C3D" w:rsidP="00A91C3D">
      <w:pPr>
        <w:jc w:val="both"/>
        <w:rPr>
          <w:rFonts w:cs="Calibri"/>
          <w:b/>
          <w:bCs/>
        </w:rPr>
      </w:pPr>
      <w:r w:rsidRPr="00E93631">
        <w:rPr>
          <w:rFonts w:cs="Calibri"/>
          <w:b/>
          <w:bCs/>
        </w:rPr>
        <w:t>„Zatwierdzenia przedstawionego kosztorysu naprawy dokonuje Wykonawca w ciągu 3 dni roboczych od jego dostarczenia pisemnie informując ubezpieczonego , w przypadku braku informacji, przedstawiony kosztorys uznaje się za zatwierdzony.</w:t>
      </w:r>
    </w:p>
    <w:p w:rsidR="00A91C3D" w:rsidRDefault="00A91C3D" w:rsidP="00A91C3D">
      <w:pPr>
        <w:ind w:left="360"/>
        <w:jc w:val="both"/>
      </w:pPr>
    </w:p>
    <w:p w:rsidR="00A91C3D" w:rsidRDefault="00A91C3D" w:rsidP="00ED665D">
      <w:pPr>
        <w:numPr>
          <w:ilvl w:val="0"/>
          <w:numId w:val="1"/>
        </w:numPr>
        <w:jc w:val="both"/>
      </w:pPr>
    </w:p>
    <w:p w:rsidR="00A91C3D" w:rsidRPr="00AB3AA9" w:rsidRDefault="00A91C3D" w:rsidP="00A91C3D">
      <w:pPr>
        <w:ind w:left="360"/>
        <w:jc w:val="both"/>
        <w:rPr>
          <w:b/>
        </w:rPr>
      </w:pPr>
      <w:r w:rsidRPr="00AB3AA9">
        <w:rPr>
          <w:b/>
        </w:rPr>
        <w:t>IV. UBEZPIECZENIA KOMUNIKACYJNE: OC, NNW,AC z wyłączeniem taboru tramwajowego</w:t>
      </w:r>
    </w:p>
    <w:p w:rsidR="00A91C3D" w:rsidRPr="00AB3AA9" w:rsidRDefault="00A91C3D" w:rsidP="00A91C3D">
      <w:pPr>
        <w:ind w:left="360"/>
        <w:jc w:val="both"/>
      </w:pPr>
      <w:r w:rsidRPr="00AB3AA9">
        <w:t>1.</w:t>
      </w:r>
      <w:r w:rsidRPr="00AB3AA9">
        <w:tab/>
        <w:t>Klauzula ubezpieczenia kosztów uprzątnięcia pozostałości po szkodzie Ubezpieczyciel pokrywa ponad sumę ubezpieczenia do ustalonego limitu wszelkie uzasadnione i udokumentowane koszty oczyszczenia i uprzątnięcia po szkodzie w ubezpieczonym mieniu, obejmujące min. koszty usunięcia i wywiezienia pozostałości po szkodzie, utylizacji, koszty remontowania, rozbiórki, koszty oczyszczenia ubezpieczonego mienia z sadzy, mułu i innych osadów oraz inne koszty poniesione przez Ubezpieczającego w związku ze zrealizowaniem się zdarzenia szkodowego objętego umową ubezpieczenia.</w:t>
      </w:r>
    </w:p>
    <w:p w:rsidR="00A91C3D" w:rsidRPr="00AB3AA9" w:rsidRDefault="00A91C3D" w:rsidP="00A91C3D">
      <w:pPr>
        <w:ind w:left="360"/>
        <w:jc w:val="both"/>
      </w:pPr>
      <w:r w:rsidRPr="00AB3AA9">
        <w:t>Limit odpowiedzialności 500 000 zł. na jedno i wszystkie zdarzenia w okresie ubezpieczenia.</w:t>
      </w:r>
    </w:p>
    <w:p w:rsidR="00A91C3D" w:rsidRPr="00AB3AA9" w:rsidRDefault="00A91C3D" w:rsidP="00A91C3D">
      <w:pPr>
        <w:ind w:left="360"/>
        <w:jc w:val="both"/>
      </w:pPr>
      <w:r w:rsidRPr="00AB3AA9">
        <w:t>Prosimy o zmianę zgodnie z OWU ubezpieczyciela</w:t>
      </w:r>
    </w:p>
    <w:p w:rsidR="00A91C3D" w:rsidRPr="00AB3AA9" w:rsidRDefault="00A91C3D" w:rsidP="00A91C3D">
      <w:pPr>
        <w:ind w:left="360"/>
        <w:jc w:val="both"/>
      </w:pPr>
      <w:r w:rsidRPr="00AB3AA9">
        <w:rPr>
          <w:b/>
        </w:rPr>
        <w:t>Odp.  Zamawiający informuje, iż wyraża zgodę na zastosowanie  klauzuli ubezpieczenia kosztów uprzątnięcia pozostałości po szkodzie zgodną z OWU Wykonawcy z jednoczesnym utrzymaniem</w:t>
      </w:r>
      <w:r w:rsidRPr="00AB3AA9">
        <w:t xml:space="preserve"> limitu odpowiedzialności do wysokości 500 000 zł. na jedno i wszystkie zdarzenia w okresie ubezpieczenia.</w:t>
      </w:r>
    </w:p>
    <w:p w:rsidR="00A91C3D" w:rsidRPr="00AB3AA9" w:rsidRDefault="00A91C3D" w:rsidP="00A91C3D">
      <w:pPr>
        <w:ind w:left="360"/>
        <w:jc w:val="both"/>
      </w:pPr>
      <w:r w:rsidRPr="00AB3AA9">
        <w:t>2.</w:t>
      </w:r>
      <w:r w:rsidRPr="00AB3AA9">
        <w:tab/>
        <w:t>Klauzula odstąpienia od odtwarzania mienia</w:t>
      </w:r>
    </w:p>
    <w:p w:rsidR="00A91C3D" w:rsidRPr="00AB3AA9" w:rsidRDefault="00A91C3D" w:rsidP="00A91C3D">
      <w:pPr>
        <w:ind w:left="360"/>
        <w:jc w:val="both"/>
      </w:pPr>
      <w:r w:rsidRPr="00AB3AA9">
        <w:t>Z zachowaniem pozostałych, nie zmienionych niniejszą klauzulą postanowień OWU, przed którymi niniejsza klauzula ma pierwszeństwo stosowania, ustala się, że Ubezpieczony ma prawo podjąć decyzję o rezygnacji z naprawy, zakupu bądź odbudowy uszkodzonego lub zniszczonego mienia, a Ubezpieczyciel w takim wypadku nie ograniczy odszkodowania bądź nie uchyli się od odpowiedzialności. Odszkodowanie wypłacane będzie tak, jakby nastąpiła naprawa, zakup bądź odbudowa mienia, zgodnie z warunkami umowy ubezpieczenia, na podstawie przewidywanych kosztów takich działań (tzw. wypłata w miejsce zastąpienia).</w:t>
      </w:r>
    </w:p>
    <w:p w:rsidR="00A91C3D" w:rsidRPr="00AB3AA9" w:rsidRDefault="00A91C3D" w:rsidP="00A91C3D">
      <w:pPr>
        <w:ind w:left="360"/>
        <w:jc w:val="both"/>
      </w:pPr>
      <w:r w:rsidRPr="00AB3AA9">
        <w:t>Prosimy o wyłącznie z zakresu komunikacyjnego, klauzula majątkowa.</w:t>
      </w:r>
    </w:p>
    <w:p w:rsidR="00A91C3D" w:rsidRPr="00AB3AA9" w:rsidRDefault="00A91C3D" w:rsidP="00A91C3D">
      <w:pPr>
        <w:ind w:left="360"/>
        <w:jc w:val="both"/>
        <w:rPr>
          <w:b/>
        </w:rPr>
      </w:pPr>
      <w:r w:rsidRPr="00AB3AA9">
        <w:rPr>
          <w:b/>
        </w:rPr>
        <w:t>Odp. Zamawiający wyraża zgody na usunięcie Klauzuli odstąpienia od odtwarzania mienia z zakresu ubezpieczenia komunikacyjnego.</w:t>
      </w:r>
    </w:p>
    <w:p w:rsidR="00A91C3D" w:rsidRPr="00AB3AA9" w:rsidRDefault="00A91C3D" w:rsidP="00A91C3D">
      <w:pPr>
        <w:ind w:left="360"/>
        <w:jc w:val="both"/>
      </w:pPr>
    </w:p>
    <w:p w:rsidR="00A91C3D" w:rsidRPr="00AB3AA9" w:rsidRDefault="00A91C3D" w:rsidP="00A91C3D">
      <w:pPr>
        <w:ind w:left="360"/>
        <w:jc w:val="both"/>
      </w:pPr>
      <w:r w:rsidRPr="00AB3AA9">
        <w:t>1. Klauzula samolikwidacji szkód</w:t>
      </w:r>
    </w:p>
    <w:p w:rsidR="00A91C3D" w:rsidRPr="00AB3AA9" w:rsidRDefault="00A91C3D" w:rsidP="00A91C3D">
      <w:pPr>
        <w:ind w:left="360"/>
        <w:jc w:val="both"/>
      </w:pPr>
      <w:r w:rsidRPr="00AB3AA9">
        <w:t xml:space="preserve">Z zachowaniem pozostałych, nie zmienionych niniejszą klauzulą, postanowień umowy ubezpieczenia, w tym określonych we wniosku i ogólnych (szczególnych) warunkach ubezpieczenia strony uzgodniły, że w przypadku szkód , których szacowana wartość na dzień powstania szkody lub jej ujawnienia się nie przekracza 15 000 zł, Ubezpieczony może przystąpić do przeprowadzenia uproszczonej likwidacji szkody, pod warunkiem zachowania uszkodzonych elementów oraz sporządzenia pisemnego protokołu, zawierającego informacje takie jak: data sporządzenia, dane osoby sporządzającej protokół, rodzaj uszkodzonego mienia, przyczyna szkody - jeżeli możliwe jest jej określenie, opis zdarzenia które spowodowało szkodę, szacunkowa </w:t>
      </w:r>
      <w:r w:rsidRPr="00AB3AA9">
        <w:lastRenderedPageBreak/>
        <w:t>wartość szkody oraz dokumentację fotograficzną. Wypłata odszkodowania następuje w oparciu o powyższą dokumentację. Zamawiający, bez względu na szacowną wartość szkody, może przystąpić do przeprowadzenia wyżej opisanej uproszczonej likwidacji szkody, ale tylko w niezbędnym zakresie i w odniesieniu do szkód wymagających natychmiastowej naprawy bądź też natychmiastowego usunięcia uszkodzonego pojazdu w celu zachowania ciągłości działalności firmy bądź też udrożnienia zablokowanych szlaków komunikacyjnych (drogi lub torowiska).</w:t>
      </w:r>
    </w:p>
    <w:p w:rsidR="00A91C3D" w:rsidRPr="00AB3AA9" w:rsidRDefault="00A91C3D" w:rsidP="00A91C3D">
      <w:pPr>
        <w:ind w:left="360"/>
        <w:jc w:val="both"/>
      </w:pPr>
      <w:r w:rsidRPr="00AB3AA9">
        <w:t>Prosimy o modyfikacją zapisu: Z: Wypłata odszkodowania następuje w oparciu o powyższą dokumentację na: rozliczenie na podstawie faktur.</w:t>
      </w:r>
    </w:p>
    <w:p w:rsidR="00A91C3D" w:rsidRPr="00AB3AA9" w:rsidRDefault="00A91C3D" w:rsidP="00A91C3D">
      <w:pPr>
        <w:ind w:left="360"/>
        <w:jc w:val="both"/>
        <w:rPr>
          <w:b/>
        </w:rPr>
      </w:pPr>
      <w:r w:rsidRPr="00AB3AA9">
        <w:rPr>
          <w:b/>
        </w:rPr>
        <w:t>Odp. Zamawiający wyraża zgody na zmianę zapisu w Klauzuli samolikwidacji szkód: z „Wypłata odszkodowania następuje w oparciu o powyższą dokumentację” na: „rozliczenie na podstawie faktur”.</w:t>
      </w:r>
    </w:p>
    <w:p w:rsidR="00A91C3D" w:rsidRPr="00AB3AA9" w:rsidRDefault="00A91C3D" w:rsidP="00A91C3D">
      <w:pPr>
        <w:ind w:left="360"/>
        <w:jc w:val="both"/>
      </w:pPr>
      <w:r w:rsidRPr="00AB3AA9">
        <w:t>3.</w:t>
      </w:r>
      <w:r w:rsidRPr="00AB3AA9">
        <w:tab/>
        <w:t>Prosimy o modyfikację zapisów:</w:t>
      </w:r>
    </w:p>
    <w:p w:rsidR="00A91C3D" w:rsidRPr="00AB3AA9" w:rsidRDefault="00A91C3D" w:rsidP="00A91C3D">
      <w:pPr>
        <w:ind w:left="360"/>
        <w:jc w:val="both"/>
      </w:pPr>
      <w:r w:rsidRPr="00AB3AA9">
        <w:t>Likwidacja Szkód - Wymagane procedury likwidacyjne - Obligatoryjne:</w:t>
      </w:r>
    </w:p>
    <w:p w:rsidR="00A91C3D" w:rsidRPr="00AB3AA9" w:rsidRDefault="00A91C3D" w:rsidP="00A91C3D">
      <w:pPr>
        <w:ind w:left="360"/>
        <w:jc w:val="both"/>
      </w:pPr>
      <w:r w:rsidRPr="00AB3AA9">
        <w:t>a) likwidacja szkód następować będzie:</w:t>
      </w:r>
    </w:p>
    <w:p w:rsidR="00A91C3D" w:rsidRPr="00AB3AA9" w:rsidRDefault="00A91C3D" w:rsidP="00A91C3D">
      <w:pPr>
        <w:ind w:left="360"/>
        <w:jc w:val="both"/>
      </w:pPr>
      <w:r w:rsidRPr="00AB3AA9">
        <w:t>-</w:t>
      </w:r>
      <w:r w:rsidRPr="00AB3AA9">
        <w:tab/>
        <w:t>„na podstawie rachunków lub kosztorysów Zamawiającego (wycena) przy zastosowaniu stawki za roboczogodzinę na poziomie 224 PLN z coroczną waloryzacją stawki maksymalnie do 20 % w trakcie trwania umowy - w przypadku napraw własnych - w przypadku napraw własnych - w przypadku napraw własnych.” - Tylko na podstawie rachunków .Stawka za RBH 160 PLN netto - w Zakładzie Naprawczym prowadzonym przez Zamawiającego (ten sam NIP). Wykreślenie zapisu o waloryzacją.</w:t>
      </w:r>
    </w:p>
    <w:p w:rsidR="00A91C3D" w:rsidRPr="00AB3AA9" w:rsidRDefault="00A91C3D" w:rsidP="00A91C3D">
      <w:pPr>
        <w:ind w:left="360"/>
        <w:jc w:val="both"/>
      </w:pPr>
      <w:r w:rsidRPr="00AB3AA9">
        <w:t>-</w:t>
      </w:r>
      <w:r w:rsidRPr="00AB3AA9">
        <w:tab/>
        <w:t>„lub na podstawie rachunków i kosztorysów sporządzonych przez zakład naprawczy (producenta) podlegających weryfikacji przez Ubezpieczyciela - w przypadku kiedy naprawa jest objęta umową serwisową bądź też z uwagi na brak odpowiedniej technologii, części zamiennych i doświadczenia, naprawa własna nie jest możliwa” .</w:t>
      </w:r>
    </w:p>
    <w:p w:rsidR="00A91C3D" w:rsidRPr="00AB3AA9" w:rsidRDefault="00A91C3D" w:rsidP="00A91C3D">
      <w:pPr>
        <w:ind w:left="360"/>
        <w:jc w:val="both"/>
      </w:pPr>
      <w:r w:rsidRPr="00AB3AA9">
        <w:t>-</w:t>
      </w:r>
      <w:r w:rsidRPr="00AB3AA9">
        <w:tab/>
        <w:t>Tylko na podstawie rachunków.</w:t>
      </w:r>
    </w:p>
    <w:p w:rsidR="00A91C3D" w:rsidRPr="00AB3AA9" w:rsidRDefault="00A91C3D" w:rsidP="00A91C3D">
      <w:pPr>
        <w:ind w:left="360"/>
        <w:jc w:val="both"/>
        <w:rPr>
          <w:b/>
        </w:rPr>
      </w:pPr>
      <w:r w:rsidRPr="00AB3AA9">
        <w:rPr>
          <w:b/>
        </w:rPr>
        <w:t>Odp. Zamawiający nie wyraża zgody na proponowane zmiany. Jednocześnie Zamawiający modyfikuje zapis pkt 2.3.2 d) który przyjmuje następującą treść:</w:t>
      </w:r>
    </w:p>
    <w:p w:rsidR="00A91C3D" w:rsidRPr="00AB3AA9" w:rsidRDefault="00A91C3D" w:rsidP="00A91C3D">
      <w:pPr>
        <w:ind w:left="360"/>
        <w:jc w:val="both"/>
        <w:rPr>
          <w:b/>
        </w:rPr>
      </w:pPr>
      <w:r w:rsidRPr="00AB3AA9">
        <w:rPr>
          <w:b/>
        </w:rPr>
        <w:t>d) W przypadkach innych niż określone w pkt c)  likwidacja szkód następować będzie:</w:t>
      </w:r>
    </w:p>
    <w:p w:rsidR="00A91C3D" w:rsidRPr="00AB3AA9" w:rsidRDefault="00A91C3D" w:rsidP="00A91C3D">
      <w:pPr>
        <w:ind w:left="360"/>
        <w:jc w:val="both"/>
        <w:rPr>
          <w:b/>
        </w:rPr>
      </w:pPr>
      <w:r w:rsidRPr="00AB3AA9">
        <w:rPr>
          <w:b/>
        </w:rPr>
        <w:t>- na podstawie rachunków Zamawiającego przy zastosowaniu stawki za roboczogodzinę na poziomie 167 PLN z możliwością jej negocjacji z Wykonawcą w drugim roku trwania umowy ubezpieczenia, przy uwzględnieniu aktualnej sytuacji na rynku usług naprawczych – w przypadku napraw własnych (proponowana stawka RBH dot. wyłącznie napraw pojazdów we własnych warsztatach naprawczych, dla szkód z dobrowolnego ubezpieczenia casco pojazdów autobusowych, będącego przedmiotem niniejszego postępowania).</w:t>
      </w:r>
    </w:p>
    <w:p w:rsidR="00A91C3D" w:rsidRDefault="00A91C3D" w:rsidP="00A91C3D">
      <w:pPr>
        <w:ind w:left="360"/>
        <w:jc w:val="both"/>
        <w:rPr>
          <w:b/>
        </w:rPr>
      </w:pPr>
      <w:r w:rsidRPr="00AB3AA9">
        <w:rPr>
          <w:b/>
        </w:rPr>
        <w:t>- lub na podstawie rachunków wystawionych przez zakład naprawczy (producenta) podlegających weryfikacji przez Ubezpieczyciela – w przypadku kiedy naprawa jest objęta umową serwisową bądź też z uwagi na brak odpowiedniej technologii, części zamiennych i doświadczenia, naprawa własna nie jest możliwa.</w:t>
      </w:r>
    </w:p>
    <w:p w:rsidR="00A91C3D" w:rsidRPr="00AB3AA9" w:rsidRDefault="00A91C3D" w:rsidP="00A91C3D">
      <w:pPr>
        <w:ind w:left="360"/>
        <w:jc w:val="both"/>
        <w:rPr>
          <w:b/>
        </w:rPr>
      </w:pPr>
    </w:p>
    <w:p w:rsidR="00A91C3D" w:rsidRDefault="00A91C3D" w:rsidP="00ED665D">
      <w:pPr>
        <w:numPr>
          <w:ilvl w:val="0"/>
          <w:numId w:val="1"/>
        </w:numPr>
        <w:jc w:val="both"/>
      </w:pPr>
    </w:p>
    <w:p w:rsidR="00A91C3D" w:rsidRPr="007720A1" w:rsidRDefault="00A91C3D" w:rsidP="00A91C3D">
      <w:pPr>
        <w:ind w:left="360"/>
        <w:jc w:val="both"/>
      </w:pPr>
      <w:r w:rsidRPr="007720A1">
        <w:t>1.</w:t>
      </w:r>
      <w:r w:rsidRPr="007720A1">
        <w:tab/>
        <w:t>Prosimy o wykreślenie z zakresu ubezpieczenia odpowiedzialności cywilnej pkt. 1.1.: Ubezpieczenie OC za szkody wyrządzony przez Ubezpieczonego w związku z wykonywaną działalnością wg klasyfikacji PKD wpisaną w KRS i akcie założycielskim, a w szczególności z przewozem osobowym, z wyłączeniem szkód pokrytych z obowiązkowego ubezpieczenia OC p.p.m. Odpowiedzialność w szczególności dotyczy transportu tramwajowego oraz odpowiedzialność za wartość szkody stanowiącą nadwyżkę ponad odszkodowanie wypłacane z tytułu obowiązkowego ubezpieczenia odpowiedzialności cywilnej posiadaczy pojazdów mechanicznych . Zakres ubezpieczenia tożsamy z zakresem obowiązkowego ubezpieczenia OC p.p.m.</w:t>
      </w:r>
    </w:p>
    <w:p w:rsidR="00A91C3D" w:rsidRPr="007720A1" w:rsidRDefault="00A91C3D" w:rsidP="00A91C3D">
      <w:pPr>
        <w:ind w:left="360"/>
        <w:jc w:val="both"/>
        <w:rPr>
          <w:b/>
        </w:rPr>
      </w:pPr>
      <w:r w:rsidRPr="007720A1">
        <w:rPr>
          <w:b/>
        </w:rPr>
        <w:t xml:space="preserve">Odp. Zamawiający informuje, że nie wyraża zgody na całkowite wykreślenie z zakresu ubezpieczenia odpowiedzialności cywilnej pkt. 1.1.: „Ubezpieczenie OC za szkody wyrządzony przez Ubezpieczonego w związku z wykonywaną działalnością wg klasyfikacji PKD wpisaną w KRS i akcie założycielskim, a w szczególności z przewozem osobowym, z wyłączeniem szkód pokrytych z obowiązkowego ubezpieczenia OC p.p.m. Odpowiedzialność w szczególności dotyczy transportu tramwajowego oraz odpowiedzialność za wartość szkody stanowiącą nadwyżkę ponad odszkodowanie wypłacane z tytułu obowiązkowego ubezpieczenia odpowiedzialności cywilnej posiadaczy pojazdów mechanicznych . Zakres ubezpieczenia tożsamy z zakresem obowiązkowego ubezpieczenia OC </w:t>
      </w:r>
      <w:proofErr w:type="spellStart"/>
      <w:r w:rsidRPr="007720A1">
        <w:rPr>
          <w:b/>
        </w:rPr>
        <w:t>p.p.m</w:t>
      </w:r>
      <w:proofErr w:type="spellEnd"/>
      <w:r w:rsidRPr="007720A1">
        <w:rPr>
          <w:b/>
        </w:rPr>
        <w:t>”.</w:t>
      </w:r>
    </w:p>
    <w:p w:rsidR="00A91C3D" w:rsidRPr="007720A1" w:rsidRDefault="00A91C3D" w:rsidP="00A91C3D">
      <w:pPr>
        <w:ind w:left="360"/>
        <w:jc w:val="both"/>
        <w:rPr>
          <w:b/>
        </w:rPr>
      </w:pPr>
      <w:r w:rsidRPr="007720A1">
        <w:rPr>
          <w:b/>
        </w:rPr>
        <w:t>Niemniej jednak Zamawiający wyraża zgodę na wykreślenie z pkt 1.1 zapisu w treści „odpowiedzialność za wartość szkody stanowiącą nadwyżkę ponad odszkodowanie wypłacane z tytułu obowiązkowego ubezpieczenia odpowiedzialności cywilnej posiadaczy pojazdów mechanicznych. Zakres ubezpieczenia tożsamy z zakresem obowiązkowego ubezpieczenia OC p.p.pm."</w:t>
      </w:r>
    </w:p>
    <w:p w:rsidR="00A91C3D" w:rsidRPr="007720A1" w:rsidRDefault="00A91C3D" w:rsidP="00ED665D">
      <w:pPr>
        <w:numPr>
          <w:ilvl w:val="0"/>
          <w:numId w:val="1"/>
        </w:numPr>
        <w:jc w:val="both"/>
        <w:rPr>
          <w:b/>
        </w:rPr>
      </w:pPr>
    </w:p>
    <w:p w:rsidR="00A91C3D" w:rsidRPr="007720A1" w:rsidRDefault="00A91C3D" w:rsidP="00A91C3D">
      <w:pPr>
        <w:ind w:left="360"/>
        <w:jc w:val="both"/>
      </w:pPr>
      <w:r w:rsidRPr="007720A1">
        <w:t>2.</w:t>
      </w:r>
      <w:r w:rsidRPr="007720A1">
        <w:tab/>
        <w:t xml:space="preserve">Prosimy o wykreślenie z zakresu ubezpieczenia odpowiedzialności cywilnej pkt. 1.4.: Ubezpieczyciel odpowiada za tzw. szkody własne, wyrządzone przez pojazd (tramwaj, autobus lub inny pojazd) będący </w:t>
      </w:r>
      <w:r w:rsidRPr="007720A1">
        <w:lastRenderedPageBreak/>
        <w:t>własnością Zamawiającego, bądź pojazd będący w posiadaniu Zamawiającego innemu pojazdowi lub mieniu będącemu własnością lub w posiadaniu Zamawiającego. Niniejszy zapis włącza również odpowiedzialność Ubezpieczyciela w tym zakresie dla pojazdów objętych obowiązkowym ubezpieczeniem OC p.p.m.</w:t>
      </w:r>
    </w:p>
    <w:p w:rsidR="00A91C3D" w:rsidRPr="009858DB" w:rsidRDefault="00A91C3D" w:rsidP="00A91C3D">
      <w:pPr>
        <w:ind w:left="360"/>
        <w:jc w:val="both"/>
        <w:rPr>
          <w:b/>
        </w:rPr>
      </w:pPr>
      <w:r w:rsidRPr="009858DB">
        <w:rPr>
          <w:b/>
        </w:rPr>
        <w:t>Odp. Zamawiający informuje, że wykreśla z zakresu ubezpieczenia odpowiedzialności cywilnej pkt. 1.4.: „Ubezpieczyciel odpowiada za tzw. szkody własne, wyrządzone przez pojazd (tramwaj, autobus lub inny pojazd) będący własnością Zamawiającego, bądź pojazd będący w posiadaniu Zamawiającego innemu pojazdowi lub mieniu będącemu własnością lub w posiadaniu Zamawiającego. Niniejszy zapis włącza również odpowiedzialność Ubezpieczyciela w tym zakresie dla pojazdów objętych obowiązkowym ubezpieczeniem OC p.p.m.”</w:t>
      </w:r>
    </w:p>
    <w:p w:rsidR="00A91C3D" w:rsidRPr="009858DB" w:rsidRDefault="00A91C3D" w:rsidP="00ED665D">
      <w:pPr>
        <w:numPr>
          <w:ilvl w:val="0"/>
          <w:numId w:val="1"/>
        </w:numPr>
        <w:jc w:val="both"/>
        <w:rPr>
          <w:b/>
        </w:rPr>
      </w:pPr>
    </w:p>
    <w:p w:rsidR="00A91C3D" w:rsidRPr="009858DB" w:rsidRDefault="00A91C3D" w:rsidP="00A91C3D">
      <w:pPr>
        <w:ind w:left="360"/>
        <w:jc w:val="both"/>
      </w:pPr>
      <w:r w:rsidRPr="009858DB">
        <w:t>3.</w:t>
      </w:r>
      <w:r w:rsidRPr="009858DB">
        <w:tab/>
        <w:t xml:space="preserve">W odniesieniu do założeń do wszystkich rodzajów ubezpieczeń - „Jeżeli w ogólnych warunkach ubezpieczeń (OWU) znajdują się dodatkowe uregulowania, z których wynika, że zakres ubezpieczeń jest szerszy od proponowanego poniżej to automatycznie zostają włączone do ochrony ubezpieczeniowej Zamawiającego." Prosimy o potwierdzenie intencji powyższego zapisu tj. wskazanie, że ma on na celu zniesienie </w:t>
      </w:r>
      <w:proofErr w:type="spellStart"/>
      <w:r w:rsidRPr="009858DB">
        <w:t>wyłączeń</w:t>
      </w:r>
      <w:proofErr w:type="spellEnd"/>
      <w:r w:rsidRPr="009858DB">
        <w:t xml:space="preserve"> zawartych w klauzulach/rozszerzeniach znajdujących się w OWU wykonawcy, nie ma jednak na celu zniesienia </w:t>
      </w:r>
      <w:proofErr w:type="spellStart"/>
      <w:r w:rsidRPr="009858DB">
        <w:t>wyłączeń</w:t>
      </w:r>
      <w:proofErr w:type="spellEnd"/>
      <w:r w:rsidRPr="009858DB">
        <w:t xml:space="preserve"> generalnych zawartych w OWU wykonawcy takich jak np. przekroczenie ustawowej odpowiedzialności, wyłączenie ryzyka wojny, terroryzmu, oddziaływania energii jądrowej, promieni elektromagnetycznych.</w:t>
      </w:r>
    </w:p>
    <w:p w:rsidR="00A91C3D" w:rsidRPr="009858DB" w:rsidRDefault="00A91C3D" w:rsidP="00A91C3D">
      <w:pPr>
        <w:ind w:left="360"/>
        <w:jc w:val="both"/>
        <w:rPr>
          <w:b/>
        </w:rPr>
      </w:pPr>
      <w:r w:rsidRPr="009858DB">
        <w:rPr>
          <w:b/>
        </w:rPr>
        <w:t>Odp. Intencja Zamawiającego jest taka, że jeśli zakres ubezpieczenia określony w OWU przez Wykonawcę jest szerszy niż SWZ, to będzie on obowiązujący.</w:t>
      </w:r>
    </w:p>
    <w:p w:rsidR="00A91C3D" w:rsidRPr="009858DB" w:rsidRDefault="00A91C3D" w:rsidP="00ED665D">
      <w:pPr>
        <w:numPr>
          <w:ilvl w:val="0"/>
          <w:numId w:val="1"/>
        </w:numPr>
        <w:jc w:val="both"/>
        <w:rPr>
          <w:b/>
        </w:rPr>
      </w:pPr>
    </w:p>
    <w:p w:rsidR="00A91C3D" w:rsidRPr="005B6EAB" w:rsidRDefault="00A91C3D" w:rsidP="00A91C3D">
      <w:pPr>
        <w:ind w:left="360"/>
        <w:jc w:val="both"/>
      </w:pPr>
      <w:r w:rsidRPr="005B6EAB">
        <w:t>4.</w:t>
      </w:r>
      <w:r w:rsidRPr="005B6EAB">
        <w:tab/>
        <w:t>Prosimy o udzielenie informacji, czy od 1997r. wystąpiły szkody z tyt. powodzi w mieniu będącym przedmiotem ubezpieczenia. W przypadku odpowiedzi twierdzącej prosimy o wskazanie zaistniałych szkód oraz informację, w jaki sposób zabezpieczono mienie aby uniknąć podobnych zdarzeń w przyszłości.</w:t>
      </w:r>
    </w:p>
    <w:p w:rsidR="00A91C3D" w:rsidRPr="005B6EAB" w:rsidRDefault="00A91C3D" w:rsidP="00A91C3D">
      <w:pPr>
        <w:ind w:left="360"/>
        <w:jc w:val="both"/>
        <w:rPr>
          <w:b/>
        </w:rPr>
      </w:pPr>
      <w:r w:rsidRPr="005B6EAB">
        <w:rPr>
          <w:b/>
        </w:rPr>
        <w:t>Odp. Zamawiający informuje, że  od 1997r. nie wystąpiły szkody z tyt. powodzi w mieniu będącym przedmiotem ubezpieczenia.</w:t>
      </w:r>
    </w:p>
    <w:p w:rsidR="00A91C3D" w:rsidRPr="007720A1" w:rsidRDefault="00A91C3D" w:rsidP="00ED665D">
      <w:pPr>
        <w:numPr>
          <w:ilvl w:val="0"/>
          <w:numId w:val="1"/>
        </w:numPr>
        <w:jc w:val="both"/>
      </w:pPr>
    </w:p>
    <w:p w:rsidR="00A91C3D" w:rsidRPr="005B6EAB" w:rsidRDefault="00A91C3D" w:rsidP="00A91C3D">
      <w:pPr>
        <w:ind w:left="360"/>
        <w:jc w:val="both"/>
      </w:pPr>
      <w:r w:rsidRPr="005B6EAB">
        <w:t>5.</w:t>
      </w:r>
      <w:r w:rsidRPr="005B6EAB">
        <w:tab/>
        <w:t>Prosimy o potwierdzenie, że zakres ochrony ustalony w SWZ nie różni się od aktualnego zakresu ochrony ubezpieczeniowej, w szczególności zachowane zostały takie same wartości franszyz oraz limity odpowiedzialności. W przypadku występowania różnić prosimy o ich wskazanie.</w:t>
      </w:r>
    </w:p>
    <w:p w:rsidR="00A91C3D" w:rsidRPr="005B6EAB" w:rsidRDefault="00A91C3D" w:rsidP="00A91C3D">
      <w:pPr>
        <w:ind w:left="360"/>
        <w:jc w:val="both"/>
        <w:rPr>
          <w:b/>
        </w:rPr>
      </w:pPr>
      <w:r w:rsidRPr="005B6EAB">
        <w:rPr>
          <w:b/>
        </w:rPr>
        <w:t>Odp. Zamawiający informuje, że zakres ochrony poprzedniego postępowania i obecnego jest ogólnie dostępny i nie widzimy konieczności szczegółowego wskazywania różnic w zakresie ochrony ubezpieczeniowej. Wysokości franszyz zostały zachowane na takim samym poziomie za wyjątkiem ubezpieczenia casco pojazdów szynowych (obecnie udział własny 3000 PLN - wcześnie brak).</w:t>
      </w:r>
    </w:p>
    <w:p w:rsidR="00A91C3D" w:rsidRPr="007720A1" w:rsidRDefault="00A91C3D" w:rsidP="00ED665D">
      <w:pPr>
        <w:numPr>
          <w:ilvl w:val="0"/>
          <w:numId w:val="1"/>
        </w:numPr>
        <w:jc w:val="both"/>
      </w:pPr>
    </w:p>
    <w:p w:rsidR="00A91C3D" w:rsidRPr="009346A5" w:rsidRDefault="00A91C3D" w:rsidP="00A91C3D">
      <w:pPr>
        <w:ind w:left="360"/>
        <w:jc w:val="both"/>
      </w:pPr>
      <w:r w:rsidRPr="009346A5">
        <w:t>6.</w:t>
      </w:r>
      <w:r w:rsidRPr="009346A5">
        <w:tab/>
        <w:t>Prosimy o informację czy na mieniu zgłaszanym do ubezpieczenia jest zamontowana instalacja fotowoltaiczna (na dachu budynków lub na gruncie). W przypadku odpowiedzi twierdzącej, uprzejmie prosimy o potwierdzenie, że dla instalacji fotowoltaicznych są spełnione poniższe wymogi:</w:t>
      </w:r>
    </w:p>
    <w:p w:rsidR="00A91C3D" w:rsidRPr="009346A5" w:rsidRDefault="00A91C3D" w:rsidP="00A91C3D">
      <w:pPr>
        <w:ind w:left="360"/>
        <w:jc w:val="both"/>
      </w:pPr>
      <w:r w:rsidRPr="009346A5">
        <w:t>•</w:t>
      </w:r>
      <w:r w:rsidRPr="009346A5">
        <w:tab/>
        <w:t>posiadanie przez klienta umowy serwisowej (Service Level Agreement) przez cały okres ubezpieczenia,</w:t>
      </w:r>
    </w:p>
    <w:p w:rsidR="00A91C3D" w:rsidRPr="009346A5" w:rsidRDefault="00A91C3D" w:rsidP="00A91C3D">
      <w:pPr>
        <w:ind w:left="360"/>
        <w:jc w:val="both"/>
      </w:pPr>
      <w:r w:rsidRPr="009346A5">
        <w:t>•</w:t>
      </w:r>
      <w:r w:rsidRPr="009346A5">
        <w:tab/>
        <w:t>minimum 2-letnia gwarancja producenta/dostawcy,</w:t>
      </w:r>
    </w:p>
    <w:p w:rsidR="00A91C3D" w:rsidRPr="009346A5" w:rsidRDefault="00A91C3D" w:rsidP="00A91C3D">
      <w:pPr>
        <w:ind w:left="360"/>
        <w:jc w:val="both"/>
      </w:pPr>
      <w:r w:rsidRPr="009346A5">
        <w:t>•</w:t>
      </w:r>
      <w:r w:rsidRPr="009346A5">
        <w:tab/>
        <w:t>instalacja odebrana po zakończeniu testów z wynikiem pozytywnym,</w:t>
      </w:r>
    </w:p>
    <w:p w:rsidR="00A91C3D" w:rsidRPr="009346A5" w:rsidRDefault="00A91C3D" w:rsidP="00A91C3D">
      <w:pPr>
        <w:ind w:left="360"/>
        <w:jc w:val="both"/>
      </w:pPr>
      <w:r w:rsidRPr="009346A5">
        <w:t>•</w:t>
      </w:r>
      <w:r w:rsidRPr="009346A5">
        <w:tab/>
        <w:t>inwerter musi być skutecznie zabezpieczony przed wpływem warunków atmosferycznych,</w:t>
      </w:r>
    </w:p>
    <w:p w:rsidR="00A91C3D" w:rsidRPr="009346A5" w:rsidRDefault="00A91C3D" w:rsidP="00A91C3D">
      <w:pPr>
        <w:ind w:left="360"/>
        <w:jc w:val="both"/>
      </w:pPr>
      <w:r w:rsidRPr="009346A5">
        <w:t>•</w:t>
      </w:r>
      <w:r w:rsidRPr="009346A5">
        <w:tab/>
        <w:t>Wyposażenie instalacji PV w sprawną instalację przeciwprzepięciową wykonaną zgodnie z wytycznymi Polskiej Normy.</w:t>
      </w:r>
    </w:p>
    <w:p w:rsidR="00A91C3D" w:rsidRPr="009346A5" w:rsidRDefault="00A91C3D" w:rsidP="00A91C3D">
      <w:pPr>
        <w:ind w:left="360"/>
        <w:jc w:val="both"/>
      </w:pPr>
    </w:p>
    <w:p w:rsidR="00A91C3D" w:rsidRPr="009346A5" w:rsidRDefault="00A91C3D" w:rsidP="00A91C3D">
      <w:pPr>
        <w:ind w:left="360"/>
        <w:jc w:val="both"/>
      </w:pPr>
      <w:r w:rsidRPr="009346A5">
        <w:t>•</w:t>
      </w:r>
      <w:r w:rsidRPr="009346A5">
        <w:tab/>
        <w:t>Wymóg posiadania aktualnego certyfikatu dla paneli, spełniającego normę IEC 61215 (polski odpowiednik PN-EN 61215-1:2017-01). Dokument określa klasę odporności mechanicznej m. in. na ryzyko gradu.</w:t>
      </w:r>
    </w:p>
    <w:p w:rsidR="00A91C3D" w:rsidRPr="009346A5" w:rsidRDefault="00A91C3D" w:rsidP="00A91C3D">
      <w:pPr>
        <w:ind w:left="360"/>
        <w:jc w:val="both"/>
      </w:pPr>
      <w:r w:rsidRPr="009346A5">
        <w:t>•</w:t>
      </w:r>
      <w:r w:rsidRPr="009346A5">
        <w:tab/>
        <w:t xml:space="preserve">Zabezpieczenia </w:t>
      </w:r>
      <w:proofErr w:type="spellStart"/>
      <w:r w:rsidRPr="009346A5">
        <w:t>przeciwkradzieżowe</w:t>
      </w:r>
      <w:proofErr w:type="spellEnd"/>
      <w:r w:rsidRPr="009346A5">
        <w:t>:</w:t>
      </w:r>
    </w:p>
    <w:p w:rsidR="00A91C3D" w:rsidRPr="009346A5" w:rsidRDefault="00A91C3D" w:rsidP="00A91C3D">
      <w:pPr>
        <w:ind w:left="360"/>
        <w:jc w:val="both"/>
      </w:pPr>
      <w:r w:rsidRPr="009346A5">
        <w:t>a.</w:t>
      </w:r>
      <w:r w:rsidRPr="009346A5">
        <w:tab/>
        <w:t>ogrodzenie terenu, na którym znajduje się budynek lub budowla uniemożliwiające przedostanie się przez osobę nieuprawnioną bez użycia siły lub narzędzi,</w:t>
      </w:r>
    </w:p>
    <w:p w:rsidR="00A91C3D" w:rsidRPr="009346A5" w:rsidRDefault="00A91C3D" w:rsidP="00A91C3D">
      <w:pPr>
        <w:ind w:left="360"/>
        <w:jc w:val="both"/>
      </w:pPr>
      <w:r w:rsidRPr="009346A5">
        <w:t>b.</w:t>
      </w:r>
      <w:r w:rsidRPr="009346A5">
        <w:tab/>
        <w:t>trwałe mocowanie elementów instalacji fotowoltaicznej do budynku lub budowli.</w:t>
      </w:r>
    </w:p>
    <w:p w:rsidR="00A91C3D" w:rsidRPr="009346A5" w:rsidRDefault="00A91C3D" w:rsidP="00A91C3D">
      <w:pPr>
        <w:ind w:left="360"/>
        <w:jc w:val="both"/>
      </w:pPr>
      <w:r w:rsidRPr="009346A5">
        <w:t>•</w:t>
      </w:r>
      <w:r w:rsidRPr="009346A5">
        <w:tab/>
        <w:t>regularne wykonywanie i dokumentowanie przeglądów technicznych i elektrycznych;</w:t>
      </w:r>
    </w:p>
    <w:p w:rsidR="00A91C3D" w:rsidRPr="009346A5" w:rsidRDefault="00A91C3D" w:rsidP="00A91C3D">
      <w:pPr>
        <w:ind w:left="360"/>
        <w:jc w:val="both"/>
        <w:rPr>
          <w:b/>
        </w:rPr>
      </w:pPr>
      <w:r w:rsidRPr="009346A5">
        <w:rPr>
          <w:b/>
        </w:rPr>
        <w:t>Odp. Zamawiający informuje, że w mieniu zgłaszanym do ubezpieczenia nie jest zamontowana instalacja fotowoltaiczna.</w:t>
      </w:r>
    </w:p>
    <w:p w:rsidR="00A91C3D" w:rsidRPr="007720A1" w:rsidRDefault="00A91C3D" w:rsidP="00ED665D">
      <w:pPr>
        <w:numPr>
          <w:ilvl w:val="0"/>
          <w:numId w:val="1"/>
        </w:numPr>
        <w:jc w:val="both"/>
      </w:pPr>
    </w:p>
    <w:p w:rsidR="00A91C3D" w:rsidRPr="009346A5" w:rsidRDefault="00A91C3D" w:rsidP="00A91C3D">
      <w:pPr>
        <w:ind w:left="360"/>
        <w:jc w:val="both"/>
      </w:pPr>
      <w:r w:rsidRPr="009346A5">
        <w:t>7.</w:t>
      </w:r>
      <w:r w:rsidRPr="009346A5">
        <w:tab/>
        <w:t>Prosimy o wprowadzenie do wszystkich klauzul dodatkowych preambuły o treści: „Z zachowaniem pozostałych niezmienionych niniejszą klauzulą postanowień OWU i innych postanowień umowy ubezpieczenia ustala się, że..."</w:t>
      </w:r>
    </w:p>
    <w:p w:rsidR="00A91C3D" w:rsidRPr="00C176E6" w:rsidRDefault="00A91C3D" w:rsidP="00A91C3D">
      <w:pPr>
        <w:ind w:left="360"/>
        <w:jc w:val="both"/>
        <w:rPr>
          <w:b/>
        </w:rPr>
      </w:pPr>
      <w:r w:rsidRPr="001702AF">
        <w:rPr>
          <w:b/>
        </w:rPr>
        <w:lastRenderedPageBreak/>
        <w:t>Odp. Zamawiający informuje, że wyraża zgodę na wprowadzenie do wszystkich klauzul dodatkowych preambuły o treści: „Z zachowaniem pozostałych niezmienionych niniejszą klauzulą postanowień OWU i innych postanowień umowy ubezpieczenia ustala się, że..."</w:t>
      </w:r>
    </w:p>
    <w:p w:rsidR="00A91C3D" w:rsidRPr="007720A1" w:rsidRDefault="00A91C3D" w:rsidP="00ED665D">
      <w:pPr>
        <w:numPr>
          <w:ilvl w:val="0"/>
          <w:numId w:val="1"/>
        </w:numPr>
        <w:jc w:val="both"/>
      </w:pPr>
    </w:p>
    <w:p w:rsidR="00A91C3D" w:rsidRPr="009346A5" w:rsidRDefault="00A91C3D" w:rsidP="00A91C3D">
      <w:pPr>
        <w:ind w:left="360"/>
        <w:jc w:val="both"/>
      </w:pPr>
      <w:r w:rsidRPr="009346A5">
        <w:t>8.</w:t>
      </w:r>
      <w:r w:rsidRPr="009346A5">
        <w:tab/>
        <w:t>Prosimy o wskazanie, jakie mienie zgłaszane do ubezpieczenia znajduje się w pomieszczeniach znajdujących się poniżej poziomu gruntu.</w:t>
      </w:r>
    </w:p>
    <w:p w:rsidR="00A91C3D" w:rsidRPr="001702AF" w:rsidRDefault="00A91C3D" w:rsidP="00A91C3D">
      <w:pPr>
        <w:ind w:left="360"/>
        <w:jc w:val="both"/>
        <w:rPr>
          <w:b/>
        </w:rPr>
      </w:pPr>
      <w:r w:rsidRPr="001702AF">
        <w:rPr>
          <w:b/>
        </w:rPr>
        <w:t>Odp. Zamawiający informuje, że mienie zgłaszane do ubezpieczenia nie znajduje się w pomieszczeniach poniżej gruntu.</w:t>
      </w:r>
    </w:p>
    <w:p w:rsidR="00A91C3D" w:rsidRDefault="00A91C3D" w:rsidP="00ED665D">
      <w:pPr>
        <w:numPr>
          <w:ilvl w:val="0"/>
          <w:numId w:val="1"/>
        </w:numPr>
        <w:jc w:val="both"/>
      </w:pPr>
    </w:p>
    <w:p w:rsidR="00A91C3D" w:rsidRPr="009346A5" w:rsidRDefault="00A91C3D" w:rsidP="00A91C3D">
      <w:pPr>
        <w:ind w:firstLine="360"/>
        <w:jc w:val="both"/>
      </w:pPr>
      <w:r w:rsidRPr="009346A5">
        <w:t>9.</w:t>
      </w:r>
      <w:r w:rsidRPr="009346A5">
        <w:tab/>
        <w:t xml:space="preserve">Prosimy o zmianę wprowadzonych stawek </w:t>
      </w:r>
      <w:proofErr w:type="spellStart"/>
      <w:r w:rsidRPr="009346A5">
        <w:t>rbh</w:t>
      </w:r>
      <w:proofErr w:type="spellEnd"/>
      <w:r w:rsidRPr="009346A5">
        <w:t xml:space="preserve"> dot. likwidacji szkód we własnych warsztatach, zgodnie z naszą poniższym:</w:t>
      </w:r>
    </w:p>
    <w:p w:rsidR="00A91C3D" w:rsidRPr="009346A5" w:rsidRDefault="00A91C3D" w:rsidP="00A91C3D">
      <w:pPr>
        <w:ind w:left="360"/>
        <w:jc w:val="both"/>
      </w:pPr>
      <w:r w:rsidRPr="009346A5">
        <w:t>a)</w:t>
      </w:r>
      <w:r w:rsidRPr="009346A5">
        <w:tab/>
        <w:t>W Ubezpieczeniu Autocasco (AC): zmiana na:</w:t>
      </w:r>
    </w:p>
    <w:p w:rsidR="00A91C3D" w:rsidRPr="009346A5" w:rsidRDefault="00A91C3D" w:rsidP="00A91C3D">
      <w:pPr>
        <w:ind w:left="360"/>
        <w:jc w:val="both"/>
      </w:pPr>
      <w:r w:rsidRPr="009346A5">
        <w:t>-</w:t>
      </w:r>
      <w:r w:rsidRPr="009346A5">
        <w:tab/>
        <w:t xml:space="preserve"> na podstawie rachunków lub kosztorysów Zamawiającego (wycena) przy zastosowaniu stawki za roboczogodzinę na poziomie 160 PLN netto z coroczną waloryzacją stawki maksymalnie do 5% w trakcie trwania umowy - w przypadku napraw własnych - w przypadku napraw własnych - w przypadku napraw własnych</w:t>
      </w:r>
    </w:p>
    <w:p w:rsidR="00A91C3D" w:rsidRPr="001702AF" w:rsidRDefault="00A91C3D" w:rsidP="00A91C3D">
      <w:pPr>
        <w:ind w:left="360"/>
        <w:jc w:val="both"/>
        <w:rPr>
          <w:b/>
        </w:rPr>
      </w:pPr>
      <w:r w:rsidRPr="001702AF">
        <w:rPr>
          <w:b/>
        </w:rPr>
        <w:t>Odp. Zamawiający nie wyraża zgody na proponowane zmiany. Jednocześnie ustala stawkę za RBG na poziomie 167 zł z możliwością jej negocjacji z Wykonawcą w drugim roku trwania umowy ubezpieczenia, przy uwzględnieniu aktualnej sytuacji na rynku usług naprawczych.</w:t>
      </w:r>
    </w:p>
    <w:p w:rsidR="00A91C3D" w:rsidRPr="009346A5" w:rsidRDefault="00A91C3D" w:rsidP="00A91C3D">
      <w:pPr>
        <w:ind w:left="360"/>
        <w:jc w:val="both"/>
      </w:pPr>
      <w:r w:rsidRPr="009346A5">
        <w:t>Ponadto Zamawiający wyjaśnia, że proponowana stawka RBH dot. wyłącznie napraw pojazdów we własnych warsztatach naprawczych, dla szkód z dobrowolnego ubezpieczenia casco pojazdów autobusowych, będącego przedmiotem niniejszego postępowania.</w:t>
      </w:r>
    </w:p>
    <w:p w:rsidR="00A91C3D" w:rsidRPr="009346A5" w:rsidRDefault="00A91C3D" w:rsidP="00A91C3D">
      <w:pPr>
        <w:ind w:left="360"/>
        <w:jc w:val="both"/>
      </w:pPr>
      <w:r w:rsidRPr="009346A5">
        <w:t>b)</w:t>
      </w:r>
      <w:r w:rsidRPr="009346A5">
        <w:tab/>
        <w:t>W Ubezpieczeniu casco pojazdów szynowych - tramwajów: zmiana na:</w:t>
      </w:r>
    </w:p>
    <w:p w:rsidR="00A91C3D" w:rsidRPr="009346A5" w:rsidRDefault="00A91C3D" w:rsidP="00A91C3D">
      <w:pPr>
        <w:ind w:left="360"/>
        <w:jc w:val="both"/>
      </w:pPr>
      <w:r w:rsidRPr="009346A5">
        <w:t>-</w:t>
      </w:r>
      <w:r w:rsidRPr="009346A5">
        <w:tab/>
        <w:t>na podstawie rachunków lub kosztorysów Zamawiającego (wycena) przy zastosowaniu</w:t>
      </w:r>
      <w:r>
        <w:t xml:space="preserve"> </w:t>
      </w:r>
      <w:r w:rsidRPr="009346A5">
        <w:t>stawki za roboczogodzinę na poziomie 125 PLN z coroczną waloryzacją stawki maksymalnie do 5% w trakcie trwania umowy - w przypadku napraw własnych.</w:t>
      </w:r>
    </w:p>
    <w:p w:rsidR="00A91C3D" w:rsidRPr="002B4E5E" w:rsidRDefault="00A91C3D" w:rsidP="00A91C3D">
      <w:pPr>
        <w:ind w:left="360"/>
        <w:jc w:val="both"/>
        <w:rPr>
          <w:b/>
        </w:rPr>
      </w:pPr>
      <w:r w:rsidRPr="002B4E5E">
        <w:rPr>
          <w:b/>
        </w:rPr>
        <w:t>Odp. Zamawiający nie wyraża zgody na proponowane zmiany. Jednocześnie ustala stawkę za RBG na poziomie 142 zł z możliwością jej negocjacji z Wykonawcą w drugim roku trwania umowy ubezpieczenia, przy uwzględnieniu aktualnej sytuacji na rynku usług naprawczych.</w:t>
      </w:r>
    </w:p>
    <w:p w:rsidR="00A91C3D" w:rsidRPr="002B4E5E" w:rsidRDefault="00A91C3D" w:rsidP="00A91C3D">
      <w:pPr>
        <w:ind w:left="360"/>
        <w:jc w:val="both"/>
        <w:rPr>
          <w:b/>
        </w:rPr>
      </w:pPr>
      <w:r w:rsidRPr="002B4E5E">
        <w:rPr>
          <w:b/>
        </w:rPr>
        <w:t>Ponadto Zamawiający wyjaśnia, że proponowana stawka RBH dot. wyłącznie napraw pojazdów we własnych warsztatach naprawczych, dla szkód z dobrowolnego ubezpieczenia casco taboru, będącego przedmiotem niniejszego postępowania.</w:t>
      </w:r>
    </w:p>
    <w:p w:rsidR="00A91C3D" w:rsidRPr="002B4E5E" w:rsidRDefault="00A91C3D" w:rsidP="00ED665D">
      <w:pPr>
        <w:numPr>
          <w:ilvl w:val="0"/>
          <w:numId w:val="1"/>
        </w:numPr>
        <w:jc w:val="both"/>
        <w:rPr>
          <w:b/>
        </w:rPr>
      </w:pPr>
    </w:p>
    <w:p w:rsidR="00A91C3D" w:rsidRPr="001E0107" w:rsidRDefault="00A91C3D" w:rsidP="00A91C3D">
      <w:pPr>
        <w:ind w:left="360"/>
        <w:jc w:val="both"/>
      </w:pPr>
      <w:r w:rsidRPr="001E0107">
        <w:t>10.</w:t>
      </w:r>
      <w:r w:rsidRPr="001E0107">
        <w:tab/>
        <w:t>Prosimy o informację, czy Zamawiający zamierza zwiększyć swój tabor. Jeśli tak, prosimy o wskazanie jakiego rodzaju będą to pojazdy, o jakiej wartości, czy będą to pojazdy fabryczne nowe, czy używane? Prosimy również o doprecyzowanie daty planowanych zakupów.</w:t>
      </w:r>
    </w:p>
    <w:p w:rsidR="00A91C3D" w:rsidRPr="001E0107" w:rsidRDefault="00A91C3D" w:rsidP="00A91C3D">
      <w:pPr>
        <w:ind w:left="360"/>
        <w:jc w:val="both"/>
        <w:rPr>
          <w:b/>
        </w:rPr>
      </w:pPr>
      <w:r w:rsidRPr="001E0107">
        <w:rPr>
          <w:b/>
        </w:rPr>
        <w:t>Odp. Zamawiający informuje, że nie planuje zwiększenia swojego taboru o kolejne pojazdy.</w:t>
      </w:r>
    </w:p>
    <w:p w:rsidR="00A91C3D" w:rsidRPr="009346A5" w:rsidRDefault="00A91C3D" w:rsidP="00ED665D">
      <w:pPr>
        <w:numPr>
          <w:ilvl w:val="0"/>
          <w:numId w:val="1"/>
        </w:numPr>
        <w:jc w:val="both"/>
      </w:pPr>
    </w:p>
    <w:p w:rsidR="00A91C3D" w:rsidRPr="001E0107" w:rsidRDefault="00A91C3D" w:rsidP="00A91C3D">
      <w:pPr>
        <w:ind w:left="360"/>
        <w:jc w:val="both"/>
      </w:pPr>
      <w:r w:rsidRPr="001E0107">
        <w:t>11.</w:t>
      </w:r>
      <w:r w:rsidRPr="001E0107">
        <w:tab/>
        <w:t>Prosimy o wprowadzenie limitu odpowiedzialności dla klauzuli 12. Klauzula automatycznego pokrycia w wysokości 2.000.000 zł.</w:t>
      </w:r>
    </w:p>
    <w:p w:rsidR="00A91C3D" w:rsidRPr="006A5740" w:rsidRDefault="00A91C3D" w:rsidP="00A91C3D">
      <w:pPr>
        <w:ind w:left="360"/>
        <w:jc w:val="both"/>
        <w:rPr>
          <w:b/>
        </w:rPr>
      </w:pPr>
      <w:r w:rsidRPr="006A5740">
        <w:rPr>
          <w:b/>
        </w:rPr>
        <w:t>Odp. Zamawiający informuje, że wprowadza limit odpowiedzialności dla klauzuli 12. Klauzula automatycznego pokrycia w wysokości 2.000.000 zł.</w:t>
      </w:r>
    </w:p>
    <w:p w:rsidR="00A91C3D" w:rsidRPr="009346A5" w:rsidRDefault="00A91C3D" w:rsidP="00ED665D">
      <w:pPr>
        <w:numPr>
          <w:ilvl w:val="0"/>
          <w:numId w:val="1"/>
        </w:numPr>
        <w:jc w:val="both"/>
      </w:pPr>
    </w:p>
    <w:p w:rsidR="00A91C3D" w:rsidRPr="006A5740" w:rsidRDefault="00A91C3D" w:rsidP="00A91C3D">
      <w:pPr>
        <w:ind w:left="360"/>
        <w:jc w:val="both"/>
      </w:pPr>
      <w:r w:rsidRPr="006A5740">
        <w:t>12.</w:t>
      </w:r>
      <w:r w:rsidRPr="006A5740">
        <w:tab/>
        <w:t>Prosimy o zmianę treści kl. 13. Klauzula prac remontowo - budowlanych na:</w:t>
      </w:r>
    </w:p>
    <w:p w:rsidR="00A91C3D" w:rsidRPr="006A5740" w:rsidRDefault="00A91C3D" w:rsidP="00A91C3D">
      <w:pPr>
        <w:ind w:left="360"/>
        <w:jc w:val="both"/>
      </w:pPr>
      <w:r w:rsidRPr="006A5740">
        <w:t>Z zachowaniem pozostałych, niezmienionych niniejszą klauzulą, postanowień umowy ubezpieczenia i Ogólnych Warunków Ubezpieczenia ustala się, że:</w:t>
      </w:r>
    </w:p>
    <w:p w:rsidR="00A91C3D" w:rsidRPr="006A5740" w:rsidRDefault="00A91C3D" w:rsidP="00A91C3D">
      <w:pPr>
        <w:ind w:left="360"/>
        <w:jc w:val="both"/>
      </w:pPr>
      <w:r w:rsidRPr="006A5740">
        <w:t>1.</w:t>
      </w:r>
      <w:r w:rsidRPr="006A5740">
        <w:tab/>
        <w:t>Ubezpieczeniem objęte jest mienie będące przedmiotem prowadzonych w miejscu ubezpieczenia prac remontowo-budowlanych, o ile te prace:</w:t>
      </w:r>
    </w:p>
    <w:p w:rsidR="00A91C3D" w:rsidRPr="006A5740" w:rsidRDefault="00A91C3D" w:rsidP="00A91C3D">
      <w:pPr>
        <w:ind w:left="360"/>
        <w:jc w:val="both"/>
      </w:pPr>
      <w:r w:rsidRPr="006A5740">
        <w:t>-</w:t>
      </w:r>
      <w:r w:rsidRPr="006A5740">
        <w:tab/>
        <w:t>nie wymagają wydania zgody na ich przeprowadzenie przez odpowiedni organ,</w:t>
      </w:r>
    </w:p>
    <w:p w:rsidR="00A91C3D" w:rsidRPr="006A5740" w:rsidRDefault="00A91C3D" w:rsidP="00A91C3D">
      <w:pPr>
        <w:ind w:left="360"/>
        <w:jc w:val="both"/>
      </w:pPr>
      <w:r w:rsidRPr="006A5740">
        <w:t>-</w:t>
      </w:r>
      <w:r w:rsidRPr="006A5740">
        <w:tab/>
        <w:t>nie powodują naruszenia konstrukcji nośnej ani fundamentów budynku,</w:t>
      </w:r>
    </w:p>
    <w:p w:rsidR="00A91C3D" w:rsidRPr="006A5740" w:rsidRDefault="00A91C3D" w:rsidP="00A91C3D">
      <w:pPr>
        <w:ind w:left="360"/>
        <w:jc w:val="both"/>
      </w:pPr>
      <w:r w:rsidRPr="006A5740">
        <w:t>-</w:t>
      </w:r>
      <w:r w:rsidRPr="006A5740">
        <w:tab/>
        <w:t>nie powodują zmian obciążenia elementów konstrukcyjnych ani fundamentów budynku, mogących powodować zagrożenie stabilności budynku.</w:t>
      </w:r>
    </w:p>
    <w:p w:rsidR="00A91C3D" w:rsidRPr="006A5740" w:rsidRDefault="00A91C3D" w:rsidP="00A91C3D">
      <w:pPr>
        <w:ind w:left="360"/>
        <w:jc w:val="both"/>
      </w:pPr>
      <w:r w:rsidRPr="006A5740">
        <w:t>2.</w:t>
      </w:r>
      <w:r w:rsidRPr="006A5740">
        <w:tab/>
        <w:t>Prace niebezpieczne pożarowo (takie jak: kruszenie, cięcie i spawanie, smołowanie, inne prace związane z używaniem otwartego ognia lub wysokiej temperatury), muszą być wykonywane wyłącznie w obecności co najmniej jednego odpowiednio przeszkolonego pracownika wyposażonego w podręczny sprzęt gaśniczy, a miejsca prowadzenia prac niebezpiecznych pożarowo oraz rejony przyległe kontrolowane są każdorazowo po upływie jednej godziny od momentu zakończenia pracy.</w:t>
      </w:r>
    </w:p>
    <w:p w:rsidR="00A91C3D" w:rsidRPr="006A5740" w:rsidRDefault="00A91C3D" w:rsidP="00A91C3D">
      <w:pPr>
        <w:ind w:left="360"/>
        <w:jc w:val="both"/>
      </w:pPr>
      <w:r w:rsidRPr="006A5740">
        <w:t>3.</w:t>
      </w:r>
      <w:r w:rsidRPr="006A5740">
        <w:tab/>
        <w:t>Ubezpieczyciel ponosi odpowiedzialność za szkody w tym mieniu powstałe wyłącznie wskutek zdarzeń wymienionych w zakresie OWU.</w:t>
      </w:r>
    </w:p>
    <w:p w:rsidR="00A91C3D" w:rsidRPr="006A5740" w:rsidRDefault="00A91C3D" w:rsidP="00A91C3D">
      <w:pPr>
        <w:ind w:left="360"/>
        <w:jc w:val="both"/>
      </w:pPr>
      <w:r w:rsidRPr="006A5740">
        <w:lastRenderedPageBreak/>
        <w:t>Limit odpowiedzialności Ubezpieczyciela na jedno i na wszystkie zdarzenia w okresie ubezpieczenia został określony w umowie i wynosi 1.000.000 PLN.</w:t>
      </w:r>
    </w:p>
    <w:p w:rsidR="00A91C3D" w:rsidRPr="006A5740" w:rsidRDefault="00A91C3D" w:rsidP="00A91C3D">
      <w:pPr>
        <w:ind w:left="360"/>
        <w:jc w:val="both"/>
        <w:rPr>
          <w:b/>
        </w:rPr>
      </w:pPr>
      <w:r w:rsidRPr="006A5740">
        <w:rPr>
          <w:b/>
        </w:rPr>
        <w:t>Odp. Zamawiający nie wyraża zgody na proponowaną zmianę. Jednocześnie informuje, że modyfikuje kl. 13 w taki sposób, że ubezpieczeniem objęte jest mienie będące przedmiotem prowadzonych w miejscu ubezpieczenia prac remontowo-budowlanych, o ile te prace:</w:t>
      </w:r>
    </w:p>
    <w:p w:rsidR="00A91C3D" w:rsidRPr="006A5740" w:rsidRDefault="00A91C3D" w:rsidP="00A91C3D">
      <w:pPr>
        <w:ind w:left="360"/>
        <w:jc w:val="both"/>
        <w:rPr>
          <w:b/>
        </w:rPr>
      </w:pPr>
      <w:r w:rsidRPr="006A5740">
        <w:rPr>
          <w:b/>
        </w:rPr>
        <w:t>-</w:t>
      </w:r>
      <w:r w:rsidRPr="006A5740">
        <w:rPr>
          <w:b/>
        </w:rPr>
        <w:tab/>
        <w:t>nie wymagają wydania zgody na ich przeprowadzenie przez odpowiedni organ,</w:t>
      </w:r>
    </w:p>
    <w:p w:rsidR="00A91C3D" w:rsidRPr="006A5740" w:rsidRDefault="00A91C3D" w:rsidP="00A91C3D">
      <w:pPr>
        <w:ind w:left="360"/>
        <w:jc w:val="both"/>
        <w:rPr>
          <w:b/>
        </w:rPr>
      </w:pPr>
      <w:r w:rsidRPr="006A5740">
        <w:rPr>
          <w:b/>
        </w:rPr>
        <w:t>-</w:t>
      </w:r>
      <w:r w:rsidRPr="006A5740">
        <w:rPr>
          <w:b/>
        </w:rPr>
        <w:tab/>
        <w:t>nie powodują naruszenia konstrukcji nośnej ani fundamentów budynku,</w:t>
      </w:r>
    </w:p>
    <w:p w:rsidR="00A91C3D" w:rsidRPr="006A5740" w:rsidRDefault="00A91C3D" w:rsidP="00A91C3D">
      <w:pPr>
        <w:ind w:left="360"/>
        <w:jc w:val="both"/>
        <w:rPr>
          <w:b/>
        </w:rPr>
      </w:pPr>
      <w:r w:rsidRPr="006A5740">
        <w:rPr>
          <w:b/>
        </w:rPr>
        <w:t>-</w:t>
      </w:r>
      <w:r w:rsidRPr="006A5740">
        <w:rPr>
          <w:b/>
        </w:rPr>
        <w:tab/>
        <w:t>nie powodują zmian obciążenia elementów konstrukcyjnych ani fundamentów budynku, mogących powodować zagrożenie stabilności budynku.</w:t>
      </w:r>
    </w:p>
    <w:p w:rsidR="00A91C3D" w:rsidRPr="006A5740" w:rsidRDefault="00A91C3D" w:rsidP="00A91C3D">
      <w:pPr>
        <w:ind w:left="360"/>
        <w:jc w:val="both"/>
        <w:rPr>
          <w:b/>
        </w:rPr>
      </w:pPr>
      <w:r w:rsidRPr="006A5740">
        <w:rPr>
          <w:b/>
        </w:rPr>
        <w:t>Limit odpowiedzialności Ubezpieczyciela na jedno i na wszystkie zdarzenia w okresie ubezpieczenia został określony w umowie i wynosi 1.000.000 PLN.</w:t>
      </w:r>
    </w:p>
    <w:p w:rsidR="00A91C3D" w:rsidRPr="009346A5" w:rsidRDefault="00A91C3D" w:rsidP="00ED665D">
      <w:pPr>
        <w:numPr>
          <w:ilvl w:val="0"/>
          <w:numId w:val="1"/>
        </w:numPr>
        <w:jc w:val="both"/>
      </w:pPr>
    </w:p>
    <w:p w:rsidR="00A91C3D" w:rsidRPr="008464F7" w:rsidRDefault="00A91C3D" w:rsidP="00A91C3D">
      <w:pPr>
        <w:ind w:left="360"/>
        <w:jc w:val="both"/>
      </w:pPr>
      <w:r w:rsidRPr="008464F7">
        <w:t>13.</w:t>
      </w:r>
      <w:r w:rsidRPr="008464F7">
        <w:tab/>
        <w:t>Prosimy o zmianę kl. 20. Klauzula odstąpienia od odtwarzania mienia na: Z zachowaniem pozostałych, nie zmienionych niniejszą klauzulą postanowień OWU, przed którymi niniejsza klauzula ma pierwszeństwo stosowania, ustala się, że Ubezpieczony ma prawo podjąć decyzję o rezygnacji z naprawy, zakupu bądź odbudowy uszkodzonego lub zniszczonego mienia, a Ubezpieczyciel w takim wypadku nie ograniczy odszkodowania bądź nie uchyli się od odpowiedzialności. Rozmiar szkody zostanie uwzględniony według wartości rzeczywistej - z potrąceniem stopnia technicznego zużycia, nie więcej niż wartość rzeczywista przedmiotów szkody.</w:t>
      </w:r>
    </w:p>
    <w:p w:rsidR="00A91C3D" w:rsidRPr="008464F7" w:rsidRDefault="00A91C3D" w:rsidP="00A91C3D">
      <w:pPr>
        <w:ind w:left="360"/>
        <w:jc w:val="both"/>
        <w:rPr>
          <w:b/>
        </w:rPr>
      </w:pPr>
      <w:r w:rsidRPr="008464F7">
        <w:rPr>
          <w:b/>
        </w:rPr>
        <w:t>Odp. Zamawiający informuje, że zmienia klauzulę  20 (Klauzula odstąpienia od odtwarzania mienia) na: Z zachowaniem pozostałych, nie zmienionych niniejszą klauzulą postanowień OWU, przed którymi niniejsza klauzula ma pierwszeństwo stosowania, ustala się, że Ubezpieczony ma prawo podjąć decyzję o rezygnacji z naprawy, zakupu bądź odbudowy uszkodzonego lub zniszczonego mienia, a Ubezpieczyciel w takim wypadku nie ograniczy odszkodowania bądź nie uchyli się od odpowiedzialności. Rozmiar szkody zostanie uwzględniony według wartości rzeczywistej - z potrąceniem stopnia technicznego zużycia, nie więcej niż wartość rzeczywista przedmiotów szkody.</w:t>
      </w:r>
    </w:p>
    <w:p w:rsidR="00A91C3D" w:rsidRPr="006A5740" w:rsidRDefault="00A91C3D" w:rsidP="00ED665D">
      <w:pPr>
        <w:numPr>
          <w:ilvl w:val="0"/>
          <w:numId w:val="1"/>
        </w:numPr>
        <w:jc w:val="both"/>
      </w:pPr>
    </w:p>
    <w:p w:rsidR="00A91C3D" w:rsidRPr="008464F7" w:rsidRDefault="00A91C3D" w:rsidP="00A91C3D">
      <w:pPr>
        <w:ind w:left="360"/>
        <w:jc w:val="both"/>
      </w:pPr>
      <w:r w:rsidRPr="008464F7">
        <w:t>14.</w:t>
      </w:r>
      <w:r w:rsidRPr="008464F7">
        <w:tab/>
        <w:t>Prosimy o określenie, czy wartość pojazdów zgłaszanych do ubezpieczenia jest wg wartości netto czy brutto?</w:t>
      </w:r>
    </w:p>
    <w:p w:rsidR="00A91C3D" w:rsidRPr="008464F7" w:rsidRDefault="00A91C3D" w:rsidP="00A91C3D">
      <w:pPr>
        <w:ind w:left="360"/>
        <w:jc w:val="both"/>
        <w:rPr>
          <w:b/>
        </w:rPr>
      </w:pPr>
      <w:r w:rsidRPr="008464F7">
        <w:rPr>
          <w:b/>
        </w:rPr>
        <w:t>Odp. Zamawiający informuje, że pojazdy zgłaszane do ubezpieczenia określone wg wartości netto.</w:t>
      </w:r>
    </w:p>
    <w:p w:rsidR="00A91C3D" w:rsidRPr="008464F7" w:rsidRDefault="00A91C3D" w:rsidP="00ED665D">
      <w:pPr>
        <w:numPr>
          <w:ilvl w:val="0"/>
          <w:numId w:val="1"/>
        </w:numPr>
        <w:jc w:val="both"/>
        <w:rPr>
          <w:b/>
        </w:rPr>
      </w:pPr>
    </w:p>
    <w:p w:rsidR="00A91C3D" w:rsidRPr="00366059" w:rsidRDefault="00A91C3D" w:rsidP="00A91C3D">
      <w:pPr>
        <w:ind w:left="360"/>
        <w:jc w:val="both"/>
      </w:pPr>
      <w:r w:rsidRPr="00366059">
        <w:t>15.</w:t>
      </w:r>
      <w:r w:rsidRPr="00366059">
        <w:tab/>
        <w:t>Proszę o przesłanie aktualnych informacji dot. lakierni:</w:t>
      </w:r>
    </w:p>
    <w:p w:rsidR="00A91C3D" w:rsidRPr="00366059" w:rsidRDefault="00A91C3D" w:rsidP="00A91C3D">
      <w:pPr>
        <w:ind w:left="360"/>
        <w:jc w:val="both"/>
      </w:pPr>
      <w:r w:rsidRPr="00366059">
        <w:t>1.</w:t>
      </w:r>
      <w:r w:rsidRPr="00366059">
        <w:tab/>
        <w:t>Czy lakiernia jest strefą wydzieloną pożarowo od pozostałych pomieszczeń (wydzielona ścianą ognioochronną)?</w:t>
      </w:r>
    </w:p>
    <w:p w:rsidR="00A91C3D" w:rsidRPr="00366059" w:rsidRDefault="00A91C3D" w:rsidP="00A91C3D">
      <w:pPr>
        <w:ind w:left="360"/>
        <w:jc w:val="both"/>
      </w:pPr>
      <w:r w:rsidRPr="00366059">
        <w:t>Odp. Zamawiający informuje, że lakiernia jest strefą wydzieloną pożarowo od pozostałych pomieszczeń (wydzielona ścianą ognioochronną).</w:t>
      </w:r>
    </w:p>
    <w:p w:rsidR="00A91C3D" w:rsidRPr="00366059" w:rsidRDefault="00A91C3D" w:rsidP="00A91C3D">
      <w:pPr>
        <w:ind w:left="360"/>
        <w:jc w:val="both"/>
      </w:pPr>
      <w:r w:rsidRPr="00366059">
        <w:t>2.</w:t>
      </w:r>
      <w:r w:rsidRPr="00366059">
        <w:tab/>
        <w:t>Czy substancje łatwopalne typu rozpuszczalniki i farby są przechowywane w wydzielonym pożarowo pomieszczeniu?</w:t>
      </w:r>
    </w:p>
    <w:p w:rsidR="00A91C3D" w:rsidRPr="00366059" w:rsidRDefault="00A91C3D" w:rsidP="00A91C3D">
      <w:pPr>
        <w:ind w:left="360"/>
        <w:jc w:val="both"/>
      </w:pPr>
      <w:r w:rsidRPr="00366059">
        <w:t>Odp. Zamawiający informuje, że substancje łatwopalne typu rozpuszczalniki i farby są przechowywane w wydzielonym pożarowo pomieszczeniu.</w:t>
      </w:r>
    </w:p>
    <w:p w:rsidR="00A91C3D" w:rsidRPr="00366059" w:rsidRDefault="00A91C3D" w:rsidP="00A91C3D">
      <w:pPr>
        <w:ind w:left="360"/>
        <w:jc w:val="both"/>
      </w:pPr>
      <w:r w:rsidRPr="00366059">
        <w:t>3.</w:t>
      </w:r>
      <w:r w:rsidRPr="00366059">
        <w:tab/>
        <w:t>Czy w lakierni przechowywana jest ilość substancji łatwopalnych tylko na bieżące potrzeby produkcyjne?</w:t>
      </w:r>
    </w:p>
    <w:p w:rsidR="00A91C3D" w:rsidRPr="00366059" w:rsidRDefault="00A91C3D" w:rsidP="00A91C3D">
      <w:pPr>
        <w:ind w:left="360"/>
        <w:jc w:val="both"/>
      </w:pPr>
      <w:r w:rsidRPr="00366059">
        <w:t>Odp. Zamawiający informuje, że w lakierni przechowywana jest ilość substancji łatwopalnych tylko na bieżące potrzeby produkcyjne.</w:t>
      </w:r>
    </w:p>
    <w:p w:rsidR="00A91C3D" w:rsidRPr="00366059" w:rsidRDefault="00A91C3D" w:rsidP="00A91C3D">
      <w:pPr>
        <w:ind w:left="360"/>
        <w:jc w:val="both"/>
      </w:pPr>
      <w:r w:rsidRPr="00366059">
        <w:t>4.</w:t>
      </w:r>
      <w:r w:rsidRPr="00366059">
        <w:tab/>
        <w:t>Czy lakiernia posiada instalację odciągową do oparów rozruszników?</w:t>
      </w:r>
    </w:p>
    <w:p w:rsidR="00A91C3D" w:rsidRPr="00366059" w:rsidRDefault="00A91C3D" w:rsidP="00A91C3D">
      <w:pPr>
        <w:ind w:left="360"/>
        <w:jc w:val="both"/>
      </w:pPr>
      <w:r w:rsidRPr="00366059">
        <w:t>Odp. Zamawiający informuje, że lakiernia posiada instalację odciągową do oparów rozruszników – instalacja nawiewowo-wyciągowa.</w:t>
      </w:r>
    </w:p>
    <w:p w:rsidR="00A91C3D" w:rsidRPr="00366059" w:rsidRDefault="00A91C3D" w:rsidP="00A91C3D">
      <w:pPr>
        <w:ind w:left="360"/>
        <w:jc w:val="both"/>
      </w:pPr>
      <w:r w:rsidRPr="00366059">
        <w:t>5.</w:t>
      </w:r>
      <w:r w:rsidRPr="00366059">
        <w:tab/>
        <w:t>Czy w zakładzie realizowane są procesy z wykorzystaniem preparatów zawierających rozpuszczalniki organiczne?</w:t>
      </w:r>
    </w:p>
    <w:p w:rsidR="00A91C3D" w:rsidRPr="00366059" w:rsidRDefault="00A91C3D" w:rsidP="00A91C3D">
      <w:pPr>
        <w:ind w:left="360"/>
        <w:jc w:val="both"/>
      </w:pPr>
      <w:r w:rsidRPr="00366059">
        <w:t>Odp. Zamawiający informuje, że w zakładzie realizowane są procesy z wykorzystaniem preparatów zawierających rozpuszczalniki organiczne.</w:t>
      </w:r>
    </w:p>
    <w:p w:rsidR="00A91C3D" w:rsidRPr="00366059" w:rsidRDefault="00A91C3D" w:rsidP="00A91C3D">
      <w:pPr>
        <w:ind w:left="360"/>
        <w:jc w:val="both"/>
      </w:pPr>
      <w:r w:rsidRPr="00366059">
        <w:t>6.</w:t>
      </w:r>
      <w:r w:rsidRPr="00366059">
        <w:tab/>
        <w:t>Czy dokonano analizy zagrożenia wybuchem? Jeżeli tak proszę o udostepnienie.</w:t>
      </w:r>
    </w:p>
    <w:p w:rsidR="00A91C3D" w:rsidRPr="00366059" w:rsidRDefault="00A91C3D" w:rsidP="00A91C3D">
      <w:pPr>
        <w:ind w:left="360"/>
        <w:jc w:val="both"/>
      </w:pPr>
      <w:r w:rsidRPr="00366059">
        <w:t>Odp. Zamawiający informuje, że analiza taka wykazała wykonana.</w:t>
      </w:r>
    </w:p>
    <w:p w:rsidR="00A91C3D" w:rsidRPr="00366059" w:rsidRDefault="00A91C3D" w:rsidP="00A91C3D">
      <w:pPr>
        <w:ind w:left="360"/>
        <w:jc w:val="both"/>
      </w:pPr>
      <w:r w:rsidRPr="00366059">
        <w:t>7.</w:t>
      </w:r>
      <w:r w:rsidRPr="00366059">
        <w:tab/>
        <w:t xml:space="preserve">Czy urządzenia spełniają wymogi </w:t>
      </w:r>
      <w:proofErr w:type="spellStart"/>
      <w:r w:rsidRPr="00366059">
        <w:t>Atex</w:t>
      </w:r>
      <w:proofErr w:type="spellEnd"/>
      <w:r w:rsidRPr="00366059">
        <w:t xml:space="preserve"> (np. instalacja oświetlenia w wersji przeciwwybuchowej i wentylatorach w standardzie Ex, zgodnych z wymogami </w:t>
      </w:r>
      <w:proofErr w:type="spellStart"/>
      <w:r w:rsidRPr="00366059">
        <w:t>Atex</w:t>
      </w:r>
      <w:proofErr w:type="spellEnd"/>
      <w:r w:rsidRPr="00366059">
        <w:t>)?</w:t>
      </w:r>
    </w:p>
    <w:p w:rsidR="00A91C3D" w:rsidRPr="00366059" w:rsidRDefault="00A91C3D" w:rsidP="00A91C3D">
      <w:pPr>
        <w:ind w:left="360"/>
        <w:jc w:val="both"/>
      </w:pPr>
      <w:r w:rsidRPr="00366059">
        <w:t xml:space="preserve">Odp. Zamawiający informuje, że urządzenia spełniają wymogi </w:t>
      </w:r>
      <w:proofErr w:type="spellStart"/>
      <w:r w:rsidRPr="00366059">
        <w:t>Atex</w:t>
      </w:r>
      <w:proofErr w:type="spellEnd"/>
      <w:r w:rsidRPr="00366059">
        <w:t xml:space="preserve"> (np. instalacja oświetlenia w wersji przeciwwybuchowej i wentylatorach w standardzie Ex, zgodnych z wymogami </w:t>
      </w:r>
      <w:proofErr w:type="spellStart"/>
      <w:r w:rsidRPr="00366059">
        <w:t>Atex</w:t>
      </w:r>
      <w:proofErr w:type="spellEnd"/>
      <w:r w:rsidRPr="00366059">
        <w:t>).</w:t>
      </w:r>
    </w:p>
    <w:p w:rsidR="00A91C3D" w:rsidRPr="00366059" w:rsidRDefault="00A91C3D" w:rsidP="00A91C3D">
      <w:pPr>
        <w:ind w:left="360"/>
        <w:jc w:val="both"/>
      </w:pPr>
      <w:r w:rsidRPr="00366059">
        <w:t>8.</w:t>
      </w:r>
      <w:r w:rsidRPr="00366059">
        <w:tab/>
        <w:t>Czy kontrolowanie jest miejsca prowadzenia prac pożarowo niebezpiecznych w określonych okresach od ich zakończenia (dodatkowa kontrola np. po 2, 4, 8 godzinach)?</w:t>
      </w:r>
    </w:p>
    <w:p w:rsidR="00A91C3D" w:rsidRPr="00366059" w:rsidRDefault="00A91C3D" w:rsidP="00A91C3D">
      <w:pPr>
        <w:ind w:left="360"/>
        <w:jc w:val="both"/>
      </w:pPr>
      <w:r w:rsidRPr="00366059">
        <w:t>Odp. Zamawiający informuje, że kontrolowane jest miejsce prowadzenia prac pożarowo niebezpiecznych w określonych okresach od ich zakończenia.</w:t>
      </w:r>
    </w:p>
    <w:p w:rsidR="00A91C3D" w:rsidRPr="00366059" w:rsidRDefault="00A91C3D" w:rsidP="00A91C3D">
      <w:pPr>
        <w:ind w:left="360"/>
        <w:jc w:val="both"/>
      </w:pPr>
      <w:r w:rsidRPr="00366059">
        <w:lastRenderedPageBreak/>
        <w:t>9.</w:t>
      </w:r>
      <w:r w:rsidRPr="00366059">
        <w:tab/>
        <w:t>Czy fakt przeprowadzenia kontroli jest potwierdzony podpisem osoby sprawdzającej.</w:t>
      </w:r>
    </w:p>
    <w:p w:rsidR="00A91C3D" w:rsidRPr="00366059" w:rsidRDefault="00A91C3D" w:rsidP="00A91C3D">
      <w:pPr>
        <w:ind w:left="360"/>
        <w:jc w:val="both"/>
      </w:pPr>
      <w:r w:rsidRPr="00366059">
        <w:t>Odp. Zamawiający informuje, że fakt przeprowadzenia kontroli jest potwierdzony podpisem osoby sprawdzającej.</w:t>
      </w:r>
    </w:p>
    <w:p w:rsidR="00A91C3D" w:rsidRPr="00366059" w:rsidRDefault="00A91C3D" w:rsidP="00A91C3D">
      <w:pPr>
        <w:ind w:left="360"/>
        <w:jc w:val="both"/>
      </w:pPr>
      <w:r w:rsidRPr="00366059">
        <w:t>10.</w:t>
      </w:r>
      <w:r w:rsidRPr="00366059">
        <w:tab/>
        <w:t>Czy malarnia posiada zabezpieczenia przeciwpożarowe w postaci czujek dymu z automatycznym powiadomieniem do straży pożarnej. Jeżeli nie to jakie posiada?</w:t>
      </w:r>
    </w:p>
    <w:p w:rsidR="00A91C3D" w:rsidRPr="006A5740" w:rsidRDefault="00A91C3D" w:rsidP="00A91C3D">
      <w:pPr>
        <w:ind w:left="360"/>
        <w:jc w:val="both"/>
      </w:pPr>
      <w:r w:rsidRPr="00366059">
        <w:t>Odp. Zamawiający informuje, że malarnia nie posiada zabezpieczenia przeciwpożarowe w postaci czujek dymu z automatycznym powiadomieniem do straży pożarnej. Inne zabezpieczenia posiadane przez Zamawiającego: gaśnice p-</w:t>
      </w:r>
      <w:proofErr w:type="spellStart"/>
      <w:r w:rsidRPr="00366059">
        <w:t>poż</w:t>
      </w:r>
      <w:proofErr w:type="spellEnd"/>
      <w:r w:rsidRPr="00366059">
        <w:t>., drzwi o podwyższonej klasie ogniowej, zaznaczone strefy zagrożone wybuchem, hydrant wodny w korytarzu do lakierni.</w:t>
      </w:r>
    </w:p>
    <w:p w:rsidR="00A91C3D" w:rsidRPr="00806C2A" w:rsidRDefault="00A91C3D" w:rsidP="00A91C3D">
      <w:pPr>
        <w:autoSpaceDE w:val="0"/>
        <w:autoSpaceDN w:val="0"/>
        <w:adjustRightInd w:val="0"/>
        <w:rPr>
          <w:b/>
        </w:rPr>
      </w:pPr>
    </w:p>
    <w:p w:rsidR="00A91C3D" w:rsidRPr="00806C2A" w:rsidRDefault="00A91C3D" w:rsidP="00A91C3D">
      <w:pPr>
        <w:pStyle w:val="Tekstpodstawowy"/>
        <w:jc w:val="right"/>
        <w:rPr>
          <w:bCs/>
          <w:sz w:val="20"/>
        </w:rPr>
      </w:pPr>
      <w:bookmarkStart w:id="10" w:name="_GoBack"/>
      <w:bookmarkEnd w:id="10"/>
    </w:p>
    <w:p w:rsidR="00C02823" w:rsidRPr="00C02823" w:rsidRDefault="00C02823" w:rsidP="00C02823">
      <w:pPr>
        <w:pStyle w:val="Tekstpodstawowy"/>
        <w:rPr>
          <w:b/>
          <w:bCs/>
          <w:sz w:val="20"/>
        </w:rPr>
      </w:pPr>
    </w:p>
    <w:p w:rsidR="00C02823" w:rsidRPr="00C02823" w:rsidRDefault="00C02823" w:rsidP="00C02823">
      <w:pPr>
        <w:pStyle w:val="Tekstpodstawowy"/>
        <w:jc w:val="right"/>
        <w:rPr>
          <w:b/>
          <w:bCs/>
          <w:sz w:val="20"/>
        </w:rPr>
      </w:pPr>
    </w:p>
    <w:p w:rsidR="00C02823" w:rsidRPr="00C02823" w:rsidRDefault="00C02823" w:rsidP="00C02823">
      <w:pPr>
        <w:pStyle w:val="Tekstpodstawowy"/>
        <w:jc w:val="right"/>
        <w:rPr>
          <w:b/>
          <w:bCs/>
          <w:sz w:val="20"/>
        </w:rPr>
      </w:pPr>
      <w:r w:rsidRPr="00C02823">
        <w:rPr>
          <w:b/>
          <w:bCs/>
          <w:sz w:val="20"/>
        </w:rPr>
        <w:t>…………………………………</w:t>
      </w:r>
    </w:p>
    <w:p w:rsidR="00C02823" w:rsidRPr="00C02823" w:rsidRDefault="00C02823" w:rsidP="00C02823">
      <w:pPr>
        <w:rPr>
          <w:b/>
          <w:bCs/>
        </w:rPr>
      </w:pPr>
    </w:p>
    <w:p w:rsidR="00C02823" w:rsidRPr="00C02823" w:rsidRDefault="00C02823" w:rsidP="00C02823">
      <w:pPr>
        <w:rPr>
          <w:b/>
          <w:bCs/>
        </w:rPr>
      </w:pPr>
    </w:p>
    <w:p w:rsidR="00C02377" w:rsidRPr="00C02823" w:rsidRDefault="00C02377" w:rsidP="00C02377">
      <w:pPr>
        <w:jc w:val="right"/>
        <w:rPr>
          <w:b/>
          <w:bCs/>
        </w:rPr>
      </w:pPr>
    </w:p>
    <w:sectPr w:rsidR="00C02377" w:rsidRPr="00C02823" w:rsidSect="00AA7D75">
      <w:headerReference w:type="default" r:id="rId8"/>
      <w:footerReference w:type="default" r:id="rId9"/>
      <w:pgSz w:w="11906" w:h="16838"/>
      <w:pgMar w:top="1417" w:right="1417" w:bottom="1417" w:left="1417"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7E" w:rsidRDefault="00AD087E">
      <w:r>
        <w:separator/>
      </w:r>
    </w:p>
  </w:endnote>
  <w:endnote w:type="continuationSeparator" w:id="0">
    <w:p w:rsidR="00AD087E" w:rsidRDefault="00A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824004"/>
      <w:docPartObj>
        <w:docPartGallery w:val="Page Numbers (Bottom of Page)"/>
        <w:docPartUnique/>
      </w:docPartObj>
    </w:sdtPr>
    <w:sdtContent>
      <w:p w:rsidR="0099285A" w:rsidRDefault="0099285A">
        <w:pPr>
          <w:pStyle w:val="Stopka"/>
          <w:jc w:val="right"/>
        </w:pPr>
        <w:r>
          <w:fldChar w:fldCharType="begin"/>
        </w:r>
        <w:r>
          <w:instrText>PAGE   \* MERGEFORMAT</w:instrText>
        </w:r>
        <w:r>
          <w:fldChar w:fldCharType="separate"/>
        </w:r>
        <w:r>
          <w:rPr>
            <w:noProof/>
          </w:rPr>
          <w:t>31</w:t>
        </w:r>
        <w:r>
          <w:fldChar w:fldCharType="end"/>
        </w:r>
      </w:p>
    </w:sdtContent>
  </w:sdt>
  <w:p w:rsidR="0099285A" w:rsidRDefault="009928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7E" w:rsidRDefault="00AD087E">
      <w:r>
        <w:separator/>
      </w:r>
    </w:p>
  </w:footnote>
  <w:footnote w:type="continuationSeparator" w:id="0">
    <w:p w:rsidR="00AD087E" w:rsidRDefault="00AD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061" w:rsidRDefault="00626061" w:rsidP="00894206">
    <w:pPr>
      <w:pStyle w:val="Nagwek"/>
    </w:pPr>
    <w:r>
      <w:rPr>
        <w:sz w:val="5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1BD0"/>
    <w:multiLevelType w:val="multilevel"/>
    <w:tmpl w:val="72604238"/>
    <w:lvl w:ilvl="0">
      <w:start w:val="6"/>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07ADD"/>
    <w:multiLevelType w:val="hybridMultilevel"/>
    <w:tmpl w:val="021C30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007C80"/>
    <w:multiLevelType w:val="hybridMultilevel"/>
    <w:tmpl w:val="FC6A07FC"/>
    <w:lvl w:ilvl="0" w:tplc="D3804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6C31E4"/>
    <w:multiLevelType w:val="hybridMultilevel"/>
    <w:tmpl w:val="83362154"/>
    <w:lvl w:ilvl="0" w:tplc="26A4E5C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C5197D"/>
    <w:multiLevelType w:val="hybridMultilevel"/>
    <w:tmpl w:val="141CB364"/>
    <w:lvl w:ilvl="0" w:tplc="47B0B4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AB49BE"/>
    <w:multiLevelType w:val="multilevel"/>
    <w:tmpl w:val="9FDAE7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B5EAC"/>
    <w:multiLevelType w:val="hybridMultilevel"/>
    <w:tmpl w:val="D07A78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4A00960"/>
    <w:multiLevelType w:val="hybridMultilevel"/>
    <w:tmpl w:val="51686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26657C"/>
    <w:multiLevelType w:val="hybridMultilevel"/>
    <w:tmpl w:val="6688CA1A"/>
    <w:lvl w:ilvl="0" w:tplc="005886E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A83A5E"/>
    <w:multiLevelType w:val="hybridMultilevel"/>
    <w:tmpl w:val="1FB0EC14"/>
    <w:lvl w:ilvl="0" w:tplc="47B0B44E">
      <w:start w:val="1"/>
      <w:numFmt w:val="bullet"/>
      <w:lvlText w:val="-"/>
      <w:lvlJc w:val="left"/>
      <w:pPr>
        <w:ind w:left="1427" w:hanging="360"/>
      </w:pPr>
      <w:rPr>
        <w:rFonts w:ascii="Arial" w:hAnsi="Aria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0" w15:restartNumberingAfterBreak="0">
    <w:nsid w:val="3C1F1F9B"/>
    <w:multiLevelType w:val="hybridMultilevel"/>
    <w:tmpl w:val="E59AEF6E"/>
    <w:lvl w:ilvl="0" w:tplc="5FE2EF7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E361D"/>
    <w:multiLevelType w:val="hybridMultilevel"/>
    <w:tmpl w:val="31D40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51FB0"/>
    <w:multiLevelType w:val="hybridMultilevel"/>
    <w:tmpl w:val="C5922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4F4585"/>
    <w:multiLevelType w:val="hybridMultilevel"/>
    <w:tmpl w:val="799CD9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644E7C"/>
    <w:multiLevelType w:val="hybridMultilevel"/>
    <w:tmpl w:val="63F402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943814"/>
    <w:multiLevelType w:val="multilevel"/>
    <w:tmpl w:val="2B42E6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FE61FA"/>
    <w:multiLevelType w:val="hybridMultilevel"/>
    <w:tmpl w:val="EDF46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2E035A"/>
    <w:multiLevelType w:val="multilevel"/>
    <w:tmpl w:val="9552E6C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AD614B"/>
    <w:multiLevelType w:val="hybridMultilevel"/>
    <w:tmpl w:val="8F54F38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5F4B05A8"/>
    <w:multiLevelType w:val="hybridMultilevel"/>
    <w:tmpl w:val="73003A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92D92"/>
    <w:multiLevelType w:val="hybridMultilevel"/>
    <w:tmpl w:val="27A64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967E63"/>
    <w:multiLevelType w:val="hybridMultilevel"/>
    <w:tmpl w:val="809A05A6"/>
    <w:lvl w:ilvl="0" w:tplc="ADEEEEE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121C00"/>
    <w:multiLevelType w:val="hybridMultilevel"/>
    <w:tmpl w:val="F33AB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B60DA"/>
    <w:multiLevelType w:val="hybridMultilevel"/>
    <w:tmpl w:val="75FA9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4649A5"/>
    <w:multiLevelType w:val="hybridMultilevel"/>
    <w:tmpl w:val="5608EAAC"/>
    <w:lvl w:ilvl="0" w:tplc="DD84C3E2">
      <w:start w:val="1"/>
      <w:numFmt w:val="lowerLetter"/>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5" w15:restartNumberingAfterBreak="0">
    <w:nsid w:val="77FE24A9"/>
    <w:multiLevelType w:val="hybridMultilevel"/>
    <w:tmpl w:val="C7F20B7A"/>
    <w:lvl w:ilvl="0" w:tplc="839EB1DC">
      <w:start w:val="1"/>
      <w:numFmt w:val="decimal"/>
      <w:lvlText w:val="Pytanie %1."/>
      <w:lvlJc w:val="left"/>
      <w:pPr>
        <w:ind w:left="360" w:hanging="360"/>
      </w:pPr>
      <w:rPr>
        <w:rFonts w:ascii="Times New Roman" w:hAnsi="Times New Roman" w:cs="Tahoma" w:hint="default"/>
        <w:b/>
        <w:i w:val="0"/>
        <w:color w:val="FF000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EC64A27"/>
    <w:multiLevelType w:val="hybridMultilevel"/>
    <w:tmpl w:val="D2A466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5"/>
  </w:num>
  <w:num w:numId="2">
    <w:abstractNumId w:val="5"/>
  </w:num>
  <w:num w:numId="3">
    <w:abstractNumId w:val="15"/>
  </w:num>
  <w:num w:numId="4">
    <w:abstractNumId w:val="0"/>
  </w:num>
  <w:num w:numId="5">
    <w:abstractNumId w:val="17"/>
  </w:num>
  <w:num w:numId="6">
    <w:abstractNumId w:val="4"/>
  </w:num>
  <w:num w:numId="7">
    <w:abstractNumId w:val="9"/>
  </w:num>
  <w:num w:numId="8">
    <w:abstractNumId w:val="7"/>
  </w:num>
  <w:num w:numId="9">
    <w:abstractNumId w:val="1"/>
  </w:num>
  <w:num w:numId="10">
    <w:abstractNumId w:val="18"/>
  </w:num>
  <w:num w:numId="11">
    <w:abstractNumId w:val="6"/>
  </w:num>
  <w:num w:numId="12">
    <w:abstractNumId w:val="19"/>
  </w:num>
  <w:num w:numId="13">
    <w:abstractNumId w:val="20"/>
  </w:num>
  <w:num w:numId="14">
    <w:abstractNumId w:val="11"/>
  </w:num>
  <w:num w:numId="15">
    <w:abstractNumId w:val="26"/>
  </w:num>
  <w:num w:numId="16">
    <w:abstractNumId w:val="14"/>
  </w:num>
  <w:num w:numId="17">
    <w:abstractNumId w:val="16"/>
  </w:num>
  <w:num w:numId="18">
    <w:abstractNumId w:val="23"/>
  </w:num>
  <w:num w:numId="19">
    <w:abstractNumId w:val="13"/>
  </w:num>
  <w:num w:numId="20">
    <w:abstractNumId w:val="12"/>
  </w:num>
  <w:num w:numId="21">
    <w:abstractNumId w:val="3"/>
  </w:num>
  <w:num w:numId="22">
    <w:abstractNumId w:val="8"/>
  </w:num>
  <w:num w:numId="23">
    <w:abstractNumId w:val="24"/>
  </w:num>
  <w:num w:numId="24">
    <w:abstractNumId w:val="21"/>
  </w:num>
  <w:num w:numId="25">
    <w:abstractNumId w:val="22"/>
  </w:num>
  <w:num w:numId="26">
    <w:abstractNumId w:val="10"/>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E1"/>
    <w:rsid w:val="00001BB2"/>
    <w:rsid w:val="0000656B"/>
    <w:rsid w:val="00013F28"/>
    <w:rsid w:val="000201B2"/>
    <w:rsid w:val="0003074A"/>
    <w:rsid w:val="000325C3"/>
    <w:rsid w:val="00040481"/>
    <w:rsid w:val="00041168"/>
    <w:rsid w:val="00041DC2"/>
    <w:rsid w:val="0004302D"/>
    <w:rsid w:val="00045D4A"/>
    <w:rsid w:val="00047A44"/>
    <w:rsid w:val="000536AB"/>
    <w:rsid w:val="000548EA"/>
    <w:rsid w:val="000561F0"/>
    <w:rsid w:val="00056DE2"/>
    <w:rsid w:val="00057301"/>
    <w:rsid w:val="0006047A"/>
    <w:rsid w:val="0006193C"/>
    <w:rsid w:val="000625A0"/>
    <w:rsid w:val="00064B0B"/>
    <w:rsid w:val="0006544A"/>
    <w:rsid w:val="00071D88"/>
    <w:rsid w:val="00072A77"/>
    <w:rsid w:val="00074450"/>
    <w:rsid w:val="00074E0D"/>
    <w:rsid w:val="00092CFF"/>
    <w:rsid w:val="00096A73"/>
    <w:rsid w:val="000978E8"/>
    <w:rsid w:val="000A72EE"/>
    <w:rsid w:val="000B715B"/>
    <w:rsid w:val="000C3F26"/>
    <w:rsid w:val="000D3338"/>
    <w:rsid w:val="000D3512"/>
    <w:rsid w:val="000D5A3A"/>
    <w:rsid w:val="000D5ED9"/>
    <w:rsid w:val="000E095C"/>
    <w:rsid w:val="000E22AE"/>
    <w:rsid w:val="000E7A5C"/>
    <w:rsid w:val="000F1D95"/>
    <w:rsid w:val="000F2BBC"/>
    <w:rsid w:val="000F33B5"/>
    <w:rsid w:val="00106747"/>
    <w:rsid w:val="00110BA3"/>
    <w:rsid w:val="0011313D"/>
    <w:rsid w:val="0012214E"/>
    <w:rsid w:val="001235E0"/>
    <w:rsid w:val="00124029"/>
    <w:rsid w:val="00125B02"/>
    <w:rsid w:val="00125C59"/>
    <w:rsid w:val="00130C23"/>
    <w:rsid w:val="00132858"/>
    <w:rsid w:val="00132F7F"/>
    <w:rsid w:val="001343A3"/>
    <w:rsid w:val="00135C0A"/>
    <w:rsid w:val="00137E13"/>
    <w:rsid w:val="00142A9E"/>
    <w:rsid w:val="00146333"/>
    <w:rsid w:val="00147A82"/>
    <w:rsid w:val="0015042F"/>
    <w:rsid w:val="001564F6"/>
    <w:rsid w:val="001634F4"/>
    <w:rsid w:val="00163C72"/>
    <w:rsid w:val="001706A5"/>
    <w:rsid w:val="00183480"/>
    <w:rsid w:val="00192E21"/>
    <w:rsid w:val="00193F50"/>
    <w:rsid w:val="00194A2A"/>
    <w:rsid w:val="00197BC1"/>
    <w:rsid w:val="001A41A2"/>
    <w:rsid w:val="001B08A0"/>
    <w:rsid w:val="001B2BE4"/>
    <w:rsid w:val="001C0E1A"/>
    <w:rsid w:val="001C3DC7"/>
    <w:rsid w:val="001C75C6"/>
    <w:rsid w:val="001C7DAA"/>
    <w:rsid w:val="001D2D62"/>
    <w:rsid w:val="001D2E1E"/>
    <w:rsid w:val="001D301E"/>
    <w:rsid w:val="001E0E63"/>
    <w:rsid w:val="001E144E"/>
    <w:rsid w:val="001E2272"/>
    <w:rsid w:val="001E35D2"/>
    <w:rsid w:val="001E3986"/>
    <w:rsid w:val="001E399D"/>
    <w:rsid w:val="001E45BB"/>
    <w:rsid w:val="001F15C5"/>
    <w:rsid w:val="001F256E"/>
    <w:rsid w:val="001F29D3"/>
    <w:rsid w:val="00202663"/>
    <w:rsid w:val="00205D68"/>
    <w:rsid w:val="00212ED8"/>
    <w:rsid w:val="0021302B"/>
    <w:rsid w:val="00213DFB"/>
    <w:rsid w:val="00214848"/>
    <w:rsid w:val="00221071"/>
    <w:rsid w:val="0022364B"/>
    <w:rsid w:val="00225E3A"/>
    <w:rsid w:val="00230A82"/>
    <w:rsid w:val="002319E0"/>
    <w:rsid w:val="0023740B"/>
    <w:rsid w:val="002378CD"/>
    <w:rsid w:val="00240229"/>
    <w:rsid w:val="00241BAB"/>
    <w:rsid w:val="002430C7"/>
    <w:rsid w:val="002439AC"/>
    <w:rsid w:val="00243D88"/>
    <w:rsid w:val="00244051"/>
    <w:rsid w:val="00247CBF"/>
    <w:rsid w:val="00250172"/>
    <w:rsid w:val="00251438"/>
    <w:rsid w:val="002519C8"/>
    <w:rsid w:val="00251C41"/>
    <w:rsid w:val="00256AF7"/>
    <w:rsid w:val="0026277B"/>
    <w:rsid w:val="00264D3C"/>
    <w:rsid w:val="00265EB4"/>
    <w:rsid w:val="00267400"/>
    <w:rsid w:val="00270A89"/>
    <w:rsid w:val="002715E9"/>
    <w:rsid w:val="00271C60"/>
    <w:rsid w:val="002739E0"/>
    <w:rsid w:val="0027488C"/>
    <w:rsid w:val="00275D44"/>
    <w:rsid w:val="0028518B"/>
    <w:rsid w:val="00287250"/>
    <w:rsid w:val="0029281F"/>
    <w:rsid w:val="00294847"/>
    <w:rsid w:val="00295ACB"/>
    <w:rsid w:val="00296DD7"/>
    <w:rsid w:val="002A36EB"/>
    <w:rsid w:val="002A3DAA"/>
    <w:rsid w:val="002A4F5D"/>
    <w:rsid w:val="002A6627"/>
    <w:rsid w:val="002B7720"/>
    <w:rsid w:val="002C337E"/>
    <w:rsid w:val="002C42E7"/>
    <w:rsid w:val="002C48B5"/>
    <w:rsid w:val="002C50B5"/>
    <w:rsid w:val="002D25FC"/>
    <w:rsid w:val="002D445F"/>
    <w:rsid w:val="002E3D4E"/>
    <w:rsid w:val="002F24F4"/>
    <w:rsid w:val="002F4A8B"/>
    <w:rsid w:val="002F79BA"/>
    <w:rsid w:val="00303B0E"/>
    <w:rsid w:val="0030415F"/>
    <w:rsid w:val="00306EE6"/>
    <w:rsid w:val="00310762"/>
    <w:rsid w:val="003145C2"/>
    <w:rsid w:val="00316F94"/>
    <w:rsid w:val="003207EE"/>
    <w:rsid w:val="0032089C"/>
    <w:rsid w:val="00321354"/>
    <w:rsid w:val="00325529"/>
    <w:rsid w:val="00325EA2"/>
    <w:rsid w:val="00341FAE"/>
    <w:rsid w:val="003435BB"/>
    <w:rsid w:val="003537EA"/>
    <w:rsid w:val="003707F9"/>
    <w:rsid w:val="00370949"/>
    <w:rsid w:val="0037608A"/>
    <w:rsid w:val="003861CA"/>
    <w:rsid w:val="003866DA"/>
    <w:rsid w:val="00393920"/>
    <w:rsid w:val="003A22B0"/>
    <w:rsid w:val="003A404A"/>
    <w:rsid w:val="003A4F8C"/>
    <w:rsid w:val="003B1364"/>
    <w:rsid w:val="003B72ED"/>
    <w:rsid w:val="003C1F82"/>
    <w:rsid w:val="003C3141"/>
    <w:rsid w:val="003C350F"/>
    <w:rsid w:val="003C3DE7"/>
    <w:rsid w:val="003C5BCE"/>
    <w:rsid w:val="003C6A6E"/>
    <w:rsid w:val="003D08B6"/>
    <w:rsid w:val="003D217B"/>
    <w:rsid w:val="003D781C"/>
    <w:rsid w:val="003E2E46"/>
    <w:rsid w:val="003E585C"/>
    <w:rsid w:val="003E6CCB"/>
    <w:rsid w:val="003E7281"/>
    <w:rsid w:val="003F17F9"/>
    <w:rsid w:val="003F1E46"/>
    <w:rsid w:val="003F2115"/>
    <w:rsid w:val="003F34F6"/>
    <w:rsid w:val="003F6E73"/>
    <w:rsid w:val="00401F3B"/>
    <w:rsid w:val="00404B45"/>
    <w:rsid w:val="00405E20"/>
    <w:rsid w:val="00406FD5"/>
    <w:rsid w:val="00407027"/>
    <w:rsid w:val="0041262A"/>
    <w:rsid w:val="0041541D"/>
    <w:rsid w:val="0041549C"/>
    <w:rsid w:val="00420CC2"/>
    <w:rsid w:val="004244E6"/>
    <w:rsid w:val="00425089"/>
    <w:rsid w:val="004251BF"/>
    <w:rsid w:val="00425960"/>
    <w:rsid w:val="00431DDF"/>
    <w:rsid w:val="00432274"/>
    <w:rsid w:val="0043707D"/>
    <w:rsid w:val="00440B0E"/>
    <w:rsid w:val="00444317"/>
    <w:rsid w:val="0044485B"/>
    <w:rsid w:val="004470FB"/>
    <w:rsid w:val="004526FE"/>
    <w:rsid w:val="0045326B"/>
    <w:rsid w:val="00453835"/>
    <w:rsid w:val="004573F9"/>
    <w:rsid w:val="00457B67"/>
    <w:rsid w:val="00463675"/>
    <w:rsid w:val="00466360"/>
    <w:rsid w:val="00466933"/>
    <w:rsid w:val="0046718C"/>
    <w:rsid w:val="00473780"/>
    <w:rsid w:val="00475565"/>
    <w:rsid w:val="004809E1"/>
    <w:rsid w:val="004945CF"/>
    <w:rsid w:val="004969B1"/>
    <w:rsid w:val="004A0DFF"/>
    <w:rsid w:val="004A1A94"/>
    <w:rsid w:val="004A537F"/>
    <w:rsid w:val="004A79EE"/>
    <w:rsid w:val="004B26BA"/>
    <w:rsid w:val="004B5D6E"/>
    <w:rsid w:val="004B6B6C"/>
    <w:rsid w:val="004C2312"/>
    <w:rsid w:val="004C2ADE"/>
    <w:rsid w:val="004C2F96"/>
    <w:rsid w:val="004C4989"/>
    <w:rsid w:val="004D0F58"/>
    <w:rsid w:val="004D3119"/>
    <w:rsid w:val="004D31F3"/>
    <w:rsid w:val="004D5CE0"/>
    <w:rsid w:val="004D6286"/>
    <w:rsid w:val="004D6FC1"/>
    <w:rsid w:val="004E0617"/>
    <w:rsid w:val="004E29F8"/>
    <w:rsid w:val="004F05CB"/>
    <w:rsid w:val="004F1417"/>
    <w:rsid w:val="004F227C"/>
    <w:rsid w:val="004F2639"/>
    <w:rsid w:val="004F4D8E"/>
    <w:rsid w:val="00502837"/>
    <w:rsid w:val="00504279"/>
    <w:rsid w:val="00514E43"/>
    <w:rsid w:val="00516E45"/>
    <w:rsid w:val="00517603"/>
    <w:rsid w:val="005234F4"/>
    <w:rsid w:val="00524021"/>
    <w:rsid w:val="00524456"/>
    <w:rsid w:val="00524E63"/>
    <w:rsid w:val="00525056"/>
    <w:rsid w:val="00525676"/>
    <w:rsid w:val="00534888"/>
    <w:rsid w:val="0053500A"/>
    <w:rsid w:val="005355FB"/>
    <w:rsid w:val="00535E2E"/>
    <w:rsid w:val="00540AF1"/>
    <w:rsid w:val="00543BEE"/>
    <w:rsid w:val="00543FED"/>
    <w:rsid w:val="00545A10"/>
    <w:rsid w:val="005466B8"/>
    <w:rsid w:val="00547437"/>
    <w:rsid w:val="0055009F"/>
    <w:rsid w:val="00550927"/>
    <w:rsid w:val="00552888"/>
    <w:rsid w:val="0055297D"/>
    <w:rsid w:val="005532E2"/>
    <w:rsid w:val="00555785"/>
    <w:rsid w:val="0056018C"/>
    <w:rsid w:val="00560D9A"/>
    <w:rsid w:val="00561438"/>
    <w:rsid w:val="00561BDD"/>
    <w:rsid w:val="00562122"/>
    <w:rsid w:val="00562AA1"/>
    <w:rsid w:val="0056591B"/>
    <w:rsid w:val="00567D3F"/>
    <w:rsid w:val="005770AD"/>
    <w:rsid w:val="00577288"/>
    <w:rsid w:val="00577941"/>
    <w:rsid w:val="00577E17"/>
    <w:rsid w:val="00584383"/>
    <w:rsid w:val="00586BC4"/>
    <w:rsid w:val="00587525"/>
    <w:rsid w:val="00592053"/>
    <w:rsid w:val="00592E13"/>
    <w:rsid w:val="00593C13"/>
    <w:rsid w:val="00594B84"/>
    <w:rsid w:val="005A1C34"/>
    <w:rsid w:val="005A5F11"/>
    <w:rsid w:val="005B0347"/>
    <w:rsid w:val="005B0677"/>
    <w:rsid w:val="005C1A5C"/>
    <w:rsid w:val="005C35FD"/>
    <w:rsid w:val="005C63F5"/>
    <w:rsid w:val="005D140B"/>
    <w:rsid w:val="005D29F8"/>
    <w:rsid w:val="005D3DE8"/>
    <w:rsid w:val="005D6DF0"/>
    <w:rsid w:val="005E11A0"/>
    <w:rsid w:val="005E1B64"/>
    <w:rsid w:val="005E314F"/>
    <w:rsid w:val="005F01BC"/>
    <w:rsid w:val="005F238F"/>
    <w:rsid w:val="005F2390"/>
    <w:rsid w:val="005F4401"/>
    <w:rsid w:val="005F622F"/>
    <w:rsid w:val="006036E2"/>
    <w:rsid w:val="006048F8"/>
    <w:rsid w:val="00610ABB"/>
    <w:rsid w:val="00611E2D"/>
    <w:rsid w:val="0061341B"/>
    <w:rsid w:val="00617D56"/>
    <w:rsid w:val="006217B1"/>
    <w:rsid w:val="00621910"/>
    <w:rsid w:val="0062321E"/>
    <w:rsid w:val="006234CF"/>
    <w:rsid w:val="00624153"/>
    <w:rsid w:val="006248F4"/>
    <w:rsid w:val="00624D0C"/>
    <w:rsid w:val="00626061"/>
    <w:rsid w:val="00632F5A"/>
    <w:rsid w:val="00635B5B"/>
    <w:rsid w:val="00636BD9"/>
    <w:rsid w:val="006432E4"/>
    <w:rsid w:val="00643BBF"/>
    <w:rsid w:val="00647023"/>
    <w:rsid w:val="00652D69"/>
    <w:rsid w:val="00655262"/>
    <w:rsid w:val="00657EA0"/>
    <w:rsid w:val="00661C45"/>
    <w:rsid w:val="00664135"/>
    <w:rsid w:val="00665C76"/>
    <w:rsid w:val="006726B3"/>
    <w:rsid w:val="00675EA5"/>
    <w:rsid w:val="0068160E"/>
    <w:rsid w:val="00682542"/>
    <w:rsid w:val="0068499E"/>
    <w:rsid w:val="00685EC9"/>
    <w:rsid w:val="00690071"/>
    <w:rsid w:val="006922E4"/>
    <w:rsid w:val="00692E8B"/>
    <w:rsid w:val="00694FDE"/>
    <w:rsid w:val="00695319"/>
    <w:rsid w:val="006957C9"/>
    <w:rsid w:val="006965DF"/>
    <w:rsid w:val="006A0992"/>
    <w:rsid w:val="006A0E69"/>
    <w:rsid w:val="006A402E"/>
    <w:rsid w:val="006A641D"/>
    <w:rsid w:val="006A7CCD"/>
    <w:rsid w:val="006B3F1D"/>
    <w:rsid w:val="006B6F7C"/>
    <w:rsid w:val="006C019E"/>
    <w:rsid w:val="006C376D"/>
    <w:rsid w:val="006C4D11"/>
    <w:rsid w:val="006C7240"/>
    <w:rsid w:val="006D1721"/>
    <w:rsid w:val="006E5826"/>
    <w:rsid w:val="006E7F3B"/>
    <w:rsid w:val="006F09EA"/>
    <w:rsid w:val="006F72A7"/>
    <w:rsid w:val="00710C72"/>
    <w:rsid w:val="00710F9D"/>
    <w:rsid w:val="007137A8"/>
    <w:rsid w:val="00713FDF"/>
    <w:rsid w:val="00721097"/>
    <w:rsid w:val="00721969"/>
    <w:rsid w:val="007377A7"/>
    <w:rsid w:val="007458EC"/>
    <w:rsid w:val="0074622C"/>
    <w:rsid w:val="007468E3"/>
    <w:rsid w:val="00746BF7"/>
    <w:rsid w:val="00751E3C"/>
    <w:rsid w:val="0075262B"/>
    <w:rsid w:val="00757FA9"/>
    <w:rsid w:val="0077402A"/>
    <w:rsid w:val="00774B01"/>
    <w:rsid w:val="00781DEB"/>
    <w:rsid w:val="00782EAC"/>
    <w:rsid w:val="00783A63"/>
    <w:rsid w:val="00783C6B"/>
    <w:rsid w:val="0078481C"/>
    <w:rsid w:val="0078551F"/>
    <w:rsid w:val="00785DBD"/>
    <w:rsid w:val="00786298"/>
    <w:rsid w:val="007876D4"/>
    <w:rsid w:val="007908AB"/>
    <w:rsid w:val="007966FD"/>
    <w:rsid w:val="007A21A7"/>
    <w:rsid w:val="007A3D50"/>
    <w:rsid w:val="007B00F9"/>
    <w:rsid w:val="007C3DD0"/>
    <w:rsid w:val="007C7B79"/>
    <w:rsid w:val="007D32E7"/>
    <w:rsid w:val="007E062A"/>
    <w:rsid w:val="007E2906"/>
    <w:rsid w:val="007E5C2E"/>
    <w:rsid w:val="007F058D"/>
    <w:rsid w:val="007F4B75"/>
    <w:rsid w:val="007F524D"/>
    <w:rsid w:val="00802D5E"/>
    <w:rsid w:val="00807142"/>
    <w:rsid w:val="00810546"/>
    <w:rsid w:val="0081069A"/>
    <w:rsid w:val="00822CCB"/>
    <w:rsid w:val="00822F2E"/>
    <w:rsid w:val="00825590"/>
    <w:rsid w:val="0082679E"/>
    <w:rsid w:val="0083011D"/>
    <w:rsid w:val="008432B1"/>
    <w:rsid w:val="00843B5F"/>
    <w:rsid w:val="00845CA4"/>
    <w:rsid w:val="00847846"/>
    <w:rsid w:val="00852C11"/>
    <w:rsid w:val="00852E23"/>
    <w:rsid w:val="0085481E"/>
    <w:rsid w:val="00854FC5"/>
    <w:rsid w:val="008552D4"/>
    <w:rsid w:val="008558E5"/>
    <w:rsid w:val="008560EB"/>
    <w:rsid w:val="00865086"/>
    <w:rsid w:val="00866CD8"/>
    <w:rsid w:val="00867C91"/>
    <w:rsid w:val="00872257"/>
    <w:rsid w:val="00872A4E"/>
    <w:rsid w:val="008738E1"/>
    <w:rsid w:val="00873ED1"/>
    <w:rsid w:val="00874427"/>
    <w:rsid w:val="008754F2"/>
    <w:rsid w:val="008766FB"/>
    <w:rsid w:val="00884721"/>
    <w:rsid w:val="008853C5"/>
    <w:rsid w:val="00890FAC"/>
    <w:rsid w:val="00894206"/>
    <w:rsid w:val="00895C4E"/>
    <w:rsid w:val="00896BBF"/>
    <w:rsid w:val="008970AC"/>
    <w:rsid w:val="008A0D52"/>
    <w:rsid w:val="008A6351"/>
    <w:rsid w:val="008B0997"/>
    <w:rsid w:val="008B1BA2"/>
    <w:rsid w:val="008B246B"/>
    <w:rsid w:val="008B403C"/>
    <w:rsid w:val="008B613A"/>
    <w:rsid w:val="008C5CFF"/>
    <w:rsid w:val="008C60F7"/>
    <w:rsid w:val="008C6765"/>
    <w:rsid w:val="008C6A64"/>
    <w:rsid w:val="008C7557"/>
    <w:rsid w:val="008C7F1F"/>
    <w:rsid w:val="008D0566"/>
    <w:rsid w:val="008D643E"/>
    <w:rsid w:val="008D677C"/>
    <w:rsid w:val="008D6CA1"/>
    <w:rsid w:val="008E2E57"/>
    <w:rsid w:val="008E4C4F"/>
    <w:rsid w:val="008E60C5"/>
    <w:rsid w:val="008F49C6"/>
    <w:rsid w:val="008F6738"/>
    <w:rsid w:val="008F6B89"/>
    <w:rsid w:val="008F6DFF"/>
    <w:rsid w:val="0090161D"/>
    <w:rsid w:val="00903E83"/>
    <w:rsid w:val="00911C69"/>
    <w:rsid w:val="00913610"/>
    <w:rsid w:val="00914055"/>
    <w:rsid w:val="00914906"/>
    <w:rsid w:val="0091544E"/>
    <w:rsid w:val="00917C03"/>
    <w:rsid w:val="00921797"/>
    <w:rsid w:val="00927C26"/>
    <w:rsid w:val="00931F26"/>
    <w:rsid w:val="00935342"/>
    <w:rsid w:val="00935DD4"/>
    <w:rsid w:val="009409CD"/>
    <w:rsid w:val="00946647"/>
    <w:rsid w:val="00950141"/>
    <w:rsid w:val="009508D0"/>
    <w:rsid w:val="00957234"/>
    <w:rsid w:val="00960987"/>
    <w:rsid w:val="00960C1C"/>
    <w:rsid w:val="009614CC"/>
    <w:rsid w:val="00965671"/>
    <w:rsid w:val="009659C5"/>
    <w:rsid w:val="009673CD"/>
    <w:rsid w:val="00970410"/>
    <w:rsid w:val="00982CA3"/>
    <w:rsid w:val="00986985"/>
    <w:rsid w:val="00991491"/>
    <w:rsid w:val="0099285A"/>
    <w:rsid w:val="0099586D"/>
    <w:rsid w:val="0099651C"/>
    <w:rsid w:val="009A0EA7"/>
    <w:rsid w:val="009A2742"/>
    <w:rsid w:val="009A2D6B"/>
    <w:rsid w:val="009A4F04"/>
    <w:rsid w:val="009B0ED0"/>
    <w:rsid w:val="009B702C"/>
    <w:rsid w:val="009C11CF"/>
    <w:rsid w:val="009C15B7"/>
    <w:rsid w:val="009C4606"/>
    <w:rsid w:val="009C4917"/>
    <w:rsid w:val="009C4D8E"/>
    <w:rsid w:val="009C6861"/>
    <w:rsid w:val="009D19CC"/>
    <w:rsid w:val="009D23FE"/>
    <w:rsid w:val="009D267A"/>
    <w:rsid w:val="009D3D5E"/>
    <w:rsid w:val="009D66C7"/>
    <w:rsid w:val="009E17BB"/>
    <w:rsid w:val="009E2C8C"/>
    <w:rsid w:val="009E4A4E"/>
    <w:rsid w:val="009E65F7"/>
    <w:rsid w:val="009E6E27"/>
    <w:rsid w:val="009F1F46"/>
    <w:rsid w:val="009F4DFB"/>
    <w:rsid w:val="00A00C85"/>
    <w:rsid w:val="00A013F4"/>
    <w:rsid w:val="00A03394"/>
    <w:rsid w:val="00A12529"/>
    <w:rsid w:val="00A12A35"/>
    <w:rsid w:val="00A14012"/>
    <w:rsid w:val="00A14C56"/>
    <w:rsid w:val="00A167BC"/>
    <w:rsid w:val="00A17E1E"/>
    <w:rsid w:val="00A21180"/>
    <w:rsid w:val="00A23F82"/>
    <w:rsid w:val="00A2474F"/>
    <w:rsid w:val="00A24CB4"/>
    <w:rsid w:val="00A307B7"/>
    <w:rsid w:val="00A30803"/>
    <w:rsid w:val="00A45607"/>
    <w:rsid w:val="00A456CC"/>
    <w:rsid w:val="00A47839"/>
    <w:rsid w:val="00A5057C"/>
    <w:rsid w:val="00A63AD5"/>
    <w:rsid w:val="00A6709A"/>
    <w:rsid w:val="00A70F3D"/>
    <w:rsid w:val="00A715BF"/>
    <w:rsid w:val="00A75B07"/>
    <w:rsid w:val="00A8621C"/>
    <w:rsid w:val="00A864FC"/>
    <w:rsid w:val="00A91C3D"/>
    <w:rsid w:val="00A91FA0"/>
    <w:rsid w:val="00A922F0"/>
    <w:rsid w:val="00A93254"/>
    <w:rsid w:val="00AA14CE"/>
    <w:rsid w:val="00AA7D75"/>
    <w:rsid w:val="00AB5FCF"/>
    <w:rsid w:val="00AB73F2"/>
    <w:rsid w:val="00AC6043"/>
    <w:rsid w:val="00AC6CD0"/>
    <w:rsid w:val="00AC6F45"/>
    <w:rsid w:val="00AD087E"/>
    <w:rsid w:val="00AD30BD"/>
    <w:rsid w:val="00AE475A"/>
    <w:rsid w:val="00AE5732"/>
    <w:rsid w:val="00AE6FC1"/>
    <w:rsid w:val="00AE77E3"/>
    <w:rsid w:val="00AF0683"/>
    <w:rsid w:val="00AF1FB3"/>
    <w:rsid w:val="00AF25E4"/>
    <w:rsid w:val="00AF5924"/>
    <w:rsid w:val="00B002E0"/>
    <w:rsid w:val="00B00C49"/>
    <w:rsid w:val="00B03EF7"/>
    <w:rsid w:val="00B04591"/>
    <w:rsid w:val="00B13402"/>
    <w:rsid w:val="00B237E1"/>
    <w:rsid w:val="00B24801"/>
    <w:rsid w:val="00B2487B"/>
    <w:rsid w:val="00B256F9"/>
    <w:rsid w:val="00B34CEA"/>
    <w:rsid w:val="00B4292E"/>
    <w:rsid w:val="00B44979"/>
    <w:rsid w:val="00B462F3"/>
    <w:rsid w:val="00B52831"/>
    <w:rsid w:val="00B54C2E"/>
    <w:rsid w:val="00B54FF8"/>
    <w:rsid w:val="00B57426"/>
    <w:rsid w:val="00B6176B"/>
    <w:rsid w:val="00B62565"/>
    <w:rsid w:val="00B660F7"/>
    <w:rsid w:val="00B66B98"/>
    <w:rsid w:val="00B720D6"/>
    <w:rsid w:val="00B72F1D"/>
    <w:rsid w:val="00B74EE9"/>
    <w:rsid w:val="00B8308C"/>
    <w:rsid w:val="00B83B0A"/>
    <w:rsid w:val="00B90B6D"/>
    <w:rsid w:val="00B930FA"/>
    <w:rsid w:val="00B9340E"/>
    <w:rsid w:val="00BA0E96"/>
    <w:rsid w:val="00BA2002"/>
    <w:rsid w:val="00BB14C7"/>
    <w:rsid w:val="00BB2D0A"/>
    <w:rsid w:val="00BB4CFC"/>
    <w:rsid w:val="00BB600D"/>
    <w:rsid w:val="00BC1108"/>
    <w:rsid w:val="00BC44BB"/>
    <w:rsid w:val="00BC5F62"/>
    <w:rsid w:val="00BC6365"/>
    <w:rsid w:val="00BC7373"/>
    <w:rsid w:val="00BD0228"/>
    <w:rsid w:val="00BD78EF"/>
    <w:rsid w:val="00BE2A61"/>
    <w:rsid w:val="00BE6871"/>
    <w:rsid w:val="00BE6ED4"/>
    <w:rsid w:val="00BF031D"/>
    <w:rsid w:val="00BF1381"/>
    <w:rsid w:val="00BF420A"/>
    <w:rsid w:val="00C02377"/>
    <w:rsid w:val="00C02823"/>
    <w:rsid w:val="00C06CD1"/>
    <w:rsid w:val="00C070FA"/>
    <w:rsid w:val="00C22236"/>
    <w:rsid w:val="00C242B8"/>
    <w:rsid w:val="00C25237"/>
    <w:rsid w:val="00C350E5"/>
    <w:rsid w:val="00C41F03"/>
    <w:rsid w:val="00C43302"/>
    <w:rsid w:val="00C45147"/>
    <w:rsid w:val="00C53DCE"/>
    <w:rsid w:val="00C54EC2"/>
    <w:rsid w:val="00C54F1B"/>
    <w:rsid w:val="00C614F2"/>
    <w:rsid w:val="00C6229C"/>
    <w:rsid w:val="00C63F2F"/>
    <w:rsid w:val="00C84427"/>
    <w:rsid w:val="00C8757F"/>
    <w:rsid w:val="00C90B81"/>
    <w:rsid w:val="00C939C9"/>
    <w:rsid w:val="00C97C6E"/>
    <w:rsid w:val="00CA27E1"/>
    <w:rsid w:val="00CB0705"/>
    <w:rsid w:val="00CB08E7"/>
    <w:rsid w:val="00CC0A20"/>
    <w:rsid w:val="00CC3B05"/>
    <w:rsid w:val="00CC3B49"/>
    <w:rsid w:val="00CC3D96"/>
    <w:rsid w:val="00CD2E33"/>
    <w:rsid w:val="00CD37AA"/>
    <w:rsid w:val="00CD416B"/>
    <w:rsid w:val="00CD42F0"/>
    <w:rsid w:val="00CD6C36"/>
    <w:rsid w:val="00CD7545"/>
    <w:rsid w:val="00CE155D"/>
    <w:rsid w:val="00CE2019"/>
    <w:rsid w:val="00CE59F3"/>
    <w:rsid w:val="00CE76C4"/>
    <w:rsid w:val="00CF08EB"/>
    <w:rsid w:val="00CF199C"/>
    <w:rsid w:val="00CF45BF"/>
    <w:rsid w:val="00D05E46"/>
    <w:rsid w:val="00D0657D"/>
    <w:rsid w:val="00D06AAF"/>
    <w:rsid w:val="00D12864"/>
    <w:rsid w:val="00D144D9"/>
    <w:rsid w:val="00D17C46"/>
    <w:rsid w:val="00D17E44"/>
    <w:rsid w:val="00D17E79"/>
    <w:rsid w:val="00D2176E"/>
    <w:rsid w:val="00D23725"/>
    <w:rsid w:val="00D23EB2"/>
    <w:rsid w:val="00D25175"/>
    <w:rsid w:val="00D3209D"/>
    <w:rsid w:val="00D329F2"/>
    <w:rsid w:val="00D34521"/>
    <w:rsid w:val="00D41A99"/>
    <w:rsid w:val="00D44C4F"/>
    <w:rsid w:val="00D51EB4"/>
    <w:rsid w:val="00D540CB"/>
    <w:rsid w:val="00D57B96"/>
    <w:rsid w:val="00D65903"/>
    <w:rsid w:val="00D75293"/>
    <w:rsid w:val="00D75DE6"/>
    <w:rsid w:val="00D77DA3"/>
    <w:rsid w:val="00D85B55"/>
    <w:rsid w:val="00D92B35"/>
    <w:rsid w:val="00D95784"/>
    <w:rsid w:val="00D96C70"/>
    <w:rsid w:val="00DA63BA"/>
    <w:rsid w:val="00DB2008"/>
    <w:rsid w:val="00DB2EA8"/>
    <w:rsid w:val="00DB5636"/>
    <w:rsid w:val="00DB72A7"/>
    <w:rsid w:val="00DC79D0"/>
    <w:rsid w:val="00DD4CD9"/>
    <w:rsid w:val="00DE149B"/>
    <w:rsid w:val="00DE2C08"/>
    <w:rsid w:val="00DE3639"/>
    <w:rsid w:val="00DE38B4"/>
    <w:rsid w:val="00DE4811"/>
    <w:rsid w:val="00DE7708"/>
    <w:rsid w:val="00DE7DDB"/>
    <w:rsid w:val="00DF38FC"/>
    <w:rsid w:val="00DF7573"/>
    <w:rsid w:val="00E0291D"/>
    <w:rsid w:val="00E034FB"/>
    <w:rsid w:val="00E13C8E"/>
    <w:rsid w:val="00E15EA7"/>
    <w:rsid w:val="00E22EE3"/>
    <w:rsid w:val="00E24065"/>
    <w:rsid w:val="00E243E0"/>
    <w:rsid w:val="00E24A1E"/>
    <w:rsid w:val="00E267E4"/>
    <w:rsid w:val="00E27B62"/>
    <w:rsid w:val="00E30302"/>
    <w:rsid w:val="00E31E89"/>
    <w:rsid w:val="00E428F7"/>
    <w:rsid w:val="00E441C5"/>
    <w:rsid w:val="00E456A9"/>
    <w:rsid w:val="00E4633F"/>
    <w:rsid w:val="00E47FCE"/>
    <w:rsid w:val="00E57E83"/>
    <w:rsid w:val="00E611FE"/>
    <w:rsid w:val="00E66C11"/>
    <w:rsid w:val="00E71A24"/>
    <w:rsid w:val="00E71AE2"/>
    <w:rsid w:val="00E76B08"/>
    <w:rsid w:val="00E7795E"/>
    <w:rsid w:val="00E80CFC"/>
    <w:rsid w:val="00E85249"/>
    <w:rsid w:val="00E86224"/>
    <w:rsid w:val="00E869CA"/>
    <w:rsid w:val="00E86DB8"/>
    <w:rsid w:val="00E95386"/>
    <w:rsid w:val="00E95659"/>
    <w:rsid w:val="00E95897"/>
    <w:rsid w:val="00E9739B"/>
    <w:rsid w:val="00E97E3A"/>
    <w:rsid w:val="00EA10B9"/>
    <w:rsid w:val="00EA25E4"/>
    <w:rsid w:val="00EA36D5"/>
    <w:rsid w:val="00EB0101"/>
    <w:rsid w:val="00EB0C59"/>
    <w:rsid w:val="00EB10F8"/>
    <w:rsid w:val="00EB2B47"/>
    <w:rsid w:val="00EC0417"/>
    <w:rsid w:val="00EC3064"/>
    <w:rsid w:val="00EC37B3"/>
    <w:rsid w:val="00EC45A2"/>
    <w:rsid w:val="00EC514C"/>
    <w:rsid w:val="00ED00D2"/>
    <w:rsid w:val="00ED423D"/>
    <w:rsid w:val="00ED5AD0"/>
    <w:rsid w:val="00ED61F2"/>
    <w:rsid w:val="00ED665D"/>
    <w:rsid w:val="00EE10D3"/>
    <w:rsid w:val="00EE3F50"/>
    <w:rsid w:val="00EE59E1"/>
    <w:rsid w:val="00EE674D"/>
    <w:rsid w:val="00EE70FE"/>
    <w:rsid w:val="00EF035C"/>
    <w:rsid w:val="00EF3376"/>
    <w:rsid w:val="00EF4916"/>
    <w:rsid w:val="00EF734F"/>
    <w:rsid w:val="00F02F0D"/>
    <w:rsid w:val="00F03D6E"/>
    <w:rsid w:val="00F11401"/>
    <w:rsid w:val="00F11EF7"/>
    <w:rsid w:val="00F126ED"/>
    <w:rsid w:val="00F203D6"/>
    <w:rsid w:val="00F23F74"/>
    <w:rsid w:val="00F27B33"/>
    <w:rsid w:val="00F27FC2"/>
    <w:rsid w:val="00F312E3"/>
    <w:rsid w:val="00F31686"/>
    <w:rsid w:val="00F32CFE"/>
    <w:rsid w:val="00F33497"/>
    <w:rsid w:val="00F37811"/>
    <w:rsid w:val="00F37AF2"/>
    <w:rsid w:val="00F40C18"/>
    <w:rsid w:val="00F43396"/>
    <w:rsid w:val="00F44D27"/>
    <w:rsid w:val="00F45CFE"/>
    <w:rsid w:val="00F50976"/>
    <w:rsid w:val="00F57861"/>
    <w:rsid w:val="00F57AAF"/>
    <w:rsid w:val="00F57F16"/>
    <w:rsid w:val="00F60BCA"/>
    <w:rsid w:val="00F623AB"/>
    <w:rsid w:val="00F64552"/>
    <w:rsid w:val="00F72BFF"/>
    <w:rsid w:val="00F74A5C"/>
    <w:rsid w:val="00F76CBD"/>
    <w:rsid w:val="00F84183"/>
    <w:rsid w:val="00F848DC"/>
    <w:rsid w:val="00F862B7"/>
    <w:rsid w:val="00F87653"/>
    <w:rsid w:val="00F903FE"/>
    <w:rsid w:val="00F90A4D"/>
    <w:rsid w:val="00F9106B"/>
    <w:rsid w:val="00F9461A"/>
    <w:rsid w:val="00F971EB"/>
    <w:rsid w:val="00F97522"/>
    <w:rsid w:val="00F97709"/>
    <w:rsid w:val="00FA1B86"/>
    <w:rsid w:val="00FA4C94"/>
    <w:rsid w:val="00FA4CEA"/>
    <w:rsid w:val="00FA533E"/>
    <w:rsid w:val="00FA6CB3"/>
    <w:rsid w:val="00FB07F8"/>
    <w:rsid w:val="00FB0B41"/>
    <w:rsid w:val="00FB23DD"/>
    <w:rsid w:val="00FB3428"/>
    <w:rsid w:val="00FC00FD"/>
    <w:rsid w:val="00FC117B"/>
    <w:rsid w:val="00FC727D"/>
    <w:rsid w:val="00FD1C4C"/>
    <w:rsid w:val="00FD23CD"/>
    <w:rsid w:val="00FE00CC"/>
    <w:rsid w:val="00FF1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149B3D-BC28-475E-A223-360C040C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861"/>
  </w:style>
  <w:style w:type="paragraph" w:styleId="Nagwek1">
    <w:name w:val="heading 1"/>
    <w:basedOn w:val="Normalny"/>
    <w:next w:val="Normalny"/>
    <w:link w:val="Nagwek1Znak"/>
    <w:qFormat/>
    <w:locked/>
    <w:rsid w:val="00A91C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rsid w:val="000536AB"/>
    <w:pPr>
      <w:keepNext/>
      <w:ind w:left="4956"/>
      <w:outlineLvl w:val="1"/>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2Znak">
    <w:name w:val="Nagłówek 2 Znak"/>
    <w:link w:val="Nagwek2"/>
    <w:uiPriority w:val="99"/>
    <w:semiHidden/>
    <w:locked/>
    <w:rPr>
      <w:rFonts w:ascii="Cambria" w:hAnsi="Cambria" w:cs="Times New Roman"/>
      <w:b/>
      <w:bCs/>
      <w:i/>
      <w:iCs/>
      <w:sz w:val="28"/>
      <w:szCs w:val="28"/>
    </w:rPr>
  </w:style>
  <w:style w:type="paragraph" w:styleId="Nagwek">
    <w:name w:val="header"/>
    <w:basedOn w:val="Normalny"/>
    <w:link w:val="NagwekZnak"/>
    <w:rsid w:val="000536AB"/>
    <w:pPr>
      <w:tabs>
        <w:tab w:val="center" w:pos="4536"/>
        <w:tab w:val="right" w:pos="9072"/>
      </w:tabs>
    </w:pPr>
  </w:style>
  <w:style w:type="character" w:customStyle="1" w:styleId="NagwekZnak">
    <w:name w:val="Nagłówek Znak"/>
    <w:link w:val="Nagwek"/>
    <w:uiPriority w:val="99"/>
    <w:semiHidden/>
    <w:locked/>
    <w:rPr>
      <w:rFonts w:cs="Times New Roman"/>
      <w:sz w:val="20"/>
      <w:szCs w:val="20"/>
    </w:rPr>
  </w:style>
  <w:style w:type="paragraph" w:styleId="Stopka">
    <w:name w:val="footer"/>
    <w:basedOn w:val="Normalny"/>
    <w:link w:val="StopkaZnak"/>
    <w:uiPriority w:val="99"/>
    <w:rsid w:val="000536AB"/>
    <w:pPr>
      <w:tabs>
        <w:tab w:val="center" w:pos="4536"/>
        <w:tab w:val="right" w:pos="9072"/>
      </w:tabs>
    </w:pPr>
  </w:style>
  <w:style w:type="character" w:customStyle="1" w:styleId="StopkaZnak">
    <w:name w:val="Stopka Znak"/>
    <w:link w:val="Stopka"/>
    <w:uiPriority w:val="99"/>
    <w:locked/>
    <w:rPr>
      <w:rFonts w:cs="Times New Roman"/>
      <w:sz w:val="20"/>
      <w:szCs w:val="20"/>
    </w:rPr>
  </w:style>
  <w:style w:type="paragraph" w:styleId="Tekstpodstawowy">
    <w:name w:val="Body Text"/>
    <w:basedOn w:val="Normalny"/>
    <w:link w:val="TekstpodstawowyZnak"/>
    <w:uiPriority w:val="99"/>
    <w:rsid w:val="000536AB"/>
    <w:rPr>
      <w:sz w:val="24"/>
    </w:rPr>
  </w:style>
  <w:style w:type="character" w:customStyle="1" w:styleId="TekstpodstawowyZnak">
    <w:name w:val="Tekst podstawowy Znak"/>
    <w:link w:val="Tekstpodstawowy"/>
    <w:uiPriority w:val="99"/>
    <w:locked/>
    <w:rPr>
      <w:rFonts w:cs="Times New Roman"/>
      <w:sz w:val="20"/>
      <w:szCs w:val="20"/>
    </w:rPr>
  </w:style>
  <w:style w:type="paragraph" w:styleId="Lista">
    <w:name w:val="List"/>
    <w:basedOn w:val="Normalny"/>
    <w:uiPriority w:val="99"/>
    <w:rsid w:val="004573F9"/>
    <w:pPr>
      <w:ind w:left="283" w:hanging="283"/>
    </w:pPr>
    <w:rPr>
      <w:sz w:val="24"/>
      <w:szCs w:val="24"/>
    </w:rPr>
  </w:style>
  <w:style w:type="paragraph" w:styleId="Tekstpodstawowyzwciciem">
    <w:name w:val="Body Text First Indent"/>
    <w:basedOn w:val="Tekstpodstawowy"/>
    <w:link w:val="TekstpodstawowyzwciciemZnak"/>
    <w:uiPriority w:val="99"/>
    <w:rsid w:val="004573F9"/>
    <w:pPr>
      <w:spacing w:after="120"/>
      <w:ind w:firstLine="210"/>
    </w:pPr>
    <w:rPr>
      <w:szCs w:val="24"/>
    </w:rPr>
  </w:style>
  <w:style w:type="character" w:customStyle="1" w:styleId="TekstpodstawowyzwciciemZnak">
    <w:name w:val="Tekst podstawowy z wcięciem Znak"/>
    <w:link w:val="Tekstpodstawowyzwciciem"/>
    <w:uiPriority w:val="99"/>
    <w:semiHidden/>
    <w:locked/>
    <w:rPr>
      <w:rFonts w:cs="Times New Roman"/>
      <w:sz w:val="20"/>
      <w:szCs w:val="20"/>
    </w:rPr>
  </w:style>
  <w:style w:type="paragraph" w:styleId="Tekstpodstawowywcity">
    <w:name w:val="Body Text Indent"/>
    <w:basedOn w:val="Normalny"/>
    <w:link w:val="TekstpodstawowywcityZnak"/>
    <w:uiPriority w:val="99"/>
    <w:rsid w:val="004573F9"/>
    <w:pPr>
      <w:spacing w:after="120"/>
      <w:ind w:left="283"/>
    </w:pPr>
    <w:rPr>
      <w:sz w:val="24"/>
      <w:szCs w:val="24"/>
    </w:rPr>
  </w:style>
  <w:style w:type="character" w:customStyle="1" w:styleId="TekstpodstawowywcityZnak">
    <w:name w:val="Tekst podstawowy wcięty Znak"/>
    <w:link w:val="Tekstpodstawowywcity"/>
    <w:uiPriority w:val="99"/>
    <w:semiHidden/>
    <w:locked/>
    <w:rPr>
      <w:rFonts w:cs="Times New Roman"/>
      <w:sz w:val="20"/>
      <w:szCs w:val="20"/>
    </w:rPr>
  </w:style>
  <w:style w:type="table" w:styleId="Tabela-Siatka">
    <w:name w:val="Table Grid"/>
    <w:basedOn w:val="Standardowy"/>
    <w:uiPriority w:val="39"/>
    <w:rsid w:val="0045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2F24F4"/>
    <w:rPr>
      <w:rFonts w:ascii="Tahoma" w:hAnsi="Tahoma" w:cs="Tahoma"/>
      <w:sz w:val="16"/>
      <w:szCs w:val="16"/>
    </w:rPr>
  </w:style>
  <w:style w:type="character" w:customStyle="1" w:styleId="TekstdymkaZnak">
    <w:name w:val="Tekst dymka Znak"/>
    <w:link w:val="Tekstdymka"/>
    <w:uiPriority w:val="99"/>
    <w:semiHidden/>
    <w:locked/>
    <w:rPr>
      <w:rFonts w:cs="Times New Roman"/>
      <w:sz w:val="2"/>
    </w:rPr>
  </w:style>
  <w:style w:type="character" w:styleId="Hipercze">
    <w:name w:val="Hyperlink"/>
    <w:uiPriority w:val="99"/>
    <w:rsid w:val="00721097"/>
    <w:rPr>
      <w:rFonts w:cs="Times New Roman"/>
      <w:color w:val="0000FF"/>
      <w:u w:val="single"/>
    </w:rPr>
  </w:style>
  <w:style w:type="character" w:styleId="UyteHipercze">
    <w:name w:val="FollowedHyperlink"/>
    <w:uiPriority w:val="99"/>
    <w:rsid w:val="00EC45A2"/>
    <w:rPr>
      <w:rFonts w:cs="Times New Roman"/>
      <w:color w:val="800080"/>
      <w:u w:val="single"/>
    </w:rPr>
  </w:style>
  <w:style w:type="character" w:customStyle="1" w:styleId="Jagodzinska">
    <w:name w:val="Jagodzinska"/>
    <w:uiPriority w:val="99"/>
    <w:semiHidden/>
    <w:rsid w:val="00950141"/>
    <w:rPr>
      <w:rFonts w:ascii="Arial" w:hAnsi="Arial"/>
      <w:color w:val="auto"/>
      <w:sz w:val="20"/>
    </w:rPr>
  </w:style>
  <w:style w:type="paragraph" w:customStyle="1" w:styleId="ms-rtethemefontface-1">
    <w:name w:val="ms-rtethemefontface-1"/>
    <w:basedOn w:val="Normalny"/>
    <w:rsid w:val="00BC5F62"/>
    <w:pPr>
      <w:spacing w:before="100" w:beforeAutospacing="1" w:after="100" w:afterAutospacing="1"/>
      <w:textAlignment w:val="baseline"/>
    </w:pPr>
    <w:rPr>
      <w:sz w:val="24"/>
      <w:szCs w:val="24"/>
    </w:rPr>
  </w:style>
  <w:style w:type="paragraph" w:styleId="Akapitzlist">
    <w:name w:val="List Paragraph"/>
    <w:basedOn w:val="Normalny"/>
    <w:uiPriority w:val="34"/>
    <w:qFormat/>
    <w:rsid w:val="003C350F"/>
    <w:pPr>
      <w:ind w:left="720"/>
      <w:contextualSpacing/>
    </w:pPr>
  </w:style>
  <w:style w:type="character" w:styleId="Odwoaniedokomentarza">
    <w:name w:val="annotation reference"/>
    <w:basedOn w:val="Domylnaczcionkaakapitu"/>
    <w:uiPriority w:val="99"/>
    <w:semiHidden/>
    <w:unhideWhenUsed/>
    <w:rsid w:val="00931F26"/>
    <w:rPr>
      <w:sz w:val="16"/>
      <w:szCs w:val="16"/>
    </w:rPr>
  </w:style>
  <w:style w:type="paragraph" w:styleId="Tekstkomentarza">
    <w:name w:val="annotation text"/>
    <w:basedOn w:val="Normalny"/>
    <w:link w:val="TekstkomentarzaZnak"/>
    <w:uiPriority w:val="99"/>
    <w:semiHidden/>
    <w:unhideWhenUsed/>
    <w:rsid w:val="00931F26"/>
  </w:style>
  <w:style w:type="character" w:customStyle="1" w:styleId="TekstkomentarzaZnak">
    <w:name w:val="Tekst komentarza Znak"/>
    <w:basedOn w:val="Domylnaczcionkaakapitu"/>
    <w:link w:val="Tekstkomentarza"/>
    <w:uiPriority w:val="99"/>
    <w:semiHidden/>
    <w:rsid w:val="00931F26"/>
  </w:style>
  <w:style w:type="paragraph" w:styleId="Tematkomentarza">
    <w:name w:val="annotation subject"/>
    <w:basedOn w:val="Tekstkomentarza"/>
    <w:next w:val="Tekstkomentarza"/>
    <w:link w:val="TematkomentarzaZnak"/>
    <w:uiPriority w:val="99"/>
    <w:semiHidden/>
    <w:unhideWhenUsed/>
    <w:rsid w:val="00931F26"/>
    <w:rPr>
      <w:b/>
      <w:bCs/>
    </w:rPr>
  </w:style>
  <w:style w:type="character" w:customStyle="1" w:styleId="TematkomentarzaZnak">
    <w:name w:val="Temat komentarza Znak"/>
    <w:basedOn w:val="TekstkomentarzaZnak"/>
    <w:link w:val="Tematkomentarza"/>
    <w:uiPriority w:val="99"/>
    <w:semiHidden/>
    <w:rsid w:val="00931F26"/>
    <w:rPr>
      <w:b/>
      <w:bCs/>
    </w:rPr>
  </w:style>
  <w:style w:type="paragraph" w:styleId="NormalnyWeb">
    <w:name w:val="Normal (Web)"/>
    <w:basedOn w:val="Normalny"/>
    <w:uiPriority w:val="99"/>
    <w:semiHidden/>
    <w:unhideWhenUsed/>
    <w:rsid w:val="00F11EF7"/>
    <w:rPr>
      <w:rFonts w:eastAsiaTheme="minorHAnsi"/>
      <w:sz w:val="24"/>
      <w:szCs w:val="24"/>
    </w:rPr>
  </w:style>
  <w:style w:type="paragraph" w:customStyle="1" w:styleId="Default">
    <w:name w:val="Default"/>
    <w:rsid w:val="00370949"/>
    <w:pPr>
      <w:autoSpaceDE w:val="0"/>
      <w:autoSpaceDN w:val="0"/>
      <w:adjustRightInd w:val="0"/>
    </w:pPr>
    <w:rPr>
      <w:color w:val="000000"/>
      <w:sz w:val="24"/>
      <w:szCs w:val="24"/>
    </w:rPr>
  </w:style>
  <w:style w:type="character" w:customStyle="1" w:styleId="Nagwek1Znak">
    <w:name w:val="Nagłówek 1 Znak"/>
    <w:basedOn w:val="Domylnaczcionkaakapitu"/>
    <w:link w:val="Nagwek1"/>
    <w:rsid w:val="00A91C3D"/>
    <w:rPr>
      <w:rFonts w:asciiTheme="majorHAnsi" w:eastAsiaTheme="majorEastAsia" w:hAnsiTheme="majorHAnsi" w:cstheme="majorBidi"/>
      <w:color w:val="365F91" w:themeColor="accent1" w:themeShade="BF"/>
      <w:sz w:val="32"/>
      <w:szCs w:val="32"/>
    </w:rPr>
  </w:style>
  <w:style w:type="paragraph" w:customStyle="1" w:styleId="Nagwek61">
    <w:name w:val="Nagłówek 61"/>
    <w:basedOn w:val="Normalny"/>
    <w:next w:val="Normalny"/>
    <w:rsid w:val="00A91C3D"/>
    <w:pPr>
      <w:widowControl w:val="0"/>
      <w:suppressAutoHyphens/>
      <w:autoSpaceDE w:val="0"/>
    </w:pPr>
    <w:rPr>
      <w:rFonts w:ascii="Arial" w:eastAsia="Arial" w:hAnsi="Arial"/>
      <w:sz w:val="24"/>
      <w:szCs w:val="24"/>
    </w:rPr>
  </w:style>
  <w:style w:type="paragraph" w:styleId="Tekstprzypisudolnego">
    <w:name w:val="footnote text"/>
    <w:basedOn w:val="Normalny"/>
    <w:link w:val="TekstprzypisudolnegoZnak"/>
    <w:rsid w:val="00A91C3D"/>
  </w:style>
  <w:style w:type="character" w:customStyle="1" w:styleId="TekstprzypisudolnegoZnak">
    <w:name w:val="Tekst przypisu dolnego Znak"/>
    <w:basedOn w:val="Domylnaczcionkaakapitu"/>
    <w:link w:val="Tekstprzypisudolnego"/>
    <w:rsid w:val="00A91C3D"/>
  </w:style>
  <w:style w:type="paragraph" w:customStyle="1" w:styleId="Tekstpodstawowy21">
    <w:name w:val="Tekst podstawowy 21"/>
    <w:basedOn w:val="Normalny"/>
    <w:rsid w:val="00A91C3D"/>
    <w:pPr>
      <w:widowControl w:val="0"/>
      <w:suppressAutoHyphens/>
      <w:autoSpaceDE w:val="0"/>
      <w:jc w:val="both"/>
    </w:pPr>
    <w:rPr>
      <w:sz w:val="22"/>
      <w:szCs w:val="22"/>
    </w:rPr>
  </w:style>
  <w:style w:type="paragraph" w:customStyle="1" w:styleId="Tekstpodstawowywcity21">
    <w:name w:val="Tekst podstawowy wcięty 21"/>
    <w:basedOn w:val="Normalny"/>
    <w:rsid w:val="00A91C3D"/>
    <w:pPr>
      <w:widowControl w:val="0"/>
      <w:suppressAutoHyphens/>
      <w:autoSpaceDE w:val="0"/>
      <w:ind w:left="426" w:hanging="426"/>
      <w:jc w:val="both"/>
    </w:pPr>
    <w:rPr>
      <w:b/>
      <w:bCs/>
      <w:sz w:val="21"/>
      <w:szCs w:val="21"/>
    </w:rPr>
  </w:style>
  <w:style w:type="paragraph" w:styleId="Tekstpodstawowy2">
    <w:name w:val="Body Text 2"/>
    <w:basedOn w:val="Normalny"/>
    <w:link w:val="Tekstpodstawowy2Znak"/>
    <w:uiPriority w:val="99"/>
    <w:semiHidden/>
    <w:unhideWhenUsed/>
    <w:rsid w:val="00A91C3D"/>
    <w:pPr>
      <w:spacing w:after="120" w:line="480" w:lineRule="auto"/>
    </w:pPr>
    <w:rPr>
      <w:sz w:val="24"/>
      <w:szCs w:val="24"/>
    </w:rPr>
  </w:style>
  <w:style w:type="character" w:customStyle="1" w:styleId="Tekstpodstawowy2Znak">
    <w:name w:val="Tekst podstawowy 2 Znak"/>
    <w:basedOn w:val="Domylnaczcionkaakapitu"/>
    <w:link w:val="Tekstpodstawowy2"/>
    <w:uiPriority w:val="99"/>
    <w:semiHidden/>
    <w:rsid w:val="00A91C3D"/>
    <w:rPr>
      <w:sz w:val="24"/>
      <w:szCs w:val="24"/>
    </w:rPr>
  </w:style>
  <w:style w:type="paragraph" w:customStyle="1" w:styleId="WW-Tekstpodstawowy3">
    <w:name w:val="WW-Tekst podstawowy 3"/>
    <w:basedOn w:val="Normalny"/>
    <w:rsid w:val="00A91C3D"/>
    <w:pPr>
      <w:suppressAutoHyphens/>
    </w:pPr>
    <w:rPr>
      <w:b/>
      <w:bCs/>
      <w:szCs w:val="24"/>
      <w:lang w:eastAsia="ar-SA"/>
    </w:rPr>
  </w:style>
  <w:style w:type="paragraph" w:customStyle="1" w:styleId="Standard">
    <w:name w:val="Standard"/>
    <w:rsid w:val="00A91C3D"/>
    <w:pPr>
      <w:widowControl w:val="0"/>
      <w:suppressAutoHyphens/>
      <w:autoSpaceDN w:val="0"/>
      <w:textAlignment w:val="baseline"/>
    </w:pPr>
    <w:rPr>
      <w:rFonts w:eastAsia="SimSun" w:cs="Arial"/>
      <w:kern w:val="3"/>
      <w:sz w:val="24"/>
      <w:szCs w:val="24"/>
      <w:lang w:eastAsia="zh-CN" w:bidi="hi-IN"/>
    </w:rPr>
  </w:style>
  <w:style w:type="character" w:styleId="Pogrubienie">
    <w:name w:val="Strong"/>
    <w:uiPriority w:val="22"/>
    <w:qFormat/>
    <w:locked/>
    <w:rsid w:val="00A91C3D"/>
    <w:rPr>
      <w:b/>
      <w:bCs/>
    </w:rPr>
  </w:style>
  <w:style w:type="character" w:customStyle="1" w:styleId="Teksttreci2">
    <w:name w:val="Tekst treści (2)_"/>
    <w:link w:val="Teksttreci20"/>
    <w:rsid w:val="00A91C3D"/>
    <w:rPr>
      <w:rFonts w:ascii="Tahoma" w:eastAsia="Tahoma" w:hAnsi="Tahoma" w:cs="Tahoma"/>
      <w:sz w:val="18"/>
      <w:szCs w:val="18"/>
      <w:shd w:val="clear" w:color="auto" w:fill="FFFFFF"/>
    </w:rPr>
  </w:style>
  <w:style w:type="paragraph" w:customStyle="1" w:styleId="Teksttreci20">
    <w:name w:val="Tekst treści (2)"/>
    <w:basedOn w:val="Normalny"/>
    <w:link w:val="Teksttreci2"/>
    <w:rsid w:val="00A91C3D"/>
    <w:pPr>
      <w:widowControl w:val="0"/>
      <w:shd w:val="clear" w:color="auto" w:fill="FFFFFF"/>
      <w:spacing w:after="600" w:line="0" w:lineRule="atLeast"/>
      <w:ind w:hanging="680"/>
      <w:jc w:val="right"/>
    </w:pPr>
    <w:rPr>
      <w:rFonts w:ascii="Tahoma" w:eastAsia="Tahoma" w:hAnsi="Tahoma" w:cs="Tahoma"/>
      <w:sz w:val="18"/>
      <w:szCs w:val="18"/>
    </w:rPr>
  </w:style>
  <w:style w:type="character" w:customStyle="1" w:styleId="Nagweklubstopka">
    <w:name w:val="Nagłówek lub stopka_"/>
    <w:link w:val="Nagweklubstopka0"/>
    <w:rsid w:val="00A91C3D"/>
    <w:rPr>
      <w:rFonts w:ascii="Tahoma" w:eastAsia="Tahoma" w:hAnsi="Tahoma" w:cs="Tahoma"/>
      <w:b/>
      <w:bCs/>
      <w:sz w:val="18"/>
      <w:szCs w:val="18"/>
      <w:shd w:val="clear" w:color="auto" w:fill="FFFFFF"/>
    </w:rPr>
  </w:style>
  <w:style w:type="paragraph" w:customStyle="1" w:styleId="Nagweklubstopka0">
    <w:name w:val="Nagłówek lub stopka"/>
    <w:basedOn w:val="Normalny"/>
    <w:link w:val="Nagweklubstopka"/>
    <w:rsid w:val="00A91C3D"/>
    <w:pPr>
      <w:widowControl w:val="0"/>
      <w:shd w:val="clear" w:color="auto" w:fill="FFFFFF"/>
      <w:spacing w:line="0" w:lineRule="atLeast"/>
    </w:pPr>
    <w:rPr>
      <w:rFonts w:ascii="Tahoma" w:eastAsia="Tahoma" w:hAnsi="Tahoma" w:cs="Tahoma"/>
      <w:b/>
      <w:bCs/>
      <w:sz w:val="18"/>
      <w:szCs w:val="18"/>
    </w:rPr>
  </w:style>
  <w:style w:type="character" w:customStyle="1" w:styleId="apple-converted-space">
    <w:name w:val="apple-converted-space"/>
    <w:rsid w:val="00A91C3D"/>
  </w:style>
  <w:style w:type="character" w:customStyle="1" w:styleId="Teksttreci">
    <w:name w:val="Tekst treści_"/>
    <w:link w:val="Teksttreci0"/>
    <w:rsid w:val="00A91C3D"/>
    <w:rPr>
      <w:rFonts w:ascii="Arial" w:eastAsia="Arial" w:hAnsi="Arial" w:cs="Arial"/>
      <w:sz w:val="15"/>
      <w:szCs w:val="15"/>
      <w:shd w:val="clear" w:color="auto" w:fill="FFFFFF"/>
    </w:rPr>
  </w:style>
  <w:style w:type="paragraph" w:customStyle="1" w:styleId="Teksttreci0">
    <w:name w:val="Tekst treści"/>
    <w:basedOn w:val="Normalny"/>
    <w:link w:val="Teksttreci"/>
    <w:rsid w:val="00A91C3D"/>
    <w:pPr>
      <w:widowControl w:val="0"/>
      <w:shd w:val="clear" w:color="auto" w:fill="FFFFFF"/>
      <w:spacing w:after="40"/>
    </w:pPr>
    <w:rPr>
      <w:rFonts w:ascii="Arial" w:eastAsia="Arial" w:hAnsi="Arial" w:cs="Arial"/>
      <w:sz w:val="15"/>
      <w:szCs w:val="15"/>
    </w:rPr>
  </w:style>
  <w:style w:type="character" w:customStyle="1" w:styleId="Nagwek20">
    <w:name w:val="Nagłówek #2_"/>
    <w:link w:val="Nagwek21"/>
    <w:rsid w:val="00A91C3D"/>
    <w:rPr>
      <w:rFonts w:ascii="Arial" w:eastAsia="Arial" w:hAnsi="Arial" w:cs="Arial"/>
      <w:shd w:val="clear" w:color="auto" w:fill="FFFFFF"/>
    </w:rPr>
  </w:style>
  <w:style w:type="paragraph" w:customStyle="1" w:styleId="Nagwek21">
    <w:name w:val="Nagłówek #2"/>
    <w:basedOn w:val="Normalny"/>
    <w:link w:val="Nagwek20"/>
    <w:rsid w:val="00A91C3D"/>
    <w:pPr>
      <w:widowControl w:val="0"/>
      <w:shd w:val="clear" w:color="auto" w:fill="FFFFFF"/>
      <w:spacing w:after="80"/>
      <w:outlineLvl w:val="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2285">
      <w:bodyDiv w:val="1"/>
      <w:marLeft w:val="0"/>
      <w:marRight w:val="0"/>
      <w:marTop w:val="0"/>
      <w:marBottom w:val="0"/>
      <w:divBdr>
        <w:top w:val="none" w:sz="0" w:space="0" w:color="auto"/>
        <w:left w:val="none" w:sz="0" w:space="0" w:color="auto"/>
        <w:bottom w:val="none" w:sz="0" w:space="0" w:color="auto"/>
        <w:right w:val="none" w:sz="0" w:space="0" w:color="auto"/>
      </w:divBdr>
    </w:div>
    <w:div w:id="412237539">
      <w:bodyDiv w:val="1"/>
      <w:marLeft w:val="0"/>
      <w:marRight w:val="0"/>
      <w:marTop w:val="0"/>
      <w:marBottom w:val="0"/>
      <w:divBdr>
        <w:top w:val="none" w:sz="0" w:space="0" w:color="auto"/>
        <w:left w:val="none" w:sz="0" w:space="0" w:color="auto"/>
        <w:bottom w:val="none" w:sz="0" w:space="0" w:color="auto"/>
        <w:right w:val="none" w:sz="0" w:space="0" w:color="auto"/>
      </w:divBdr>
    </w:div>
    <w:div w:id="728529557">
      <w:bodyDiv w:val="1"/>
      <w:marLeft w:val="0"/>
      <w:marRight w:val="0"/>
      <w:marTop w:val="0"/>
      <w:marBottom w:val="0"/>
      <w:divBdr>
        <w:top w:val="none" w:sz="0" w:space="0" w:color="auto"/>
        <w:left w:val="none" w:sz="0" w:space="0" w:color="auto"/>
        <w:bottom w:val="none" w:sz="0" w:space="0" w:color="auto"/>
        <w:right w:val="none" w:sz="0" w:space="0" w:color="auto"/>
      </w:divBdr>
    </w:div>
    <w:div w:id="922959159">
      <w:bodyDiv w:val="1"/>
      <w:marLeft w:val="0"/>
      <w:marRight w:val="0"/>
      <w:marTop w:val="0"/>
      <w:marBottom w:val="0"/>
      <w:divBdr>
        <w:top w:val="none" w:sz="0" w:space="0" w:color="auto"/>
        <w:left w:val="none" w:sz="0" w:space="0" w:color="auto"/>
        <w:bottom w:val="none" w:sz="0" w:space="0" w:color="auto"/>
        <w:right w:val="none" w:sz="0" w:space="0" w:color="auto"/>
      </w:divBdr>
      <w:divsChild>
        <w:div w:id="294680305">
          <w:marLeft w:val="300"/>
          <w:marRight w:val="300"/>
          <w:marTop w:val="0"/>
          <w:marBottom w:val="0"/>
          <w:divBdr>
            <w:top w:val="none" w:sz="0" w:space="0" w:color="auto"/>
            <w:left w:val="none" w:sz="0" w:space="0" w:color="auto"/>
            <w:bottom w:val="none" w:sz="0" w:space="0" w:color="auto"/>
            <w:right w:val="none" w:sz="0" w:space="0" w:color="auto"/>
          </w:divBdr>
          <w:divsChild>
            <w:div w:id="382216032">
              <w:marLeft w:val="0"/>
              <w:marRight w:val="0"/>
              <w:marTop w:val="0"/>
              <w:marBottom w:val="0"/>
              <w:divBdr>
                <w:top w:val="none" w:sz="0" w:space="0" w:color="auto"/>
                <w:left w:val="none" w:sz="0" w:space="0" w:color="auto"/>
                <w:bottom w:val="none" w:sz="0" w:space="0" w:color="auto"/>
                <w:right w:val="none" w:sz="0" w:space="0" w:color="auto"/>
              </w:divBdr>
              <w:divsChild>
                <w:div w:id="2098480060">
                  <w:marLeft w:val="0"/>
                  <w:marRight w:val="0"/>
                  <w:marTop w:val="0"/>
                  <w:marBottom w:val="0"/>
                  <w:divBdr>
                    <w:top w:val="none" w:sz="0" w:space="0" w:color="auto"/>
                    <w:left w:val="none" w:sz="0" w:space="0" w:color="auto"/>
                    <w:bottom w:val="none" w:sz="0" w:space="0" w:color="auto"/>
                    <w:right w:val="none" w:sz="0" w:space="0" w:color="auto"/>
                  </w:divBdr>
                  <w:divsChild>
                    <w:div w:id="1316953537">
                      <w:marLeft w:val="0"/>
                      <w:marRight w:val="0"/>
                      <w:marTop w:val="0"/>
                      <w:marBottom w:val="0"/>
                      <w:divBdr>
                        <w:top w:val="none" w:sz="0" w:space="0" w:color="auto"/>
                        <w:left w:val="none" w:sz="0" w:space="0" w:color="auto"/>
                        <w:bottom w:val="none" w:sz="0" w:space="0" w:color="auto"/>
                        <w:right w:val="none" w:sz="0" w:space="0" w:color="auto"/>
                      </w:divBdr>
                      <w:divsChild>
                        <w:div w:id="805204401">
                          <w:marLeft w:val="0"/>
                          <w:marRight w:val="0"/>
                          <w:marTop w:val="0"/>
                          <w:marBottom w:val="0"/>
                          <w:divBdr>
                            <w:top w:val="none" w:sz="0" w:space="0" w:color="auto"/>
                            <w:left w:val="none" w:sz="0" w:space="0" w:color="auto"/>
                            <w:bottom w:val="none" w:sz="0" w:space="0" w:color="auto"/>
                            <w:right w:val="none" w:sz="0" w:space="0" w:color="auto"/>
                          </w:divBdr>
                          <w:divsChild>
                            <w:div w:id="2046711708">
                              <w:marLeft w:val="0"/>
                              <w:marRight w:val="0"/>
                              <w:marTop w:val="0"/>
                              <w:marBottom w:val="0"/>
                              <w:divBdr>
                                <w:top w:val="none" w:sz="0" w:space="0" w:color="auto"/>
                                <w:left w:val="none" w:sz="0" w:space="0" w:color="auto"/>
                                <w:bottom w:val="none" w:sz="0" w:space="0" w:color="auto"/>
                                <w:right w:val="none" w:sz="0" w:space="0" w:color="auto"/>
                              </w:divBdr>
                              <w:divsChild>
                                <w:div w:id="16958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85118">
      <w:marLeft w:val="0"/>
      <w:marRight w:val="0"/>
      <w:marTop w:val="0"/>
      <w:marBottom w:val="0"/>
      <w:divBdr>
        <w:top w:val="none" w:sz="0" w:space="0" w:color="auto"/>
        <w:left w:val="none" w:sz="0" w:space="0" w:color="auto"/>
        <w:bottom w:val="none" w:sz="0" w:space="0" w:color="auto"/>
        <w:right w:val="none" w:sz="0" w:space="0" w:color="auto"/>
      </w:divBdr>
    </w:div>
    <w:div w:id="1090585119">
      <w:marLeft w:val="0"/>
      <w:marRight w:val="0"/>
      <w:marTop w:val="0"/>
      <w:marBottom w:val="0"/>
      <w:divBdr>
        <w:top w:val="none" w:sz="0" w:space="0" w:color="auto"/>
        <w:left w:val="none" w:sz="0" w:space="0" w:color="auto"/>
        <w:bottom w:val="none" w:sz="0" w:space="0" w:color="auto"/>
        <w:right w:val="none" w:sz="0" w:space="0" w:color="auto"/>
      </w:divBdr>
    </w:div>
    <w:div w:id="1090585138">
      <w:marLeft w:val="0"/>
      <w:marRight w:val="0"/>
      <w:marTop w:val="0"/>
      <w:marBottom w:val="0"/>
      <w:divBdr>
        <w:top w:val="none" w:sz="0" w:space="0" w:color="auto"/>
        <w:left w:val="none" w:sz="0" w:space="0" w:color="auto"/>
        <w:bottom w:val="none" w:sz="0" w:space="0" w:color="auto"/>
        <w:right w:val="none" w:sz="0" w:space="0" w:color="auto"/>
      </w:divBdr>
      <w:divsChild>
        <w:div w:id="1090585147">
          <w:marLeft w:val="0"/>
          <w:marRight w:val="0"/>
          <w:marTop w:val="0"/>
          <w:marBottom w:val="0"/>
          <w:divBdr>
            <w:top w:val="none" w:sz="0" w:space="0" w:color="auto"/>
            <w:left w:val="none" w:sz="0" w:space="0" w:color="auto"/>
            <w:bottom w:val="none" w:sz="0" w:space="0" w:color="auto"/>
            <w:right w:val="none" w:sz="0" w:space="0" w:color="auto"/>
          </w:divBdr>
          <w:divsChild>
            <w:div w:id="1090585136">
              <w:marLeft w:val="0"/>
              <w:marRight w:val="0"/>
              <w:marTop w:val="0"/>
              <w:marBottom w:val="0"/>
              <w:divBdr>
                <w:top w:val="none" w:sz="0" w:space="0" w:color="auto"/>
                <w:left w:val="none" w:sz="0" w:space="0" w:color="auto"/>
                <w:bottom w:val="none" w:sz="0" w:space="0" w:color="auto"/>
                <w:right w:val="none" w:sz="0" w:space="0" w:color="auto"/>
              </w:divBdr>
              <w:divsChild>
                <w:div w:id="1090585130">
                  <w:marLeft w:val="0"/>
                  <w:marRight w:val="0"/>
                  <w:marTop w:val="0"/>
                  <w:marBottom w:val="0"/>
                  <w:divBdr>
                    <w:top w:val="none" w:sz="0" w:space="0" w:color="auto"/>
                    <w:left w:val="none" w:sz="0" w:space="0" w:color="auto"/>
                    <w:bottom w:val="none" w:sz="0" w:space="0" w:color="auto"/>
                    <w:right w:val="none" w:sz="0" w:space="0" w:color="auto"/>
                  </w:divBdr>
                  <w:divsChild>
                    <w:div w:id="1090585137">
                      <w:marLeft w:val="0"/>
                      <w:marRight w:val="0"/>
                      <w:marTop w:val="0"/>
                      <w:marBottom w:val="0"/>
                      <w:divBdr>
                        <w:top w:val="none" w:sz="0" w:space="0" w:color="auto"/>
                        <w:left w:val="none" w:sz="0" w:space="0" w:color="auto"/>
                        <w:bottom w:val="none" w:sz="0" w:space="0" w:color="auto"/>
                        <w:right w:val="none" w:sz="0" w:space="0" w:color="auto"/>
                      </w:divBdr>
                      <w:divsChild>
                        <w:div w:id="1090585139">
                          <w:marLeft w:val="0"/>
                          <w:marRight w:val="0"/>
                          <w:marTop w:val="0"/>
                          <w:marBottom w:val="0"/>
                          <w:divBdr>
                            <w:top w:val="none" w:sz="0" w:space="0" w:color="auto"/>
                            <w:left w:val="none" w:sz="0" w:space="0" w:color="auto"/>
                            <w:bottom w:val="none" w:sz="0" w:space="0" w:color="auto"/>
                            <w:right w:val="none" w:sz="0" w:space="0" w:color="auto"/>
                          </w:divBdr>
                          <w:divsChild>
                            <w:div w:id="1090585135">
                              <w:marLeft w:val="0"/>
                              <w:marRight w:val="0"/>
                              <w:marTop w:val="0"/>
                              <w:marBottom w:val="0"/>
                              <w:divBdr>
                                <w:top w:val="none" w:sz="0" w:space="0" w:color="auto"/>
                                <w:left w:val="none" w:sz="0" w:space="0" w:color="auto"/>
                                <w:bottom w:val="none" w:sz="0" w:space="0" w:color="auto"/>
                                <w:right w:val="none" w:sz="0" w:space="0" w:color="auto"/>
                              </w:divBdr>
                              <w:divsChild>
                                <w:div w:id="1090585129">
                                  <w:marLeft w:val="0"/>
                                  <w:marRight w:val="0"/>
                                  <w:marTop w:val="0"/>
                                  <w:marBottom w:val="0"/>
                                  <w:divBdr>
                                    <w:top w:val="none" w:sz="0" w:space="0" w:color="auto"/>
                                    <w:left w:val="none" w:sz="0" w:space="0" w:color="auto"/>
                                    <w:bottom w:val="none" w:sz="0" w:space="0" w:color="auto"/>
                                    <w:right w:val="none" w:sz="0" w:space="0" w:color="auto"/>
                                  </w:divBdr>
                                  <w:divsChild>
                                    <w:div w:id="1090585132">
                                      <w:marLeft w:val="0"/>
                                      <w:marRight w:val="0"/>
                                      <w:marTop w:val="100"/>
                                      <w:marBottom w:val="100"/>
                                      <w:divBdr>
                                        <w:top w:val="none" w:sz="0" w:space="0" w:color="auto"/>
                                        <w:left w:val="none" w:sz="0" w:space="0" w:color="auto"/>
                                        <w:bottom w:val="none" w:sz="0" w:space="0" w:color="auto"/>
                                        <w:right w:val="none" w:sz="0" w:space="0" w:color="auto"/>
                                      </w:divBdr>
                                      <w:divsChild>
                                        <w:div w:id="1090585155">
                                          <w:marLeft w:val="0"/>
                                          <w:marRight w:val="0"/>
                                          <w:marTop w:val="0"/>
                                          <w:marBottom w:val="0"/>
                                          <w:divBdr>
                                            <w:top w:val="none" w:sz="0" w:space="0" w:color="auto"/>
                                            <w:left w:val="none" w:sz="0" w:space="0" w:color="auto"/>
                                            <w:bottom w:val="none" w:sz="0" w:space="0" w:color="auto"/>
                                            <w:right w:val="none" w:sz="0" w:space="0" w:color="auto"/>
                                          </w:divBdr>
                                          <w:divsChild>
                                            <w:div w:id="1090585145">
                                              <w:marLeft w:val="0"/>
                                              <w:marRight w:val="0"/>
                                              <w:marTop w:val="0"/>
                                              <w:marBottom w:val="0"/>
                                              <w:divBdr>
                                                <w:top w:val="none" w:sz="0" w:space="0" w:color="auto"/>
                                                <w:left w:val="none" w:sz="0" w:space="0" w:color="auto"/>
                                                <w:bottom w:val="none" w:sz="0" w:space="0" w:color="auto"/>
                                                <w:right w:val="none" w:sz="0" w:space="0" w:color="auto"/>
                                              </w:divBdr>
                                              <w:divsChild>
                                                <w:div w:id="1090585141">
                                                  <w:marLeft w:val="0"/>
                                                  <w:marRight w:val="0"/>
                                                  <w:marTop w:val="0"/>
                                                  <w:marBottom w:val="0"/>
                                                  <w:divBdr>
                                                    <w:top w:val="none" w:sz="0" w:space="0" w:color="auto"/>
                                                    <w:left w:val="none" w:sz="0" w:space="0" w:color="auto"/>
                                                    <w:bottom w:val="none" w:sz="0" w:space="0" w:color="auto"/>
                                                    <w:right w:val="none" w:sz="0" w:space="0" w:color="auto"/>
                                                  </w:divBdr>
                                                  <w:divsChild>
                                                    <w:div w:id="1090585120">
                                                      <w:marLeft w:val="0"/>
                                                      <w:marRight w:val="0"/>
                                                      <w:marTop w:val="0"/>
                                                      <w:marBottom w:val="0"/>
                                                      <w:divBdr>
                                                        <w:top w:val="none" w:sz="0" w:space="0" w:color="auto"/>
                                                        <w:left w:val="none" w:sz="0" w:space="0" w:color="auto"/>
                                                        <w:bottom w:val="none" w:sz="0" w:space="0" w:color="auto"/>
                                                        <w:right w:val="none" w:sz="0" w:space="0" w:color="auto"/>
                                                      </w:divBdr>
                                                      <w:divsChild>
                                                        <w:div w:id="1090585134">
                                                          <w:marLeft w:val="0"/>
                                                          <w:marRight w:val="0"/>
                                                          <w:marTop w:val="0"/>
                                                          <w:marBottom w:val="0"/>
                                                          <w:divBdr>
                                                            <w:top w:val="none" w:sz="0" w:space="0" w:color="auto"/>
                                                            <w:left w:val="none" w:sz="0" w:space="0" w:color="auto"/>
                                                            <w:bottom w:val="none" w:sz="0" w:space="0" w:color="auto"/>
                                                            <w:right w:val="none" w:sz="0" w:space="0" w:color="auto"/>
                                                          </w:divBdr>
                                                          <w:divsChild>
                                                            <w:div w:id="1090585125">
                                                              <w:marLeft w:val="0"/>
                                                              <w:marRight w:val="0"/>
                                                              <w:marTop w:val="0"/>
                                                              <w:marBottom w:val="0"/>
                                                              <w:divBdr>
                                                                <w:top w:val="none" w:sz="0" w:space="0" w:color="auto"/>
                                                                <w:left w:val="none" w:sz="0" w:space="0" w:color="auto"/>
                                                                <w:bottom w:val="none" w:sz="0" w:space="0" w:color="auto"/>
                                                                <w:right w:val="none" w:sz="0" w:space="0" w:color="auto"/>
                                                              </w:divBdr>
                                                              <w:divsChild>
                                                                <w:div w:id="1090585140">
                                                                  <w:marLeft w:val="0"/>
                                                                  <w:marRight w:val="0"/>
                                                                  <w:marTop w:val="0"/>
                                                                  <w:marBottom w:val="0"/>
                                                                  <w:divBdr>
                                                                    <w:top w:val="none" w:sz="0" w:space="0" w:color="auto"/>
                                                                    <w:left w:val="none" w:sz="0" w:space="0" w:color="auto"/>
                                                                    <w:bottom w:val="none" w:sz="0" w:space="0" w:color="auto"/>
                                                                    <w:right w:val="none" w:sz="0" w:space="0" w:color="auto"/>
                                                                  </w:divBdr>
                                                                  <w:divsChild>
                                                                    <w:div w:id="1090585121">
                                                                      <w:marLeft w:val="0"/>
                                                                      <w:marRight w:val="0"/>
                                                                      <w:marTop w:val="0"/>
                                                                      <w:marBottom w:val="0"/>
                                                                      <w:divBdr>
                                                                        <w:top w:val="none" w:sz="0" w:space="0" w:color="auto"/>
                                                                        <w:left w:val="none" w:sz="0" w:space="0" w:color="auto"/>
                                                                        <w:bottom w:val="none" w:sz="0" w:space="0" w:color="auto"/>
                                                                        <w:right w:val="none" w:sz="0" w:space="0" w:color="auto"/>
                                                                      </w:divBdr>
                                                                      <w:divsChild>
                                                                        <w:div w:id="1090585133">
                                                                          <w:marLeft w:val="0"/>
                                                                          <w:marRight w:val="0"/>
                                                                          <w:marTop w:val="0"/>
                                                                          <w:marBottom w:val="0"/>
                                                                          <w:divBdr>
                                                                            <w:top w:val="none" w:sz="0" w:space="0" w:color="auto"/>
                                                                            <w:left w:val="none" w:sz="0" w:space="0" w:color="auto"/>
                                                                            <w:bottom w:val="none" w:sz="0" w:space="0" w:color="auto"/>
                                                                            <w:right w:val="none" w:sz="0" w:space="0" w:color="auto"/>
                                                                          </w:divBdr>
                                                                        </w:div>
                                                                      </w:divsChild>
                                                                    </w:div>
                                                                    <w:div w:id="1090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0585143">
      <w:marLeft w:val="0"/>
      <w:marRight w:val="0"/>
      <w:marTop w:val="0"/>
      <w:marBottom w:val="0"/>
      <w:divBdr>
        <w:top w:val="none" w:sz="0" w:space="0" w:color="auto"/>
        <w:left w:val="none" w:sz="0" w:space="0" w:color="auto"/>
        <w:bottom w:val="none" w:sz="0" w:space="0" w:color="auto"/>
        <w:right w:val="none" w:sz="0" w:space="0" w:color="auto"/>
      </w:divBdr>
      <w:divsChild>
        <w:div w:id="1090585131">
          <w:marLeft w:val="0"/>
          <w:marRight w:val="0"/>
          <w:marTop w:val="0"/>
          <w:marBottom w:val="0"/>
          <w:divBdr>
            <w:top w:val="none" w:sz="0" w:space="0" w:color="auto"/>
            <w:left w:val="none" w:sz="0" w:space="0" w:color="auto"/>
            <w:bottom w:val="none" w:sz="0" w:space="0" w:color="auto"/>
            <w:right w:val="none" w:sz="0" w:space="0" w:color="auto"/>
          </w:divBdr>
          <w:divsChild>
            <w:div w:id="1090585127">
              <w:marLeft w:val="0"/>
              <w:marRight w:val="0"/>
              <w:marTop w:val="0"/>
              <w:marBottom w:val="0"/>
              <w:divBdr>
                <w:top w:val="none" w:sz="0" w:space="0" w:color="auto"/>
                <w:left w:val="none" w:sz="0" w:space="0" w:color="auto"/>
                <w:bottom w:val="none" w:sz="0" w:space="0" w:color="auto"/>
                <w:right w:val="none" w:sz="0" w:space="0" w:color="auto"/>
              </w:divBdr>
              <w:divsChild>
                <w:div w:id="1090585153">
                  <w:marLeft w:val="0"/>
                  <w:marRight w:val="0"/>
                  <w:marTop w:val="0"/>
                  <w:marBottom w:val="0"/>
                  <w:divBdr>
                    <w:top w:val="none" w:sz="0" w:space="0" w:color="auto"/>
                    <w:left w:val="none" w:sz="0" w:space="0" w:color="auto"/>
                    <w:bottom w:val="none" w:sz="0" w:space="0" w:color="auto"/>
                    <w:right w:val="none" w:sz="0" w:space="0" w:color="auto"/>
                  </w:divBdr>
                  <w:divsChild>
                    <w:div w:id="1090585148">
                      <w:marLeft w:val="0"/>
                      <w:marRight w:val="0"/>
                      <w:marTop w:val="0"/>
                      <w:marBottom w:val="0"/>
                      <w:divBdr>
                        <w:top w:val="none" w:sz="0" w:space="0" w:color="auto"/>
                        <w:left w:val="none" w:sz="0" w:space="0" w:color="auto"/>
                        <w:bottom w:val="none" w:sz="0" w:space="0" w:color="auto"/>
                        <w:right w:val="none" w:sz="0" w:space="0" w:color="auto"/>
                      </w:divBdr>
                      <w:divsChild>
                        <w:div w:id="1090585144">
                          <w:marLeft w:val="0"/>
                          <w:marRight w:val="0"/>
                          <w:marTop w:val="0"/>
                          <w:marBottom w:val="0"/>
                          <w:divBdr>
                            <w:top w:val="none" w:sz="0" w:space="0" w:color="auto"/>
                            <w:left w:val="none" w:sz="0" w:space="0" w:color="auto"/>
                            <w:bottom w:val="none" w:sz="0" w:space="0" w:color="auto"/>
                            <w:right w:val="none" w:sz="0" w:space="0" w:color="auto"/>
                          </w:divBdr>
                          <w:divsChild>
                            <w:div w:id="1090585128">
                              <w:marLeft w:val="0"/>
                              <w:marRight w:val="0"/>
                              <w:marTop w:val="0"/>
                              <w:marBottom w:val="0"/>
                              <w:divBdr>
                                <w:top w:val="none" w:sz="0" w:space="0" w:color="auto"/>
                                <w:left w:val="none" w:sz="0" w:space="0" w:color="auto"/>
                                <w:bottom w:val="none" w:sz="0" w:space="0" w:color="auto"/>
                                <w:right w:val="none" w:sz="0" w:space="0" w:color="auto"/>
                              </w:divBdr>
                              <w:divsChild>
                                <w:div w:id="1090585157">
                                  <w:marLeft w:val="0"/>
                                  <w:marRight w:val="0"/>
                                  <w:marTop w:val="0"/>
                                  <w:marBottom w:val="0"/>
                                  <w:divBdr>
                                    <w:top w:val="none" w:sz="0" w:space="0" w:color="auto"/>
                                    <w:left w:val="none" w:sz="0" w:space="0" w:color="auto"/>
                                    <w:bottom w:val="none" w:sz="0" w:space="0" w:color="auto"/>
                                    <w:right w:val="none" w:sz="0" w:space="0" w:color="auto"/>
                                  </w:divBdr>
                                  <w:divsChild>
                                    <w:div w:id="1090585122">
                                      <w:marLeft w:val="0"/>
                                      <w:marRight w:val="0"/>
                                      <w:marTop w:val="100"/>
                                      <w:marBottom w:val="100"/>
                                      <w:divBdr>
                                        <w:top w:val="none" w:sz="0" w:space="0" w:color="auto"/>
                                        <w:left w:val="none" w:sz="0" w:space="0" w:color="auto"/>
                                        <w:bottom w:val="none" w:sz="0" w:space="0" w:color="auto"/>
                                        <w:right w:val="none" w:sz="0" w:space="0" w:color="auto"/>
                                      </w:divBdr>
                                      <w:divsChild>
                                        <w:div w:id="1090585126">
                                          <w:marLeft w:val="0"/>
                                          <w:marRight w:val="0"/>
                                          <w:marTop w:val="0"/>
                                          <w:marBottom w:val="0"/>
                                          <w:divBdr>
                                            <w:top w:val="none" w:sz="0" w:space="0" w:color="auto"/>
                                            <w:left w:val="none" w:sz="0" w:space="0" w:color="auto"/>
                                            <w:bottom w:val="none" w:sz="0" w:space="0" w:color="auto"/>
                                            <w:right w:val="none" w:sz="0" w:space="0" w:color="auto"/>
                                          </w:divBdr>
                                          <w:divsChild>
                                            <w:div w:id="1090585156">
                                              <w:marLeft w:val="0"/>
                                              <w:marRight w:val="0"/>
                                              <w:marTop w:val="0"/>
                                              <w:marBottom w:val="0"/>
                                              <w:divBdr>
                                                <w:top w:val="none" w:sz="0" w:space="0" w:color="auto"/>
                                                <w:left w:val="none" w:sz="0" w:space="0" w:color="auto"/>
                                                <w:bottom w:val="none" w:sz="0" w:space="0" w:color="auto"/>
                                                <w:right w:val="none" w:sz="0" w:space="0" w:color="auto"/>
                                              </w:divBdr>
                                              <w:divsChild>
                                                <w:div w:id="1090585151">
                                                  <w:marLeft w:val="0"/>
                                                  <w:marRight w:val="0"/>
                                                  <w:marTop w:val="0"/>
                                                  <w:marBottom w:val="0"/>
                                                  <w:divBdr>
                                                    <w:top w:val="none" w:sz="0" w:space="0" w:color="auto"/>
                                                    <w:left w:val="none" w:sz="0" w:space="0" w:color="auto"/>
                                                    <w:bottom w:val="none" w:sz="0" w:space="0" w:color="auto"/>
                                                    <w:right w:val="none" w:sz="0" w:space="0" w:color="auto"/>
                                                  </w:divBdr>
                                                  <w:divsChild>
                                                    <w:div w:id="1090585150">
                                                      <w:marLeft w:val="0"/>
                                                      <w:marRight w:val="0"/>
                                                      <w:marTop w:val="0"/>
                                                      <w:marBottom w:val="0"/>
                                                      <w:divBdr>
                                                        <w:top w:val="none" w:sz="0" w:space="0" w:color="auto"/>
                                                        <w:left w:val="none" w:sz="0" w:space="0" w:color="auto"/>
                                                        <w:bottom w:val="none" w:sz="0" w:space="0" w:color="auto"/>
                                                        <w:right w:val="none" w:sz="0" w:space="0" w:color="auto"/>
                                                      </w:divBdr>
                                                      <w:divsChild>
                                                        <w:div w:id="1090585123">
                                                          <w:marLeft w:val="0"/>
                                                          <w:marRight w:val="0"/>
                                                          <w:marTop w:val="0"/>
                                                          <w:marBottom w:val="0"/>
                                                          <w:divBdr>
                                                            <w:top w:val="none" w:sz="0" w:space="0" w:color="auto"/>
                                                            <w:left w:val="none" w:sz="0" w:space="0" w:color="auto"/>
                                                            <w:bottom w:val="none" w:sz="0" w:space="0" w:color="auto"/>
                                                            <w:right w:val="none" w:sz="0" w:space="0" w:color="auto"/>
                                                          </w:divBdr>
                                                          <w:divsChild>
                                                            <w:div w:id="1090585152">
                                                              <w:marLeft w:val="0"/>
                                                              <w:marRight w:val="0"/>
                                                              <w:marTop w:val="0"/>
                                                              <w:marBottom w:val="0"/>
                                                              <w:divBdr>
                                                                <w:top w:val="none" w:sz="0" w:space="0" w:color="auto"/>
                                                                <w:left w:val="none" w:sz="0" w:space="0" w:color="auto"/>
                                                                <w:bottom w:val="none" w:sz="0" w:space="0" w:color="auto"/>
                                                                <w:right w:val="none" w:sz="0" w:space="0" w:color="auto"/>
                                                              </w:divBdr>
                                                              <w:divsChild>
                                                                <w:div w:id="1090585146">
                                                                  <w:marLeft w:val="0"/>
                                                                  <w:marRight w:val="0"/>
                                                                  <w:marTop w:val="0"/>
                                                                  <w:marBottom w:val="0"/>
                                                                  <w:divBdr>
                                                                    <w:top w:val="none" w:sz="0" w:space="0" w:color="auto"/>
                                                                    <w:left w:val="none" w:sz="0" w:space="0" w:color="auto"/>
                                                                    <w:bottom w:val="none" w:sz="0" w:space="0" w:color="auto"/>
                                                                    <w:right w:val="none" w:sz="0" w:space="0" w:color="auto"/>
                                                                  </w:divBdr>
                                                                  <w:divsChild>
                                                                    <w:div w:id="1090585124">
                                                                      <w:marLeft w:val="0"/>
                                                                      <w:marRight w:val="0"/>
                                                                      <w:marTop w:val="0"/>
                                                                      <w:marBottom w:val="0"/>
                                                                      <w:divBdr>
                                                                        <w:top w:val="none" w:sz="0" w:space="0" w:color="auto"/>
                                                                        <w:left w:val="none" w:sz="0" w:space="0" w:color="auto"/>
                                                                        <w:bottom w:val="none" w:sz="0" w:space="0" w:color="auto"/>
                                                                        <w:right w:val="none" w:sz="0" w:space="0" w:color="auto"/>
                                                                      </w:divBdr>
                                                                      <w:divsChild>
                                                                        <w:div w:id="1090585142">
                                                                          <w:marLeft w:val="0"/>
                                                                          <w:marRight w:val="0"/>
                                                                          <w:marTop w:val="0"/>
                                                                          <w:marBottom w:val="0"/>
                                                                          <w:divBdr>
                                                                            <w:top w:val="none" w:sz="0" w:space="0" w:color="auto"/>
                                                                            <w:left w:val="none" w:sz="0" w:space="0" w:color="auto"/>
                                                                            <w:bottom w:val="none" w:sz="0" w:space="0" w:color="auto"/>
                                                                            <w:right w:val="none" w:sz="0" w:space="0" w:color="auto"/>
                                                                          </w:divBdr>
                                                                        </w:div>
                                                                      </w:divsChild>
                                                                    </w:div>
                                                                    <w:div w:id="10905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PAPIER%20FIRMOW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57BC-8E87-421E-9CF7-95AC6871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1</TotalTime>
  <Pages>32</Pages>
  <Words>16669</Words>
  <Characters>100017</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Płock, dn</vt:lpstr>
    </vt:vector>
  </TitlesOfParts>
  <Company>PetroCentrum</Company>
  <LinksUpToDate>false</LinksUpToDate>
  <CharactersWithSpaces>116454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Płock, dn</dc:title>
  <dc:creator>ulicki</dc:creator>
  <cp:lastModifiedBy>Joanna Trojecka</cp:lastModifiedBy>
  <cp:revision>3</cp:revision>
  <cp:lastPrinted>2022-11-18T12:44:00Z</cp:lastPrinted>
  <dcterms:created xsi:type="dcterms:W3CDTF">2022-11-18T12:44:00Z</dcterms:created>
  <dcterms:modified xsi:type="dcterms:W3CDTF">2022-11-18T12:45:00Z</dcterms:modified>
</cp:coreProperties>
</file>