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735AEF" w:rsidRPr="00AB26C9" w:rsidRDefault="00467056" w:rsidP="00467056">
            <w:pPr>
              <w:keepNext/>
              <w:keepLines/>
              <w:jc w:val="right"/>
              <w:outlineLvl w:val="3"/>
              <w:rPr>
                <w:rFonts w:ascii="Times New Roman" w:eastAsia="Times New Roman" w:hAnsi="Times New Roman" w:cs="Times New Roman"/>
                <w:bCs/>
                <w:iCs/>
                <w:color w:val="000000"/>
              </w:rPr>
            </w:pPr>
            <w:bookmarkStart w:id="0" w:name="_Hlk12607021"/>
            <w:r w:rsidRPr="00467056">
              <w:rPr>
                <w:rFonts w:ascii="Times New Roman" w:eastAsia="Times New Roman" w:hAnsi="Times New Roman" w:cs="Times New Roman"/>
                <w:bCs/>
                <w:iCs/>
                <w:color w:val="000000"/>
              </w:rPr>
              <w:t xml:space="preserve">  </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460D72">
              <w:rPr>
                <w:b/>
                <w:sz w:val="22"/>
                <w:szCs w:val="22"/>
                <w:lang w:val="pl-PL"/>
              </w:rPr>
              <w:t>3</w:t>
            </w:r>
            <w:r w:rsidR="006E206C">
              <w:rPr>
                <w:b/>
                <w:sz w:val="22"/>
                <w:szCs w:val="22"/>
                <w:lang w:val="pl-PL"/>
              </w:rPr>
              <w:t>2</w:t>
            </w:r>
            <w:r w:rsidR="00467056" w:rsidRPr="00563FE6">
              <w:rPr>
                <w:b/>
                <w:sz w:val="22"/>
                <w:szCs w:val="22"/>
                <w:lang w:val="pl-PL"/>
              </w:rPr>
              <w:t>/22</w:t>
            </w:r>
          </w:p>
          <w:p w:rsidR="000A6534" w:rsidRPr="00A663C5" w:rsidRDefault="006E206C" w:rsidP="00A663C5">
            <w:pPr>
              <w:pStyle w:val="Tekstpodstawowy3"/>
              <w:rPr>
                <w:rFonts w:ascii="Times" w:hAnsi="Times"/>
                <w:b/>
                <w:bCs/>
                <w:sz w:val="22"/>
                <w:szCs w:val="22"/>
                <w:lang w:val="pl-PL"/>
              </w:rPr>
            </w:pPr>
            <w:proofErr w:type="gramStart"/>
            <w:r w:rsidRPr="006E206C">
              <w:rPr>
                <w:rFonts w:asciiTheme="minorHAnsi" w:eastAsiaTheme="minorHAnsi" w:hAnsiTheme="minorHAnsi" w:cs="Helvetica"/>
                <w:i/>
                <w:sz w:val="22"/>
                <w:szCs w:val="22"/>
                <w:lang w:val="pl-PL"/>
              </w:rPr>
              <w:t>Dotyczy:  dostawy</w:t>
            </w:r>
            <w:proofErr w:type="gramEnd"/>
            <w:r w:rsidRPr="006E206C">
              <w:rPr>
                <w:rFonts w:asciiTheme="minorHAnsi" w:eastAsiaTheme="minorHAnsi" w:hAnsiTheme="minorHAnsi" w:cs="Helvetica"/>
                <w:i/>
                <w:sz w:val="22"/>
                <w:szCs w:val="22"/>
                <w:lang w:val="pl-PL"/>
              </w:rPr>
              <w:t xml:space="preserve"> materiałów opatrunkowych, wyrobów medycznych w tym stosowanych w okulistyce, wyrobów do pielęgnacji ran i ciała pacjenta oraz żeli do dezynfekcji rąk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126BE3">
        <w:rPr>
          <w:b/>
          <w:sz w:val="28"/>
          <w:szCs w:val="28"/>
        </w:rPr>
        <w:t>ej</w:t>
      </w:r>
      <w:r w:rsidR="009B490A">
        <w:rPr>
          <w:b/>
          <w:sz w:val="28"/>
          <w:szCs w:val="28"/>
        </w:rPr>
        <w:t xml:space="preserve"> </w:t>
      </w:r>
      <w:r w:rsidR="00DA46AD">
        <w:rPr>
          <w:b/>
          <w:sz w:val="28"/>
          <w:szCs w:val="28"/>
        </w:rPr>
        <w:t>ofert</w:t>
      </w:r>
      <w:r w:rsidR="00126BE3">
        <w:rPr>
          <w:b/>
          <w:sz w:val="28"/>
          <w:szCs w:val="28"/>
        </w:rPr>
        <w:t>y</w:t>
      </w:r>
    </w:p>
    <w:p w:rsidR="00126BE3" w:rsidRDefault="00126BE3" w:rsidP="00D11328">
      <w:pPr>
        <w:spacing w:after="0" w:line="240" w:lineRule="auto"/>
        <w:jc w:val="center"/>
        <w:rPr>
          <w:b/>
          <w:sz w:val="28"/>
          <w:szCs w:val="28"/>
        </w:rPr>
      </w:pPr>
      <w:proofErr w:type="gramStart"/>
      <w:r>
        <w:rPr>
          <w:b/>
          <w:sz w:val="28"/>
          <w:szCs w:val="28"/>
        </w:rPr>
        <w:t>w</w:t>
      </w:r>
      <w:proofErr w:type="gramEnd"/>
      <w:r>
        <w:rPr>
          <w:b/>
          <w:sz w:val="28"/>
          <w:szCs w:val="28"/>
        </w:rPr>
        <w:t xml:space="preserve"> zakresie zadania nr 23</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CD3A19">
        <w:rPr>
          <w:rFonts w:ascii="Times New Roman" w:hAnsi="Times New Roman" w:cs="Times New Roman"/>
        </w:rPr>
        <w:t>art. 253 ust</w:t>
      </w:r>
      <w:r w:rsidR="00411CD0" w:rsidRPr="00CD3A19">
        <w:rPr>
          <w:rFonts w:ascii="Times New Roman" w:hAnsi="Times New Roman" w:cs="Times New Roman"/>
        </w:rPr>
        <w:t>.</w:t>
      </w:r>
      <w:r w:rsidRPr="00CD3A19">
        <w:rPr>
          <w:rFonts w:ascii="Times New Roman" w:hAnsi="Times New Roman" w:cs="Times New Roman"/>
        </w:rPr>
        <w:t xml:space="preserve"> 1 </w:t>
      </w:r>
      <w:r w:rsidR="00D11328" w:rsidRPr="00CD3A19">
        <w:rPr>
          <w:rFonts w:ascii="Times New Roman" w:hAnsi="Times New Roman" w:cs="Times New Roman"/>
        </w:rPr>
        <w:t>ustawy z dnia 11 września 2019 r.</w:t>
      </w:r>
      <w:r w:rsidR="00D11328" w:rsidRPr="00FF6A4F">
        <w:rPr>
          <w:rFonts w:ascii="Times New Roman" w:hAnsi="Times New Roman" w:cs="Times New Roman"/>
        </w:rPr>
        <w:t xml:space="preserve">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514AC9" w:rsidRDefault="00514AC9" w:rsidP="00425B9F">
      <w:pPr>
        <w:pStyle w:val="Akapitzlist"/>
        <w:numPr>
          <w:ilvl w:val="0"/>
          <w:numId w:val="24"/>
        </w:numPr>
        <w:spacing w:after="0" w:line="240" w:lineRule="auto"/>
        <w:ind w:left="426" w:hanging="426"/>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6</w:t>
            </w:r>
          </w:p>
        </w:tc>
        <w:tc>
          <w:tcPr>
            <w:tcW w:w="1987" w:type="pct"/>
            <w:tcBorders>
              <w:top w:val="single" w:sz="4" w:space="0" w:color="auto"/>
              <w:left w:val="nil"/>
              <w:bottom w:val="single" w:sz="4" w:space="0" w:color="auto"/>
              <w:right w:val="single" w:sz="4" w:space="0" w:color="auto"/>
            </w:tcBorders>
            <w:vAlign w:val="center"/>
          </w:tcPr>
          <w:p w:rsidR="005125E4" w:rsidRPr="00425B9F" w:rsidRDefault="005125E4" w:rsidP="00B52C65">
            <w:pPr>
              <w:rPr>
                <w:rFonts w:ascii="Calibri" w:hAnsi="Calibri" w:cs="Calibri"/>
                <w:b/>
                <w:sz w:val="19"/>
                <w:szCs w:val="19"/>
                <w:lang w:eastAsia="pl-PL"/>
              </w:rPr>
            </w:pPr>
            <w:proofErr w:type="spellStart"/>
            <w:r w:rsidRPr="001A7142">
              <w:rPr>
                <w:rFonts w:ascii="Calibri" w:hAnsi="Calibri" w:cs="Calibri"/>
                <w:b/>
                <w:sz w:val="19"/>
                <w:szCs w:val="19"/>
                <w:lang w:eastAsia="pl-PL"/>
              </w:rPr>
              <w:t>Blakpol</w:t>
            </w:r>
            <w:proofErr w:type="spellEnd"/>
            <w:r w:rsidRPr="001A7142">
              <w:rPr>
                <w:rFonts w:ascii="Calibri" w:hAnsi="Calibri" w:cs="Calibri"/>
                <w:b/>
                <w:sz w:val="19"/>
                <w:szCs w:val="19"/>
                <w:lang w:eastAsia="pl-PL"/>
              </w:rPr>
              <w:t xml:space="preserve"> spółka z ograniczoną </w:t>
            </w:r>
            <w:proofErr w:type="gramStart"/>
            <w:r w:rsidRPr="001A7142">
              <w:rPr>
                <w:rFonts w:ascii="Calibri" w:hAnsi="Calibri" w:cs="Calibri"/>
                <w:b/>
                <w:sz w:val="19"/>
                <w:szCs w:val="19"/>
                <w:lang w:eastAsia="pl-PL"/>
              </w:rPr>
              <w:t>odpowiedzialnością</w:t>
            </w:r>
            <w:r w:rsidR="00425B9F">
              <w:rPr>
                <w:rFonts w:ascii="Calibri" w:hAnsi="Calibri" w:cs="Calibri"/>
                <w:b/>
                <w:sz w:val="19"/>
                <w:szCs w:val="19"/>
                <w:lang w:eastAsia="pl-PL"/>
              </w:rPr>
              <w:t xml:space="preserve">       </w:t>
            </w:r>
            <w:r>
              <w:rPr>
                <w:rFonts w:ascii="Calibri" w:hAnsi="Calibri" w:cs="Calibri"/>
                <w:sz w:val="19"/>
                <w:szCs w:val="19"/>
                <w:lang w:eastAsia="pl-PL"/>
              </w:rPr>
              <w:t>ul</w:t>
            </w:r>
            <w:proofErr w:type="gramEnd"/>
            <w:r>
              <w:rPr>
                <w:rFonts w:ascii="Calibri" w:hAnsi="Calibri" w:cs="Calibri"/>
                <w:sz w:val="19"/>
                <w:szCs w:val="19"/>
                <w:lang w:eastAsia="pl-PL"/>
              </w:rPr>
              <w:t xml:space="preserve">. Śniadeckich 9 ; </w:t>
            </w:r>
            <w:r w:rsidRPr="001A7142">
              <w:rPr>
                <w:rFonts w:ascii="Calibri" w:hAnsi="Calibri" w:cs="Calibri"/>
                <w:sz w:val="19"/>
                <w:szCs w:val="19"/>
                <w:lang w:eastAsia="pl-PL"/>
              </w:rPr>
              <w:t>42-200 Częstochowa</w:t>
            </w:r>
          </w:p>
        </w:tc>
        <w:tc>
          <w:tcPr>
            <w:tcW w:w="498" w:type="pct"/>
            <w:tcBorders>
              <w:top w:val="single" w:sz="4" w:space="0" w:color="auto"/>
              <w:left w:val="nil"/>
              <w:bottom w:val="single" w:sz="4" w:space="0" w:color="auto"/>
              <w:right w:val="single" w:sz="4" w:space="0" w:color="auto"/>
            </w:tcBorders>
            <w:vAlign w:val="center"/>
          </w:tcPr>
          <w:p w:rsidR="005125E4" w:rsidRPr="00D77070" w:rsidRDefault="005125E4" w:rsidP="00B52C65">
            <w:pPr>
              <w:jc w:val="center"/>
              <w:rPr>
                <w:rFonts w:ascii="Calibri" w:hAnsi="Calibri" w:cs="Calibri"/>
                <w:sz w:val="18"/>
                <w:szCs w:val="18"/>
                <w:lang w:eastAsia="pl-PL"/>
              </w:rPr>
            </w:pPr>
            <w:r>
              <w:rPr>
                <w:rFonts w:ascii="Calibri" w:hAnsi="Calibri" w:cs="Calibri"/>
                <w:sz w:val="18"/>
                <w:szCs w:val="18"/>
                <w:lang w:eastAsia="pl-PL"/>
              </w:rPr>
              <w:t>23</w:t>
            </w:r>
          </w:p>
        </w:tc>
        <w:tc>
          <w:tcPr>
            <w:tcW w:w="80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right"/>
              <w:rPr>
                <w:rFonts w:ascii="Calibri" w:hAnsi="Calibri" w:cs="Calibri"/>
                <w:sz w:val="19"/>
                <w:szCs w:val="19"/>
                <w:lang w:eastAsia="pl-PL"/>
              </w:rPr>
            </w:pPr>
            <w:r w:rsidRPr="001A7142">
              <w:rPr>
                <w:rFonts w:ascii="Calibri" w:hAnsi="Calibri" w:cs="Calibri"/>
                <w:sz w:val="19"/>
                <w:szCs w:val="19"/>
                <w:lang w:eastAsia="pl-PL"/>
              </w:rPr>
              <w:t>233 280,00</w:t>
            </w:r>
            <w:r>
              <w:rPr>
                <w:rFonts w:ascii="Calibri" w:hAnsi="Calibri" w:cs="Calibri"/>
                <w:sz w:val="19"/>
                <w:szCs w:val="19"/>
                <w:lang w:eastAsia="pl-PL"/>
              </w:rPr>
              <w:t xml:space="preserve"> zł.</w:t>
            </w: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425B9F">
            <w:pPr>
              <w:jc w:val="center"/>
              <w:rPr>
                <w:rFonts w:ascii="Calibri" w:hAnsi="Calibri" w:cs="Calibri"/>
                <w:sz w:val="19"/>
                <w:szCs w:val="19"/>
                <w:lang w:eastAsia="pl-PL"/>
              </w:rPr>
            </w:pPr>
            <w:r w:rsidRPr="001A7142">
              <w:rPr>
                <w:rFonts w:ascii="Calibri" w:hAnsi="Calibri" w:cs="Calibri"/>
                <w:sz w:val="19"/>
                <w:szCs w:val="19"/>
                <w:lang w:eastAsia="pl-PL"/>
              </w:rPr>
              <w:t xml:space="preserve">243472877małe </w:t>
            </w:r>
            <w:proofErr w:type="spellStart"/>
            <w:r w:rsidRPr="001A7142">
              <w:rPr>
                <w:rFonts w:ascii="Calibri" w:hAnsi="Calibri" w:cs="Calibri"/>
                <w:sz w:val="19"/>
                <w:szCs w:val="19"/>
                <w:lang w:eastAsia="pl-PL"/>
              </w:rPr>
              <w:t>pb</w:t>
            </w:r>
            <w:proofErr w:type="spellEnd"/>
          </w:p>
        </w:tc>
      </w:tr>
      <w:tr w:rsidR="005125E4" w:rsidRPr="00FC6B7B" w:rsidTr="00B52C6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5125E4" w:rsidRDefault="005125E4" w:rsidP="00B52C65">
            <w:pPr>
              <w:jc w:val="center"/>
              <w:rPr>
                <w:rFonts w:ascii="Calibri" w:hAnsi="Calibri" w:cs="Calibri"/>
                <w:sz w:val="19"/>
                <w:szCs w:val="19"/>
                <w:lang w:eastAsia="pl-PL"/>
              </w:rPr>
            </w:pPr>
            <w:r>
              <w:rPr>
                <w:rFonts w:ascii="Calibri"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vAlign w:val="center"/>
          </w:tcPr>
          <w:p w:rsidR="005125E4" w:rsidRPr="0089676C" w:rsidRDefault="005125E4" w:rsidP="00B52C65">
            <w:pPr>
              <w:spacing w:after="0" w:line="240" w:lineRule="auto"/>
              <w:rPr>
                <w:rFonts w:ascii="Calibri" w:hAnsi="Calibri" w:cs="Calibri"/>
                <w:sz w:val="19"/>
                <w:szCs w:val="19"/>
                <w:lang w:eastAsia="pl-PL"/>
              </w:rPr>
            </w:pPr>
            <w:proofErr w:type="gramStart"/>
            <w:r w:rsidRPr="0089676C">
              <w:rPr>
                <w:rFonts w:ascii="Calibri" w:hAnsi="Calibri" w:cs="Calibri"/>
                <w:sz w:val="19"/>
                <w:szCs w:val="19"/>
                <w:lang w:eastAsia="pl-PL"/>
              </w:rPr>
              <w:t xml:space="preserve">Konsorcjum:  </w:t>
            </w: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w:t>
            </w:r>
            <w:proofErr w:type="gramEnd"/>
            <w:r w:rsidRPr="0089676C">
              <w:rPr>
                <w:rFonts w:ascii="Calibri" w:hAnsi="Calibri" w:cs="Calibri"/>
                <w:b/>
                <w:sz w:val="19"/>
                <w:szCs w:val="19"/>
                <w:lang w:eastAsia="pl-PL"/>
              </w:rPr>
              <w:t xml:space="preserve"> Sp. z o.</w:t>
            </w:r>
            <w:proofErr w:type="gramStart"/>
            <w:r w:rsidRPr="0089676C">
              <w:rPr>
                <w:rFonts w:ascii="Calibri" w:hAnsi="Calibri" w:cs="Calibri"/>
                <w:b/>
                <w:sz w:val="19"/>
                <w:szCs w:val="19"/>
                <w:lang w:eastAsia="pl-PL"/>
              </w:rPr>
              <w:t>o</w:t>
            </w:r>
            <w:proofErr w:type="gramEnd"/>
            <w:r w:rsidRPr="0089676C">
              <w:rPr>
                <w:rFonts w:ascii="Calibri" w:hAnsi="Calibri" w:cs="Calibri"/>
                <w:sz w:val="19"/>
                <w:szCs w:val="19"/>
                <w:lang w:eastAsia="pl-PL"/>
              </w:rPr>
              <w:t xml:space="preserve">. – </w:t>
            </w:r>
            <w:proofErr w:type="gramStart"/>
            <w:r w:rsidRPr="0089676C">
              <w:rPr>
                <w:rFonts w:ascii="Calibri" w:hAnsi="Calibri" w:cs="Calibri"/>
                <w:sz w:val="19"/>
                <w:szCs w:val="19"/>
                <w:lang w:eastAsia="pl-PL"/>
              </w:rPr>
              <w:t>lider,                                   ul</w:t>
            </w:r>
            <w:proofErr w:type="gramEnd"/>
            <w:r w:rsidRPr="0089676C">
              <w:rPr>
                <w:rFonts w:ascii="Calibri" w:hAnsi="Calibri" w:cs="Calibri"/>
                <w:sz w:val="19"/>
                <w:szCs w:val="19"/>
                <w:lang w:eastAsia="pl-PL"/>
              </w:rPr>
              <w:t xml:space="preserve">. Rolna 4 ; 71-730 Szczecin </w:t>
            </w:r>
          </w:p>
          <w:p w:rsidR="005125E4" w:rsidRPr="00D35DA3" w:rsidRDefault="005125E4" w:rsidP="00425B9F">
            <w:pPr>
              <w:rPr>
                <w:rFonts w:ascii="Calibri" w:hAnsi="Calibri" w:cs="Calibri"/>
                <w:sz w:val="19"/>
                <w:szCs w:val="19"/>
                <w:lang w:eastAsia="pl-PL"/>
              </w:rPr>
            </w:pPr>
            <w:r w:rsidRPr="0089676C">
              <w:rPr>
                <w:rFonts w:ascii="Calibri" w:hAnsi="Calibri" w:cs="Calibri"/>
                <w:b/>
                <w:sz w:val="19"/>
                <w:szCs w:val="19"/>
                <w:lang w:eastAsia="pl-PL"/>
              </w:rPr>
              <w:t>Toruńskie Zakłady Materiałów Opatrunkowych S.A</w:t>
            </w:r>
            <w:r w:rsidRPr="0089676C">
              <w:rPr>
                <w:rFonts w:ascii="Calibri" w:hAnsi="Calibri" w:cs="Calibri"/>
                <w:sz w:val="19"/>
                <w:szCs w:val="19"/>
                <w:lang w:eastAsia="pl-PL"/>
              </w:rPr>
              <w:t xml:space="preserve">. –ul. </w:t>
            </w:r>
            <w:proofErr w:type="gramStart"/>
            <w:r w:rsidRPr="0089676C">
              <w:rPr>
                <w:rFonts w:ascii="Calibri" w:hAnsi="Calibri" w:cs="Calibri"/>
                <w:sz w:val="19"/>
                <w:szCs w:val="19"/>
                <w:lang w:eastAsia="pl-PL"/>
              </w:rPr>
              <w:t xml:space="preserve">Żółkiewskiego 20/26 ; 87-100 </w:t>
            </w:r>
            <w:proofErr w:type="gramEnd"/>
            <w:r w:rsidRPr="0089676C">
              <w:rPr>
                <w:rFonts w:ascii="Calibri" w:hAnsi="Calibri" w:cs="Calibri"/>
                <w:sz w:val="19"/>
                <w:szCs w:val="19"/>
                <w:lang w:eastAsia="pl-PL"/>
              </w:rPr>
              <w:t>Toruń</w:t>
            </w:r>
          </w:p>
        </w:tc>
        <w:tc>
          <w:tcPr>
            <w:tcW w:w="498"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center"/>
              <w:rPr>
                <w:rFonts w:ascii="Calibri" w:hAnsi="Calibri" w:cs="Calibri"/>
                <w:sz w:val="18"/>
                <w:szCs w:val="18"/>
                <w:lang w:eastAsia="pl-PL"/>
              </w:rPr>
            </w:pPr>
            <w:r w:rsidRPr="00800CFD">
              <w:rPr>
                <w:rFonts w:ascii="Calibri" w:hAnsi="Calibri" w:cs="Calibri"/>
                <w:sz w:val="18"/>
                <w:szCs w:val="18"/>
                <w:lang w:eastAsia="pl-PL"/>
              </w:rPr>
              <w:t>23</w:t>
            </w:r>
          </w:p>
          <w:p w:rsidR="005125E4" w:rsidRPr="00800CFD" w:rsidRDefault="005125E4" w:rsidP="00B52C65">
            <w:pPr>
              <w:jc w:val="center"/>
              <w:rPr>
                <w:rFonts w:ascii="Calibri" w:hAnsi="Calibri" w:cs="Calibri"/>
                <w:sz w:val="18"/>
                <w:szCs w:val="18"/>
                <w:lang w:eastAsia="pl-PL"/>
              </w:rPr>
            </w:pPr>
          </w:p>
        </w:tc>
        <w:tc>
          <w:tcPr>
            <w:tcW w:w="801" w:type="pct"/>
            <w:tcBorders>
              <w:top w:val="single" w:sz="4" w:space="0" w:color="auto"/>
              <w:left w:val="nil"/>
              <w:bottom w:val="single" w:sz="4" w:space="0" w:color="auto"/>
              <w:right w:val="single" w:sz="4" w:space="0" w:color="auto"/>
            </w:tcBorders>
            <w:vAlign w:val="center"/>
          </w:tcPr>
          <w:p w:rsidR="005125E4" w:rsidRPr="00800CFD" w:rsidRDefault="005125E4" w:rsidP="00B52C65">
            <w:pPr>
              <w:jc w:val="right"/>
              <w:rPr>
                <w:rFonts w:ascii="Calibri" w:hAnsi="Calibri" w:cs="Calibri"/>
                <w:sz w:val="18"/>
                <w:szCs w:val="18"/>
                <w:lang w:eastAsia="pl-PL"/>
              </w:rPr>
            </w:pPr>
            <w:r w:rsidRPr="00800CFD">
              <w:rPr>
                <w:rFonts w:ascii="Calibri" w:hAnsi="Calibri" w:cs="Calibri"/>
                <w:sz w:val="18"/>
                <w:szCs w:val="18"/>
                <w:lang w:eastAsia="pl-PL"/>
              </w:rPr>
              <w:t>207 900,00 zł</w:t>
            </w:r>
            <w:r w:rsidR="00CE1F75">
              <w:rPr>
                <w:rFonts w:ascii="Calibri" w:hAnsi="Calibri" w:cs="Calibri"/>
                <w:sz w:val="18"/>
                <w:szCs w:val="18"/>
                <w:lang w:eastAsia="pl-PL"/>
              </w:rPr>
              <w:t>.</w:t>
            </w:r>
          </w:p>
          <w:p w:rsidR="005125E4" w:rsidRPr="00800CFD" w:rsidRDefault="005125E4" w:rsidP="00B52C65">
            <w:pPr>
              <w:jc w:val="right"/>
              <w:rPr>
                <w:rFonts w:ascii="Calibri" w:hAnsi="Calibri" w:cs="Calibri"/>
                <w:sz w:val="18"/>
                <w:szCs w:val="18"/>
                <w:lang w:eastAsia="pl-PL"/>
              </w:rPr>
            </w:pPr>
          </w:p>
        </w:tc>
        <w:tc>
          <w:tcPr>
            <w:tcW w:w="431"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5125E4" w:rsidRPr="00D35DA3" w:rsidRDefault="005125E4" w:rsidP="00B52C65">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5125E4" w:rsidRPr="00D35DA3" w:rsidRDefault="005125E4" w:rsidP="001804B7">
            <w:pPr>
              <w:jc w:val="center"/>
              <w:rPr>
                <w:rFonts w:ascii="Calibri" w:hAnsi="Calibri" w:cs="Calibri"/>
                <w:sz w:val="19"/>
                <w:szCs w:val="19"/>
                <w:lang w:eastAsia="pl-PL"/>
              </w:rPr>
            </w:pPr>
            <w:r w:rsidRPr="00800CFD">
              <w:rPr>
                <w:rFonts w:ascii="Calibri" w:hAnsi="Calibri" w:cs="Calibri"/>
                <w:sz w:val="19"/>
                <w:szCs w:val="19"/>
                <w:lang w:eastAsia="pl-PL"/>
              </w:rPr>
              <w:t xml:space="preserve">811023855 870514656 </w:t>
            </w:r>
          </w:p>
        </w:tc>
      </w:tr>
    </w:tbl>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514AC9" w:rsidRDefault="00514AC9" w:rsidP="00514AC9">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126BE3">
        <w:rPr>
          <w:rFonts w:ascii="Times New Roman" w:hAnsi="Times New Roman" w:cs="Times New Roman"/>
        </w:rPr>
        <w:t xml:space="preserve">0 </w:t>
      </w:r>
      <w:r w:rsidRPr="00FF6A4F">
        <w:rPr>
          <w:rFonts w:ascii="Times New Roman" w:hAnsi="Times New Roman" w:cs="Times New Roman"/>
        </w:rPr>
        <w:t>ofer</w:t>
      </w:r>
      <w:r w:rsidR="00126BE3">
        <w:rPr>
          <w:rFonts w:ascii="Times New Roman" w:hAnsi="Times New Roman" w:cs="Times New Roman"/>
        </w:rPr>
        <w:t>t.</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126BE3" w:rsidRPr="00FF6A4F" w:rsidRDefault="00126BE3" w:rsidP="00126BE3">
      <w:pPr>
        <w:spacing w:after="0" w:line="240" w:lineRule="auto"/>
        <w:rPr>
          <w:rFonts w:ascii="Times New Roman" w:hAnsi="Times New Roman" w:cs="Times New Roman"/>
        </w:rPr>
      </w:pPr>
      <w:proofErr w:type="gramStart"/>
      <w:r w:rsidRPr="00126BE3">
        <w:rPr>
          <w:rFonts w:ascii="Times New Roman" w:hAnsi="Times New Roman" w:cs="Times New Roman"/>
          <w:b/>
          <w:color w:val="0070C0"/>
          <w:u w:val="single"/>
        </w:rPr>
        <w:t xml:space="preserve">Konsorcjum:  </w:t>
      </w:r>
      <w:proofErr w:type="spellStart"/>
      <w:r w:rsidRPr="00126BE3">
        <w:rPr>
          <w:rFonts w:ascii="Times New Roman" w:hAnsi="Times New Roman" w:cs="Times New Roman"/>
          <w:b/>
          <w:color w:val="0070C0"/>
          <w:u w:val="single"/>
        </w:rPr>
        <w:t>Citonet</w:t>
      </w:r>
      <w:proofErr w:type="spellEnd"/>
      <w:r w:rsidRPr="00126BE3">
        <w:rPr>
          <w:rFonts w:ascii="Times New Roman" w:hAnsi="Times New Roman" w:cs="Times New Roman"/>
          <w:b/>
          <w:color w:val="0070C0"/>
          <w:u w:val="single"/>
        </w:rPr>
        <w:t>-Szczecin</w:t>
      </w:r>
      <w:proofErr w:type="gramEnd"/>
      <w:r w:rsidRPr="00126BE3">
        <w:rPr>
          <w:rFonts w:ascii="Times New Roman" w:hAnsi="Times New Roman" w:cs="Times New Roman"/>
          <w:b/>
          <w:color w:val="0070C0"/>
          <w:u w:val="single"/>
        </w:rPr>
        <w:t xml:space="preserve"> Sp. z o.</w:t>
      </w:r>
      <w:proofErr w:type="gramStart"/>
      <w:r w:rsidRPr="00126BE3">
        <w:rPr>
          <w:rFonts w:ascii="Times New Roman" w:hAnsi="Times New Roman" w:cs="Times New Roman"/>
          <w:b/>
          <w:color w:val="0070C0"/>
          <w:u w:val="single"/>
        </w:rPr>
        <w:t>o</w:t>
      </w:r>
      <w:proofErr w:type="gramEnd"/>
      <w:r w:rsidRPr="00126BE3">
        <w:rPr>
          <w:rFonts w:ascii="Times New Roman" w:hAnsi="Times New Roman" w:cs="Times New Roman"/>
          <w:b/>
          <w:color w:val="0070C0"/>
          <w:u w:val="single"/>
        </w:rPr>
        <w:t xml:space="preserve">. </w:t>
      </w:r>
      <w:proofErr w:type="gramStart"/>
      <w:r>
        <w:rPr>
          <w:rFonts w:ascii="Times New Roman" w:hAnsi="Times New Roman" w:cs="Times New Roman"/>
          <w:b/>
          <w:color w:val="0070C0"/>
          <w:u w:val="single"/>
        </w:rPr>
        <w:t>i</w:t>
      </w:r>
      <w:proofErr w:type="gramEnd"/>
      <w:r>
        <w:rPr>
          <w:rFonts w:ascii="Times New Roman" w:hAnsi="Times New Roman" w:cs="Times New Roman"/>
          <w:b/>
          <w:color w:val="0070C0"/>
          <w:u w:val="single"/>
        </w:rPr>
        <w:t xml:space="preserve"> </w:t>
      </w:r>
      <w:r w:rsidRPr="00126BE3">
        <w:rPr>
          <w:rFonts w:ascii="Times New Roman" w:hAnsi="Times New Roman" w:cs="Times New Roman"/>
          <w:b/>
          <w:color w:val="0070C0"/>
          <w:u w:val="single"/>
        </w:rPr>
        <w:t xml:space="preserve">Toruńskie Zakłady Materiałów Opatrunkowych S.A. </w:t>
      </w: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126BE3" w:rsidRPr="00FF6A4F" w:rsidTr="001804B7">
        <w:trPr>
          <w:trHeight w:val="471"/>
        </w:trPr>
        <w:tc>
          <w:tcPr>
            <w:tcW w:w="709" w:type="dxa"/>
            <w:shd w:val="clear" w:color="auto" w:fill="FFFF00"/>
          </w:tcPr>
          <w:p w:rsidR="00126BE3" w:rsidRPr="00F554C5" w:rsidRDefault="00126BE3" w:rsidP="00425B9F">
            <w:r w:rsidRPr="00F554C5">
              <w:t>6</w:t>
            </w:r>
          </w:p>
        </w:tc>
        <w:tc>
          <w:tcPr>
            <w:tcW w:w="3260" w:type="dxa"/>
            <w:shd w:val="clear" w:color="auto" w:fill="FFFF00"/>
          </w:tcPr>
          <w:p w:rsidR="00126BE3" w:rsidRPr="00F554C5" w:rsidRDefault="00126BE3" w:rsidP="001804B7">
            <w:proofErr w:type="spellStart"/>
            <w:r w:rsidRPr="00F554C5">
              <w:t>Blakpol</w:t>
            </w:r>
            <w:proofErr w:type="spellEnd"/>
            <w:r w:rsidRPr="00F554C5">
              <w:t xml:space="preserve"> </w:t>
            </w:r>
            <w:r w:rsidR="001804B7">
              <w:t>Sp. z o.</w:t>
            </w:r>
            <w:proofErr w:type="gramStart"/>
            <w:r w:rsidR="001804B7">
              <w:t>o</w:t>
            </w:r>
            <w:proofErr w:type="gramEnd"/>
            <w:r w:rsidR="001804B7">
              <w:t>.</w:t>
            </w:r>
          </w:p>
        </w:tc>
        <w:tc>
          <w:tcPr>
            <w:tcW w:w="1560" w:type="dxa"/>
            <w:shd w:val="clear" w:color="auto" w:fill="FFFF00"/>
          </w:tcPr>
          <w:p w:rsidR="00126BE3" w:rsidRPr="00F554C5" w:rsidRDefault="00126BE3" w:rsidP="00425B9F">
            <w:pPr>
              <w:jc w:val="right"/>
            </w:pPr>
            <w:r w:rsidRPr="00F554C5">
              <w:t>84,66</w:t>
            </w:r>
          </w:p>
        </w:tc>
        <w:tc>
          <w:tcPr>
            <w:tcW w:w="2551" w:type="dxa"/>
            <w:shd w:val="clear" w:color="auto" w:fill="FFFF00"/>
          </w:tcPr>
          <w:p w:rsidR="00126BE3" w:rsidRPr="00F554C5" w:rsidRDefault="00126BE3" w:rsidP="00425B9F">
            <w:pPr>
              <w:jc w:val="right"/>
            </w:pPr>
            <w:r w:rsidRPr="00F554C5">
              <w:t>5,00</w:t>
            </w:r>
          </w:p>
        </w:tc>
        <w:tc>
          <w:tcPr>
            <w:tcW w:w="1560" w:type="dxa"/>
            <w:shd w:val="clear" w:color="auto" w:fill="FFFF00"/>
          </w:tcPr>
          <w:p w:rsidR="00126BE3" w:rsidRPr="00F554C5" w:rsidRDefault="00126BE3" w:rsidP="00425B9F">
            <w:pPr>
              <w:jc w:val="right"/>
            </w:pPr>
            <w:r w:rsidRPr="00F554C5">
              <w:t>89,66</w:t>
            </w:r>
          </w:p>
        </w:tc>
      </w:tr>
      <w:tr w:rsidR="00126BE3" w:rsidRPr="00FF6A4F" w:rsidTr="00425B9F">
        <w:trPr>
          <w:trHeight w:val="362"/>
        </w:trPr>
        <w:tc>
          <w:tcPr>
            <w:tcW w:w="709" w:type="dxa"/>
            <w:shd w:val="clear" w:color="auto" w:fill="FFFF00"/>
          </w:tcPr>
          <w:p w:rsidR="00126BE3" w:rsidRPr="00F554C5" w:rsidRDefault="00126BE3" w:rsidP="00425B9F">
            <w:r w:rsidRPr="00F554C5">
              <w:t>21</w:t>
            </w:r>
          </w:p>
        </w:tc>
        <w:tc>
          <w:tcPr>
            <w:tcW w:w="3260" w:type="dxa"/>
            <w:shd w:val="clear" w:color="auto" w:fill="FFFF00"/>
          </w:tcPr>
          <w:p w:rsidR="00126BE3" w:rsidRPr="00F554C5" w:rsidRDefault="00126BE3" w:rsidP="001804B7">
            <w:pPr>
              <w:spacing w:after="0" w:line="240" w:lineRule="auto"/>
            </w:pPr>
            <w:proofErr w:type="gramStart"/>
            <w:r w:rsidRPr="0089676C">
              <w:rPr>
                <w:rFonts w:ascii="Calibri" w:hAnsi="Calibri" w:cs="Calibri"/>
                <w:sz w:val="19"/>
                <w:szCs w:val="19"/>
                <w:lang w:eastAsia="pl-PL"/>
              </w:rPr>
              <w:t xml:space="preserve">Konsorcjum: </w:t>
            </w:r>
            <w:r w:rsidR="001804B7">
              <w:rPr>
                <w:rFonts w:ascii="Calibri" w:hAnsi="Calibri" w:cs="Calibri"/>
                <w:sz w:val="19"/>
                <w:szCs w:val="19"/>
                <w:lang w:eastAsia="pl-PL"/>
              </w:rPr>
              <w:t xml:space="preserve"> </w:t>
            </w:r>
            <w:proofErr w:type="spellStart"/>
            <w:r w:rsidRPr="0089676C">
              <w:rPr>
                <w:rFonts w:ascii="Calibri" w:hAnsi="Calibri" w:cs="Calibri"/>
                <w:b/>
                <w:sz w:val="19"/>
                <w:szCs w:val="19"/>
                <w:lang w:eastAsia="pl-PL"/>
              </w:rPr>
              <w:t>Citonet</w:t>
            </w:r>
            <w:proofErr w:type="spellEnd"/>
            <w:r w:rsidRPr="0089676C">
              <w:rPr>
                <w:rFonts w:ascii="Calibri" w:hAnsi="Calibri" w:cs="Calibri"/>
                <w:b/>
                <w:sz w:val="19"/>
                <w:szCs w:val="19"/>
                <w:lang w:eastAsia="pl-PL"/>
              </w:rPr>
              <w:t>-Szczecin</w:t>
            </w:r>
            <w:proofErr w:type="gramEnd"/>
            <w:r w:rsidRPr="0089676C">
              <w:rPr>
                <w:rFonts w:ascii="Calibri" w:hAnsi="Calibri" w:cs="Calibri"/>
                <w:b/>
                <w:sz w:val="19"/>
                <w:szCs w:val="19"/>
                <w:lang w:eastAsia="pl-PL"/>
              </w:rPr>
              <w:t xml:space="preserve"> Sp. z o.</w:t>
            </w:r>
            <w:proofErr w:type="gramStart"/>
            <w:r w:rsidRPr="0089676C">
              <w:rPr>
                <w:rFonts w:ascii="Calibri" w:hAnsi="Calibri" w:cs="Calibri"/>
                <w:b/>
                <w:sz w:val="19"/>
                <w:szCs w:val="19"/>
                <w:lang w:eastAsia="pl-PL"/>
              </w:rPr>
              <w:t>o</w:t>
            </w:r>
            <w:proofErr w:type="gramEnd"/>
            <w:r w:rsidRPr="001804B7">
              <w:rPr>
                <w:rFonts w:ascii="Calibri" w:hAnsi="Calibri" w:cs="Calibri"/>
                <w:b/>
                <w:sz w:val="19"/>
                <w:szCs w:val="19"/>
                <w:lang w:eastAsia="pl-PL"/>
              </w:rPr>
              <w:t xml:space="preserve">. </w:t>
            </w:r>
            <w:r w:rsidR="001804B7" w:rsidRPr="001804B7">
              <w:rPr>
                <w:rFonts w:ascii="Calibri" w:hAnsi="Calibri" w:cs="Calibri"/>
                <w:b/>
                <w:sz w:val="19"/>
                <w:szCs w:val="19"/>
                <w:lang w:eastAsia="pl-PL"/>
              </w:rPr>
              <w:t xml:space="preserve">i </w:t>
            </w:r>
            <w:proofErr w:type="gramStart"/>
            <w:r w:rsidR="001804B7" w:rsidRPr="001804B7">
              <w:rPr>
                <w:rFonts w:ascii="Calibri" w:hAnsi="Calibri" w:cs="Calibri"/>
                <w:b/>
                <w:sz w:val="19"/>
                <w:szCs w:val="19"/>
                <w:lang w:eastAsia="pl-PL"/>
              </w:rPr>
              <w:t>TZMO</w:t>
            </w:r>
            <w:r w:rsidR="001804B7">
              <w:rPr>
                <w:rFonts w:ascii="Calibri" w:hAnsi="Calibri" w:cs="Calibri"/>
                <w:sz w:val="19"/>
                <w:szCs w:val="19"/>
                <w:lang w:eastAsia="pl-PL"/>
              </w:rPr>
              <w:t xml:space="preserve"> </w:t>
            </w:r>
            <w:r w:rsidRPr="0089676C">
              <w:rPr>
                <w:rFonts w:ascii="Calibri" w:hAnsi="Calibri" w:cs="Calibri"/>
                <w:b/>
                <w:sz w:val="19"/>
                <w:szCs w:val="19"/>
                <w:lang w:eastAsia="pl-PL"/>
              </w:rPr>
              <w:t xml:space="preserve"> S</w:t>
            </w:r>
            <w:proofErr w:type="gramEnd"/>
            <w:r w:rsidRPr="0089676C">
              <w:rPr>
                <w:rFonts w:ascii="Calibri" w:hAnsi="Calibri" w:cs="Calibri"/>
                <w:b/>
                <w:sz w:val="19"/>
                <w:szCs w:val="19"/>
                <w:lang w:eastAsia="pl-PL"/>
              </w:rPr>
              <w:t>.A</w:t>
            </w:r>
            <w:r w:rsidRPr="0089676C">
              <w:rPr>
                <w:rFonts w:ascii="Calibri" w:hAnsi="Calibri" w:cs="Calibri"/>
                <w:sz w:val="19"/>
                <w:szCs w:val="19"/>
                <w:lang w:eastAsia="pl-PL"/>
              </w:rPr>
              <w:t xml:space="preserve">. </w:t>
            </w:r>
          </w:p>
        </w:tc>
        <w:tc>
          <w:tcPr>
            <w:tcW w:w="1560" w:type="dxa"/>
            <w:shd w:val="clear" w:color="auto" w:fill="FFFF00"/>
          </w:tcPr>
          <w:p w:rsidR="00126BE3" w:rsidRPr="001804B7" w:rsidRDefault="00126BE3" w:rsidP="00425B9F">
            <w:pPr>
              <w:jc w:val="right"/>
              <w:rPr>
                <w:b/>
                <w:lang w:eastAsia="pl-PL"/>
              </w:rPr>
            </w:pPr>
            <w:r w:rsidRPr="000C7B77">
              <w:rPr>
                <w:b/>
                <w:lang w:eastAsia="pl-PL"/>
              </w:rPr>
              <w:t>95,00</w:t>
            </w:r>
          </w:p>
        </w:tc>
        <w:tc>
          <w:tcPr>
            <w:tcW w:w="2551" w:type="dxa"/>
            <w:shd w:val="clear" w:color="auto" w:fill="FFFF00"/>
          </w:tcPr>
          <w:p w:rsidR="00126BE3" w:rsidRPr="001804B7" w:rsidRDefault="00126BE3" w:rsidP="00425B9F">
            <w:pPr>
              <w:jc w:val="right"/>
              <w:rPr>
                <w:b/>
                <w:lang w:eastAsia="pl-PL"/>
              </w:rPr>
            </w:pPr>
            <w:r w:rsidRPr="000C7B77">
              <w:rPr>
                <w:b/>
                <w:lang w:eastAsia="pl-PL"/>
              </w:rPr>
              <w:t>5,00</w:t>
            </w:r>
          </w:p>
        </w:tc>
        <w:tc>
          <w:tcPr>
            <w:tcW w:w="1560" w:type="dxa"/>
            <w:shd w:val="clear" w:color="auto" w:fill="FFFF00"/>
          </w:tcPr>
          <w:p w:rsidR="00126BE3" w:rsidRPr="001804B7" w:rsidRDefault="00126BE3" w:rsidP="00425B9F">
            <w:pPr>
              <w:jc w:val="right"/>
              <w:rPr>
                <w:b/>
                <w:lang w:eastAsia="pl-PL"/>
              </w:rPr>
            </w:pPr>
            <w:r w:rsidRPr="000C7B77">
              <w:rPr>
                <w:b/>
                <w:lang w:eastAsia="pl-PL"/>
              </w:rPr>
              <w:t>100,00</w:t>
            </w:r>
          </w:p>
        </w:tc>
      </w:tr>
    </w:tbl>
    <w:p w:rsidR="00514AC9" w:rsidRDefault="00514AC9" w:rsidP="00514AC9">
      <w:pPr>
        <w:spacing w:after="0" w:line="240" w:lineRule="auto"/>
        <w:jc w:val="both"/>
        <w:rPr>
          <w:rFonts w:ascii="Times New Roman" w:hAnsi="Times New Roman" w:cs="Times New Roman"/>
        </w:rPr>
      </w:pPr>
    </w:p>
    <w:p w:rsidR="00E30CDF" w:rsidRDefault="00AA7AE8" w:rsidP="00CD3A19">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827524">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A663C5" w:rsidRPr="00FF6A4F">
        <w:rPr>
          <w:rFonts w:ascii="Times New Roman" w:hAnsi="Times New Roman" w:cs="Times New Roman"/>
        </w:rPr>
        <w:t xml:space="preserve"> </w:t>
      </w:r>
      <w:r w:rsidRPr="00FF6A4F">
        <w:rPr>
          <w:rFonts w:ascii="Times New Roman" w:hAnsi="Times New Roman" w:cs="Times New Roman"/>
        </w:rPr>
        <w:t>Wykonawc</w:t>
      </w:r>
      <w:r w:rsidR="00425B9F">
        <w:rPr>
          <w:rFonts w:ascii="Times New Roman" w:hAnsi="Times New Roman" w:cs="Times New Roman"/>
        </w:rPr>
        <w:t xml:space="preserve">ą </w:t>
      </w:r>
      <w:r w:rsidR="00CC414C" w:rsidRPr="00FF6A4F">
        <w:rPr>
          <w:rFonts w:ascii="Times New Roman" w:hAnsi="Times New Roman" w:cs="Times New Roman"/>
        </w:rPr>
        <w:t>zostan</w:t>
      </w:r>
      <w:r w:rsidR="00425B9F">
        <w:rPr>
          <w:rFonts w:ascii="Times New Roman" w:hAnsi="Times New Roman" w:cs="Times New Roman"/>
        </w:rPr>
        <w:t>ie</w:t>
      </w:r>
      <w:r w:rsidR="00AB26C9">
        <w:rPr>
          <w:rFonts w:ascii="Times New Roman" w:hAnsi="Times New Roman" w:cs="Times New Roman"/>
        </w:rPr>
        <w:t xml:space="preserve"> </w:t>
      </w:r>
      <w:r w:rsidRPr="00FF6A4F">
        <w:rPr>
          <w:rFonts w:ascii="Times New Roman" w:hAnsi="Times New Roman" w:cs="Times New Roman"/>
        </w:rPr>
        <w:t>zawart</w:t>
      </w:r>
      <w:r w:rsidR="00425B9F">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160FAE">
        <w:rPr>
          <w:rFonts w:ascii="Times New Roman" w:hAnsi="Times New Roman" w:cs="Times New Roman"/>
          <w:b/>
          <w:u w:val="single"/>
        </w:rPr>
        <w:t>26.09</w:t>
      </w:r>
      <w:r w:rsidR="00F33E01">
        <w:rPr>
          <w:rFonts w:ascii="Times New Roman" w:hAnsi="Times New Roman" w:cs="Times New Roman"/>
          <w:b/>
          <w:u w:val="single"/>
        </w:rPr>
        <w:t>.</w:t>
      </w:r>
      <w:r w:rsidR="00300193">
        <w:rPr>
          <w:rFonts w:ascii="Times New Roman" w:hAnsi="Times New Roman" w:cs="Times New Roman"/>
          <w:b/>
          <w:u w:val="single"/>
        </w:rPr>
        <w:t>2022</w:t>
      </w:r>
      <w:r w:rsidR="00AB26C9">
        <w:rPr>
          <w:rFonts w:ascii="Times New Roman" w:hAnsi="Times New Roman" w:cs="Times New Roman"/>
          <w:b/>
          <w:u w:val="single"/>
        </w:rPr>
        <w:t xml:space="preserve"> </w:t>
      </w:r>
      <w:proofErr w:type="gramStart"/>
      <w:r w:rsidR="00CC414C" w:rsidRPr="00FF6A4F">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077ED7">
        <w:rPr>
          <w:rFonts w:ascii="Times New Roman" w:hAnsi="Times New Roman" w:cs="Times New Roman"/>
          <w:color w:val="000000"/>
        </w:rPr>
        <w:t>y</w:t>
      </w:r>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Informacja o wyborze ofert</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A85B34">
        <w:rPr>
          <w:b/>
          <w:color w:val="000000"/>
          <w:sz w:val="22"/>
          <w:szCs w:val="22"/>
          <w:u w:val="single"/>
          <w:lang w:val="pl-PL"/>
        </w:rPr>
        <w:t>ych</w:t>
      </w:r>
      <w:r w:rsidR="00AB26C9" w:rsidRPr="00A85B34">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8812EF" w:rsidRDefault="00056B29"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425B9F" w:rsidRDefault="001804B7" w:rsidP="001804B7">
      <w:pPr>
        <w:tabs>
          <w:tab w:val="left" w:pos="2582"/>
        </w:tabs>
        <w:spacing w:after="0" w:line="252" w:lineRule="auto"/>
        <w:rPr>
          <w:b/>
          <w:sz w:val="20"/>
          <w:szCs w:val="20"/>
        </w:rPr>
      </w:pPr>
      <w:r>
        <w:rPr>
          <w:b/>
          <w:sz w:val="20"/>
          <w:szCs w:val="20"/>
        </w:rPr>
        <w:tab/>
      </w:r>
      <w:r w:rsidR="00765C47">
        <w:rPr>
          <w:b/>
          <w:sz w:val="20"/>
          <w:szCs w:val="20"/>
        </w:rPr>
        <w:t xml:space="preserve">                                                                                       </w:t>
      </w:r>
      <w:proofErr w:type="gramStart"/>
      <w:r w:rsidR="00765C47">
        <w:rPr>
          <w:b/>
          <w:sz w:val="20"/>
          <w:szCs w:val="20"/>
        </w:rPr>
        <w:t>podpis</w:t>
      </w:r>
      <w:proofErr w:type="gramEnd"/>
      <w:r w:rsidR="00765C47">
        <w:rPr>
          <w:b/>
          <w:sz w:val="20"/>
          <w:szCs w:val="20"/>
        </w:rPr>
        <w:t xml:space="preserve"> w oryginale</w:t>
      </w:r>
    </w:p>
    <w:p w:rsidR="00266510" w:rsidRDefault="00765C47" w:rsidP="00765C47">
      <w:pPr>
        <w:tabs>
          <w:tab w:val="left" w:pos="2582"/>
        </w:tabs>
        <w:spacing w:after="0" w:line="252" w:lineRule="auto"/>
        <w:rPr>
          <w:b/>
          <w:sz w:val="16"/>
          <w:szCs w:val="16"/>
        </w:rPr>
      </w:pPr>
      <w:r>
        <w:rPr>
          <w:b/>
          <w:sz w:val="20"/>
          <w:szCs w:val="20"/>
        </w:rPr>
        <w:t xml:space="preserve">                                                                                                                                                       DYREKTOR</w:t>
      </w:r>
      <w:bookmarkStart w:id="1" w:name="_GoBack"/>
      <w:bookmarkEnd w:id="1"/>
    </w:p>
    <w:p w:rsidR="008812EF" w:rsidRPr="00266510" w:rsidRDefault="001804B7" w:rsidP="00F45C28">
      <w:pPr>
        <w:spacing w:after="0" w:line="252" w:lineRule="auto"/>
        <w:rPr>
          <w:b/>
          <w:sz w:val="16"/>
          <w:szCs w:val="16"/>
        </w:rPr>
      </w:pPr>
      <w:r w:rsidRPr="00266510">
        <w:rPr>
          <w:b/>
          <w:sz w:val="16"/>
          <w:szCs w:val="16"/>
        </w:rPr>
        <w:t>S</w:t>
      </w:r>
      <w:r w:rsidR="00F45C28" w:rsidRPr="00266510">
        <w:rPr>
          <w:b/>
          <w:sz w:val="16"/>
          <w:szCs w:val="16"/>
        </w:rPr>
        <w:t>prawę prowadzi:</w:t>
      </w:r>
      <w:r w:rsidR="001D21C9" w:rsidRPr="00266510">
        <w:rPr>
          <w:b/>
          <w:sz w:val="16"/>
          <w:szCs w:val="16"/>
        </w:rPr>
        <w:t xml:space="preserve">  </w:t>
      </w:r>
      <w:r w:rsidR="00F45C28" w:rsidRPr="00266510">
        <w:rPr>
          <w:sz w:val="16"/>
          <w:szCs w:val="16"/>
        </w:rPr>
        <w:t xml:space="preserve">Wioletta </w:t>
      </w:r>
      <w:proofErr w:type="spellStart"/>
      <w:r w:rsidR="00F45C28" w:rsidRPr="00266510">
        <w:rPr>
          <w:sz w:val="16"/>
          <w:szCs w:val="16"/>
        </w:rPr>
        <w:t>Sybal</w:t>
      </w:r>
      <w:proofErr w:type="spellEnd"/>
      <w:r w:rsidR="008D728F" w:rsidRPr="00266510">
        <w:rPr>
          <w:sz w:val="16"/>
          <w:szCs w:val="16"/>
        </w:rPr>
        <w:t xml:space="preserve">  </w:t>
      </w:r>
    </w:p>
    <w:p w:rsidR="00F45C28" w:rsidRPr="00266510" w:rsidRDefault="00056B29" w:rsidP="00F45C28">
      <w:pPr>
        <w:spacing w:after="0" w:line="252" w:lineRule="auto"/>
        <w:rPr>
          <w:sz w:val="16"/>
          <w:szCs w:val="16"/>
        </w:rPr>
      </w:pPr>
      <w:proofErr w:type="gramStart"/>
      <w:r w:rsidRPr="00266510">
        <w:rPr>
          <w:b/>
          <w:sz w:val="16"/>
          <w:szCs w:val="16"/>
        </w:rPr>
        <w:t>t</w:t>
      </w:r>
      <w:r w:rsidR="00F45C28" w:rsidRPr="00266510">
        <w:rPr>
          <w:b/>
          <w:sz w:val="16"/>
          <w:szCs w:val="16"/>
        </w:rPr>
        <w:t>el</w:t>
      </w:r>
      <w:proofErr w:type="gramEnd"/>
      <w:r w:rsidR="00493120" w:rsidRPr="00266510">
        <w:rPr>
          <w:b/>
          <w:sz w:val="16"/>
          <w:szCs w:val="16"/>
        </w:rPr>
        <w:t>.</w:t>
      </w:r>
      <w:r w:rsidR="00F45C28" w:rsidRPr="00266510">
        <w:rPr>
          <w:b/>
          <w:sz w:val="16"/>
          <w:szCs w:val="16"/>
        </w:rPr>
        <w:t xml:space="preserve"> </w:t>
      </w:r>
      <w:r w:rsidR="00F45C28" w:rsidRPr="00266510">
        <w:rPr>
          <w:sz w:val="16"/>
          <w:szCs w:val="16"/>
        </w:rPr>
        <w:t>+48 </w:t>
      </w:r>
      <w:r w:rsidR="00D426EB" w:rsidRPr="00266510">
        <w:rPr>
          <w:sz w:val="16"/>
          <w:szCs w:val="16"/>
        </w:rPr>
        <w:t>91</w:t>
      </w:r>
      <w:r w:rsidR="00F45C28" w:rsidRPr="00266510">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9F" w:rsidRDefault="00425B9F" w:rsidP="00C04A67">
      <w:pPr>
        <w:spacing w:after="0" w:line="240" w:lineRule="auto"/>
      </w:pPr>
      <w:r>
        <w:separator/>
      </w:r>
    </w:p>
  </w:endnote>
  <w:endnote w:type="continuationSeparator" w:id="0">
    <w:p w:rsidR="00425B9F" w:rsidRDefault="00425B9F"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9F" w:rsidRPr="00E90D2C" w:rsidRDefault="00425B9F"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25B9F" w:rsidRPr="00E90D2C" w:rsidRDefault="00765C47" w:rsidP="008A27FC">
    <w:pPr>
      <w:pStyle w:val="Stopka"/>
      <w:jc w:val="center"/>
      <w:rPr>
        <w:rFonts w:ascii="Times New Roman" w:hAnsi="Times New Roman" w:cs="Times New Roman"/>
        <w:b/>
        <w:sz w:val="20"/>
        <w:szCs w:val="20"/>
      </w:rPr>
    </w:pPr>
    <w:hyperlink r:id="rId1" w:history="1">
      <w:r w:rsidR="00425B9F" w:rsidRPr="00E90D2C">
        <w:rPr>
          <w:rFonts w:ascii="Times New Roman" w:hAnsi="Times New Roman" w:cs="Times New Roman"/>
          <w:b/>
          <w:bCs/>
          <w:sz w:val="20"/>
          <w:szCs w:val="20"/>
        </w:rPr>
        <w:t>www.spsk2-szczecin.pl</w:t>
      </w:r>
    </w:hyperlink>
  </w:p>
  <w:p w:rsidR="00425B9F" w:rsidRDefault="00425B9F" w:rsidP="007434F3">
    <w:pPr>
      <w:pStyle w:val="Stopka"/>
      <w:jc w:val="right"/>
      <w:rPr>
        <w:b/>
        <w:bCs/>
      </w:rPr>
    </w:pPr>
  </w:p>
  <w:p w:rsidR="00425B9F" w:rsidRPr="006E69D8" w:rsidRDefault="00425B9F"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65C47">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9F" w:rsidRDefault="00425B9F"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25B9F" w:rsidRDefault="00425B9F" w:rsidP="007434F3">
                          <w:pPr>
                            <w:spacing w:after="0" w:line="233" w:lineRule="auto"/>
                            <w:rPr>
                              <w:sz w:val="18"/>
                            </w:rPr>
                          </w:pPr>
                          <w:r>
                            <w:rPr>
                              <w:b/>
                              <w:sz w:val="18"/>
                            </w:rPr>
                            <w:t>Centrala: T:</w:t>
                          </w:r>
                          <w:r w:rsidRPr="001B5AD0">
                            <w:rPr>
                              <w:sz w:val="18"/>
                            </w:rPr>
                            <w:t>+48 91 466 10 00</w:t>
                          </w:r>
                        </w:p>
                        <w:p w:rsidR="00425B9F" w:rsidRDefault="00425B9F"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25B9F" w:rsidRDefault="00425B9F"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25B9F" w:rsidRDefault="00425B9F" w:rsidP="007434F3">
                          <w:pPr>
                            <w:spacing w:after="0" w:line="233" w:lineRule="auto"/>
                            <w:rPr>
                              <w:sz w:val="18"/>
                            </w:rPr>
                          </w:pPr>
                          <w:r>
                            <w:rPr>
                              <w:sz w:val="18"/>
                            </w:rPr>
                            <w:t xml:space="preserve">   </w:t>
                          </w:r>
                        </w:p>
                        <w:p w:rsidR="00425B9F" w:rsidRPr="001B5AD0" w:rsidRDefault="00425B9F"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25B9F" w:rsidRPr="00864A3E" w:rsidRDefault="00425B9F"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606505" w:rsidRDefault="00606505" w:rsidP="007434F3">
                    <w:pPr>
                      <w:spacing w:after="0" w:line="233" w:lineRule="auto"/>
                      <w:rPr>
                        <w:sz w:val="18"/>
                      </w:rPr>
                    </w:pPr>
                    <w:r>
                      <w:rPr>
                        <w:b/>
                        <w:sz w:val="18"/>
                      </w:rPr>
                      <w:t>Centrala: T:</w:t>
                    </w:r>
                    <w:r w:rsidRPr="001B5AD0">
                      <w:rPr>
                        <w:sz w:val="18"/>
                      </w:rPr>
                      <w:t>+48 91 466 10 00</w:t>
                    </w:r>
                  </w:p>
                  <w:p w:rsidR="00606505" w:rsidRDefault="0060650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606505" w:rsidRDefault="0060650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606505" w:rsidRDefault="00606505" w:rsidP="007434F3">
                    <w:pPr>
                      <w:spacing w:after="0" w:line="233" w:lineRule="auto"/>
                      <w:rPr>
                        <w:sz w:val="18"/>
                      </w:rPr>
                    </w:pPr>
                    <w:r>
                      <w:rPr>
                        <w:sz w:val="18"/>
                      </w:rPr>
                      <w:t xml:space="preserve">   </w:t>
                    </w:r>
                  </w:p>
                  <w:p w:rsidR="00606505" w:rsidRPr="001B5AD0" w:rsidRDefault="0060650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06505" w:rsidRPr="00864A3E" w:rsidRDefault="0060650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25B9F" w:rsidRDefault="00425B9F"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9F" w:rsidRPr="00E90D2C" w:rsidRDefault="00425B9F"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25B9F" w:rsidRPr="00E90D2C" w:rsidRDefault="00765C47" w:rsidP="00E90D2C">
    <w:pPr>
      <w:pStyle w:val="Stopka"/>
      <w:jc w:val="center"/>
      <w:rPr>
        <w:rFonts w:ascii="Times New Roman" w:hAnsi="Times New Roman" w:cs="Times New Roman"/>
        <w:b/>
        <w:sz w:val="20"/>
        <w:szCs w:val="20"/>
      </w:rPr>
    </w:pPr>
    <w:hyperlink r:id="rId1" w:history="1">
      <w:r w:rsidR="00425B9F"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9F" w:rsidRDefault="00425B9F" w:rsidP="00C04A67">
      <w:pPr>
        <w:spacing w:after="0" w:line="240" w:lineRule="auto"/>
      </w:pPr>
      <w:r>
        <w:separator/>
      </w:r>
    </w:p>
  </w:footnote>
  <w:footnote w:type="continuationSeparator" w:id="0">
    <w:p w:rsidR="00425B9F" w:rsidRDefault="00425B9F"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9F" w:rsidRPr="00B20EBC" w:rsidRDefault="00425B9F"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12993BB1" wp14:editId="1B93B179">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0C0C1CF7" wp14:editId="47BFF770">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2A845702" wp14:editId="320AC0F8">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25B9F" w:rsidRPr="001B5AD0" w:rsidRDefault="00425B9F" w:rsidP="007434F3">
                          <w:pPr>
                            <w:spacing w:after="0" w:line="252" w:lineRule="auto"/>
                            <w:rPr>
                              <w:b/>
                            </w:rPr>
                          </w:pPr>
                          <w:proofErr w:type="gramStart"/>
                          <w:r w:rsidRPr="001B5AD0">
                            <w:rPr>
                              <w:b/>
                            </w:rPr>
                            <w:t>al</w:t>
                          </w:r>
                          <w:proofErr w:type="gramEnd"/>
                          <w:r w:rsidRPr="001B5AD0">
                            <w:rPr>
                              <w:b/>
                            </w:rPr>
                            <w:t xml:space="preserve">. Powstańców Wielkopolskich 72 </w:t>
                          </w:r>
                        </w:p>
                        <w:p w:rsidR="00425B9F" w:rsidRPr="004273D8" w:rsidRDefault="00425B9F"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606505" w:rsidRPr="001B5AD0" w:rsidRDefault="00606505" w:rsidP="007434F3">
                    <w:pPr>
                      <w:spacing w:after="0" w:line="252" w:lineRule="auto"/>
                      <w:rPr>
                        <w:b/>
                      </w:rPr>
                    </w:pPr>
                    <w:proofErr w:type="gramStart"/>
                    <w:r w:rsidRPr="001B5AD0">
                      <w:rPr>
                        <w:b/>
                      </w:rPr>
                      <w:t>al</w:t>
                    </w:r>
                    <w:proofErr w:type="gramEnd"/>
                    <w:r w:rsidRPr="001B5AD0">
                      <w:rPr>
                        <w:b/>
                      </w:rPr>
                      <w:t xml:space="preserve">. Powstańców Wielkopolskich 72 </w:t>
                    </w:r>
                  </w:p>
                  <w:p w:rsidR="00606505" w:rsidRPr="004273D8" w:rsidRDefault="00606505" w:rsidP="007434F3">
                    <w:pPr>
                      <w:spacing w:after="0" w:line="252" w:lineRule="auto"/>
                      <w:rPr>
                        <w:b/>
                      </w:rPr>
                    </w:pPr>
                    <w:r w:rsidRPr="001B5AD0">
                      <w:rPr>
                        <w:b/>
                      </w:rPr>
                      <w:t>70-111 Szczecin</w:t>
                    </w:r>
                  </w:p>
                </w:txbxContent>
              </v:textbox>
            </v:shape>
          </w:pict>
        </mc:Fallback>
      </mc:AlternateContent>
    </w:r>
    <w:r w:rsidRPr="006E206C">
      <w:t xml:space="preserve"> </w:t>
    </w:r>
    <w:r w:rsidRPr="006E206C">
      <w:rPr>
        <w:rFonts w:cstheme="minorHAnsi"/>
        <w:noProof/>
        <w:lang w:eastAsia="pl-PL"/>
      </w:rPr>
      <w:t xml:space="preserve">Szczecin, </w:t>
    </w:r>
    <w:r w:rsidR="00160FAE">
      <w:rPr>
        <w:rFonts w:cstheme="minorHAnsi"/>
        <w:noProof/>
        <w:lang w:eastAsia="pl-PL"/>
      </w:rPr>
      <w:t>16</w:t>
    </w:r>
    <w:r>
      <w:rPr>
        <w:rFonts w:cstheme="minorHAnsi"/>
        <w:noProof/>
        <w:lang w:eastAsia="pl-PL"/>
      </w:rPr>
      <w:t>.09</w:t>
    </w:r>
    <w:r w:rsidRPr="006E206C">
      <w:rPr>
        <w:rFonts w:cstheme="minorHAnsi"/>
        <w:noProof/>
        <w:lang w:eastAsia="pl-PL"/>
      </w:rPr>
      <w:t>.2022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9F" w:rsidRPr="008116CD" w:rsidRDefault="00425B9F"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FE7098"/>
    <w:multiLevelType w:val="hybridMultilevel"/>
    <w:tmpl w:val="85F2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4"/>
  </w:num>
  <w:num w:numId="3">
    <w:abstractNumId w:val="0"/>
  </w:num>
  <w:num w:numId="4">
    <w:abstractNumId w:val="9"/>
  </w:num>
  <w:num w:numId="5">
    <w:abstractNumId w:val="15"/>
  </w:num>
  <w:num w:numId="6">
    <w:abstractNumId w:val="20"/>
  </w:num>
  <w:num w:numId="7">
    <w:abstractNumId w:val="17"/>
  </w:num>
  <w:num w:numId="8">
    <w:abstractNumId w:val="11"/>
  </w:num>
  <w:num w:numId="9">
    <w:abstractNumId w:val="14"/>
  </w:num>
  <w:num w:numId="10">
    <w:abstractNumId w:val="19"/>
  </w:num>
  <w:num w:numId="11">
    <w:abstractNumId w:val="8"/>
  </w:num>
  <w:num w:numId="12">
    <w:abstractNumId w:val="10"/>
  </w:num>
  <w:num w:numId="13">
    <w:abstractNumId w:val="18"/>
  </w:num>
  <w:num w:numId="14">
    <w:abstractNumId w:val="13"/>
  </w:num>
  <w:num w:numId="15">
    <w:abstractNumId w:val="21"/>
  </w:num>
  <w:num w:numId="16">
    <w:abstractNumId w:val="5"/>
  </w:num>
  <w:num w:numId="17">
    <w:abstractNumId w:val="2"/>
  </w:num>
  <w:num w:numId="18">
    <w:abstractNumId w:val="4"/>
  </w:num>
  <w:num w:numId="19">
    <w:abstractNumId w:val="16"/>
  </w:num>
  <w:num w:numId="20">
    <w:abstractNumId w:val="6"/>
  </w:num>
  <w:num w:numId="21">
    <w:abstractNumId w:val="1"/>
  </w:num>
  <w:num w:numId="22">
    <w:abstractNumId w:val="23"/>
  </w:num>
  <w:num w:numId="23">
    <w:abstractNumId w:val="3"/>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6B1C"/>
    <w:rsid w:val="00007B75"/>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4B4"/>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3B67"/>
    <w:rsid w:val="000B51F3"/>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26BE3"/>
    <w:rsid w:val="00130F4E"/>
    <w:rsid w:val="00131B5A"/>
    <w:rsid w:val="001337C4"/>
    <w:rsid w:val="001365B1"/>
    <w:rsid w:val="00140465"/>
    <w:rsid w:val="00145539"/>
    <w:rsid w:val="00147018"/>
    <w:rsid w:val="001476CC"/>
    <w:rsid w:val="00151095"/>
    <w:rsid w:val="0015497E"/>
    <w:rsid w:val="00155FCE"/>
    <w:rsid w:val="001577C4"/>
    <w:rsid w:val="00157F7F"/>
    <w:rsid w:val="00160FAE"/>
    <w:rsid w:val="00162E3C"/>
    <w:rsid w:val="00165B09"/>
    <w:rsid w:val="00171E57"/>
    <w:rsid w:val="001723C0"/>
    <w:rsid w:val="001753DD"/>
    <w:rsid w:val="001804B7"/>
    <w:rsid w:val="001809FE"/>
    <w:rsid w:val="00180A1D"/>
    <w:rsid w:val="00180ABA"/>
    <w:rsid w:val="00182159"/>
    <w:rsid w:val="00192C8E"/>
    <w:rsid w:val="00193EC8"/>
    <w:rsid w:val="0019507E"/>
    <w:rsid w:val="0019639A"/>
    <w:rsid w:val="0019788E"/>
    <w:rsid w:val="001A0F58"/>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0724"/>
    <w:rsid w:val="002215AD"/>
    <w:rsid w:val="00221B00"/>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66510"/>
    <w:rsid w:val="002705B1"/>
    <w:rsid w:val="00270C17"/>
    <w:rsid w:val="00271394"/>
    <w:rsid w:val="002726CC"/>
    <w:rsid w:val="00282A75"/>
    <w:rsid w:val="00283C02"/>
    <w:rsid w:val="002846C1"/>
    <w:rsid w:val="002901A0"/>
    <w:rsid w:val="00290307"/>
    <w:rsid w:val="00291391"/>
    <w:rsid w:val="00292E48"/>
    <w:rsid w:val="00293BE9"/>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C4D1F"/>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60A"/>
    <w:rsid w:val="00332CEF"/>
    <w:rsid w:val="003333FE"/>
    <w:rsid w:val="00335B57"/>
    <w:rsid w:val="0033641B"/>
    <w:rsid w:val="00336427"/>
    <w:rsid w:val="00340CC4"/>
    <w:rsid w:val="003424BD"/>
    <w:rsid w:val="00346E48"/>
    <w:rsid w:val="00352ED1"/>
    <w:rsid w:val="00355274"/>
    <w:rsid w:val="003573ED"/>
    <w:rsid w:val="00361202"/>
    <w:rsid w:val="00363CD7"/>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5341"/>
    <w:rsid w:val="003F748D"/>
    <w:rsid w:val="003F7AEF"/>
    <w:rsid w:val="003F7D56"/>
    <w:rsid w:val="00401E02"/>
    <w:rsid w:val="00405A17"/>
    <w:rsid w:val="00407A09"/>
    <w:rsid w:val="00411CD0"/>
    <w:rsid w:val="00412A0B"/>
    <w:rsid w:val="00412F75"/>
    <w:rsid w:val="00414191"/>
    <w:rsid w:val="00417AFA"/>
    <w:rsid w:val="00417E46"/>
    <w:rsid w:val="00420DFB"/>
    <w:rsid w:val="004215EC"/>
    <w:rsid w:val="00423958"/>
    <w:rsid w:val="00423E8E"/>
    <w:rsid w:val="004247BF"/>
    <w:rsid w:val="00425B9F"/>
    <w:rsid w:val="00425BD9"/>
    <w:rsid w:val="004326C6"/>
    <w:rsid w:val="004332CF"/>
    <w:rsid w:val="0043569F"/>
    <w:rsid w:val="00437B20"/>
    <w:rsid w:val="00440B22"/>
    <w:rsid w:val="004412FF"/>
    <w:rsid w:val="00441424"/>
    <w:rsid w:val="004422AF"/>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04C"/>
    <w:rsid w:val="004A75AC"/>
    <w:rsid w:val="004A7F37"/>
    <w:rsid w:val="004B0BA6"/>
    <w:rsid w:val="004B1809"/>
    <w:rsid w:val="004B2A22"/>
    <w:rsid w:val="004B5F5F"/>
    <w:rsid w:val="004C21DD"/>
    <w:rsid w:val="004C56C3"/>
    <w:rsid w:val="004C62CE"/>
    <w:rsid w:val="004C64EF"/>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5E4"/>
    <w:rsid w:val="00512A10"/>
    <w:rsid w:val="00513217"/>
    <w:rsid w:val="005136BC"/>
    <w:rsid w:val="00513C72"/>
    <w:rsid w:val="0051425B"/>
    <w:rsid w:val="0051435A"/>
    <w:rsid w:val="00514AC9"/>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4883"/>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46E4"/>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89C"/>
    <w:rsid w:val="00635B0A"/>
    <w:rsid w:val="00635BEE"/>
    <w:rsid w:val="00641C4B"/>
    <w:rsid w:val="00642397"/>
    <w:rsid w:val="00645D70"/>
    <w:rsid w:val="006506C9"/>
    <w:rsid w:val="006520B3"/>
    <w:rsid w:val="00655D28"/>
    <w:rsid w:val="0065725D"/>
    <w:rsid w:val="00662155"/>
    <w:rsid w:val="0066273E"/>
    <w:rsid w:val="006627C5"/>
    <w:rsid w:val="0066474C"/>
    <w:rsid w:val="00664B2A"/>
    <w:rsid w:val="00665574"/>
    <w:rsid w:val="006670DC"/>
    <w:rsid w:val="006671B1"/>
    <w:rsid w:val="0067202F"/>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0A13"/>
    <w:rsid w:val="006C2301"/>
    <w:rsid w:val="006C54E3"/>
    <w:rsid w:val="006D0D5D"/>
    <w:rsid w:val="006D1D13"/>
    <w:rsid w:val="006D2405"/>
    <w:rsid w:val="006D4355"/>
    <w:rsid w:val="006D79D1"/>
    <w:rsid w:val="006E0227"/>
    <w:rsid w:val="006E0872"/>
    <w:rsid w:val="006E09DD"/>
    <w:rsid w:val="006E0C2B"/>
    <w:rsid w:val="006E1440"/>
    <w:rsid w:val="006E206C"/>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1FEB"/>
    <w:rsid w:val="007323C4"/>
    <w:rsid w:val="007329D0"/>
    <w:rsid w:val="00733EEA"/>
    <w:rsid w:val="00734812"/>
    <w:rsid w:val="00735AEF"/>
    <w:rsid w:val="007364B0"/>
    <w:rsid w:val="007366C2"/>
    <w:rsid w:val="00736C5E"/>
    <w:rsid w:val="007434F3"/>
    <w:rsid w:val="00743AEF"/>
    <w:rsid w:val="007472C3"/>
    <w:rsid w:val="00747ADD"/>
    <w:rsid w:val="00752F66"/>
    <w:rsid w:val="00753775"/>
    <w:rsid w:val="007546EF"/>
    <w:rsid w:val="00757271"/>
    <w:rsid w:val="0075731B"/>
    <w:rsid w:val="00757CA2"/>
    <w:rsid w:val="00760C44"/>
    <w:rsid w:val="007613A2"/>
    <w:rsid w:val="00763C53"/>
    <w:rsid w:val="00765829"/>
    <w:rsid w:val="00765C47"/>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4F7E"/>
    <w:rsid w:val="007954E3"/>
    <w:rsid w:val="007A3676"/>
    <w:rsid w:val="007A5821"/>
    <w:rsid w:val="007A74D8"/>
    <w:rsid w:val="007B02B7"/>
    <w:rsid w:val="007C1F86"/>
    <w:rsid w:val="007C79D2"/>
    <w:rsid w:val="007D22E8"/>
    <w:rsid w:val="007D2B8B"/>
    <w:rsid w:val="007D34B0"/>
    <w:rsid w:val="007D688E"/>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0CDA"/>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479D"/>
    <w:rsid w:val="008D65A2"/>
    <w:rsid w:val="008D728F"/>
    <w:rsid w:val="008E0CA6"/>
    <w:rsid w:val="008E442A"/>
    <w:rsid w:val="008E5B6A"/>
    <w:rsid w:val="008E6055"/>
    <w:rsid w:val="008E6DF8"/>
    <w:rsid w:val="008E7AA7"/>
    <w:rsid w:val="008F02AA"/>
    <w:rsid w:val="008F1276"/>
    <w:rsid w:val="008F1C76"/>
    <w:rsid w:val="008F26F4"/>
    <w:rsid w:val="008F31D0"/>
    <w:rsid w:val="008F3C85"/>
    <w:rsid w:val="008F4844"/>
    <w:rsid w:val="008F572D"/>
    <w:rsid w:val="008F64C6"/>
    <w:rsid w:val="008F7AEA"/>
    <w:rsid w:val="008F7E0C"/>
    <w:rsid w:val="00901397"/>
    <w:rsid w:val="00901772"/>
    <w:rsid w:val="0090375D"/>
    <w:rsid w:val="00903E02"/>
    <w:rsid w:val="00905BE3"/>
    <w:rsid w:val="00905BFD"/>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0779"/>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1D2E"/>
    <w:rsid w:val="009B3889"/>
    <w:rsid w:val="009B490A"/>
    <w:rsid w:val="009B4F23"/>
    <w:rsid w:val="009B556E"/>
    <w:rsid w:val="009B760C"/>
    <w:rsid w:val="009C0F9D"/>
    <w:rsid w:val="009C1297"/>
    <w:rsid w:val="009C1443"/>
    <w:rsid w:val="009C1588"/>
    <w:rsid w:val="009C163C"/>
    <w:rsid w:val="009C2D91"/>
    <w:rsid w:val="009D2AAC"/>
    <w:rsid w:val="009D2CDE"/>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9D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1A4C"/>
    <w:rsid w:val="00AA2EAD"/>
    <w:rsid w:val="00AA5052"/>
    <w:rsid w:val="00AA5EF9"/>
    <w:rsid w:val="00AA6050"/>
    <w:rsid w:val="00AA79BA"/>
    <w:rsid w:val="00AA7AE8"/>
    <w:rsid w:val="00AB1486"/>
    <w:rsid w:val="00AB26C9"/>
    <w:rsid w:val="00AB4917"/>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A46"/>
    <w:rsid w:val="00B24B00"/>
    <w:rsid w:val="00B257AA"/>
    <w:rsid w:val="00B25D84"/>
    <w:rsid w:val="00B312DF"/>
    <w:rsid w:val="00B31A49"/>
    <w:rsid w:val="00B364BE"/>
    <w:rsid w:val="00B4615A"/>
    <w:rsid w:val="00B4727E"/>
    <w:rsid w:val="00B5294A"/>
    <w:rsid w:val="00B52C65"/>
    <w:rsid w:val="00B53414"/>
    <w:rsid w:val="00B53C21"/>
    <w:rsid w:val="00B5431A"/>
    <w:rsid w:val="00B54AC6"/>
    <w:rsid w:val="00B55F93"/>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B53BD"/>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044"/>
    <w:rsid w:val="00BF482A"/>
    <w:rsid w:val="00BF4DC8"/>
    <w:rsid w:val="00BF507B"/>
    <w:rsid w:val="00BF73A6"/>
    <w:rsid w:val="00C04A67"/>
    <w:rsid w:val="00C050F3"/>
    <w:rsid w:val="00C05AC6"/>
    <w:rsid w:val="00C105D7"/>
    <w:rsid w:val="00C11F51"/>
    <w:rsid w:val="00C15281"/>
    <w:rsid w:val="00C1634A"/>
    <w:rsid w:val="00C16E97"/>
    <w:rsid w:val="00C233A9"/>
    <w:rsid w:val="00C238EF"/>
    <w:rsid w:val="00C30F1B"/>
    <w:rsid w:val="00C332CF"/>
    <w:rsid w:val="00C361FA"/>
    <w:rsid w:val="00C41F1C"/>
    <w:rsid w:val="00C42CDB"/>
    <w:rsid w:val="00C4424A"/>
    <w:rsid w:val="00C44399"/>
    <w:rsid w:val="00C4440F"/>
    <w:rsid w:val="00C47C96"/>
    <w:rsid w:val="00C5119F"/>
    <w:rsid w:val="00C51357"/>
    <w:rsid w:val="00C51657"/>
    <w:rsid w:val="00C526CE"/>
    <w:rsid w:val="00C53DB4"/>
    <w:rsid w:val="00C54940"/>
    <w:rsid w:val="00C550FD"/>
    <w:rsid w:val="00C5544D"/>
    <w:rsid w:val="00C60E71"/>
    <w:rsid w:val="00C66434"/>
    <w:rsid w:val="00C666EE"/>
    <w:rsid w:val="00C66F34"/>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168A"/>
    <w:rsid w:val="00CD30F1"/>
    <w:rsid w:val="00CD3484"/>
    <w:rsid w:val="00CD3A19"/>
    <w:rsid w:val="00CD6BC8"/>
    <w:rsid w:val="00CD731B"/>
    <w:rsid w:val="00CD7AC7"/>
    <w:rsid w:val="00CE11EF"/>
    <w:rsid w:val="00CE1F75"/>
    <w:rsid w:val="00CE3EEA"/>
    <w:rsid w:val="00CF4C5B"/>
    <w:rsid w:val="00CF64CD"/>
    <w:rsid w:val="00CF7239"/>
    <w:rsid w:val="00D00DC9"/>
    <w:rsid w:val="00D019AB"/>
    <w:rsid w:val="00D02366"/>
    <w:rsid w:val="00D0275D"/>
    <w:rsid w:val="00D02964"/>
    <w:rsid w:val="00D03E56"/>
    <w:rsid w:val="00D0513F"/>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457E"/>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739D"/>
    <w:rsid w:val="00DB660C"/>
    <w:rsid w:val="00DB6655"/>
    <w:rsid w:val="00DC1EB1"/>
    <w:rsid w:val="00DC20F1"/>
    <w:rsid w:val="00DC36FB"/>
    <w:rsid w:val="00DC6C33"/>
    <w:rsid w:val="00DC7583"/>
    <w:rsid w:val="00DC7631"/>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4E4"/>
    <w:rsid w:val="00E659AA"/>
    <w:rsid w:val="00E71546"/>
    <w:rsid w:val="00E71C47"/>
    <w:rsid w:val="00E7288D"/>
    <w:rsid w:val="00E74232"/>
    <w:rsid w:val="00E76329"/>
    <w:rsid w:val="00E8385B"/>
    <w:rsid w:val="00E86911"/>
    <w:rsid w:val="00E90D2C"/>
    <w:rsid w:val="00E93FD9"/>
    <w:rsid w:val="00E94640"/>
    <w:rsid w:val="00E94F11"/>
    <w:rsid w:val="00EB106A"/>
    <w:rsid w:val="00EB1D53"/>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06B14"/>
    <w:rsid w:val="00F12B9A"/>
    <w:rsid w:val="00F13C81"/>
    <w:rsid w:val="00F15873"/>
    <w:rsid w:val="00F1677A"/>
    <w:rsid w:val="00F2279C"/>
    <w:rsid w:val="00F22910"/>
    <w:rsid w:val="00F22A01"/>
    <w:rsid w:val="00F25384"/>
    <w:rsid w:val="00F2565E"/>
    <w:rsid w:val="00F26630"/>
    <w:rsid w:val="00F279A0"/>
    <w:rsid w:val="00F316BC"/>
    <w:rsid w:val="00F31D2A"/>
    <w:rsid w:val="00F3320B"/>
    <w:rsid w:val="00F33E01"/>
    <w:rsid w:val="00F3498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6BE3"/>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6BE3"/>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4F2B-BCAD-46D1-970F-DE21B536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366</Words>
  <Characters>2201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9</cp:revision>
  <cp:lastPrinted>2022-09-08T09:58:00Z</cp:lastPrinted>
  <dcterms:created xsi:type="dcterms:W3CDTF">2022-09-15T11:17:00Z</dcterms:created>
  <dcterms:modified xsi:type="dcterms:W3CDTF">2022-09-16T11:48:00Z</dcterms:modified>
</cp:coreProperties>
</file>