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5A53A" w14:textId="77777777" w:rsidR="002D18B5" w:rsidRDefault="002D18B5" w:rsidP="0046270D">
      <w:pPr>
        <w:spacing w:after="0" w:line="360" w:lineRule="auto"/>
        <w:rPr>
          <w:rFonts w:eastAsia="Times New Roman" w:cs="Calibri"/>
          <w:color w:val="000000"/>
          <w:lang w:eastAsia="pl-PL"/>
        </w:rPr>
      </w:pPr>
    </w:p>
    <w:p w14:paraId="6F5676DA" w14:textId="785D3B77" w:rsidR="00696968" w:rsidRDefault="00696968" w:rsidP="0046270D">
      <w:pPr>
        <w:spacing w:after="0" w:line="360" w:lineRule="auto"/>
        <w:rPr>
          <w:rFonts w:eastAsia="Times New Roman" w:cs="Calibri"/>
          <w:color w:val="000000"/>
          <w:lang w:eastAsia="pl-PL"/>
        </w:rPr>
      </w:pPr>
      <w:r>
        <w:rPr>
          <w:rFonts w:eastAsia="Times New Roman" w:cs="Calibri"/>
          <w:color w:val="000000"/>
          <w:lang w:eastAsia="pl-PL"/>
        </w:rPr>
        <w:t xml:space="preserve">Słupsk, dnia </w:t>
      </w:r>
      <w:r w:rsidR="00DE54F4">
        <w:rPr>
          <w:rFonts w:eastAsia="Times New Roman" w:cs="Calibri"/>
          <w:color w:val="000000"/>
          <w:lang w:eastAsia="pl-PL"/>
        </w:rPr>
        <w:t>20</w:t>
      </w:r>
      <w:r w:rsidR="007D51EC">
        <w:rPr>
          <w:rFonts w:eastAsia="Times New Roman" w:cs="Calibri"/>
          <w:color w:val="000000"/>
          <w:lang w:eastAsia="pl-PL"/>
        </w:rPr>
        <w:t>.</w:t>
      </w:r>
      <w:r w:rsidR="000A01DC">
        <w:rPr>
          <w:rFonts w:eastAsia="Times New Roman" w:cs="Calibri"/>
          <w:color w:val="000000"/>
          <w:lang w:eastAsia="pl-PL"/>
        </w:rPr>
        <w:t>0</w:t>
      </w:r>
      <w:r w:rsidR="00711861">
        <w:rPr>
          <w:rFonts w:eastAsia="Times New Roman" w:cs="Calibri"/>
          <w:color w:val="000000"/>
          <w:lang w:eastAsia="pl-PL"/>
        </w:rPr>
        <w:t>5</w:t>
      </w:r>
      <w:r w:rsidR="000A01DC">
        <w:rPr>
          <w:rFonts w:eastAsia="Times New Roman" w:cs="Calibri"/>
          <w:color w:val="000000"/>
          <w:lang w:eastAsia="pl-PL"/>
        </w:rPr>
        <w:t>.202</w:t>
      </w:r>
      <w:r w:rsidR="00ED3365">
        <w:rPr>
          <w:rFonts w:eastAsia="Times New Roman" w:cs="Calibri"/>
          <w:color w:val="000000"/>
          <w:lang w:eastAsia="pl-PL"/>
        </w:rPr>
        <w:t>4</w:t>
      </w:r>
      <w:r>
        <w:rPr>
          <w:rFonts w:eastAsia="Times New Roman" w:cs="Calibri"/>
          <w:color w:val="000000"/>
          <w:lang w:eastAsia="pl-PL"/>
        </w:rPr>
        <w:t xml:space="preserve"> r.</w:t>
      </w:r>
    </w:p>
    <w:p w14:paraId="372C3F8D" w14:textId="77777777" w:rsidR="0046270D" w:rsidRDefault="0046270D" w:rsidP="0046270D">
      <w:pPr>
        <w:tabs>
          <w:tab w:val="left" w:pos="0"/>
        </w:tabs>
        <w:spacing w:after="0" w:line="360" w:lineRule="auto"/>
        <w:rPr>
          <w:rFonts w:eastAsia="Times New Roman" w:cs="Calibri"/>
          <w:b/>
          <w:lang w:eastAsia="pl-PL"/>
        </w:rPr>
      </w:pPr>
    </w:p>
    <w:p w14:paraId="41F56937" w14:textId="77777777" w:rsidR="00696968" w:rsidRDefault="00696968" w:rsidP="0046270D">
      <w:pPr>
        <w:tabs>
          <w:tab w:val="left" w:pos="0"/>
        </w:tabs>
        <w:spacing w:after="0" w:line="360" w:lineRule="auto"/>
      </w:pPr>
      <w:r>
        <w:rPr>
          <w:rFonts w:eastAsia="Times New Roman" w:cs="Calibri"/>
          <w:b/>
          <w:lang w:eastAsia="pl-PL"/>
        </w:rPr>
        <w:t>Zamawiający:</w:t>
      </w:r>
    </w:p>
    <w:p w14:paraId="7ED237DF" w14:textId="77777777" w:rsidR="00696968" w:rsidRDefault="00696968" w:rsidP="0046270D">
      <w:pPr>
        <w:tabs>
          <w:tab w:val="left" w:pos="0"/>
        </w:tabs>
        <w:spacing w:after="0" w:line="360" w:lineRule="auto"/>
      </w:pPr>
      <w:r>
        <w:rPr>
          <w:rFonts w:eastAsia="Times New Roman" w:cs="Calibri"/>
          <w:b/>
          <w:lang w:eastAsia="pl-PL"/>
        </w:rPr>
        <w:t>Zarząd Infrastruktury Miejskiej w Słupsku,</w:t>
      </w:r>
    </w:p>
    <w:p w14:paraId="61B65E7F" w14:textId="77777777" w:rsidR="00696968" w:rsidRDefault="00696968" w:rsidP="0046270D">
      <w:pPr>
        <w:tabs>
          <w:tab w:val="left" w:pos="0"/>
        </w:tabs>
        <w:spacing w:after="0" w:line="360" w:lineRule="auto"/>
      </w:pPr>
      <w:r>
        <w:rPr>
          <w:rFonts w:eastAsia="Times New Roman" w:cs="Calibri"/>
          <w:lang w:eastAsia="pl-PL"/>
        </w:rPr>
        <w:t>który działa w imieniu i na rzecz Miasta Słupsk,</w:t>
      </w:r>
    </w:p>
    <w:p w14:paraId="2C540AF9" w14:textId="77777777" w:rsidR="00696968" w:rsidRDefault="00696968" w:rsidP="0046270D">
      <w:pPr>
        <w:tabs>
          <w:tab w:val="left" w:pos="0"/>
        </w:tabs>
        <w:spacing w:after="0" w:line="360" w:lineRule="auto"/>
      </w:pPr>
      <w:r>
        <w:rPr>
          <w:rFonts w:eastAsia="Times New Roman" w:cs="Calibri"/>
          <w:lang w:eastAsia="pl-PL"/>
        </w:rPr>
        <w:t>Plac Zwycięstwa 3, 76-200 Słupsk</w:t>
      </w:r>
    </w:p>
    <w:p w14:paraId="2F35CE52" w14:textId="0BFB2633" w:rsidR="00696968" w:rsidRDefault="00696968" w:rsidP="0046270D">
      <w:pPr>
        <w:tabs>
          <w:tab w:val="left" w:pos="0"/>
        </w:tabs>
        <w:spacing w:after="0" w:line="360" w:lineRule="auto"/>
      </w:pPr>
      <w:r>
        <w:rPr>
          <w:rFonts w:eastAsia="Times New Roman" w:cs="Calibri"/>
          <w:b/>
          <w:lang w:eastAsia="pl-PL"/>
        </w:rPr>
        <w:t xml:space="preserve">Adres Zamawiającego: 76-200 Słupsk, ul. </w:t>
      </w:r>
      <w:r w:rsidR="002A767C">
        <w:rPr>
          <w:rFonts w:eastAsia="Times New Roman" w:cs="Calibri"/>
          <w:b/>
          <w:lang w:eastAsia="pl-PL"/>
        </w:rPr>
        <w:t>Artura Grottgera 13</w:t>
      </w:r>
    </w:p>
    <w:p w14:paraId="3E38EDCA" w14:textId="77777777" w:rsidR="00696968" w:rsidRDefault="00696968" w:rsidP="0046270D">
      <w:pPr>
        <w:tabs>
          <w:tab w:val="left" w:pos="0"/>
        </w:tabs>
        <w:spacing w:after="0" w:line="360" w:lineRule="auto"/>
      </w:pPr>
      <w:r>
        <w:rPr>
          <w:rFonts w:eastAsia="Times New Roman" w:cs="Calibri"/>
          <w:lang w:eastAsia="pl-PL"/>
        </w:rPr>
        <w:t>Numer telefonu: +48 59 841 00 91,</w:t>
      </w:r>
    </w:p>
    <w:p w14:paraId="29073B98" w14:textId="77777777" w:rsidR="00696968" w:rsidRDefault="00696968" w:rsidP="0046270D">
      <w:pPr>
        <w:tabs>
          <w:tab w:val="left" w:pos="0"/>
        </w:tabs>
        <w:spacing w:after="0" w:line="360" w:lineRule="auto"/>
      </w:pPr>
      <w:r>
        <w:rPr>
          <w:rFonts w:eastAsia="Times New Roman" w:cs="Calibri"/>
          <w:lang w:val="en-US" w:eastAsia="pl-PL"/>
        </w:rPr>
        <w:t xml:space="preserve">Adres e-mail: </w:t>
      </w:r>
      <w:hyperlink r:id="rId8" w:history="1">
        <w:r>
          <w:rPr>
            <w:rStyle w:val="Hipercze"/>
            <w:rFonts w:cs="Calibri"/>
            <w:lang w:val="en-US" w:eastAsia="pl-PL"/>
          </w:rPr>
          <w:t>zamowienia@zimslupsk.pl</w:t>
        </w:r>
      </w:hyperlink>
    </w:p>
    <w:p w14:paraId="15860E90" w14:textId="77777777" w:rsidR="00696968" w:rsidRDefault="00696968" w:rsidP="0046270D">
      <w:pPr>
        <w:tabs>
          <w:tab w:val="left" w:pos="0"/>
        </w:tabs>
        <w:spacing w:after="0" w:line="360" w:lineRule="auto"/>
      </w:pPr>
      <w:r>
        <w:rPr>
          <w:rFonts w:eastAsia="Times New Roman" w:cs="Calibri"/>
          <w:lang w:eastAsia="pl-PL"/>
        </w:rPr>
        <w:t xml:space="preserve">Adres strony internetowej: </w:t>
      </w:r>
      <w:hyperlink r:id="rId9" w:history="1">
        <w:r>
          <w:rPr>
            <w:rStyle w:val="Hipercze"/>
            <w:rFonts w:cs="Calibri"/>
            <w:lang w:eastAsia="pl-PL"/>
          </w:rPr>
          <w:t>https://www.zimslupsk.pl</w:t>
        </w:r>
      </w:hyperlink>
    </w:p>
    <w:p w14:paraId="52E963B5" w14:textId="77777777" w:rsidR="00696968" w:rsidRDefault="00696968" w:rsidP="0046270D">
      <w:pPr>
        <w:tabs>
          <w:tab w:val="left" w:pos="0"/>
        </w:tabs>
        <w:spacing w:after="0" w:line="360" w:lineRule="auto"/>
      </w:pPr>
      <w:bookmarkStart w:id="0" w:name="_Hlk36806734"/>
      <w:r>
        <w:rPr>
          <w:rFonts w:cs="Calibri"/>
        </w:rPr>
        <w:t xml:space="preserve">Platforma zakupowa </w:t>
      </w:r>
      <w:bookmarkStart w:id="1" w:name="_Hlk41289872"/>
      <w:bookmarkStart w:id="2" w:name="_Hlk38541941"/>
      <w:r>
        <w:fldChar w:fldCharType="begin"/>
      </w:r>
      <w:r>
        <w:instrText xml:space="preserve"> HYPERLINK  "https://platformazakupowa.pl/pn/zimslupsk" </w:instrText>
      </w:r>
      <w:r>
        <w:fldChar w:fldCharType="separate"/>
      </w:r>
      <w:r>
        <w:rPr>
          <w:rStyle w:val="Hipercze"/>
          <w:rFonts w:cs="Calibri"/>
        </w:rPr>
        <w:t>https://platformazakupowa.pl/pn/zimslupsk</w:t>
      </w:r>
      <w:r>
        <w:rPr>
          <w:rStyle w:val="Hipercze"/>
          <w:rFonts w:cs="Calibri"/>
        </w:rPr>
        <w:fldChar w:fldCharType="end"/>
      </w:r>
      <w:bookmarkEnd w:id="0"/>
      <w:bookmarkEnd w:id="1"/>
    </w:p>
    <w:bookmarkEnd w:id="2"/>
    <w:p w14:paraId="5A53338B" w14:textId="77777777" w:rsidR="00237CA9" w:rsidRDefault="00237CA9" w:rsidP="00437190">
      <w:pPr>
        <w:tabs>
          <w:tab w:val="left" w:pos="0"/>
        </w:tabs>
        <w:spacing w:after="0" w:line="360" w:lineRule="auto"/>
        <w:rPr>
          <w:rFonts w:eastAsia="Times New Roman" w:cs="Calibri"/>
          <w:b/>
          <w:lang w:eastAsia="pl-PL"/>
        </w:rPr>
      </w:pPr>
    </w:p>
    <w:p w14:paraId="5BD6D1C3" w14:textId="73C729EA" w:rsidR="00437190" w:rsidRPr="00437190" w:rsidRDefault="00437190" w:rsidP="00437190">
      <w:pPr>
        <w:tabs>
          <w:tab w:val="left" w:pos="0"/>
        </w:tabs>
        <w:spacing w:after="0" w:line="360" w:lineRule="auto"/>
        <w:rPr>
          <w:rFonts w:eastAsia="Times New Roman" w:cs="Calibri"/>
          <w:b/>
          <w:lang w:eastAsia="pl-PL"/>
        </w:rPr>
      </w:pPr>
      <w:r w:rsidRPr="00437190">
        <w:rPr>
          <w:rFonts w:eastAsia="Times New Roman" w:cs="Calibri"/>
          <w:b/>
          <w:lang w:eastAsia="pl-PL"/>
        </w:rPr>
        <w:t>ZP.261.</w:t>
      </w:r>
      <w:r w:rsidR="00711861">
        <w:rPr>
          <w:rFonts w:eastAsia="Times New Roman" w:cs="Calibri"/>
          <w:b/>
          <w:lang w:eastAsia="pl-PL"/>
        </w:rPr>
        <w:t>14</w:t>
      </w:r>
      <w:r w:rsidR="00DE54F4">
        <w:rPr>
          <w:rFonts w:eastAsia="Times New Roman" w:cs="Calibri"/>
          <w:b/>
          <w:lang w:eastAsia="pl-PL"/>
        </w:rPr>
        <w:t>.11</w:t>
      </w:r>
      <w:r w:rsidR="007D51EC">
        <w:rPr>
          <w:rFonts w:eastAsia="Times New Roman" w:cs="Calibri"/>
          <w:b/>
          <w:lang w:eastAsia="pl-PL"/>
        </w:rPr>
        <w:t>.</w:t>
      </w:r>
      <w:r w:rsidRPr="00437190">
        <w:rPr>
          <w:rFonts w:eastAsia="Times New Roman" w:cs="Calibri"/>
          <w:b/>
          <w:lang w:eastAsia="pl-PL"/>
        </w:rPr>
        <w:t>202</w:t>
      </w:r>
      <w:r w:rsidR="00ED3365">
        <w:rPr>
          <w:rFonts w:eastAsia="Times New Roman" w:cs="Calibri"/>
          <w:b/>
          <w:lang w:eastAsia="pl-PL"/>
        </w:rPr>
        <w:t>4</w:t>
      </w:r>
      <w:r w:rsidRPr="00437190">
        <w:rPr>
          <w:rFonts w:eastAsia="Times New Roman" w:cs="Calibri"/>
          <w:b/>
          <w:lang w:eastAsia="pl-PL"/>
        </w:rPr>
        <w:t>.ZP</w:t>
      </w:r>
      <w:r w:rsidR="00F93C66">
        <w:rPr>
          <w:rFonts w:eastAsia="Times New Roman" w:cs="Calibri"/>
          <w:b/>
          <w:lang w:eastAsia="pl-PL"/>
        </w:rPr>
        <w:t>6</w:t>
      </w:r>
    </w:p>
    <w:p w14:paraId="0E6185C0" w14:textId="77777777" w:rsidR="001F7321" w:rsidRDefault="001F7321" w:rsidP="0046270D">
      <w:pPr>
        <w:spacing w:after="0" w:line="360" w:lineRule="auto"/>
        <w:rPr>
          <w:rFonts w:eastAsia="Times New Roman" w:cs="Calibri"/>
          <w:b/>
          <w:lang w:eastAsia="pl-PL"/>
        </w:rPr>
      </w:pPr>
    </w:p>
    <w:p w14:paraId="5EA2F5D6" w14:textId="7740DCBF" w:rsidR="00696968" w:rsidRDefault="001F7321" w:rsidP="0046270D">
      <w:pPr>
        <w:spacing w:after="0" w:line="360" w:lineRule="auto"/>
        <w:rPr>
          <w:rFonts w:cs="Calibri"/>
        </w:rPr>
      </w:pPr>
      <w:r>
        <w:rPr>
          <w:rFonts w:eastAsia="Times New Roman" w:cs="Calibri"/>
          <w:b/>
          <w:lang w:eastAsia="pl-PL"/>
        </w:rPr>
        <w:t>Wykonawcy ubiegający się o udzielenie niniejszego zamówienia</w:t>
      </w:r>
    </w:p>
    <w:p w14:paraId="00271AEE" w14:textId="77777777" w:rsidR="001F7321" w:rsidRDefault="001F7321" w:rsidP="005652DB">
      <w:pPr>
        <w:spacing w:after="0" w:line="360" w:lineRule="auto"/>
        <w:rPr>
          <w:rFonts w:eastAsia="Times New Roman"/>
          <w:b/>
          <w:lang w:eastAsia="ar-SA"/>
        </w:rPr>
      </w:pPr>
    </w:p>
    <w:p w14:paraId="6F3791C5" w14:textId="13D7A24A" w:rsidR="00F93C66" w:rsidRDefault="001F7321" w:rsidP="005652DB">
      <w:pPr>
        <w:spacing w:after="0" w:line="360" w:lineRule="auto"/>
        <w:rPr>
          <w:rFonts w:eastAsia="Times New Roman"/>
          <w:b/>
          <w:lang w:eastAsia="ar-SA"/>
        </w:rPr>
      </w:pPr>
      <w:r>
        <w:rPr>
          <w:rFonts w:eastAsia="Times New Roman"/>
          <w:b/>
          <w:lang w:eastAsia="ar-SA"/>
        </w:rPr>
        <w:t>WYJAŚNIENIE</w:t>
      </w:r>
      <w:r w:rsidR="00985061">
        <w:rPr>
          <w:rFonts w:eastAsia="Times New Roman"/>
          <w:b/>
          <w:lang w:eastAsia="ar-SA"/>
        </w:rPr>
        <w:t xml:space="preserve"> </w:t>
      </w:r>
      <w:r w:rsidR="005652DB">
        <w:rPr>
          <w:rFonts w:eastAsia="Times New Roman"/>
          <w:b/>
          <w:lang w:eastAsia="ar-SA"/>
        </w:rPr>
        <w:t>TREŚCI S</w:t>
      </w:r>
      <w:r w:rsidR="00296BA8">
        <w:rPr>
          <w:rFonts w:eastAsia="Times New Roman"/>
          <w:b/>
          <w:lang w:eastAsia="ar-SA"/>
        </w:rPr>
        <w:t>PECYFIKACJI WARUNKÓW ZAMÓWIENIA</w:t>
      </w:r>
      <w:r>
        <w:rPr>
          <w:rFonts w:eastAsia="Times New Roman"/>
          <w:b/>
          <w:lang w:eastAsia="ar-SA"/>
        </w:rPr>
        <w:t xml:space="preserve"> </w:t>
      </w:r>
    </w:p>
    <w:p w14:paraId="7725582F" w14:textId="44B74CAB" w:rsidR="005652DB" w:rsidRPr="00F93C66" w:rsidRDefault="005652DB" w:rsidP="005652DB">
      <w:pPr>
        <w:spacing w:after="0" w:line="360" w:lineRule="auto"/>
        <w:rPr>
          <w:rFonts w:eastAsia="Times New Roman"/>
          <w:b/>
          <w:lang w:eastAsia="ar-SA"/>
        </w:rPr>
      </w:pPr>
      <w:r w:rsidRPr="00F93C66">
        <w:rPr>
          <w:rFonts w:eastAsia="Times New Roman"/>
          <w:bCs/>
          <w:lang w:eastAsia="ar-SA"/>
        </w:rPr>
        <w:t xml:space="preserve">w postępowaniu o udzielenie zamówienia publicznego, realizowanego w trybie podstawowym bez negocjacji (art. 275 pkt 1 ustawy Pzp) na wykonanie </w:t>
      </w:r>
      <w:r w:rsidR="00700BCF" w:rsidRPr="00F93C66">
        <w:rPr>
          <w:rFonts w:eastAsia="Times New Roman"/>
          <w:bCs/>
          <w:lang w:eastAsia="ar-SA"/>
        </w:rPr>
        <w:t>robót budowlanych</w:t>
      </w:r>
      <w:r w:rsidR="00700BCF">
        <w:rPr>
          <w:rFonts w:eastAsia="Times New Roman"/>
          <w:b/>
          <w:lang w:eastAsia="ar-SA"/>
        </w:rPr>
        <w:t xml:space="preserve"> </w:t>
      </w:r>
      <w:r w:rsidR="00F93C66">
        <w:rPr>
          <w:rFonts w:eastAsia="Times New Roman"/>
          <w:b/>
          <w:lang w:eastAsia="ar-SA"/>
        </w:rPr>
        <w:t>pn.</w:t>
      </w:r>
      <w:r w:rsidR="00711861">
        <w:rPr>
          <w:rFonts w:eastAsia="Times New Roman"/>
          <w:b/>
          <w:lang w:eastAsia="ar-SA"/>
        </w:rPr>
        <w:t xml:space="preserve"> Akcja integracja – budowa integracyjnego placu zabaw dla dzieci w Parku im. Witkacego w Słupsku w ramach programu „Dostępna przestrzeń publiczna”</w:t>
      </w:r>
      <w:r w:rsidR="00E66899">
        <w:rPr>
          <w:rFonts w:eastAsia="Times New Roman"/>
          <w:b/>
          <w:lang w:eastAsia="ar-SA"/>
        </w:rPr>
        <w:t xml:space="preserve">. </w:t>
      </w:r>
      <w:r w:rsidRPr="00F93C66">
        <w:rPr>
          <w:rFonts w:eastAsia="Times New Roman"/>
          <w:bCs/>
          <w:lang w:eastAsia="ar-SA"/>
        </w:rPr>
        <w:t>Znak sprawy ZP.261.</w:t>
      </w:r>
      <w:r w:rsidR="00711861">
        <w:rPr>
          <w:rFonts w:eastAsia="Times New Roman"/>
          <w:bCs/>
          <w:lang w:eastAsia="ar-SA"/>
        </w:rPr>
        <w:t>14</w:t>
      </w:r>
      <w:r w:rsidRPr="00F93C66">
        <w:rPr>
          <w:rFonts w:eastAsia="Times New Roman"/>
          <w:bCs/>
          <w:lang w:eastAsia="ar-SA"/>
        </w:rPr>
        <w:t>.202</w:t>
      </w:r>
      <w:r w:rsidR="00ED3365">
        <w:rPr>
          <w:rFonts w:eastAsia="Times New Roman"/>
          <w:bCs/>
          <w:lang w:eastAsia="ar-SA"/>
        </w:rPr>
        <w:t>4</w:t>
      </w:r>
      <w:r w:rsidRPr="00F93C66">
        <w:rPr>
          <w:rFonts w:eastAsia="Times New Roman"/>
          <w:bCs/>
          <w:lang w:eastAsia="ar-SA"/>
        </w:rPr>
        <w:t>.ZP</w:t>
      </w:r>
      <w:r w:rsidR="00F93C66">
        <w:rPr>
          <w:rFonts w:eastAsia="Times New Roman"/>
          <w:bCs/>
          <w:lang w:eastAsia="ar-SA"/>
        </w:rPr>
        <w:t>6</w:t>
      </w:r>
      <w:r w:rsidRPr="00F93C66">
        <w:rPr>
          <w:rFonts w:eastAsia="Times New Roman"/>
          <w:bCs/>
          <w:lang w:eastAsia="ar-SA"/>
        </w:rPr>
        <w:t>.</w:t>
      </w:r>
    </w:p>
    <w:p w14:paraId="6EB4F32A" w14:textId="77777777" w:rsidR="005652DB" w:rsidRDefault="005652DB" w:rsidP="005652DB">
      <w:pPr>
        <w:spacing w:after="0" w:line="360" w:lineRule="auto"/>
        <w:rPr>
          <w:rFonts w:eastAsia="Times New Roman"/>
          <w:lang w:eastAsia="ar-SA"/>
        </w:rPr>
      </w:pPr>
    </w:p>
    <w:p w14:paraId="5710A3CC" w14:textId="0192401A" w:rsidR="00040D3C" w:rsidRPr="007D51EC" w:rsidRDefault="000D34FE" w:rsidP="007D51EC">
      <w:pPr>
        <w:spacing w:before="240" w:line="360" w:lineRule="auto"/>
        <w:rPr>
          <w:rFonts w:eastAsia="Times New Roman" w:cs="Calibri"/>
          <w:lang w:eastAsia="pl-PL"/>
        </w:rPr>
      </w:pPr>
      <w:r>
        <w:rPr>
          <w:rFonts w:eastAsia="Times New Roman" w:cs="Calibri"/>
          <w:lang w:eastAsia="pl-PL"/>
        </w:rPr>
        <w:t>Zarząd Infrastruktury Miejskiej w Słupsku, który działa w imieniu i na rzecz Miasta Słupsk, jako Zamawiający w przedmiotowym postępowaniu o udzielenie zamówienia publicznego, działając na podstawie art. 284 ust.</w:t>
      </w:r>
      <w:r w:rsidR="00422A74">
        <w:rPr>
          <w:rFonts w:eastAsia="Times New Roman" w:cs="Calibri"/>
          <w:lang w:eastAsia="pl-PL"/>
        </w:rPr>
        <w:t xml:space="preserve"> </w:t>
      </w:r>
      <w:r w:rsidRPr="007D51EC">
        <w:rPr>
          <w:rFonts w:eastAsia="Times New Roman" w:cs="Calibri"/>
          <w:lang w:eastAsia="pl-PL"/>
        </w:rPr>
        <w:t xml:space="preserve">2 i 6 </w:t>
      </w:r>
      <w:r>
        <w:rPr>
          <w:rFonts w:eastAsia="Times New Roman" w:cs="Calibri"/>
          <w:lang w:eastAsia="pl-PL"/>
        </w:rPr>
        <w:t>ustawy z dnia 11 września 2019 r. – Prawo zamówień publicznych, zwanej dalej „Ustawą”, zawiadamia iż wniesiono wniosek dotyczący treści specyfikacji warunków zamówienia, zwanej dalej „SWZ”. Treść wniosku wraz z odpowiedzią Zamawiającego zestawiono poniżej.</w:t>
      </w:r>
    </w:p>
    <w:p w14:paraId="7B5403C4" w14:textId="256D6AAD" w:rsidR="00040D3C" w:rsidRPr="00040D3C" w:rsidRDefault="00F93C66" w:rsidP="00040D3C">
      <w:pPr>
        <w:pStyle w:val="Standard"/>
        <w:spacing w:after="0" w:line="360" w:lineRule="auto"/>
        <w:rPr>
          <w:rFonts w:asciiTheme="minorHAnsi" w:hAnsiTheme="minorHAnsi" w:cstheme="minorHAnsi"/>
          <w:b/>
        </w:rPr>
      </w:pPr>
      <w:r w:rsidRPr="00040D3C">
        <w:rPr>
          <w:rFonts w:asciiTheme="minorHAnsi" w:hAnsiTheme="minorHAnsi" w:cstheme="minorHAnsi"/>
          <w:b/>
        </w:rPr>
        <w:t xml:space="preserve">Pytanie nr </w:t>
      </w:r>
      <w:r w:rsidR="00DE54F4">
        <w:rPr>
          <w:rFonts w:asciiTheme="minorHAnsi" w:hAnsiTheme="minorHAnsi" w:cstheme="minorHAnsi"/>
          <w:b/>
        </w:rPr>
        <w:t>2</w:t>
      </w:r>
      <w:r w:rsidRPr="00040D3C">
        <w:rPr>
          <w:rFonts w:asciiTheme="minorHAnsi" w:hAnsiTheme="minorHAnsi" w:cstheme="minorHAnsi"/>
          <w:b/>
        </w:rPr>
        <w:t>:</w:t>
      </w:r>
    </w:p>
    <w:p w14:paraId="5B97BE58"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 związku z tym, że Zamawiający nie wymaga na etapie postępowania o udzielenie zamówienia</w:t>
      </w:r>
    </w:p>
    <w:p w14:paraId="676E1D11"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publicznego przedstawienia przez oferentów certyfikatów i kart technicznych dla zaoferowanych</w:t>
      </w:r>
    </w:p>
    <w:p w14:paraId="065E12FC"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urządzeń zwracamy uwagę Zamawiającego, że wiąże się to z dużym ryzykiem skalkulowania przez</w:t>
      </w:r>
    </w:p>
    <w:p w14:paraId="620B000C"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potencjalnych wykonawców w ofertach urządzeń znacznie odbiegających od wymagań określonych w</w:t>
      </w:r>
    </w:p>
    <w:p w14:paraId="5B0DB688"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lastRenderedPageBreak/>
        <w:t>SWZ i dokumentacji projektowej, a nawet urządzeń nie posiadających odpowiednich certyfikatów.</w:t>
      </w:r>
    </w:p>
    <w:p w14:paraId="38206802"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Sytuacja taka ma bardzo często miejsce w tej wąskiej specjalizacji jaką są place zabaw, gdzie na etapie</w:t>
      </w:r>
    </w:p>
    <w:p w14:paraId="4E42DE15"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realizacji inwestycji Zamawiający zostaje postawiony przed faktem dokonanym i musi zaakceptować</w:t>
      </w:r>
    </w:p>
    <w:p w14:paraId="267837B8" w14:textId="3F4BE54C"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urządzenia podobne, lecz nie do końca zgodne z projektem i często niecertyfikowane. Mając na uwadze</w:t>
      </w:r>
      <w:r>
        <w:rPr>
          <w:rFonts w:cs="Calibri"/>
          <w:lang w:eastAsia="pl-PL"/>
        </w:rPr>
        <w:t xml:space="preserve"> </w:t>
      </w:r>
      <w:r w:rsidRPr="00DE54F4">
        <w:rPr>
          <w:rFonts w:cs="Calibri"/>
          <w:lang w:eastAsia="pl-PL"/>
        </w:rPr>
        <w:t>chęć zaoferowania Państwu takich urządzeń jakie są określone w SWZ oraz zachowania zasad uczciwej</w:t>
      </w:r>
      <w:r>
        <w:rPr>
          <w:rFonts w:cs="Calibri"/>
          <w:lang w:eastAsia="pl-PL"/>
        </w:rPr>
        <w:t xml:space="preserve"> </w:t>
      </w:r>
      <w:r w:rsidRPr="00DE54F4">
        <w:rPr>
          <w:rFonts w:cs="Calibri"/>
          <w:lang w:eastAsia="pl-PL"/>
        </w:rPr>
        <w:t>konkurencji przez wszystkich oferentów wnioskujemy o modyfikację SWZ o zapis dotyczący przedłożenia</w:t>
      </w:r>
      <w:r>
        <w:rPr>
          <w:rFonts w:cs="Calibri"/>
          <w:lang w:eastAsia="pl-PL"/>
        </w:rPr>
        <w:t xml:space="preserve"> </w:t>
      </w:r>
      <w:r w:rsidRPr="00DE54F4">
        <w:rPr>
          <w:rFonts w:cs="Calibri"/>
          <w:lang w:eastAsia="pl-PL"/>
        </w:rPr>
        <w:t>kart technicznych i certyfikatów urządzeń, które oferenci mają zamiar dostarczyć i zamontować po</w:t>
      </w:r>
      <w:r>
        <w:rPr>
          <w:rFonts w:cs="Calibri"/>
          <w:lang w:eastAsia="pl-PL"/>
        </w:rPr>
        <w:t xml:space="preserve"> </w:t>
      </w:r>
      <w:r w:rsidRPr="00DE54F4">
        <w:rPr>
          <w:rFonts w:cs="Calibri"/>
          <w:lang w:eastAsia="pl-PL"/>
        </w:rPr>
        <w:t>podpisaniu umowy z Zamawiającym:</w:t>
      </w:r>
    </w:p>
    <w:p w14:paraId="6CFE52B3"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 celu potwierdzenia, że oferowane urządzenia zabawowe spełniają określone przez Zamawiającego</w:t>
      </w:r>
    </w:p>
    <w:p w14:paraId="73B79A74"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wymagania, Zamawiający w postępowaniu żąda złożenia wraz z ofertą następujących przedmiotowych</w:t>
      </w:r>
    </w:p>
    <w:p w14:paraId="65AD570A"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środków dowodowych tj.:</w:t>
      </w:r>
    </w:p>
    <w:p w14:paraId="45F1010F"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a) certyfikatów wydanych przez jednostkę certyfikującą – akredytowaną przez Polskie Centrum</w:t>
      </w:r>
    </w:p>
    <w:p w14:paraId="49C281E7"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Akredytacji lub inny równorzędny podmiot, potwierdzających zgodność z odpowiednimi normami</w:t>
      </w:r>
    </w:p>
    <w:p w14:paraId="45FE5282"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europejskimi bądź polskimi na proponowane urządzenia zabawowe. Certyfikaty muszą pozostawać w</w:t>
      </w:r>
    </w:p>
    <w:p w14:paraId="48B02C07"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zgodności z zaproponowanym przez Wykonawcę urządzeniem.</w:t>
      </w:r>
    </w:p>
    <w:p w14:paraId="2995EA7A"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oraz</w:t>
      </w:r>
    </w:p>
    <w:p w14:paraId="77510D4E"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b) kart technicznych lub katalogów z nazwą producenta, ze wskazaniem na proponowane urządzenia</w:t>
      </w:r>
    </w:p>
    <w:p w14:paraId="7B785202"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zabawowe oraz elementy małej architektury;</w:t>
      </w:r>
    </w:p>
    <w:p w14:paraId="51EF0D7D"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 przypadku oferowania urządzeń równoważnych dodatkowo: koncepcję zagospodarowania terenu</w:t>
      </w:r>
    </w:p>
    <w:p w14:paraId="16A38E98" w14:textId="08041ABA"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potwierdzającą, iż oferowane produkty spełniają założenia projektu, bez powiększania powierzchni placu i</w:t>
      </w:r>
      <w:r>
        <w:rPr>
          <w:rFonts w:cs="Calibri"/>
          <w:lang w:eastAsia="pl-PL"/>
        </w:rPr>
        <w:t xml:space="preserve"> </w:t>
      </w:r>
      <w:r w:rsidRPr="00DE54F4">
        <w:rPr>
          <w:rFonts w:cs="Calibri"/>
          <w:lang w:eastAsia="pl-PL"/>
        </w:rPr>
        <w:t>wykonywanej nawierzchni bezpiecznej oraz jak powyżej karty techniczne i kopie certyfikatów wymienione</w:t>
      </w:r>
      <w:r>
        <w:rPr>
          <w:rFonts w:cs="Calibri"/>
          <w:lang w:eastAsia="pl-PL"/>
        </w:rPr>
        <w:t xml:space="preserve"> </w:t>
      </w:r>
      <w:r w:rsidRPr="00DE54F4">
        <w:rPr>
          <w:rFonts w:cs="Calibri"/>
          <w:lang w:eastAsia="pl-PL"/>
        </w:rPr>
        <w:t>odpowiednio w lit. a, b.”</w:t>
      </w:r>
    </w:p>
    <w:p w14:paraId="1BA218B7"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Wskazujemy, że wymóg przedłożenia przedmiotowych środków dowodowych stanowi jedyną metodę</w:t>
      </w:r>
    </w:p>
    <w:p w14:paraId="34A354EF" w14:textId="38AC1C2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weryfikacji i porównania złożonych ofert. Tylko weryfikacja oferowanych produktów na etapie składania</w:t>
      </w:r>
      <w:r>
        <w:rPr>
          <w:rFonts w:cs="Calibri"/>
          <w:lang w:eastAsia="pl-PL"/>
        </w:rPr>
        <w:t xml:space="preserve"> </w:t>
      </w:r>
      <w:r w:rsidRPr="00DE54F4">
        <w:rPr>
          <w:rFonts w:cs="Calibri"/>
          <w:lang w:eastAsia="pl-PL"/>
        </w:rPr>
        <w:t>ofert pozwoli na jednoznaczną ocenę, czy wykonawcy oferują produkty spełniające wymogi</w:t>
      </w:r>
    </w:p>
    <w:p w14:paraId="614208DE" w14:textId="66B10FB0" w:rsidR="00140A98"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Zamawiającego i czy na tej podstawie dokonali kalkulacji swojej oferty, czy też oferują produkty o niskiej</w:t>
      </w:r>
      <w:r>
        <w:rPr>
          <w:rFonts w:cs="Calibri"/>
          <w:lang w:eastAsia="pl-PL"/>
        </w:rPr>
        <w:t xml:space="preserve"> </w:t>
      </w:r>
      <w:r w:rsidRPr="00DE54F4">
        <w:rPr>
          <w:rFonts w:cs="Calibri"/>
          <w:lang w:eastAsia="pl-PL"/>
        </w:rPr>
        <w:t>jakości niezgodne z oczekiwaniami Zamawiającego. Odpowiednia weryfikacja oferowanych rozwiązań</w:t>
      </w:r>
      <w:r>
        <w:rPr>
          <w:rFonts w:cs="Calibri"/>
          <w:lang w:eastAsia="pl-PL"/>
        </w:rPr>
        <w:t xml:space="preserve"> </w:t>
      </w:r>
      <w:r w:rsidRPr="00DE54F4">
        <w:rPr>
          <w:rFonts w:cs="Calibri"/>
          <w:lang w:eastAsia="pl-PL"/>
        </w:rPr>
        <w:t>stanowi rękojmię dostarczenia do realizacji zamówienia materiałów na poziomie założonym przez</w:t>
      </w:r>
      <w:r>
        <w:rPr>
          <w:rFonts w:cs="Calibri"/>
          <w:lang w:eastAsia="pl-PL"/>
        </w:rPr>
        <w:t xml:space="preserve"> </w:t>
      </w:r>
      <w:r w:rsidRPr="00DE54F4">
        <w:rPr>
          <w:rFonts w:cs="Calibri"/>
          <w:lang w:eastAsia="pl-PL"/>
        </w:rPr>
        <w:t>Zamawiającego, co ma istotny wpływ na realizację zamówienia i uniknięcie problemów pogorszonej</w:t>
      </w:r>
      <w:r>
        <w:rPr>
          <w:rFonts w:cs="Calibri"/>
          <w:lang w:eastAsia="pl-PL"/>
        </w:rPr>
        <w:t xml:space="preserve"> </w:t>
      </w:r>
      <w:r w:rsidRPr="00DE54F4">
        <w:rPr>
          <w:rFonts w:cs="Calibri"/>
          <w:lang w:eastAsia="pl-PL"/>
        </w:rPr>
        <w:t>jakości w stosunku do określonej w trakcie użytkowania obiektu. Pragniemy dodatkowo zwrócić uwagę, że</w:t>
      </w:r>
      <w:r>
        <w:rPr>
          <w:rFonts w:cs="Calibri"/>
          <w:lang w:eastAsia="pl-PL"/>
        </w:rPr>
        <w:t xml:space="preserve"> </w:t>
      </w:r>
      <w:r w:rsidRPr="00DE54F4">
        <w:rPr>
          <w:rFonts w:cs="Calibri"/>
          <w:lang w:eastAsia="pl-PL"/>
        </w:rPr>
        <w:t xml:space="preserve">zgodnie z Art. 107 ust. 1 Pzp , przedmiotowe środki dowodowe składane są wraz </w:t>
      </w:r>
      <w:r w:rsidR="0000131E">
        <w:rPr>
          <w:rFonts w:cs="Calibri"/>
          <w:lang w:eastAsia="pl-PL"/>
        </w:rPr>
        <w:t xml:space="preserve">         </w:t>
      </w:r>
      <w:r w:rsidRPr="00DE54F4">
        <w:rPr>
          <w:rFonts w:cs="Calibri"/>
          <w:lang w:eastAsia="pl-PL"/>
        </w:rPr>
        <w:t>z ofertą. Zamawiający</w:t>
      </w:r>
      <w:r>
        <w:rPr>
          <w:rFonts w:cs="Calibri"/>
          <w:lang w:eastAsia="pl-PL"/>
        </w:rPr>
        <w:t xml:space="preserve"> </w:t>
      </w:r>
      <w:r w:rsidRPr="00DE54F4">
        <w:rPr>
          <w:rFonts w:cs="Calibri"/>
          <w:lang w:eastAsia="pl-PL"/>
        </w:rPr>
        <w:t>nie może przenieść tego obowiązku na późniejszy etap postępowania.</w:t>
      </w:r>
    </w:p>
    <w:p w14:paraId="547A8325" w14:textId="4DB74255" w:rsidR="00F93C66" w:rsidRPr="00040D3C" w:rsidRDefault="00F93C66" w:rsidP="00040D3C">
      <w:pPr>
        <w:spacing w:after="0" w:line="360" w:lineRule="auto"/>
        <w:rPr>
          <w:rFonts w:asciiTheme="minorHAnsi" w:hAnsiTheme="minorHAnsi" w:cstheme="minorHAnsi"/>
          <w:b/>
        </w:rPr>
      </w:pPr>
      <w:r w:rsidRPr="00040D3C">
        <w:rPr>
          <w:rFonts w:asciiTheme="minorHAnsi" w:hAnsiTheme="minorHAnsi" w:cstheme="minorHAnsi"/>
          <w:b/>
        </w:rPr>
        <w:t xml:space="preserve">Odpowiedź na pytanie nr </w:t>
      </w:r>
      <w:r w:rsidR="00DE54F4">
        <w:rPr>
          <w:rFonts w:asciiTheme="minorHAnsi" w:hAnsiTheme="minorHAnsi" w:cstheme="minorHAnsi"/>
          <w:b/>
        </w:rPr>
        <w:t>2</w:t>
      </w:r>
      <w:r w:rsidRPr="00040D3C">
        <w:rPr>
          <w:rFonts w:asciiTheme="minorHAnsi" w:hAnsiTheme="minorHAnsi" w:cstheme="minorHAnsi"/>
          <w:b/>
        </w:rPr>
        <w:t>:</w:t>
      </w:r>
    </w:p>
    <w:p w14:paraId="575B9EA0" w14:textId="7516ACAB" w:rsidR="00DE54F4" w:rsidRDefault="00DE54F4" w:rsidP="00DE54F4">
      <w:pPr>
        <w:spacing w:after="0" w:line="360" w:lineRule="auto"/>
        <w:rPr>
          <w:rFonts w:cs="Calibri"/>
        </w:rPr>
      </w:pPr>
      <w:r>
        <w:rPr>
          <w:rFonts w:cs="Calibri"/>
        </w:rPr>
        <w:t xml:space="preserve">Zamawiający informuje, że wszystkie urządzenia zabawowe winny posiadać certyfikaty zgodności </w:t>
      </w:r>
      <w:r w:rsidR="0000131E">
        <w:rPr>
          <w:rFonts w:cs="Calibri"/>
        </w:rPr>
        <w:t xml:space="preserve">                 </w:t>
      </w:r>
      <w:r>
        <w:rPr>
          <w:rFonts w:cs="Calibri"/>
        </w:rPr>
        <w:t xml:space="preserve">z normą PN-EN 1176. Wykonawca składając ofertę powinien zapoznać się z treścią wszystkich dokumentów zamówienia i wycenić je z należyta starannością. </w:t>
      </w:r>
    </w:p>
    <w:p w14:paraId="70E13AEF" w14:textId="77777777" w:rsidR="00DE54F4" w:rsidRDefault="00DE54F4" w:rsidP="00DE54F4">
      <w:pPr>
        <w:spacing w:after="0" w:line="360" w:lineRule="auto"/>
        <w:rPr>
          <w:rFonts w:cs="Calibri"/>
        </w:rPr>
      </w:pPr>
      <w:r>
        <w:rPr>
          <w:rFonts w:cs="Calibri"/>
        </w:rPr>
        <w:lastRenderedPageBreak/>
        <w:t xml:space="preserve">Ponadto Zamawiający  podkreśla, że weryfikacja urządzeń nastąpi na etapie składania wniosków materiałowych, które Wykonawca winien złożyć przed wbudowaniem każdego elementu zamówienia.  W przypadku niezgodności parametrów oferowanych urządzeń z wytycznymi określonymi w SWZ, Zamawiający nie wyrazi zgody na ich montaż a w ostateczności nie zapłaci wynagrodzenia w przedmiotowym zakresie. </w:t>
      </w:r>
    </w:p>
    <w:p w14:paraId="4DB3BBC2" w14:textId="77777777" w:rsidR="00DE54F4" w:rsidRPr="00DE54F4" w:rsidRDefault="00DE54F4" w:rsidP="00DE54F4">
      <w:pPr>
        <w:spacing w:after="0" w:line="360" w:lineRule="auto"/>
        <w:rPr>
          <w:rFonts w:cs="Calibri"/>
          <w:b/>
          <w:bCs/>
        </w:rPr>
      </w:pPr>
    </w:p>
    <w:p w14:paraId="6A8E43D6" w14:textId="424A11CC" w:rsidR="00DE54F4" w:rsidRDefault="00DE54F4" w:rsidP="00DE54F4">
      <w:pPr>
        <w:spacing w:after="0" w:line="360" w:lineRule="auto"/>
        <w:rPr>
          <w:rFonts w:cs="Calibri"/>
          <w:b/>
          <w:bCs/>
        </w:rPr>
      </w:pPr>
      <w:r w:rsidRPr="00DE54F4">
        <w:rPr>
          <w:rFonts w:cs="Calibri"/>
          <w:b/>
          <w:bCs/>
        </w:rPr>
        <w:t>Pytanie nr 3:</w:t>
      </w:r>
    </w:p>
    <w:p w14:paraId="59BFF5F9"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W związku z udostępnieniem przez Zamawiającego szerokiego zakresu dokumentacji projektowej</w:t>
      </w:r>
    </w:p>
    <w:p w14:paraId="344C3736"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 xml:space="preserve">obejmującej PUMPTRACK, strefę seniora, </w:t>
      </w:r>
      <w:proofErr w:type="spellStart"/>
      <w:r w:rsidRPr="00DE54F4">
        <w:rPr>
          <w:rFonts w:cs="Calibri"/>
          <w:lang w:eastAsia="pl-PL"/>
        </w:rPr>
        <w:t>parkour</w:t>
      </w:r>
      <w:proofErr w:type="spellEnd"/>
      <w:r w:rsidRPr="00DE54F4">
        <w:rPr>
          <w:rFonts w:cs="Calibri"/>
          <w:lang w:eastAsia="pl-PL"/>
        </w:rPr>
        <w:t>, plac zabaw integracyjny oraz elementy małej</w:t>
      </w:r>
    </w:p>
    <w:p w14:paraId="69096C29" w14:textId="60A6B672"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architektury, prosimy o wskazanie, jakim dokładnie zakresem prac objęte jest postępowanie oraz jakich</w:t>
      </w:r>
      <w:r>
        <w:rPr>
          <w:rFonts w:cs="Calibri"/>
          <w:lang w:eastAsia="pl-PL"/>
        </w:rPr>
        <w:t xml:space="preserve"> </w:t>
      </w:r>
      <w:r w:rsidRPr="00DE54F4">
        <w:rPr>
          <w:rFonts w:cs="Calibri"/>
          <w:lang w:eastAsia="pl-PL"/>
        </w:rPr>
        <w:t>urządzeń placu zabaw wymaga Zamawiający, gdyż istnieje rozbieżność w zakresie wyposażenia</w:t>
      </w:r>
    </w:p>
    <w:p w14:paraId="29874453" w14:textId="77777777" w:rsidR="00DE54F4" w:rsidRPr="00DE54F4" w:rsidRDefault="00DE54F4" w:rsidP="00DE54F4">
      <w:pPr>
        <w:autoSpaceDE w:val="0"/>
        <w:autoSpaceDN w:val="0"/>
        <w:adjustRightInd w:val="0"/>
        <w:spacing w:after="0" w:line="360" w:lineRule="auto"/>
        <w:rPr>
          <w:rFonts w:cs="Calibri"/>
          <w:lang w:eastAsia="pl-PL"/>
        </w:rPr>
      </w:pPr>
      <w:r w:rsidRPr="00DE54F4">
        <w:rPr>
          <w:rFonts w:cs="Calibri"/>
          <w:lang w:eastAsia="pl-PL"/>
        </w:rPr>
        <w:t>pomiędzy poszczególnymi projektami. Prosimy o wskazanie konkretnych dokumentów, których zakres</w:t>
      </w:r>
    </w:p>
    <w:p w14:paraId="2A008DC6" w14:textId="603B6794" w:rsidR="00DE54F4" w:rsidRDefault="00DE54F4" w:rsidP="00DE54F4">
      <w:pPr>
        <w:spacing w:after="0" w:line="360" w:lineRule="auto"/>
        <w:rPr>
          <w:rFonts w:cs="Calibri"/>
          <w:lang w:eastAsia="pl-PL"/>
        </w:rPr>
      </w:pPr>
      <w:r w:rsidRPr="00DE54F4">
        <w:rPr>
          <w:rFonts w:cs="Calibri"/>
          <w:lang w:eastAsia="pl-PL"/>
        </w:rPr>
        <w:t>dotyczy postępowania i które należy wziąć pod uwagę przy wycenie postępowania.</w:t>
      </w:r>
    </w:p>
    <w:p w14:paraId="5EB45F4E" w14:textId="027A93AC" w:rsidR="00DE54F4" w:rsidRDefault="00DE54F4" w:rsidP="00DE54F4">
      <w:pPr>
        <w:spacing w:after="0" w:line="360" w:lineRule="auto"/>
        <w:rPr>
          <w:rFonts w:cs="Calibri"/>
          <w:b/>
          <w:bCs/>
          <w:lang w:eastAsia="pl-PL"/>
        </w:rPr>
      </w:pPr>
      <w:r w:rsidRPr="00DE54F4">
        <w:rPr>
          <w:rFonts w:cs="Calibri"/>
          <w:b/>
          <w:bCs/>
          <w:lang w:eastAsia="pl-PL"/>
        </w:rPr>
        <w:t>Odpowiedź na pytanie nr 3:</w:t>
      </w:r>
    </w:p>
    <w:p w14:paraId="2F7A3E37" w14:textId="7FB18791" w:rsidR="0000131E" w:rsidRPr="00DE54F4" w:rsidRDefault="00DE54F4" w:rsidP="00DE54F4">
      <w:pPr>
        <w:spacing w:line="360" w:lineRule="auto"/>
        <w:rPr>
          <w:rFonts w:cs="Calibri"/>
        </w:rPr>
      </w:pPr>
      <w:r w:rsidRPr="00113348">
        <w:rPr>
          <w:rFonts w:cs="Calibri"/>
        </w:rPr>
        <w:t xml:space="preserve">Zamawiający informuje, że </w:t>
      </w:r>
      <w:r>
        <w:rPr>
          <w:rFonts w:cs="Calibri"/>
        </w:rPr>
        <w:t>przedmiotem postępowania jest budowa placu zabaw, będącego elementem dużego projektu zagospodarowania terenu parku im. Witkacego, na który Miasto Słupsk otrzymało dofinansowanie ze środków PFRON. Dlatego oferując urządzenia zabawowe Wykonawca winien się opierać na plikach oznaczonych nazwą PFRON (PFRON Opis techniczny zakresu; PFRON PZT – Rozmieszczenie urządzeń zabawowych), pozostałą część zamówienia należy wycenić na  podstawie projektu podstawowego (PZT całość).  Zamawiający podkreśla, że przy opracowywaniu kosztorysu</w:t>
      </w:r>
      <w:r w:rsidRPr="00113348">
        <w:rPr>
          <w:rFonts w:cs="Calibri"/>
        </w:rPr>
        <w:t xml:space="preserve"> ofertow</w:t>
      </w:r>
      <w:r>
        <w:rPr>
          <w:rFonts w:cs="Calibri"/>
        </w:rPr>
        <w:t>ego</w:t>
      </w:r>
      <w:r w:rsidRPr="00113348">
        <w:rPr>
          <w:rFonts w:cs="Calibri"/>
        </w:rPr>
        <w:t xml:space="preserve"> Wykonawca winien opierać się </w:t>
      </w:r>
      <w:r>
        <w:rPr>
          <w:rFonts w:cs="Calibri"/>
        </w:rPr>
        <w:t xml:space="preserve">przede wszystkim </w:t>
      </w:r>
      <w:r w:rsidRPr="00113348">
        <w:rPr>
          <w:rFonts w:cs="Calibri"/>
        </w:rPr>
        <w:t>na załączony</w:t>
      </w:r>
      <w:r>
        <w:rPr>
          <w:rFonts w:cs="Calibri"/>
        </w:rPr>
        <w:t>m</w:t>
      </w:r>
      <w:r w:rsidRPr="00113348">
        <w:rPr>
          <w:rFonts w:cs="Calibri"/>
        </w:rPr>
        <w:t xml:space="preserve"> do </w:t>
      </w:r>
      <w:r>
        <w:rPr>
          <w:rFonts w:cs="Calibri"/>
        </w:rPr>
        <w:t>postępowania</w:t>
      </w:r>
      <w:r w:rsidRPr="00113348">
        <w:rPr>
          <w:rFonts w:cs="Calibri"/>
        </w:rPr>
        <w:t xml:space="preserve"> przedmiar</w:t>
      </w:r>
      <w:r>
        <w:rPr>
          <w:rFonts w:cs="Calibri"/>
        </w:rPr>
        <w:t>ze</w:t>
      </w:r>
      <w:r w:rsidRPr="00113348">
        <w:rPr>
          <w:rFonts w:cs="Calibri"/>
        </w:rPr>
        <w:t xml:space="preserve"> i kosztorys</w:t>
      </w:r>
      <w:r>
        <w:rPr>
          <w:rFonts w:cs="Calibri"/>
        </w:rPr>
        <w:t>ie</w:t>
      </w:r>
      <w:r w:rsidRPr="00113348">
        <w:rPr>
          <w:rFonts w:cs="Calibri"/>
        </w:rPr>
        <w:t>.</w:t>
      </w:r>
      <w:r>
        <w:rPr>
          <w:rFonts w:cs="Calibri"/>
        </w:rPr>
        <w:t xml:space="preserve"> </w:t>
      </w:r>
    </w:p>
    <w:p w14:paraId="1E06AFB5" w14:textId="0CF2F8B1" w:rsidR="001064A6" w:rsidRPr="0000131E" w:rsidRDefault="001064A6" w:rsidP="001064A6">
      <w:pPr>
        <w:pStyle w:val="Standard"/>
        <w:spacing w:after="0" w:line="360" w:lineRule="auto"/>
        <w:rPr>
          <w:u w:val="single"/>
        </w:rPr>
      </w:pPr>
      <w:r w:rsidRPr="002B7D98">
        <w:t xml:space="preserve">Powyższe wyjaśnienia treści SWZ stanowią integralną część SWZ i są wiążące dla wszystkich Wykonawców ubiegających się o udzielenie przedmiotowego zamówienia oraz zostały zamieszczone na stronie internetowej prowadzonego postępowania </w:t>
      </w:r>
      <w:hyperlink r:id="rId10" w:history="1">
        <w:r w:rsidRPr="002B7D98">
          <w:rPr>
            <w:rStyle w:val="Hipercze"/>
            <w:color w:val="auto"/>
          </w:rPr>
          <w:t>https://platformazakupowa.pl/pn/zimslupsk</w:t>
        </w:r>
      </w:hyperlink>
    </w:p>
    <w:p w14:paraId="40E40FDC" w14:textId="77777777" w:rsidR="00110C10" w:rsidRDefault="00110C10" w:rsidP="001064A6">
      <w:pPr>
        <w:pStyle w:val="Standard"/>
        <w:spacing w:after="0" w:line="360" w:lineRule="auto"/>
        <w:rPr>
          <w:b/>
          <w:bCs/>
        </w:rPr>
      </w:pPr>
    </w:p>
    <w:p w14:paraId="7FFA9D22" w14:textId="77777777" w:rsidR="0052197A" w:rsidRDefault="0052197A" w:rsidP="00FC58AD">
      <w:pPr>
        <w:pStyle w:val="Standard"/>
        <w:spacing w:after="0" w:line="360" w:lineRule="auto"/>
        <w:rPr>
          <w:rFonts w:asciiTheme="minorHAnsi" w:hAnsiTheme="minorHAnsi" w:cstheme="minorHAnsi"/>
          <w:b/>
          <w:bCs/>
        </w:rPr>
      </w:pPr>
    </w:p>
    <w:p w14:paraId="063655DA" w14:textId="39C74E58" w:rsidR="003128F1" w:rsidRDefault="003F20D8" w:rsidP="00FC58AD">
      <w:pPr>
        <w:pStyle w:val="Standard"/>
        <w:spacing w:after="0" w:line="360" w:lineRule="auto"/>
        <w:rPr>
          <w:rFonts w:asciiTheme="minorHAnsi" w:hAnsiTheme="minorHAnsi" w:cstheme="minorHAnsi"/>
          <w:b/>
          <w:bCs/>
        </w:rPr>
      </w:pPr>
      <w:r>
        <w:rPr>
          <w:rFonts w:asciiTheme="minorHAnsi" w:hAnsiTheme="minorHAnsi" w:cstheme="minorHAnsi"/>
          <w:b/>
          <w:bCs/>
        </w:rPr>
        <w:t>Dyrektor Zarządu Infrastruktury Miejskiej w Słupsku</w:t>
      </w:r>
    </w:p>
    <w:p w14:paraId="0393AAB0" w14:textId="61D00CAC" w:rsidR="003F20D8" w:rsidRDefault="003F20D8" w:rsidP="00FC58AD">
      <w:pPr>
        <w:pStyle w:val="Standard"/>
        <w:spacing w:after="0" w:line="360" w:lineRule="auto"/>
        <w:rPr>
          <w:rFonts w:asciiTheme="minorHAnsi" w:hAnsiTheme="minorHAnsi" w:cstheme="minorHAnsi"/>
          <w:b/>
          <w:bCs/>
        </w:rPr>
      </w:pPr>
      <w:r>
        <w:rPr>
          <w:rFonts w:asciiTheme="minorHAnsi" w:hAnsiTheme="minorHAnsi" w:cstheme="minorHAnsi"/>
          <w:b/>
          <w:bCs/>
        </w:rPr>
        <w:t>mgr Tomasz Orłowski</w:t>
      </w:r>
    </w:p>
    <w:p w14:paraId="7A05416B" w14:textId="77777777" w:rsidR="00112131" w:rsidRDefault="00112131" w:rsidP="00FC58AD">
      <w:pPr>
        <w:pStyle w:val="Standard"/>
        <w:spacing w:after="0" w:line="360" w:lineRule="auto"/>
        <w:rPr>
          <w:rFonts w:asciiTheme="minorHAnsi" w:hAnsiTheme="minorHAnsi" w:cstheme="minorHAnsi"/>
          <w:b/>
          <w:bCs/>
        </w:rPr>
      </w:pPr>
    </w:p>
    <w:p w14:paraId="6F2F19C1" w14:textId="77777777" w:rsidR="00112131" w:rsidRDefault="00112131" w:rsidP="00FC58AD">
      <w:pPr>
        <w:pStyle w:val="Standard"/>
        <w:spacing w:after="0" w:line="360" w:lineRule="auto"/>
        <w:rPr>
          <w:rFonts w:asciiTheme="minorHAnsi" w:hAnsiTheme="minorHAnsi" w:cstheme="minorHAnsi"/>
          <w:b/>
          <w:bCs/>
        </w:rPr>
      </w:pPr>
    </w:p>
    <w:p w14:paraId="571A442B" w14:textId="77777777" w:rsidR="0000131E" w:rsidRDefault="0000131E" w:rsidP="004F167D">
      <w:pPr>
        <w:pStyle w:val="Standard"/>
        <w:spacing w:after="0"/>
        <w:rPr>
          <w:color w:val="000000"/>
        </w:rPr>
      </w:pPr>
    </w:p>
    <w:p w14:paraId="273D1F87" w14:textId="77777777" w:rsidR="0000131E" w:rsidRPr="00110C10" w:rsidRDefault="0000131E" w:rsidP="004F167D">
      <w:pPr>
        <w:pStyle w:val="Standard"/>
        <w:spacing w:after="0"/>
        <w:rPr>
          <w:color w:val="000000"/>
        </w:rPr>
      </w:pPr>
    </w:p>
    <w:p w14:paraId="1CF9F13B" w14:textId="6A5C6E5F" w:rsidR="004F167D" w:rsidRPr="0000131E" w:rsidRDefault="004F167D" w:rsidP="004F167D">
      <w:pPr>
        <w:pStyle w:val="Standard"/>
        <w:spacing w:after="0"/>
        <w:rPr>
          <w:color w:val="000000"/>
          <w:sz w:val="18"/>
          <w:szCs w:val="18"/>
        </w:rPr>
      </w:pPr>
      <w:r w:rsidRPr="0000131E">
        <w:rPr>
          <w:color w:val="000000"/>
          <w:sz w:val="18"/>
          <w:szCs w:val="18"/>
        </w:rPr>
        <w:t>Otrzymują:</w:t>
      </w:r>
    </w:p>
    <w:p w14:paraId="3BA81E34" w14:textId="77777777" w:rsidR="004F167D" w:rsidRPr="0000131E" w:rsidRDefault="004F167D" w:rsidP="004F167D">
      <w:pPr>
        <w:pStyle w:val="Standard"/>
        <w:numPr>
          <w:ilvl w:val="0"/>
          <w:numId w:val="10"/>
        </w:numPr>
        <w:spacing w:after="0"/>
        <w:ind w:left="426" w:hanging="426"/>
        <w:textAlignment w:val="auto"/>
        <w:rPr>
          <w:sz w:val="18"/>
          <w:szCs w:val="18"/>
        </w:rPr>
      </w:pPr>
      <w:r w:rsidRPr="0000131E">
        <w:rPr>
          <w:color w:val="000000"/>
          <w:sz w:val="18"/>
          <w:szCs w:val="18"/>
        </w:rPr>
        <w:t xml:space="preserve">Strona prowadzonego postępowania </w:t>
      </w:r>
      <w:hyperlink r:id="rId11" w:history="1">
        <w:r w:rsidRPr="0000131E">
          <w:rPr>
            <w:rStyle w:val="Hipercze"/>
            <w:color w:val="0070C0"/>
            <w:sz w:val="18"/>
            <w:szCs w:val="18"/>
          </w:rPr>
          <w:t>https://platformazakupowa.pl/pn/zimslupsk</w:t>
        </w:r>
      </w:hyperlink>
    </w:p>
    <w:p w14:paraId="5F6065B8" w14:textId="0D9B60B5" w:rsidR="00B32941" w:rsidRPr="0000131E" w:rsidRDefault="004F167D" w:rsidP="00C824F0">
      <w:pPr>
        <w:pStyle w:val="Standard"/>
        <w:numPr>
          <w:ilvl w:val="0"/>
          <w:numId w:val="9"/>
        </w:numPr>
        <w:spacing w:after="0" w:line="240" w:lineRule="auto"/>
        <w:ind w:left="426" w:hanging="426"/>
        <w:textAlignment w:val="auto"/>
        <w:rPr>
          <w:sz w:val="18"/>
          <w:szCs w:val="18"/>
        </w:rPr>
      </w:pPr>
      <w:r w:rsidRPr="0000131E">
        <w:rPr>
          <w:color w:val="000000"/>
          <w:sz w:val="18"/>
          <w:szCs w:val="18"/>
        </w:rPr>
        <w:t>ZIM aa</w:t>
      </w:r>
    </w:p>
    <w:sectPr w:rsidR="00B32941" w:rsidRPr="0000131E" w:rsidSect="00C90BD7">
      <w:footerReference w:type="default" r:id="rId12"/>
      <w:headerReference w:type="first" r:id="rId13"/>
      <w:footerReference w:type="first" r:id="rId14"/>
      <w:pgSz w:w="11906" w:h="16838"/>
      <w:pgMar w:top="1135" w:right="1274" w:bottom="993" w:left="1418" w:header="709" w:footer="3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7841" w14:textId="77777777" w:rsidR="00696968" w:rsidRDefault="00696968" w:rsidP="00867841">
      <w:pPr>
        <w:spacing w:after="0" w:line="240" w:lineRule="auto"/>
      </w:pPr>
      <w:r>
        <w:separator/>
      </w:r>
    </w:p>
  </w:endnote>
  <w:endnote w:type="continuationSeparator" w:id="0">
    <w:p w14:paraId="4161EA90" w14:textId="77777777" w:rsidR="00696968" w:rsidRDefault="00696968" w:rsidP="0086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rPr>
      <w:id w:val="288935989"/>
      <w:docPartObj>
        <w:docPartGallery w:val="Page Numbers (Bottom of Page)"/>
        <w:docPartUnique/>
      </w:docPartObj>
    </w:sdtPr>
    <w:sdtEndPr>
      <w:rPr>
        <w:sz w:val="28"/>
        <w:szCs w:val="28"/>
      </w:rPr>
    </w:sdtEndPr>
    <w:sdtContent>
      <w:p w14:paraId="29616A92" w14:textId="4D992E90" w:rsidR="00656ED7" w:rsidRDefault="00656ED7">
        <w:pPr>
          <w:pStyle w:val="Stopka"/>
          <w:jc w:val="right"/>
          <w:rPr>
            <w:rFonts w:asciiTheme="majorHAnsi" w:eastAsiaTheme="majorEastAsia" w:hAnsiTheme="majorHAnsi" w:cstheme="majorBidi"/>
            <w:sz w:val="28"/>
            <w:szCs w:val="28"/>
          </w:rPr>
        </w:pPr>
        <w:r w:rsidRPr="00656ED7">
          <w:rPr>
            <w:rFonts w:asciiTheme="majorHAnsi" w:eastAsiaTheme="majorEastAsia" w:hAnsiTheme="majorHAnsi" w:cstheme="majorBidi"/>
            <w:sz w:val="18"/>
            <w:szCs w:val="18"/>
          </w:rPr>
          <w:t xml:space="preserve">str. </w:t>
        </w:r>
        <w:r w:rsidRPr="00656ED7">
          <w:rPr>
            <w:rFonts w:asciiTheme="minorHAnsi" w:eastAsiaTheme="minorEastAsia" w:hAnsiTheme="minorHAnsi"/>
            <w:sz w:val="18"/>
            <w:szCs w:val="18"/>
          </w:rPr>
          <w:fldChar w:fldCharType="begin"/>
        </w:r>
        <w:r w:rsidRPr="00656ED7">
          <w:rPr>
            <w:sz w:val="18"/>
            <w:szCs w:val="18"/>
          </w:rPr>
          <w:instrText>PAGE    \* MERGEFORMAT</w:instrText>
        </w:r>
        <w:r w:rsidRPr="00656ED7">
          <w:rPr>
            <w:rFonts w:asciiTheme="minorHAnsi" w:eastAsiaTheme="minorEastAsia" w:hAnsiTheme="minorHAnsi"/>
            <w:sz w:val="18"/>
            <w:szCs w:val="18"/>
          </w:rPr>
          <w:fldChar w:fldCharType="separate"/>
        </w:r>
        <w:r w:rsidRPr="00656ED7">
          <w:rPr>
            <w:rFonts w:asciiTheme="majorHAnsi" w:eastAsiaTheme="majorEastAsia" w:hAnsiTheme="majorHAnsi" w:cstheme="majorBidi"/>
            <w:sz w:val="18"/>
            <w:szCs w:val="18"/>
          </w:rPr>
          <w:t>2</w:t>
        </w:r>
        <w:r w:rsidRPr="00656ED7">
          <w:rPr>
            <w:rFonts w:asciiTheme="majorHAnsi" w:eastAsiaTheme="majorEastAsia" w:hAnsiTheme="majorHAnsi" w:cstheme="majorBidi"/>
            <w:sz w:val="18"/>
            <w:szCs w:val="18"/>
          </w:rPr>
          <w:fldChar w:fldCharType="end"/>
        </w:r>
      </w:p>
    </w:sdtContent>
  </w:sdt>
  <w:p w14:paraId="29D086BC" w14:textId="1BB27C90" w:rsidR="00867841" w:rsidRDefault="008678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40B9" w14:textId="7CF79FEB" w:rsidR="00867841" w:rsidRDefault="00215F4E">
    <w:pPr>
      <w:pStyle w:val="Stopka"/>
    </w:pPr>
    <w:r>
      <w:rPr>
        <w:noProof/>
        <w:lang w:eastAsia="pl-PL"/>
      </w:rPr>
      <w:drawing>
        <wp:anchor distT="0" distB="0" distL="114300" distR="114300" simplePos="0" relativeHeight="251656704" behindDoc="0" locked="0" layoutInCell="1" allowOverlap="1" wp14:anchorId="3A043781" wp14:editId="4ED22282">
          <wp:simplePos x="0" y="0"/>
          <wp:positionH relativeFrom="column">
            <wp:posOffset>1784985</wp:posOffset>
          </wp:positionH>
          <wp:positionV relativeFrom="paragraph">
            <wp:posOffset>-22225</wp:posOffset>
          </wp:positionV>
          <wp:extent cx="4343400" cy="95250"/>
          <wp:effectExtent l="0" t="0" r="0" b="0"/>
          <wp:wrapNone/>
          <wp:docPr id="28" name="Obraz 28" descr="Papier ZTM-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 ZTM-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C147" w14:textId="77777777" w:rsidR="00696968" w:rsidRDefault="00696968" w:rsidP="00867841">
      <w:pPr>
        <w:spacing w:after="0" w:line="240" w:lineRule="auto"/>
      </w:pPr>
      <w:r>
        <w:separator/>
      </w:r>
    </w:p>
  </w:footnote>
  <w:footnote w:type="continuationSeparator" w:id="0">
    <w:p w14:paraId="6BA76B2C" w14:textId="77777777" w:rsidR="00696968" w:rsidRDefault="00696968" w:rsidP="0086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D7D2" w14:textId="50F72DCF" w:rsidR="00867841" w:rsidRDefault="002D18B5" w:rsidP="002D18B5">
    <w:pPr>
      <w:pStyle w:val="Nagwek"/>
      <w:tabs>
        <w:tab w:val="left" w:pos="1073"/>
      </w:tabs>
    </w:pPr>
    <w:r>
      <w:rPr>
        <w:noProof/>
      </w:rPr>
      <w:drawing>
        <wp:anchor distT="0" distB="0" distL="114300" distR="114300" simplePos="0" relativeHeight="251658752" behindDoc="1" locked="0" layoutInCell="1" allowOverlap="1" wp14:anchorId="0FA19339" wp14:editId="2A554CA3">
          <wp:simplePos x="0" y="0"/>
          <wp:positionH relativeFrom="column">
            <wp:posOffset>300355</wp:posOffset>
          </wp:positionH>
          <wp:positionV relativeFrom="paragraph">
            <wp:posOffset>-157480</wp:posOffset>
          </wp:positionV>
          <wp:extent cx="2019300" cy="901065"/>
          <wp:effectExtent l="0" t="0" r="0" b="13335"/>
          <wp:wrapTight wrapText="bothSides">
            <wp:wrapPolygon edited="0">
              <wp:start x="0" y="0"/>
              <wp:lineTo x="0" y="21463"/>
              <wp:lineTo x="21396" y="21463"/>
              <wp:lineTo x="21396" y="0"/>
              <wp:lineTo x="0" y="0"/>
            </wp:wrapPolygon>
          </wp:wrapTight>
          <wp:docPr id="61604498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901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499B6CA" wp14:editId="28F1708C">
          <wp:simplePos x="0" y="0"/>
          <wp:positionH relativeFrom="column">
            <wp:posOffset>3529965</wp:posOffset>
          </wp:positionH>
          <wp:positionV relativeFrom="paragraph">
            <wp:posOffset>-228600</wp:posOffset>
          </wp:positionV>
          <wp:extent cx="1438275" cy="845820"/>
          <wp:effectExtent l="0" t="0" r="0" b="0"/>
          <wp:wrapTopAndBottom/>
          <wp:docPr id="5829699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49843" r="29834"/>
                  <a:stretch>
                    <a:fillRect/>
                  </a:stretch>
                </pic:blipFill>
                <pic:spPr bwMode="auto">
                  <a:xfrm>
                    <a:off x="0" y="0"/>
                    <a:ext cx="1438275" cy="845820"/>
                  </a:xfrm>
                  <a:prstGeom prst="rect">
                    <a:avLst/>
                  </a:prstGeom>
                  <a:noFill/>
                </pic:spPr>
              </pic:pic>
            </a:graphicData>
          </a:graphic>
          <wp14:sizeRelH relativeFrom="page">
            <wp14:pctWidth>0</wp14:pctWidth>
          </wp14:sizeRelH>
          <wp14:sizeRelV relativeFrom="page">
            <wp14:pctHeight>0</wp14:pctHeight>
          </wp14:sizeRelV>
        </wp:anchor>
      </w:drawing>
    </w:r>
    <w:r w:rsidR="00946F07">
      <w:tab/>
    </w:r>
    <w:r w:rsidR="00946F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DAAA83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 w15:restartNumberingAfterBreak="0">
    <w:nsid w:val="03AD293A"/>
    <w:multiLevelType w:val="hybridMultilevel"/>
    <w:tmpl w:val="7174EF7E"/>
    <w:lvl w:ilvl="0" w:tplc="04150011">
      <w:start w:val="1"/>
      <w:numFmt w:val="decimal"/>
      <w:lvlText w:val="%1)"/>
      <w:lvlJc w:val="left"/>
      <w:pPr>
        <w:ind w:left="720" w:hanging="360"/>
      </w:pPr>
      <w:rPr>
        <w:rFonts w:hint="default"/>
      </w:rPr>
    </w:lvl>
    <w:lvl w:ilvl="1" w:tplc="489AC04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361C8"/>
    <w:multiLevelType w:val="hybridMultilevel"/>
    <w:tmpl w:val="13B2D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8F4C3B"/>
    <w:multiLevelType w:val="hybridMultilevel"/>
    <w:tmpl w:val="C804D17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446810"/>
    <w:multiLevelType w:val="hybridMultilevel"/>
    <w:tmpl w:val="06040182"/>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 w15:restartNumberingAfterBreak="0">
    <w:nsid w:val="0BDE0009"/>
    <w:multiLevelType w:val="multilevel"/>
    <w:tmpl w:val="06CE593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CAE2546"/>
    <w:multiLevelType w:val="multilevel"/>
    <w:tmpl w:val="589A6B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901378"/>
    <w:multiLevelType w:val="multilevel"/>
    <w:tmpl w:val="20E0A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DA7C54"/>
    <w:multiLevelType w:val="hybridMultilevel"/>
    <w:tmpl w:val="0026ED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BF7F42"/>
    <w:multiLevelType w:val="multilevel"/>
    <w:tmpl w:val="909C41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932659"/>
    <w:multiLevelType w:val="hybridMultilevel"/>
    <w:tmpl w:val="8A2AEBDA"/>
    <w:lvl w:ilvl="0" w:tplc="04150017">
      <w:start w:val="1"/>
      <w:numFmt w:val="lowerLetter"/>
      <w:lvlText w:val="%1)"/>
      <w:lvlJc w:val="left"/>
      <w:pPr>
        <w:ind w:left="1571" w:hanging="360"/>
      </w:pPr>
    </w:lvl>
    <w:lvl w:ilvl="1" w:tplc="04150017">
      <w:start w:val="1"/>
      <w:numFmt w:val="lowerLetter"/>
      <w:lvlText w:val="%2)"/>
      <w:lvlJc w:val="left"/>
      <w:pPr>
        <w:ind w:left="720"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CC9626A"/>
    <w:multiLevelType w:val="hybridMultilevel"/>
    <w:tmpl w:val="8ABA62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257749A"/>
    <w:multiLevelType w:val="multilevel"/>
    <w:tmpl w:val="34A284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413B84"/>
    <w:multiLevelType w:val="hybridMultilevel"/>
    <w:tmpl w:val="D3FAB94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40F64F28"/>
    <w:multiLevelType w:val="hybridMultilevel"/>
    <w:tmpl w:val="6BF62708"/>
    <w:lvl w:ilvl="0" w:tplc="C97C39B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744632"/>
    <w:multiLevelType w:val="hybridMultilevel"/>
    <w:tmpl w:val="7C2E8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2C39BE"/>
    <w:multiLevelType w:val="hybridMultilevel"/>
    <w:tmpl w:val="ABAC8A0A"/>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5994504C"/>
    <w:multiLevelType w:val="hybridMultilevel"/>
    <w:tmpl w:val="8912F2CA"/>
    <w:lvl w:ilvl="0" w:tplc="7DBCFB62">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18" w15:restartNumberingAfterBreak="0">
    <w:nsid w:val="5D375EC2"/>
    <w:multiLevelType w:val="hybridMultilevel"/>
    <w:tmpl w:val="FBDE3D2C"/>
    <w:lvl w:ilvl="0" w:tplc="307AFD1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60060DDE"/>
    <w:multiLevelType w:val="hybridMultilevel"/>
    <w:tmpl w:val="22CE9BDE"/>
    <w:lvl w:ilvl="0" w:tplc="6E9011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39095D"/>
    <w:multiLevelType w:val="hybridMultilevel"/>
    <w:tmpl w:val="EE04BE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6BB00631"/>
    <w:multiLevelType w:val="hybridMultilevel"/>
    <w:tmpl w:val="B06816E6"/>
    <w:lvl w:ilvl="0" w:tplc="981CD7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BFE4D5D"/>
    <w:multiLevelType w:val="multilevel"/>
    <w:tmpl w:val="3EDABAE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F733A9"/>
    <w:multiLevelType w:val="hybridMultilevel"/>
    <w:tmpl w:val="F278769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796A2A93"/>
    <w:multiLevelType w:val="multilevel"/>
    <w:tmpl w:val="F5BCD32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BF4179C"/>
    <w:multiLevelType w:val="hybridMultilevel"/>
    <w:tmpl w:val="F4226F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0C58B4"/>
    <w:multiLevelType w:val="hybridMultilevel"/>
    <w:tmpl w:val="940644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4859533">
    <w:abstractNumId w:val="20"/>
  </w:num>
  <w:num w:numId="2" w16cid:durableId="221528409">
    <w:abstractNumId w:val="11"/>
  </w:num>
  <w:num w:numId="3" w16cid:durableId="1401640215">
    <w:abstractNumId w:val="25"/>
  </w:num>
  <w:num w:numId="4" w16cid:durableId="1641767879">
    <w:abstractNumId w:val="1"/>
  </w:num>
  <w:num w:numId="5" w16cid:durableId="1913539407">
    <w:abstractNumId w:val="6"/>
  </w:num>
  <w:num w:numId="6" w16cid:durableId="16377115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985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33142">
    <w:abstractNumId w:val="23"/>
  </w:num>
  <w:num w:numId="9" w16cid:durableId="1646743107">
    <w:abstractNumId w:val="22"/>
  </w:num>
  <w:num w:numId="10" w16cid:durableId="2089688738">
    <w:abstractNumId w:val="22"/>
    <w:lvlOverride w:ilvl="0">
      <w:startOverride w:val="1"/>
    </w:lvlOverride>
  </w:num>
  <w:num w:numId="11" w16cid:durableId="70811361">
    <w:abstractNumId w:val="4"/>
  </w:num>
  <w:num w:numId="12" w16cid:durableId="1069620056">
    <w:abstractNumId w:val="15"/>
  </w:num>
  <w:num w:numId="13" w16cid:durableId="1943101489">
    <w:abstractNumId w:val="26"/>
  </w:num>
  <w:num w:numId="14" w16cid:durableId="918370313">
    <w:abstractNumId w:val="16"/>
  </w:num>
  <w:num w:numId="15" w16cid:durableId="47841742">
    <w:abstractNumId w:val="17"/>
  </w:num>
  <w:num w:numId="16" w16cid:durableId="841745775">
    <w:abstractNumId w:val="3"/>
  </w:num>
  <w:num w:numId="17" w16cid:durableId="677775077">
    <w:abstractNumId w:val="10"/>
  </w:num>
  <w:num w:numId="18" w16cid:durableId="1052734466">
    <w:abstractNumId w:val="19"/>
  </w:num>
  <w:num w:numId="19" w16cid:durableId="330564311">
    <w:abstractNumId w:val="0"/>
  </w:num>
  <w:num w:numId="20" w16cid:durableId="571546916">
    <w:abstractNumId w:val="8"/>
  </w:num>
  <w:num w:numId="21" w16cid:durableId="1963461629">
    <w:abstractNumId w:val="7"/>
  </w:num>
  <w:num w:numId="22" w16cid:durableId="186678974">
    <w:abstractNumId w:val="24"/>
  </w:num>
  <w:num w:numId="23" w16cid:durableId="1315601456">
    <w:abstractNumId w:val="5"/>
  </w:num>
  <w:num w:numId="24" w16cid:durableId="1473057763">
    <w:abstractNumId w:val="13"/>
  </w:num>
  <w:num w:numId="25" w16cid:durableId="1999191148">
    <w:abstractNumId w:val="9"/>
  </w:num>
  <w:num w:numId="26" w16cid:durableId="606738400">
    <w:abstractNumId w:val="12"/>
  </w:num>
  <w:num w:numId="27" w16cid:durableId="1611086584">
    <w:abstractNumId w:val="18"/>
  </w:num>
  <w:num w:numId="28" w16cid:durableId="2028556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68"/>
    <w:rsid w:val="00000AD7"/>
    <w:rsid w:val="0000131E"/>
    <w:rsid w:val="00010BC4"/>
    <w:rsid w:val="00030DFF"/>
    <w:rsid w:val="00040D3C"/>
    <w:rsid w:val="00043023"/>
    <w:rsid w:val="00043B35"/>
    <w:rsid w:val="0004467A"/>
    <w:rsid w:val="00065BCA"/>
    <w:rsid w:val="00075CBA"/>
    <w:rsid w:val="000855AB"/>
    <w:rsid w:val="000A01DC"/>
    <w:rsid w:val="000C69FF"/>
    <w:rsid w:val="000C72EC"/>
    <w:rsid w:val="000D34FE"/>
    <w:rsid w:val="000E62D3"/>
    <w:rsid w:val="000F0EAF"/>
    <w:rsid w:val="000F792A"/>
    <w:rsid w:val="00102FDF"/>
    <w:rsid w:val="00105524"/>
    <w:rsid w:val="00105650"/>
    <w:rsid w:val="001064A6"/>
    <w:rsid w:val="00110C10"/>
    <w:rsid w:val="00112131"/>
    <w:rsid w:val="00140A98"/>
    <w:rsid w:val="00181673"/>
    <w:rsid w:val="001850AA"/>
    <w:rsid w:val="00193AB7"/>
    <w:rsid w:val="00196461"/>
    <w:rsid w:val="001A2DD2"/>
    <w:rsid w:val="001A30ED"/>
    <w:rsid w:val="001C43FA"/>
    <w:rsid w:val="001C55A2"/>
    <w:rsid w:val="001D10F6"/>
    <w:rsid w:val="001E1F15"/>
    <w:rsid w:val="001E2354"/>
    <w:rsid w:val="001F1FDD"/>
    <w:rsid w:val="001F3781"/>
    <w:rsid w:val="001F7321"/>
    <w:rsid w:val="002108C9"/>
    <w:rsid w:val="00211621"/>
    <w:rsid w:val="0021400F"/>
    <w:rsid w:val="00215F4E"/>
    <w:rsid w:val="00222642"/>
    <w:rsid w:val="002244CB"/>
    <w:rsid w:val="00226BC4"/>
    <w:rsid w:val="0023231D"/>
    <w:rsid w:val="00235794"/>
    <w:rsid w:val="00237CA9"/>
    <w:rsid w:val="00245CA0"/>
    <w:rsid w:val="0025576C"/>
    <w:rsid w:val="002564ED"/>
    <w:rsid w:val="0027354A"/>
    <w:rsid w:val="00293DB8"/>
    <w:rsid w:val="00296BA8"/>
    <w:rsid w:val="002A57EE"/>
    <w:rsid w:val="002A767C"/>
    <w:rsid w:val="002B554A"/>
    <w:rsid w:val="002B7D98"/>
    <w:rsid w:val="002C7272"/>
    <w:rsid w:val="002D18B5"/>
    <w:rsid w:val="002E3369"/>
    <w:rsid w:val="002F33EB"/>
    <w:rsid w:val="002F687F"/>
    <w:rsid w:val="002F6B8D"/>
    <w:rsid w:val="00302FF4"/>
    <w:rsid w:val="003061D5"/>
    <w:rsid w:val="00310772"/>
    <w:rsid w:val="003128F1"/>
    <w:rsid w:val="0033179C"/>
    <w:rsid w:val="00335295"/>
    <w:rsid w:val="00337359"/>
    <w:rsid w:val="003376E0"/>
    <w:rsid w:val="00337EB5"/>
    <w:rsid w:val="00342870"/>
    <w:rsid w:val="00346A1D"/>
    <w:rsid w:val="00364463"/>
    <w:rsid w:val="003667D7"/>
    <w:rsid w:val="0036761B"/>
    <w:rsid w:val="00385AAE"/>
    <w:rsid w:val="00387C7F"/>
    <w:rsid w:val="00393A85"/>
    <w:rsid w:val="003B727B"/>
    <w:rsid w:val="003B7987"/>
    <w:rsid w:val="003C5F19"/>
    <w:rsid w:val="003D0A3F"/>
    <w:rsid w:val="003D19E1"/>
    <w:rsid w:val="003F20D8"/>
    <w:rsid w:val="00403EC9"/>
    <w:rsid w:val="0041523E"/>
    <w:rsid w:val="004179F8"/>
    <w:rsid w:val="00422A74"/>
    <w:rsid w:val="00437190"/>
    <w:rsid w:val="00451057"/>
    <w:rsid w:val="00452E4E"/>
    <w:rsid w:val="00453BDE"/>
    <w:rsid w:val="00453DD8"/>
    <w:rsid w:val="004564A6"/>
    <w:rsid w:val="00457760"/>
    <w:rsid w:val="00461DB7"/>
    <w:rsid w:val="0046270D"/>
    <w:rsid w:val="004766E0"/>
    <w:rsid w:val="004812CF"/>
    <w:rsid w:val="00487D67"/>
    <w:rsid w:val="004A149A"/>
    <w:rsid w:val="004A231B"/>
    <w:rsid w:val="004B5FEA"/>
    <w:rsid w:val="004B72AA"/>
    <w:rsid w:val="004E332D"/>
    <w:rsid w:val="004F167D"/>
    <w:rsid w:val="0051545C"/>
    <w:rsid w:val="0052197A"/>
    <w:rsid w:val="005244D1"/>
    <w:rsid w:val="0054153B"/>
    <w:rsid w:val="005463DA"/>
    <w:rsid w:val="00560E11"/>
    <w:rsid w:val="005652DB"/>
    <w:rsid w:val="00585027"/>
    <w:rsid w:val="005861B8"/>
    <w:rsid w:val="0059145E"/>
    <w:rsid w:val="00595B2D"/>
    <w:rsid w:val="005A3C0A"/>
    <w:rsid w:val="005A423F"/>
    <w:rsid w:val="005B0F20"/>
    <w:rsid w:val="005B557D"/>
    <w:rsid w:val="005C0C60"/>
    <w:rsid w:val="005F1511"/>
    <w:rsid w:val="005F74E9"/>
    <w:rsid w:val="00604F9C"/>
    <w:rsid w:val="00605831"/>
    <w:rsid w:val="00632805"/>
    <w:rsid w:val="00640EC0"/>
    <w:rsid w:val="006468E5"/>
    <w:rsid w:val="00656ED7"/>
    <w:rsid w:val="00666164"/>
    <w:rsid w:val="006670AE"/>
    <w:rsid w:val="00673EC4"/>
    <w:rsid w:val="00691890"/>
    <w:rsid w:val="00696968"/>
    <w:rsid w:val="00696E5D"/>
    <w:rsid w:val="006979D6"/>
    <w:rsid w:val="006A7B74"/>
    <w:rsid w:val="006D6D53"/>
    <w:rsid w:val="006E1690"/>
    <w:rsid w:val="006F11E2"/>
    <w:rsid w:val="006F3D12"/>
    <w:rsid w:val="006F6018"/>
    <w:rsid w:val="006F7C09"/>
    <w:rsid w:val="007001EA"/>
    <w:rsid w:val="00700BCF"/>
    <w:rsid w:val="0070400E"/>
    <w:rsid w:val="00704FDA"/>
    <w:rsid w:val="00705E7F"/>
    <w:rsid w:val="00707ADC"/>
    <w:rsid w:val="00711861"/>
    <w:rsid w:val="007122FF"/>
    <w:rsid w:val="00727CD0"/>
    <w:rsid w:val="00736E68"/>
    <w:rsid w:val="007569D6"/>
    <w:rsid w:val="00767E64"/>
    <w:rsid w:val="007708A6"/>
    <w:rsid w:val="00781313"/>
    <w:rsid w:val="0078668A"/>
    <w:rsid w:val="00790010"/>
    <w:rsid w:val="007A5F0F"/>
    <w:rsid w:val="007B27D5"/>
    <w:rsid w:val="007D51EC"/>
    <w:rsid w:val="007D5C50"/>
    <w:rsid w:val="007E5BD7"/>
    <w:rsid w:val="00811190"/>
    <w:rsid w:val="00816FC8"/>
    <w:rsid w:val="00856CF0"/>
    <w:rsid w:val="0086448C"/>
    <w:rsid w:val="00867841"/>
    <w:rsid w:val="00873660"/>
    <w:rsid w:val="00881236"/>
    <w:rsid w:val="008873FA"/>
    <w:rsid w:val="008B64C3"/>
    <w:rsid w:val="008C01BF"/>
    <w:rsid w:val="008C184A"/>
    <w:rsid w:val="008D104B"/>
    <w:rsid w:val="008E1DC2"/>
    <w:rsid w:val="008F06B2"/>
    <w:rsid w:val="008F22D3"/>
    <w:rsid w:val="008F5AC8"/>
    <w:rsid w:val="008F7684"/>
    <w:rsid w:val="00925790"/>
    <w:rsid w:val="00932F3C"/>
    <w:rsid w:val="00946F07"/>
    <w:rsid w:val="00951B0C"/>
    <w:rsid w:val="009847A3"/>
    <w:rsid w:val="00985061"/>
    <w:rsid w:val="00995F07"/>
    <w:rsid w:val="009A2142"/>
    <w:rsid w:val="009A3942"/>
    <w:rsid w:val="009B1BF7"/>
    <w:rsid w:val="009E088F"/>
    <w:rsid w:val="009E729B"/>
    <w:rsid w:val="009F4EA5"/>
    <w:rsid w:val="00A05B29"/>
    <w:rsid w:val="00A11D42"/>
    <w:rsid w:val="00A20AD6"/>
    <w:rsid w:val="00A21809"/>
    <w:rsid w:val="00A23E1A"/>
    <w:rsid w:val="00A318AA"/>
    <w:rsid w:val="00A5242E"/>
    <w:rsid w:val="00A547B7"/>
    <w:rsid w:val="00A569AE"/>
    <w:rsid w:val="00A67798"/>
    <w:rsid w:val="00A70D41"/>
    <w:rsid w:val="00A7157A"/>
    <w:rsid w:val="00A72C8B"/>
    <w:rsid w:val="00A75FFE"/>
    <w:rsid w:val="00A90FA9"/>
    <w:rsid w:val="00AC45BF"/>
    <w:rsid w:val="00AD3DA8"/>
    <w:rsid w:val="00AD4977"/>
    <w:rsid w:val="00AE0E93"/>
    <w:rsid w:val="00AE37DF"/>
    <w:rsid w:val="00AE7CC9"/>
    <w:rsid w:val="00AF046B"/>
    <w:rsid w:val="00AF35FA"/>
    <w:rsid w:val="00B01B86"/>
    <w:rsid w:val="00B01C6D"/>
    <w:rsid w:val="00B023B4"/>
    <w:rsid w:val="00B146F3"/>
    <w:rsid w:val="00B16ED8"/>
    <w:rsid w:val="00B25210"/>
    <w:rsid w:val="00B32941"/>
    <w:rsid w:val="00B3337D"/>
    <w:rsid w:val="00B427F5"/>
    <w:rsid w:val="00B608F6"/>
    <w:rsid w:val="00B615DA"/>
    <w:rsid w:val="00B83199"/>
    <w:rsid w:val="00B84583"/>
    <w:rsid w:val="00B918B0"/>
    <w:rsid w:val="00BA3B94"/>
    <w:rsid w:val="00BB5015"/>
    <w:rsid w:val="00BC2769"/>
    <w:rsid w:val="00BD2DB7"/>
    <w:rsid w:val="00BF79C7"/>
    <w:rsid w:val="00C034CB"/>
    <w:rsid w:val="00C05C4A"/>
    <w:rsid w:val="00C233FD"/>
    <w:rsid w:val="00C27969"/>
    <w:rsid w:val="00C33727"/>
    <w:rsid w:val="00C33884"/>
    <w:rsid w:val="00C3741B"/>
    <w:rsid w:val="00C4448E"/>
    <w:rsid w:val="00C45A0F"/>
    <w:rsid w:val="00C500E0"/>
    <w:rsid w:val="00C53ADA"/>
    <w:rsid w:val="00C714B8"/>
    <w:rsid w:val="00C729BE"/>
    <w:rsid w:val="00C774BA"/>
    <w:rsid w:val="00C824F0"/>
    <w:rsid w:val="00C8312E"/>
    <w:rsid w:val="00C90BD7"/>
    <w:rsid w:val="00C9514C"/>
    <w:rsid w:val="00CD58EE"/>
    <w:rsid w:val="00D1580E"/>
    <w:rsid w:val="00D218F4"/>
    <w:rsid w:val="00D26767"/>
    <w:rsid w:val="00D27B5C"/>
    <w:rsid w:val="00D37195"/>
    <w:rsid w:val="00D94017"/>
    <w:rsid w:val="00D9480E"/>
    <w:rsid w:val="00DA05D1"/>
    <w:rsid w:val="00DB7D0D"/>
    <w:rsid w:val="00DC1BD8"/>
    <w:rsid w:val="00DC2EB3"/>
    <w:rsid w:val="00DC7BCA"/>
    <w:rsid w:val="00DD034E"/>
    <w:rsid w:val="00DE54F4"/>
    <w:rsid w:val="00DF7282"/>
    <w:rsid w:val="00E00678"/>
    <w:rsid w:val="00E042AF"/>
    <w:rsid w:val="00E0678F"/>
    <w:rsid w:val="00E22CA7"/>
    <w:rsid w:val="00E24E63"/>
    <w:rsid w:val="00E32087"/>
    <w:rsid w:val="00E43B56"/>
    <w:rsid w:val="00E45367"/>
    <w:rsid w:val="00E503E9"/>
    <w:rsid w:val="00E66899"/>
    <w:rsid w:val="00E77BF7"/>
    <w:rsid w:val="00EA1FD6"/>
    <w:rsid w:val="00EB16A3"/>
    <w:rsid w:val="00EB49D3"/>
    <w:rsid w:val="00ED017E"/>
    <w:rsid w:val="00ED3365"/>
    <w:rsid w:val="00ED569C"/>
    <w:rsid w:val="00ED6491"/>
    <w:rsid w:val="00ED6C31"/>
    <w:rsid w:val="00F05B6C"/>
    <w:rsid w:val="00F16D86"/>
    <w:rsid w:val="00F239BC"/>
    <w:rsid w:val="00F41671"/>
    <w:rsid w:val="00F44DC3"/>
    <w:rsid w:val="00F55668"/>
    <w:rsid w:val="00F8623F"/>
    <w:rsid w:val="00F93C66"/>
    <w:rsid w:val="00F95012"/>
    <w:rsid w:val="00FA617D"/>
    <w:rsid w:val="00FC1C1A"/>
    <w:rsid w:val="00FC58AD"/>
    <w:rsid w:val="00FD2397"/>
    <w:rsid w:val="00FD5815"/>
    <w:rsid w:val="00FE280A"/>
    <w:rsid w:val="00FF1FB1"/>
    <w:rsid w:val="00FF7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3079"/>
  <w15:chartTrackingRefBased/>
  <w15:docId w15:val="{B49D4F3A-3368-407A-A1E7-4545B25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9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67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841"/>
  </w:style>
  <w:style w:type="paragraph" w:styleId="Stopka">
    <w:name w:val="footer"/>
    <w:basedOn w:val="Normalny"/>
    <w:link w:val="StopkaZnak"/>
    <w:uiPriority w:val="99"/>
    <w:unhideWhenUsed/>
    <w:rsid w:val="00867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841"/>
  </w:style>
  <w:style w:type="paragraph" w:styleId="Tekstdymka">
    <w:name w:val="Balloon Text"/>
    <w:basedOn w:val="Normalny"/>
    <w:link w:val="TekstdymkaZnak"/>
    <w:uiPriority w:val="99"/>
    <w:semiHidden/>
    <w:unhideWhenUsed/>
    <w:rsid w:val="0086784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67841"/>
    <w:rPr>
      <w:rFonts w:ascii="Tahoma" w:hAnsi="Tahoma" w:cs="Tahoma"/>
      <w:sz w:val="16"/>
      <w:szCs w:val="16"/>
    </w:rPr>
  </w:style>
  <w:style w:type="paragraph" w:styleId="Bezodstpw">
    <w:name w:val="No Spacing"/>
    <w:aliases w:val="ZTM treść"/>
    <w:uiPriority w:val="1"/>
    <w:qFormat/>
    <w:rsid w:val="00010BC4"/>
    <w:pPr>
      <w:spacing w:after="120"/>
      <w:ind w:firstLine="567"/>
      <w:jc w:val="both"/>
    </w:pPr>
    <w:rPr>
      <w:sz w:val="22"/>
      <w:szCs w:val="22"/>
      <w:lang w:eastAsia="en-US"/>
    </w:rPr>
  </w:style>
  <w:style w:type="paragraph" w:styleId="Akapitzlist">
    <w:name w:val="List Paragraph"/>
    <w:basedOn w:val="Normalny"/>
    <w:uiPriority w:val="34"/>
    <w:qFormat/>
    <w:rsid w:val="0070400E"/>
    <w:pPr>
      <w:ind w:left="720"/>
      <w:contextualSpacing/>
    </w:pPr>
  </w:style>
  <w:style w:type="paragraph" w:customStyle="1" w:styleId="Standard">
    <w:name w:val="Standard"/>
    <w:rsid w:val="00696968"/>
    <w:pPr>
      <w:suppressAutoHyphens/>
      <w:autoSpaceDN w:val="0"/>
      <w:spacing w:after="200" w:line="276" w:lineRule="auto"/>
      <w:textAlignment w:val="baseline"/>
    </w:pPr>
    <w:rPr>
      <w:rFonts w:cs="Calibri"/>
      <w:kern w:val="3"/>
      <w:sz w:val="22"/>
      <w:szCs w:val="22"/>
      <w:lang w:eastAsia="zh-CN"/>
    </w:rPr>
  </w:style>
  <w:style w:type="character" w:styleId="Hipercze">
    <w:name w:val="Hyperlink"/>
    <w:rsid w:val="00696968"/>
    <w:rPr>
      <w:color w:val="0563C1"/>
      <w:u w:val="single"/>
    </w:rPr>
  </w:style>
  <w:style w:type="paragraph" w:customStyle="1" w:styleId="TableContents">
    <w:name w:val="Table Contents"/>
    <w:basedOn w:val="Standard"/>
    <w:rsid w:val="001F3781"/>
    <w:pPr>
      <w:suppressLineNumbers/>
      <w:tabs>
        <w:tab w:val="left" w:pos="708"/>
      </w:tabs>
      <w:textAlignment w:val="auto"/>
    </w:pPr>
    <w:rPr>
      <w:rFonts w:eastAsia="SimSun" w:cs="Mangal"/>
      <w:color w:val="00000A"/>
      <w:lang w:eastAsia="en-US"/>
    </w:rPr>
  </w:style>
  <w:style w:type="paragraph" w:customStyle="1" w:styleId="Default">
    <w:name w:val="Default"/>
    <w:rsid w:val="00040D3C"/>
    <w:pPr>
      <w:autoSpaceDE w:val="0"/>
      <w:autoSpaceDN w:val="0"/>
      <w:adjustRightInd w:val="0"/>
    </w:pPr>
    <w:rPr>
      <w:rFonts w:ascii="Times New Roman" w:hAnsi="Times New Roman"/>
      <w:color w:val="000000"/>
      <w:sz w:val="24"/>
      <w:szCs w:val="24"/>
    </w:rPr>
  </w:style>
  <w:style w:type="character" w:customStyle="1" w:styleId="Mocnewyrnione">
    <w:name w:val="Mocne wyróżnione"/>
    <w:qFormat/>
    <w:rsid w:val="00C33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5661">
      <w:bodyDiv w:val="1"/>
      <w:marLeft w:val="0"/>
      <w:marRight w:val="0"/>
      <w:marTop w:val="0"/>
      <w:marBottom w:val="0"/>
      <w:divBdr>
        <w:top w:val="none" w:sz="0" w:space="0" w:color="auto"/>
        <w:left w:val="none" w:sz="0" w:space="0" w:color="auto"/>
        <w:bottom w:val="none" w:sz="0" w:space="0" w:color="auto"/>
        <w:right w:val="none" w:sz="0" w:space="0" w:color="auto"/>
      </w:divBdr>
    </w:div>
    <w:div w:id="426387390">
      <w:bodyDiv w:val="1"/>
      <w:marLeft w:val="0"/>
      <w:marRight w:val="0"/>
      <w:marTop w:val="0"/>
      <w:marBottom w:val="0"/>
      <w:divBdr>
        <w:top w:val="none" w:sz="0" w:space="0" w:color="auto"/>
        <w:left w:val="none" w:sz="0" w:space="0" w:color="auto"/>
        <w:bottom w:val="none" w:sz="0" w:space="0" w:color="auto"/>
        <w:right w:val="none" w:sz="0" w:space="0" w:color="auto"/>
      </w:divBdr>
    </w:div>
    <w:div w:id="599803439">
      <w:bodyDiv w:val="1"/>
      <w:marLeft w:val="0"/>
      <w:marRight w:val="0"/>
      <w:marTop w:val="0"/>
      <w:marBottom w:val="0"/>
      <w:divBdr>
        <w:top w:val="none" w:sz="0" w:space="0" w:color="auto"/>
        <w:left w:val="none" w:sz="0" w:space="0" w:color="auto"/>
        <w:bottom w:val="none" w:sz="0" w:space="0" w:color="auto"/>
        <w:right w:val="none" w:sz="0" w:space="0" w:color="auto"/>
      </w:divBdr>
    </w:div>
    <w:div w:id="618490541">
      <w:bodyDiv w:val="1"/>
      <w:marLeft w:val="0"/>
      <w:marRight w:val="0"/>
      <w:marTop w:val="0"/>
      <w:marBottom w:val="0"/>
      <w:divBdr>
        <w:top w:val="none" w:sz="0" w:space="0" w:color="auto"/>
        <w:left w:val="none" w:sz="0" w:space="0" w:color="auto"/>
        <w:bottom w:val="none" w:sz="0" w:space="0" w:color="auto"/>
        <w:right w:val="none" w:sz="0" w:space="0" w:color="auto"/>
      </w:divBdr>
    </w:div>
    <w:div w:id="1410424285">
      <w:bodyDiv w:val="1"/>
      <w:marLeft w:val="0"/>
      <w:marRight w:val="0"/>
      <w:marTop w:val="0"/>
      <w:marBottom w:val="0"/>
      <w:divBdr>
        <w:top w:val="none" w:sz="0" w:space="0" w:color="auto"/>
        <w:left w:val="none" w:sz="0" w:space="0" w:color="auto"/>
        <w:bottom w:val="none" w:sz="0" w:space="0" w:color="auto"/>
        <w:right w:val="none" w:sz="0" w:space="0" w:color="auto"/>
      </w:divBdr>
    </w:div>
    <w:div w:id="1788352766">
      <w:bodyDiv w:val="1"/>
      <w:marLeft w:val="0"/>
      <w:marRight w:val="0"/>
      <w:marTop w:val="0"/>
      <w:marBottom w:val="0"/>
      <w:divBdr>
        <w:top w:val="none" w:sz="0" w:space="0" w:color="auto"/>
        <w:left w:val="none" w:sz="0" w:space="0" w:color="auto"/>
        <w:bottom w:val="none" w:sz="0" w:space="0" w:color="auto"/>
        <w:right w:val="none" w:sz="0" w:space="0" w:color="auto"/>
      </w:divBdr>
    </w:div>
    <w:div w:id="18664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imslups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imslup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zimslupsk" TargetMode="External"/><Relationship Id="rId4" Type="http://schemas.openxmlformats.org/officeDocument/2006/relationships/settings" Target="settings.xml"/><Relationship Id="rId9" Type="http://schemas.openxmlformats.org/officeDocument/2006/relationships/hyperlink" Target="https://www.zimslupsk.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pfron.org.pl/fileadmin/Logotypy/Logotypy_programow/Dostepna_Przestrzen_Publiczna/DPP_LG.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53BD-38B2-4BD9-8995-96663CBE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Pages>
  <Words>1011</Words>
  <Characters>6069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Muńska</dc:creator>
  <cp:keywords/>
  <cp:lastModifiedBy>Karolina Kulesza</cp:lastModifiedBy>
  <cp:revision>27</cp:revision>
  <cp:lastPrinted>2024-05-20T08:20:00Z</cp:lastPrinted>
  <dcterms:created xsi:type="dcterms:W3CDTF">2023-09-06T06:33:00Z</dcterms:created>
  <dcterms:modified xsi:type="dcterms:W3CDTF">2024-05-20T09:51:00Z</dcterms:modified>
</cp:coreProperties>
</file>