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E73D15" w:rsidRPr="006E172B" w14:paraId="4A2A7156" w14:textId="77777777" w:rsidTr="005D5BB0">
        <w:trPr>
          <w:trHeight w:val="406"/>
          <w:jc w:val="center"/>
        </w:trPr>
        <w:tc>
          <w:tcPr>
            <w:tcW w:w="13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14CB36A" w14:textId="10182C45" w:rsidR="00AE4F20" w:rsidRPr="001D78F1" w:rsidRDefault="00AE4F20" w:rsidP="00A23E2D">
            <w:pPr>
              <w:suppressAutoHyphens/>
              <w:autoSpaceDN w:val="0"/>
              <w:spacing w:line="288" w:lineRule="auto"/>
              <w:jc w:val="center"/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</w:pPr>
            <w:bookmarkStart w:id="0" w:name="_Hlk6143199"/>
            <w:proofErr w:type="spellStart"/>
            <w:r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Termocykler</w:t>
            </w:r>
            <w:proofErr w:type="spellEnd"/>
            <w:r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 xml:space="preserve"> do re</w:t>
            </w:r>
            <w:r w:rsidR="00B14A30"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ak</w:t>
            </w:r>
            <w:r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 xml:space="preserve">cji PCR lub real </w:t>
            </w:r>
            <w:proofErr w:type="spellStart"/>
            <w:r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time</w:t>
            </w:r>
            <w:proofErr w:type="spellEnd"/>
            <w:r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 xml:space="preserve"> PCR 2 </w:t>
            </w:r>
            <w:proofErr w:type="spellStart"/>
            <w:r w:rsidRPr="001D78F1">
              <w:rPr>
                <w:rFonts w:ascii="Century Gothic" w:hAnsi="Century Gothic" w:cstheme="minorHAnsi"/>
                <w:b/>
                <w:color w:val="000000" w:themeColor="text1"/>
                <w:sz w:val="20"/>
                <w:szCs w:val="20"/>
              </w:rPr>
              <w:t>szt</w:t>
            </w:r>
            <w:proofErr w:type="spellEnd"/>
          </w:p>
          <w:p w14:paraId="3652B94D" w14:textId="50EF2434" w:rsidR="00A23E2D" w:rsidRPr="00A23E2D" w:rsidRDefault="00A23E2D" w:rsidP="00A23E2D">
            <w:pPr>
              <w:suppressAutoHyphens/>
              <w:autoSpaceDN w:val="0"/>
              <w:spacing w:line="288" w:lineRule="auto"/>
              <w:jc w:val="center"/>
              <w:rPr>
                <w:rFonts w:ascii="Century Gothic" w:eastAsia="Times New Roman" w:hAnsi="Century Gothic" w:cstheme="minorHAnsi"/>
                <w:b/>
                <w:i/>
                <w:kern w:val="3"/>
                <w:sz w:val="20"/>
                <w:szCs w:val="20"/>
                <w:lang w:eastAsia="zh-CN"/>
              </w:rPr>
            </w:pPr>
            <w:r w:rsidRPr="00A23E2D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W ramach zadania Narodowej Strategii Onkologicznej pn. „Doposażenie klinik i oddziałów </w:t>
            </w:r>
            <w:proofErr w:type="spellStart"/>
            <w:r w:rsidRPr="00A23E2D">
              <w:rPr>
                <w:rFonts w:ascii="Century Gothic" w:hAnsi="Century Gothic" w:cstheme="minorHAnsi"/>
                <w:i/>
                <w:sz w:val="20"/>
                <w:szCs w:val="20"/>
              </w:rPr>
              <w:t>hematoonkologicznych</w:t>
            </w:r>
            <w:proofErr w:type="spellEnd"/>
            <w:r w:rsidRPr="00A23E2D">
              <w:rPr>
                <w:rFonts w:ascii="Century Gothic" w:hAnsi="Century Gothic" w:cstheme="minorHAnsi"/>
                <w:i/>
                <w:sz w:val="20"/>
                <w:szCs w:val="20"/>
              </w:rPr>
              <w:t xml:space="preserve"> w sprzęt do diagnostyki i leczenia białaczek i </w:t>
            </w:r>
            <w:proofErr w:type="spellStart"/>
            <w:r w:rsidRPr="00A23E2D">
              <w:rPr>
                <w:rFonts w:ascii="Century Gothic" w:hAnsi="Century Gothic" w:cstheme="minorHAnsi"/>
                <w:i/>
                <w:sz w:val="20"/>
                <w:szCs w:val="20"/>
              </w:rPr>
              <w:t>chłoniaków</w:t>
            </w:r>
            <w:proofErr w:type="spellEnd"/>
            <w:r w:rsidRPr="00A23E2D">
              <w:rPr>
                <w:rFonts w:ascii="Century Gothic" w:hAnsi="Century Gothic" w:cstheme="minorHAnsi"/>
                <w:i/>
                <w:sz w:val="20"/>
                <w:szCs w:val="20"/>
              </w:rPr>
              <w:t>” – dla podmiotów udzielających świadczenia osobom dorosłym w 2024 r.</w:t>
            </w:r>
          </w:p>
          <w:p w14:paraId="172D9143" w14:textId="77777777" w:rsidR="00E73D15" w:rsidRPr="00BE32C8" w:rsidRDefault="00E73D15" w:rsidP="005D5BB0">
            <w:pPr>
              <w:suppressAutoHyphens/>
              <w:autoSpaceDN w:val="0"/>
              <w:spacing w:line="288" w:lineRule="auto"/>
              <w:rPr>
                <w:rFonts w:ascii="Century Gothic" w:eastAsia="Times New Roman" w:hAnsi="Century Gothic"/>
                <w:kern w:val="3"/>
                <w:sz w:val="20"/>
                <w:szCs w:val="20"/>
                <w:lang w:eastAsia="zh-CN"/>
              </w:rPr>
            </w:pPr>
            <w:bookmarkStart w:id="1" w:name="_GoBack"/>
            <w:bookmarkEnd w:id="1"/>
          </w:p>
        </w:tc>
      </w:tr>
    </w:tbl>
    <w:p w14:paraId="594ABA58" w14:textId="77777777" w:rsidR="00E73D15" w:rsidRPr="008F0EE7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u w:val="single"/>
          <w:lang w:eastAsia="zh-CN" w:bidi="hi-IN"/>
        </w:rPr>
      </w:pPr>
    </w:p>
    <w:p w14:paraId="22DBB476" w14:textId="77777777" w:rsidR="00E73D15" w:rsidRPr="008C58E6" w:rsidRDefault="00E73D15" w:rsidP="00E73D15">
      <w:pPr>
        <w:tabs>
          <w:tab w:val="left" w:pos="2375"/>
        </w:tabs>
        <w:spacing w:line="360" w:lineRule="auto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Uwagi i objaśnienia:</w:t>
      </w:r>
    </w:p>
    <w:p w14:paraId="61A6DB52" w14:textId="77777777" w:rsidR="00E73D15" w:rsidRPr="008C58E6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5938CB6E" w14:textId="77777777" w:rsidR="00E73D15" w:rsidRPr="008C58E6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Parametry o określonych warunkach liczbowych ( „=&gt;”  lub „&lt;=”, „min.” lub „max.”) są warunkami granicznymi, których niespełnienie spowoduje odrzucenie oferty.</w:t>
      </w:r>
    </w:p>
    <w:p w14:paraId="72E1115A" w14:textId="77777777" w:rsidR="00E73D15" w:rsidRPr="008C58E6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Wartość podana przy w/w oznaczeniach oznacza wartość wymaganą.</w:t>
      </w:r>
    </w:p>
    <w:p w14:paraId="3F639418" w14:textId="77777777" w:rsidR="00E73D15" w:rsidRPr="008C58E6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 kolumnie „Lokalizacja w materiałach firmowych potwierdzenia parametru [</w:t>
      </w:r>
      <w:proofErr w:type="spellStart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str</w:t>
      </w:r>
      <w:proofErr w:type="spellEnd"/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 xml:space="preserve"> w ofercie, plik]” w przypadku wyrażenia "nie dotyczy" potwierdzenie w materiałach firmowych nie jest konieczne, natomiast w pozostałych przypadkach wykonawca ma obowiązek w tej kolumnie wskazania, gdzie w materiałach firmowych znajduje się parametr zadeklarowany w kolumnie "parametr oferowany".</w:t>
      </w:r>
    </w:p>
    <w:p w14:paraId="6A3533DC" w14:textId="77777777" w:rsidR="00E73D15" w:rsidRPr="008C58E6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</w:pPr>
      <w:r w:rsidRPr="008C58E6">
        <w:rPr>
          <w:rFonts w:ascii="Century Gothic" w:eastAsia="Lucida Sans Unicode" w:hAnsi="Century Gothic" w:cstheme="minorHAnsi"/>
          <w:kern w:val="3"/>
          <w:sz w:val="20"/>
          <w:szCs w:val="20"/>
          <w:lang w:eastAsia="zh-CN" w:bidi="hi-IN"/>
        </w:rPr>
        <w:t>Wykonawca zobowiązany jest do podania parametrów w jednostkach wskazanych w niniejszym opisie.</w:t>
      </w:r>
    </w:p>
    <w:p w14:paraId="16136248" w14:textId="77777777" w:rsidR="00E73D15" w:rsidRPr="00E31D99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Wykonawca gwarantuje niniejszym, że sprzęt jest fabrycznie nowy (rok produkcji nie wcześniej niż </w:t>
      </w:r>
      <w:r w:rsidR="00501365">
        <w:rPr>
          <w:rFonts w:ascii="Century Gothic" w:hAnsi="Century Gothic" w:cstheme="minorHAnsi"/>
          <w:color w:val="000000" w:themeColor="text1"/>
          <w:sz w:val="20"/>
          <w:szCs w:val="20"/>
          <w:lang w:eastAsia="pl-PL"/>
        </w:rPr>
        <w:t>2024</w:t>
      </w: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 xml:space="preserve">), nieużywany, kompletny i do jego uruchomienia oraz stosowania zgodnie z przeznaczeniem nie jest konieczny zakup dodatkowych elementów i akcesoriów. Żaden aparat ani jego część składowa, wyposażenie, etc. nie jest sprzętem </w:t>
      </w:r>
      <w:proofErr w:type="spellStart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rekondycjonowanym</w:t>
      </w:r>
      <w:proofErr w:type="spellEnd"/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, powystawowym i nie był wykorzystywany wcześniej przez innego użytkownika.</w:t>
      </w:r>
    </w:p>
    <w:p w14:paraId="00AE1217" w14:textId="77777777" w:rsidR="00E73D15" w:rsidRPr="00E31D99" w:rsidRDefault="00E73D15" w:rsidP="00E73D15">
      <w:pPr>
        <w:numPr>
          <w:ilvl w:val="0"/>
          <w:numId w:val="1"/>
        </w:numPr>
        <w:suppressAutoHyphens/>
        <w:autoSpaceDN w:val="0"/>
        <w:spacing w:after="120" w:line="276" w:lineRule="auto"/>
        <w:textAlignment w:val="baseline"/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Brak potwierdzenia w materiałach firmowych zakresu większego niż wymagany, pomimo jego wskazania w kolumnie „Parametr oferowany”, spowoduje nie przyznanie punktów za ten parametr.</w:t>
      </w:r>
    </w:p>
    <w:p w14:paraId="30F8BD18" w14:textId="77777777" w:rsidR="00E73D15" w:rsidRPr="00E31D99" w:rsidRDefault="00E73D15" w:rsidP="00E73D15">
      <w:pPr>
        <w:pStyle w:val="Akapitzlist"/>
        <w:numPr>
          <w:ilvl w:val="0"/>
          <w:numId w:val="1"/>
        </w:numPr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</w:pPr>
      <w:r w:rsidRPr="00E31D99">
        <w:rPr>
          <w:rFonts w:ascii="Century Gothic" w:eastAsia="Lucida Sans Unicode" w:hAnsi="Century Gothic" w:cstheme="minorHAnsi"/>
          <w:color w:val="000000" w:themeColor="text1"/>
          <w:kern w:val="3"/>
          <w:sz w:val="20"/>
          <w:szCs w:val="20"/>
          <w:lang w:eastAsia="zh-CN" w:bidi="hi-IN"/>
        </w:rPr>
        <w:t>W przypadku punktacji proporcjonalnej ocena jest przeprowadzana w sposób następujący: oferta zawierająca najkorzystniejszą wartość otrzymuje maksymalną liczę punktów, wszystkie pozostałe proporcjonalnie mniej w stosunku do najkorzystniejszej wartości.</w:t>
      </w:r>
    </w:p>
    <w:p w14:paraId="517B1929" w14:textId="77777777" w:rsidR="00E73D15" w:rsidRPr="00E31D99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7A811E42" w14:textId="77777777" w:rsidR="00E73D15" w:rsidRPr="00E31D99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0"/>
          <w:szCs w:val="20"/>
          <w:lang w:eastAsia="zh-CN" w:bidi="hi-IN"/>
        </w:rPr>
      </w:pPr>
    </w:p>
    <w:p w14:paraId="4672C2C3" w14:textId="77777777" w:rsidR="00E73D15" w:rsidRPr="00104691" w:rsidRDefault="00E73D15" w:rsidP="00E73D15">
      <w:pPr>
        <w:spacing w:line="288" w:lineRule="auto"/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</w:pPr>
      <w:r w:rsidRPr="00104691">
        <w:rPr>
          <w:rFonts w:ascii="Century Gothic" w:eastAsia="Times New Roman" w:hAnsi="Century Gothic"/>
          <w:b/>
          <w:bCs/>
          <w:color w:val="000000" w:themeColor="text1"/>
          <w:sz w:val="22"/>
          <w:szCs w:val="22"/>
        </w:rPr>
        <w:lastRenderedPageBreak/>
        <w:t>Tabela wyceny:</w:t>
      </w:r>
    </w:p>
    <w:tbl>
      <w:tblPr>
        <w:tblW w:w="13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2835"/>
        <w:gridCol w:w="1134"/>
        <w:gridCol w:w="3119"/>
        <w:gridCol w:w="3260"/>
      </w:tblGrid>
      <w:tr w:rsidR="00E73D15" w:rsidRPr="00104691" w14:paraId="32FABBAA" w14:textId="77777777" w:rsidTr="005D5BB0">
        <w:trPr>
          <w:trHeight w:val="55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BA68530" w14:textId="77777777" w:rsidR="00E73D15" w:rsidRPr="00104691" w:rsidRDefault="00E73D15" w:rsidP="005D5BB0">
            <w:pPr>
              <w:spacing w:line="256" w:lineRule="auto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Lp.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E504DD0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Przedmiot zamówienia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C61A6C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Ilość </w:t>
            </w:r>
          </w:p>
          <w:p w14:paraId="6FF096CB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(liczba sztuk)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D5E9B8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Cena jednostkowa </w:t>
            </w:r>
          </w:p>
          <w:p w14:paraId="58744156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(za 1 sztukę) </w:t>
            </w:r>
          </w:p>
          <w:p w14:paraId="7EFB6611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 xml:space="preserve">brutto sprzętu </w:t>
            </w:r>
          </w:p>
          <w:p w14:paraId="0D87949D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(w zł)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5CF705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Cena brutto sprzętu (w zł)</w:t>
            </w:r>
          </w:p>
          <w:p w14:paraId="7A7D4631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[ilość x cena jednostkowa]</w:t>
            </w:r>
          </w:p>
        </w:tc>
      </w:tr>
      <w:tr w:rsidR="00E73D15" w:rsidRPr="00104691" w14:paraId="00ECDC04" w14:textId="77777777" w:rsidTr="005D5BB0">
        <w:trPr>
          <w:trHeight w:val="80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7FE37F5" w14:textId="77777777" w:rsidR="00E73D15" w:rsidRPr="00104691" w:rsidRDefault="00E73D15" w:rsidP="005D5BB0">
            <w:pPr>
              <w:spacing w:line="256" w:lineRule="auto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r w:rsidRPr="00104691"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A: Cena brutto* za cały sprzęt:</w:t>
            </w:r>
          </w:p>
        </w:tc>
        <w:tc>
          <w:tcPr>
            <w:tcW w:w="28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4EB58B9E" w14:textId="183D9C4F" w:rsidR="00E73D15" w:rsidRPr="00104691" w:rsidRDefault="00AA50F3" w:rsidP="00AE4F20">
            <w:pPr>
              <w:spacing w:line="256" w:lineRule="auto"/>
              <w:jc w:val="center"/>
              <w:rPr>
                <w:rFonts w:ascii="Century Gothic" w:eastAsia="Times New Roman" w:hAnsi="Century Gothic"/>
                <w:color w:val="000000" w:themeColor="text1"/>
                <w:sz w:val="22"/>
                <w:szCs w:val="22"/>
                <w:lang w:eastAsia="pl-PL"/>
              </w:rPr>
            </w:pPr>
            <w:proofErr w:type="spellStart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Termocykler</w:t>
            </w:r>
            <w:proofErr w:type="spellEnd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do reakcji PCR lub real- </w:t>
            </w:r>
            <w:proofErr w:type="spellStart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time</w:t>
            </w:r>
            <w:proofErr w:type="spellEnd"/>
            <w:r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 xml:space="preserve"> </w:t>
            </w:r>
            <w:r w:rsidR="00AE4F20">
              <w:rPr>
                <w:rFonts w:ascii="Century Gothic" w:eastAsia="Times New Roman" w:hAnsi="Century Gothic"/>
                <w:b/>
                <w:kern w:val="3"/>
                <w:sz w:val="20"/>
                <w:szCs w:val="20"/>
                <w:lang w:eastAsia="zh-CN"/>
              </w:rPr>
              <w:t>PCR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vAlign w:val="center"/>
          </w:tcPr>
          <w:p w14:paraId="25BA0F88" w14:textId="77777777" w:rsidR="00E73D15" w:rsidRPr="00104691" w:rsidRDefault="00AA50F3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  <w:r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  <w:t>2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F293CB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b/>
                <w:color w:val="000000" w:themeColor="text1"/>
                <w:sz w:val="22"/>
                <w:szCs w:val="22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CC637" w14:textId="77777777" w:rsidR="00E73D15" w:rsidRPr="00104691" w:rsidRDefault="00E73D15" w:rsidP="005D5BB0">
            <w:pPr>
              <w:spacing w:line="256" w:lineRule="auto"/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19C12321" w14:textId="77777777" w:rsidR="00E73D15" w:rsidRPr="00104691" w:rsidRDefault="00E73D15" w:rsidP="00E73D15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0393"/>
        <w:gridCol w:w="3215"/>
      </w:tblGrid>
      <w:tr w:rsidR="00E73D15" w:rsidRPr="00104691" w14:paraId="601F38F4" w14:textId="77777777" w:rsidTr="00A23E2D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16D59C5" w14:textId="77777777" w:rsidR="00E73D15" w:rsidRPr="00104691" w:rsidRDefault="00E73D15" w:rsidP="005D5BB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7B19A30E" w14:textId="77777777" w:rsidR="00E73D15" w:rsidRPr="00104691" w:rsidRDefault="00E73D15" w:rsidP="005D5BB0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B: </w:t>
            </w:r>
            <w:r w:rsidRPr="00104691">
              <w:rPr>
                <w:rFonts w:ascii="Century Gothic" w:hAnsi="Century Gothic"/>
                <w:b/>
                <w:bCs/>
                <w:color w:val="000000" w:themeColor="text1"/>
                <w:sz w:val="22"/>
                <w:szCs w:val="22"/>
              </w:rPr>
              <w:t xml:space="preserve">Cena brutto* dostawy, instalacji i uruchomienia całego sprzętu 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>(w zł):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21915965" w14:textId="77777777" w:rsidR="00E73D15" w:rsidRPr="00104691" w:rsidRDefault="00E73D15" w:rsidP="005D5BB0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  <w:tr w:rsidR="00E73D15" w:rsidRPr="00104691" w14:paraId="6A9FA5B2" w14:textId="77777777" w:rsidTr="00A23E2D">
        <w:trPr>
          <w:trHeight w:val="579"/>
        </w:trPr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8D8CA80" w14:textId="77777777" w:rsidR="00E73D15" w:rsidRPr="00104691" w:rsidRDefault="00E73D15" w:rsidP="005D5BB0">
            <w:pPr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  <w:tc>
          <w:tcPr>
            <w:tcW w:w="10393" w:type="dxa"/>
            <w:tcBorders>
              <w:left w:val="single" w:sz="4" w:space="0" w:color="auto"/>
            </w:tcBorders>
            <w:shd w:val="clear" w:color="auto" w:fill="F2F2F2"/>
            <w:vAlign w:val="center"/>
          </w:tcPr>
          <w:p w14:paraId="1FDD4C85" w14:textId="77777777" w:rsidR="00E73D15" w:rsidRPr="00104691" w:rsidRDefault="00E73D15" w:rsidP="005D5BB0">
            <w:pPr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</w:pP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C: </w:t>
            </w:r>
            <w:r w:rsidRPr="00104691">
              <w:rPr>
                <w:rFonts w:ascii="Century Gothic" w:eastAsia="Times New Roman" w:hAnsi="Century Gothic"/>
                <w:b/>
                <w:bCs/>
                <w:color w:val="000000" w:themeColor="text1"/>
                <w:sz w:val="22"/>
                <w:szCs w:val="22"/>
              </w:rPr>
              <w:t>Cena brutto* wszystkich szkoleń</w:t>
            </w:r>
            <w:r w:rsidRPr="00104691">
              <w:rPr>
                <w:rFonts w:ascii="Century Gothic" w:hAnsi="Century Gothic"/>
                <w:b/>
                <w:color w:val="000000" w:themeColor="text1"/>
                <w:sz w:val="22"/>
                <w:szCs w:val="22"/>
              </w:rPr>
              <w:t xml:space="preserve"> (w zł):</w:t>
            </w:r>
          </w:p>
        </w:tc>
        <w:tc>
          <w:tcPr>
            <w:tcW w:w="3215" w:type="dxa"/>
            <w:shd w:val="clear" w:color="auto" w:fill="auto"/>
            <w:vAlign w:val="center"/>
          </w:tcPr>
          <w:p w14:paraId="07CD50C1" w14:textId="77777777" w:rsidR="00E73D15" w:rsidRPr="00104691" w:rsidRDefault="00E73D15" w:rsidP="005D5BB0">
            <w:pPr>
              <w:jc w:val="center"/>
              <w:rPr>
                <w:rFonts w:ascii="Century Gothic" w:hAnsi="Century Gothic"/>
                <w:color w:val="000000" w:themeColor="text1"/>
                <w:sz w:val="22"/>
                <w:szCs w:val="22"/>
              </w:rPr>
            </w:pPr>
          </w:p>
        </w:tc>
      </w:tr>
    </w:tbl>
    <w:p w14:paraId="09A4969A" w14:textId="77777777" w:rsidR="00E73D15" w:rsidRPr="00104691" w:rsidRDefault="00E73D15" w:rsidP="00E73D15">
      <w:pPr>
        <w:tabs>
          <w:tab w:val="left" w:pos="8985"/>
        </w:tabs>
        <w:rPr>
          <w:rFonts w:ascii="Century Gothic" w:hAnsi="Century Gothic"/>
          <w:color w:val="000000" w:themeColor="text1"/>
          <w:sz w:val="22"/>
          <w:szCs w:val="22"/>
        </w:rPr>
      </w:pPr>
    </w:p>
    <w:tbl>
      <w:tblPr>
        <w:tblW w:w="2685" w:type="pct"/>
        <w:tblInd w:w="65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12"/>
        <w:gridCol w:w="3403"/>
      </w:tblGrid>
      <w:tr w:rsidR="00E73D15" w:rsidRPr="00104691" w14:paraId="67C95D44" w14:textId="77777777" w:rsidTr="005D5BB0">
        <w:trPr>
          <w:trHeight w:val="830"/>
        </w:trPr>
        <w:tc>
          <w:tcPr>
            <w:tcW w:w="2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A324BDE" w14:textId="77777777" w:rsidR="00E73D15" w:rsidRPr="00104691" w:rsidRDefault="00E73D15" w:rsidP="005D5BB0">
            <w:pPr>
              <w:suppressAutoHyphens/>
              <w:snapToGrid w:val="0"/>
              <w:jc w:val="right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  <w:r w:rsidRPr="00104691"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  <w:t xml:space="preserve">A+ B + C: Cena brutto* oferty </w:t>
            </w:r>
            <w:r w:rsidRPr="00104691">
              <w:rPr>
                <w:rFonts w:ascii="Century Gothic" w:eastAsia="Times New Roman" w:hAnsi="Century Gothic"/>
                <w:b/>
                <w:color w:val="000000" w:themeColor="text1"/>
                <w:kern w:val="2"/>
                <w:sz w:val="22"/>
                <w:szCs w:val="22"/>
              </w:rPr>
              <w:t>(w zł):</w:t>
            </w:r>
          </w:p>
        </w:tc>
        <w:tc>
          <w:tcPr>
            <w:tcW w:w="22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9546C9" w14:textId="77777777" w:rsidR="00E73D15" w:rsidRPr="00104691" w:rsidRDefault="00E73D15" w:rsidP="005D5BB0">
            <w:pPr>
              <w:suppressAutoHyphens/>
              <w:snapToGrid w:val="0"/>
              <w:jc w:val="center"/>
              <w:rPr>
                <w:rFonts w:ascii="Century Gothic" w:eastAsia="Andale Sans UI" w:hAnsi="Century Gothic"/>
                <w:b/>
                <w:bCs/>
                <w:color w:val="000000" w:themeColor="text1"/>
                <w:kern w:val="2"/>
                <w:sz w:val="22"/>
                <w:szCs w:val="22"/>
              </w:rPr>
            </w:pPr>
          </w:p>
        </w:tc>
      </w:tr>
    </w:tbl>
    <w:p w14:paraId="330BE826" w14:textId="77777777" w:rsidR="00E73D15" w:rsidRPr="00104691" w:rsidRDefault="00E73D15" w:rsidP="00E73D15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color w:val="000000" w:themeColor="text1"/>
          <w:kern w:val="3"/>
          <w:sz w:val="22"/>
          <w:szCs w:val="22"/>
          <w:lang w:eastAsia="zh-CN" w:bidi="hi-IN"/>
        </w:rPr>
      </w:pPr>
    </w:p>
    <w:p w14:paraId="6AD5C99A" w14:textId="77777777" w:rsidR="00E73D15" w:rsidRPr="00104691" w:rsidRDefault="00E73D15" w:rsidP="00E73D15">
      <w:pPr>
        <w:suppressAutoHyphens/>
        <w:autoSpaceDN w:val="0"/>
        <w:spacing w:after="120"/>
        <w:textAlignment w:val="baseline"/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</w:pPr>
      <w:r w:rsidRPr="00104691">
        <w:rPr>
          <w:rFonts w:ascii="Century Gothic" w:eastAsia="Lucida Sans Unicode" w:hAnsi="Century Gothic"/>
          <w:i/>
          <w:color w:val="000000" w:themeColor="text1"/>
          <w:kern w:val="3"/>
          <w:sz w:val="22"/>
          <w:szCs w:val="22"/>
          <w:lang w:eastAsia="zh-CN" w:bidi="hi-IN"/>
        </w:rPr>
        <w:t>* jeżeli wybór oferty będzie prowadził do powstania u Zamawiającego obowiązku podatkowego, zgodnie z przepisami o podatku od towarów i usług, należy podać cenę netto.</w:t>
      </w:r>
    </w:p>
    <w:p w14:paraId="7D381D13" w14:textId="1FF6119D" w:rsidR="00E73D15" w:rsidRPr="008F0EE7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 w:cstheme="minorBidi"/>
          <w:kern w:val="3"/>
          <w:sz w:val="20"/>
          <w:szCs w:val="20"/>
          <w:lang w:eastAsia="zh-CN" w:bidi="hi-IN"/>
        </w:rPr>
      </w:pPr>
    </w:p>
    <w:p w14:paraId="6CC04AA6" w14:textId="77777777" w:rsidR="00E73D15" w:rsidRPr="008F0EE7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Nazwa i typ: ...............................................................................</w:t>
      </w:r>
    </w:p>
    <w:p w14:paraId="27FCC01C" w14:textId="77777777" w:rsidR="00E73D15" w:rsidRPr="008F0EE7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Producent / kraj produkcji: ........................................................</w:t>
      </w:r>
    </w:p>
    <w:p w14:paraId="2662CB1D" w14:textId="77777777" w:rsidR="00E73D15" w:rsidRPr="006E172B" w:rsidRDefault="0050136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Rok produkcji (min. 2024</w:t>
      </w:r>
      <w:r w:rsidR="00E73D15" w:rsidRPr="006E172B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):  …....................................................</w:t>
      </w:r>
    </w:p>
    <w:p w14:paraId="3716E251" w14:textId="77777777" w:rsidR="00E73D15" w:rsidRPr="008F0EE7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  <w:r w:rsidRPr="008F0EE7"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  <w:t>Klasa wyrobu medycznego.............................</w:t>
      </w:r>
    </w:p>
    <w:p w14:paraId="03F4FB8C" w14:textId="77777777" w:rsidR="00E73D15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tbl>
      <w:tblPr>
        <w:tblW w:w="1531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851"/>
        <w:gridCol w:w="7088"/>
        <w:gridCol w:w="1134"/>
        <w:gridCol w:w="2410"/>
        <w:gridCol w:w="1984"/>
        <w:gridCol w:w="1843"/>
      </w:tblGrid>
      <w:tr w:rsidR="00E73D15" w14:paraId="3167F9B8" w14:textId="77777777" w:rsidTr="005D5BB0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CD39" w14:textId="77777777" w:rsidR="00E73D15" w:rsidRDefault="00E73D15" w:rsidP="005D5BB0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lastRenderedPageBreak/>
              <w:t>PARAMETRY TECHNICZNE I EKSPLOATACYJNE</w:t>
            </w:r>
          </w:p>
        </w:tc>
      </w:tr>
      <w:tr w:rsidR="00E73D15" w14:paraId="6C7A6058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E3E4E7" w14:textId="77777777" w:rsidR="00E73D15" w:rsidRDefault="00E73D15" w:rsidP="005D5BB0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DD162AF" w14:textId="77777777" w:rsidR="00E73D15" w:rsidRDefault="00E73D15" w:rsidP="005D5BB0">
            <w:pPr>
              <w:keepNext/>
              <w:tabs>
                <w:tab w:val="num" w:pos="0"/>
              </w:tabs>
              <w:suppressAutoHyphens/>
              <w:snapToGrid w:val="0"/>
              <w:spacing w:line="288" w:lineRule="auto"/>
              <w:jc w:val="center"/>
              <w:outlineLvl w:val="2"/>
              <w:rPr>
                <w:rFonts w:ascii="Century Gothic" w:eastAsia="Times New Roman" w:hAnsi="Century Gothic" w:cstheme="minorHAnsi"/>
                <w:b/>
                <w:bCs/>
                <w:color w:val="000000"/>
                <w:kern w:val="2"/>
                <w:sz w:val="20"/>
                <w:szCs w:val="20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C3BBA6" w14:textId="77777777" w:rsidR="00E73D1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wymagany / wartość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2B49C" w14:textId="77777777" w:rsidR="00E73D1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Parametr oferowany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78E54" w14:textId="77777777" w:rsidR="00E73D1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 w:cstheme="minorHAnsi"/>
                <w:b/>
                <w:bCs/>
                <w:kern w:val="2"/>
                <w:sz w:val="16"/>
                <w:szCs w:val="16"/>
              </w:rPr>
              <w:t>Lokalizacja w mat. firmowych potwierdzenia parametru [str. w ofercie, plik]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67BF532" w14:textId="77777777" w:rsidR="00E73D1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hAnsi="Century Gothic" w:cstheme="minorHAnsi"/>
                <w:b/>
                <w:bCs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16"/>
                <w:szCs w:val="16"/>
                <w:lang w:eastAsia="zh-CN" w:bidi="hi-IN"/>
              </w:rPr>
              <w:t>SPOSÓB OCENY</w:t>
            </w:r>
          </w:p>
        </w:tc>
      </w:tr>
      <w:tr w:rsidR="00E73D15" w14:paraId="535329B0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702EA4" w14:textId="77777777" w:rsidR="00E73D15" w:rsidRDefault="00E73D15" w:rsidP="00E73D15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A3208" w14:textId="278B1E7B" w:rsidR="00E73D15" w:rsidRPr="00501365" w:rsidRDefault="00E73D15" w:rsidP="005D5BB0">
            <w:pPr>
              <w:pStyle w:val="HTML-wstpniesformatowany"/>
              <w:shd w:val="clear" w:color="auto" w:fill="F8F9FA"/>
              <w:rPr>
                <w:rFonts w:ascii="Century Gothic" w:hAnsi="Century Gothic"/>
                <w:color w:val="1F1F1F"/>
              </w:rPr>
            </w:pPr>
            <w:r w:rsidRPr="00501365">
              <w:rPr>
                <w:rFonts w:ascii="Century Gothic" w:hAnsi="Century Gothic" w:cstheme="minorHAnsi"/>
              </w:rPr>
              <w:t xml:space="preserve">Urządzenie z </w:t>
            </w:r>
            <w:r w:rsidR="00D7076F">
              <w:rPr>
                <w:rFonts w:ascii="Century Gothic" w:hAnsi="Century Gothic" w:cstheme="minorHAnsi"/>
                <w:color w:val="1F1F1F"/>
              </w:rPr>
              <w:t xml:space="preserve">formatem bloku 96 </w:t>
            </w:r>
            <w:r w:rsidRPr="00501365">
              <w:rPr>
                <w:rFonts w:ascii="Century Gothic" w:hAnsi="Century Gothic" w:cstheme="minorHAnsi"/>
                <w:color w:val="1F1F1F"/>
              </w:rPr>
              <w:t xml:space="preserve">dołkowym z blokiem ze stopu o pojemności 0,2 </w:t>
            </w:r>
            <w:proofErr w:type="spellStart"/>
            <w:r w:rsidRPr="00501365">
              <w:rPr>
                <w:rFonts w:ascii="Century Gothic" w:hAnsi="Century Gothic" w:cstheme="minorHAnsi"/>
                <w:color w:val="1F1F1F"/>
              </w:rPr>
              <w:t>mL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1E1852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980390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D9C3C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F5316" w14:textId="1C21189B" w:rsidR="00E73D15" w:rsidRPr="00501365" w:rsidRDefault="00A23E2D" w:rsidP="00A23E2D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ED18E9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7BA2B5B5" w14:textId="77777777" w:rsidTr="005D5BB0">
        <w:trPr>
          <w:trHeight w:val="69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335B5" w14:textId="77777777" w:rsidR="00E73D15" w:rsidRDefault="00E73D15" w:rsidP="00E73D15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02264" w14:textId="77777777" w:rsidR="00E73D15" w:rsidRPr="00501365" w:rsidRDefault="00E73D15" w:rsidP="005D5BB0">
            <w:pPr>
              <w:pStyle w:val="HTML-wstpniesformatowany"/>
              <w:shd w:val="clear" w:color="auto" w:fill="F8F9FA"/>
              <w:spacing w:line="540" w:lineRule="atLeast"/>
              <w:rPr>
                <w:rFonts w:ascii="Century Gothic" w:eastAsia="MS Mincho" w:hAnsi="Century Gothic" w:cstheme="minorHAnsi"/>
                <w:color w:val="1F1F1F"/>
              </w:rPr>
            </w:pP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Maksymalna szybkość rampy bloku 6,0°C/</w:t>
            </w:r>
            <w:proofErr w:type="spellStart"/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sek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9434AA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</w:t>
            </w:r>
          </w:p>
          <w:p w14:paraId="03B52B8A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53EF13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7909C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368F1" w14:textId="20AD66F0" w:rsidR="00E73D15" w:rsidRPr="00501365" w:rsidRDefault="00E73D15" w:rsidP="005D5BB0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równa 6°</w:t>
            </w:r>
            <w:r w:rsidR="00A23E2D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C/s </w:t>
            </w: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- </w:t>
            </w:r>
            <w:r w:rsidR="00A23E2D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0</w:t>
            </w: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</w:p>
          <w:p w14:paraId="7D1DCF32" w14:textId="764A062E" w:rsidR="00E73D15" w:rsidRPr="00501365" w:rsidRDefault="00A23E2D" w:rsidP="00A23E2D">
            <w:pPr>
              <w:spacing w:line="256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Poniżej </w:t>
            </w: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6°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C/s </w:t>
            </w:r>
            <w:r w:rsidR="00E73D15"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°- </w:t>
            </w:r>
            <w:r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5</w:t>
            </w:r>
            <w:r w:rsidR="00E73D15"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 xml:space="preserve"> pkt</w:t>
            </w:r>
          </w:p>
        </w:tc>
      </w:tr>
      <w:tr w:rsidR="00A42EEC" w14:paraId="350CECB8" w14:textId="77777777" w:rsidTr="00F54859">
        <w:trPr>
          <w:trHeight w:val="4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21ED65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napToGrid w:val="0"/>
              <w:spacing w:after="0" w:line="288" w:lineRule="auto"/>
              <w:rPr>
                <w:rFonts w:ascii="Century Gothic" w:eastAsia="Times New Roman" w:hAnsi="Century Gothic" w:cstheme="minorHAnsi"/>
                <w:bCs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D1349" w14:textId="0985BCF5" w:rsidR="00A42EEC" w:rsidRPr="00501365" w:rsidRDefault="00A42EEC" w:rsidP="009E40DA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hAnsi="Century Gothic" w:cstheme="minorHAnsi"/>
                <w:bCs/>
                <w:color w:val="222222"/>
                <w:sz w:val="20"/>
                <w:szCs w:val="20"/>
              </w:rPr>
              <w:t>Dokładność termiczna</w:t>
            </w:r>
            <w:r w:rsidRPr="00501365">
              <w:rPr>
                <w:rFonts w:ascii="Century Gothic" w:hAnsi="Century Gothic" w:cstheme="minorHAnsi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9E40DA">
              <w:rPr>
                <w:rFonts w:ascii="Century Gothic" w:hAnsi="Century Gothic" w:cstheme="minorHAnsi"/>
                <w:color w:val="222222"/>
                <w:sz w:val="20"/>
                <w:szCs w:val="20"/>
              </w:rPr>
              <w:t xml:space="preserve">+ /- </w:t>
            </w:r>
            <w:r w:rsidRPr="00501365">
              <w:rPr>
                <w:rFonts w:ascii="Century Gothic" w:hAnsi="Century Gothic" w:cstheme="minorHAnsi"/>
                <w:color w:val="222222"/>
                <w:sz w:val="20"/>
                <w:szCs w:val="20"/>
              </w:rPr>
              <w:t>0,25°C (35°C do 99,9°C)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F997F6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4773F0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7812D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635DA9" w14:textId="30415399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42EEC" w14:paraId="31361B18" w14:textId="77777777" w:rsidTr="00F548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21DE5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1A5DF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hAnsi="Century Gothic" w:cstheme="minorHAnsi"/>
                <w:bCs/>
                <w:color w:val="222222"/>
                <w:sz w:val="20"/>
                <w:szCs w:val="20"/>
              </w:rPr>
              <w:t xml:space="preserve">Jednorodność termiczna </w:t>
            </w:r>
            <w:r w:rsidRPr="00501365">
              <w:rPr>
                <w:rFonts w:ascii="Century Gothic" w:hAnsi="Century Gothic" w:cstheme="minorHAnsi"/>
                <w:color w:val="222222"/>
                <w:sz w:val="20"/>
                <w:szCs w:val="20"/>
              </w:rPr>
              <w:t>&lt;0,5°C (20 sek. po osiągnięciu 95°C)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652106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B0A1D1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CC96F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8807E" w14:textId="5530D8C4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42EEC" w14:paraId="128A260F" w14:textId="77777777" w:rsidTr="00F548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A3FD7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2FBF99" w14:textId="5A089C43" w:rsidR="00A42EEC" w:rsidRPr="00501365" w:rsidRDefault="00A42EEC" w:rsidP="00A42EEC">
            <w:pPr>
              <w:pStyle w:val="HTML-wstpniesformatowany"/>
              <w:shd w:val="clear" w:color="auto" w:fill="F8F9FA"/>
              <w:spacing w:line="540" w:lineRule="atLeast"/>
              <w:rPr>
                <w:rFonts w:ascii="Century Gothic" w:hAnsi="Century Gothic" w:cstheme="minorHAnsi"/>
                <w:color w:val="1F1F1F"/>
              </w:rPr>
            </w:pP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Zakres temperatur 0–100°C</w:t>
            </w:r>
            <w:r w:rsidR="00D7076F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 ( +/- 0,5 </w:t>
            </w:r>
            <w:r w:rsidR="00D7076F"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°C</w:t>
            </w:r>
            <w:r w:rsidR="00D7076F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 ) </w:t>
            </w:r>
          </w:p>
          <w:p w14:paraId="11D615AB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06BA" w14:textId="6E543701" w:rsidR="00A42EEC" w:rsidRPr="00501365" w:rsidRDefault="00A42EEC" w:rsidP="00D7076F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103F5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1A78A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55BA8" w14:textId="4DF8BC48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42EEC" w14:paraId="1FCC7CCA" w14:textId="77777777" w:rsidTr="00F5485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E2C1BF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FB45A" w14:textId="77777777" w:rsidR="00A42EEC" w:rsidRPr="00501365" w:rsidRDefault="00A42EEC" w:rsidP="00A42EEC">
            <w:pPr>
              <w:pStyle w:val="HTML-wstpniesformatowany"/>
              <w:shd w:val="clear" w:color="auto" w:fill="F8F9FA"/>
              <w:spacing w:line="540" w:lineRule="atLeast"/>
              <w:rPr>
                <w:rFonts w:ascii="Century Gothic" w:hAnsi="Century Gothic" w:cstheme="minorHAnsi"/>
                <w:color w:val="1F1F1F"/>
              </w:rPr>
            </w:pP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Zakres objętości reakcji 10–100 µl</w:t>
            </w:r>
          </w:p>
          <w:p w14:paraId="57268CC1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29A75" w14:textId="39D30513" w:rsidR="00A42EEC" w:rsidRPr="00501365" w:rsidRDefault="00A42EEC" w:rsidP="00D7076F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1C6C40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17C8A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370D4" w14:textId="5A5BF145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75573D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42EEC" w14:paraId="65186028" w14:textId="77777777" w:rsidTr="00744A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DC09F5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6B4CD" w14:textId="1B2EDA81" w:rsidR="00A42EEC" w:rsidRPr="00501365" w:rsidRDefault="00A42EEC" w:rsidP="00A42EEC">
            <w:pPr>
              <w:pStyle w:val="HTML-wstpniesformatowany"/>
              <w:shd w:val="clear" w:color="auto" w:fill="F8F9FA"/>
              <w:spacing w:line="276" w:lineRule="auto"/>
              <w:rPr>
                <w:rFonts w:ascii="Century Gothic" w:eastAsia="MS Mincho" w:hAnsi="Century Gothic" w:cstheme="minorHAnsi"/>
                <w:color w:val="1F1F1F"/>
              </w:rPr>
            </w:pPr>
            <w:r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Blok 96 </w:t>
            </w:r>
            <w:r w:rsidR="009E40DA">
              <w:rPr>
                <w:rStyle w:val="y2iqfc"/>
                <w:rFonts w:ascii="Century Gothic" w:eastAsia="MS Mincho" w:hAnsi="Century Gothic" w:cstheme="minorHAnsi"/>
                <w:color w:val="1F1F1F"/>
              </w:rPr>
              <w:t>dołkowy, obejmujący</w:t>
            </w: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 6 stref temperaturowych; obsług</w:t>
            </w:r>
            <w:r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a </w:t>
            </w:r>
            <w:r w:rsidR="009E40DA">
              <w:rPr>
                <w:rStyle w:val="y2iqfc"/>
                <w:rFonts w:ascii="Century Gothic" w:eastAsia="MS Mincho" w:hAnsi="Century Gothic" w:cstheme="minorHAnsi"/>
                <w:color w:val="1F1F1F"/>
              </w:rPr>
              <w:t>temperatury</w:t>
            </w: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 25°C w całym bloku  (5°C od strefy do strefy)</w:t>
            </w:r>
          </w:p>
          <w:p w14:paraId="3B02EA2D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DE98AF" w14:textId="624D7718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477B2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0C6E6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9B3A4D" w14:textId="0A9F5CA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27F6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42EEC" w14:paraId="4A44F0BD" w14:textId="77777777" w:rsidTr="00744A8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DC39B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12C9" w14:textId="52DA910A" w:rsidR="00A42EEC" w:rsidRPr="00501365" w:rsidRDefault="00A42EEC" w:rsidP="00A42EEC">
            <w:pPr>
              <w:pStyle w:val="HTML-wstpniesformatowany"/>
              <w:shd w:val="clear" w:color="auto" w:fill="F8F9FA"/>
              <w:spacing w:line="540" w:lineRule="atLeast"/>
              <w:rPr>
                <w:rFonts w:ascii="Century Gothic" w:hAnsi="Century Gothic" w:cstheme="minorHAnsi"/>
                <w:color w:val="1F1F1F"/>
              </w:rPr>
            </w:pP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Wyświetlacz 8-calowy, kolorowy ekran dotykowy TFT</w:t>
            </w:r>
            <w:r w:rsidR="009E40DA">
              <w:rPr>
                <w:rStyle w:val="y2iqfc"/>
                <w:rFonts w:ascii="Century Gothic" w:eastAsia="MS Mincho" w:hAnsi="Century Gothic" w:cstheme="minorHAnsi"/>
                <w:color w:val="1F1F1F"/>
              </w:rPr>
              <w:t>/</w:t>
            </w: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 LCD</w:t>
            </w:r>
          </w:p>
          <w:p w14:paraId="0CFB7E11" w14:textId="77777777" w:rsidR="00A42EEC" w:rsidRPr="00501365" w:rsidRDefault="00A42EEC" w:rsidP="00A42EEC">
            <w:pPr>
              <w:pStyle w:val="Default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200BDF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43E9C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929CEB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AD0B1" w14:textId="1EB216DC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  <w:r w:rsidRPr="00C27F6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007B0F16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75A0E" w14:textId="77777777" w:rsidR="00E73D15" w:rsidRDefault="00E73D15" w:rsidP="00E73D15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D6BDA7" w14:textId="77777777" w:rsidR="00E73D15" w:rsidRPr="00501365" w:rsidRDefault="00E73D15" w:rsidP="005D5BB0">
            <w:pPr>
              <w:pStyle w:val="HTML-wstpniesformatowany"/>
              <w:shd w:val="clear" w:color="auto" w:fill="F8F9FA"/>
              <w:spacing w:line="540" w:lineRule="atLeast"/>
              <w:rPr>
                <w:rFonts w:ascii="Century Gothic" w:hAnsi="Century Gothic" w:cstheme="minorHAnsi"/>
                <w:color w:val="1F1F1F"/>
              </w:rPr>
            </w:pP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Liczba programów do 1000 protokołów</w:t>
            </w:r>
          </w:p>
          <w:p w14:paraId="42367F2B" w14:textId="77777777" w:rsidR="00E73D15" w:rsidRPr="00501365" w:rsidRDefault="00E73D15" w:rsidP="005D5BB0">
            <w:pPr>
              <w:pStyle w:val="Default"/>
              <w:spacing w:line="288" w:lineRule="auto"/>
              <w:jc w:val="both"/>
              <w:rPr>
                <w:rFonts w:ascii="Century Gothic" w:hAnsi="Century Gothic" w:cstheme="minorHAnsi"/>
                <w:color w:val="auto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963BF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lastRenderedPageBreak/>
              <w:t>Tak,</w:t>
            </w:r>
          </w:p>
          <w:p w14:paraId="46346908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E3F28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9C6E9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5BAF" w14:textId="34E93D0F" w:rsidR="00E73D15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27F6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285B2259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FE6F8D" w14:textId="77777777" w:rsidR="00E73D15" w:rsidRDefault="00E73D15" w:rsidP="00E73D15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0A1C50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>Wymiary:</w:t>
            </w:r>
          </w:p>
          <w:p w14:paraId="0DECEEDD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 xml:space="preserve">długość: 46,5 cm </w:t>
            </w:r>
            <w:r w:rsidR="002D6AEB" w:rsidRPr="00501365">
              <w:rPr>
                <w:rFonts w:ascii="Century Gothic" w:hAnsi="Century Gothic" w:cstheme="minorHAnsi"/>
                <w:sz w:val="20"/>
                <w:szCs w:val="20"/>
              </w:rPr>
              <w:t>(+/- 0,5 cm)</w:t>
            </w:r>
          </w:p>
          <w:p w14:paraId="55943C25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>szerokość: 24,5 cm</w:t>
            </w:r>
            <w:r w:rsidR="002D6AEB" w:rsidRPr="00501365">
              <w:rPr>
                <w:rFonts w:ascii="Century Gothic" w:hAnsi="Century Gothic" w:cstheme="minorHAnsi"/>
                <w:sz w:val="20"/>
                <w:szCs w:val="20"/>
              </w:rPr>
              <w:t xml:space="preserve"> (+/- 0,5 cm)</w:t>
            </w:r>
          </w:p>
          <w:p w14:paraId="32D4498F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>wysokość: 21,7 cm</w:t>
            </w:r>
            <w:r w:rsidR="002D6AEB" w:rsidRPr="00501365">
              <w:rPr>
                <w:rFonts w:ascii="Century Gothic" w:hAnsi="Century Gothic" w:cstheme="minorHAnsi"/>
                <w:sz w:val="20"/>
                <w:szCs w:val="20"/>
              </w:rPr>
              <w:t xml:space="preserve"> (+/- 0,5 cm)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16BEEE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2D6AEB"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A76AFB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FF3B4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51608" w14:textId="2AFE3602" w:rsidR="00E73D15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27F6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11A4E6FF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418A78" w14:textId="77777777" w:rsidR="00E73D15" w:rsidRDefault="00E73D15" w:rsidP="00E73D15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6A0B24" w14:textId="4A8EF03D" w:rsidR="00E73D15" w:rsidRPr="00501365" w:rsidRDefault="00E73D15" w:rsidP="005D5BB0">
            <w:pPr>
              <w:suppressAutoHyphens/>
              <w:snapToGrid w:val="0"/>
              <w:spacing w:line="288" w:lineRule="auto"/>
              <w:rPr>
                <w:rFonts w:ascii="Century Gothic" w:hAnsi="Century Gothic" w:cstheme="minorHAnsi"/>
                <w:sz w:val="20"/>
                <w:szCs w:val="20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 xml:space="preserve">Waga </w:t>
            </w:r>
            <w:r w:rsidR="00A42EEC">
              <w:rPr>
                <w:rFonts w:ascii="Century Gothic" w:hAnsi="Century Gothic" w:cstheme="minorHAnsi"/>
                <w:sz w:val="20"/>
                <w:szCs w:val="20"/>
              </w:rPr>
              <w:t xml:space="preserve"> maksymalnie </w:t>
            </w:r>
            <w:r w:rsidRPr="00501365">
              <w:rPr>
                <w:rFonts w:ascii="Century Gothic" w:hAnsi="Century Gothic" w:cstheme="minorHAnsi"/>
                <w:sz w:val="20"/>
                <w:szCs w:val="20"/>
              </w:rPr>
              <w:t>12 kg</w:t>
            </w:r>
            <w:r w:rsidR="002D6AEB" w:rsidRPr="00501365">
              <w:rPr>
                <w:rFonts w:ascii="Century Gothic" w:hAnsi="Century Gothic" w:cstheme="minorHAnsi"/>
                <w:sz w:val="20"/>
                <w:szCs w:val="20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3A2CFB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  <w:r w:rsidR="002D6AEB"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, Podać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C8F46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712E19" w14:textId="77777777" w:rsidR="00E73D15" w:rsidRPr="00501365" w:rsidRDefault="00E73D15" w:rsidP="005D5BB0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D9E767" w14:textId="77777777" w:rsidR="002D6AEB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Równe 12 kg. </w:t>
            </w:r>
            <w:r w:rsidR="002D6AEB"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– 0 pkt</w:t>
            </w:r>
          </w:p>
          <w:p w14:paraId="0AAC5E28" w14:textId="3ADB3753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Poniżej 12 kg. – 5 pkt. </w:t>
            </w:r>
          </w:p>
        </w:tc>
      </w:tr>
      <w:tr w:rsidR="00A42EEC" w14:paraId="0F580C86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6FFCF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00D0BD" w14:textId="66AD8D8C" w:rsidR="00A42EEC" w:rsidRPr="00501365" w:rsidRDefault="00A42EEC" w:rsidP="00A42EEC">
            <w:pPr>
              <w:pStyle w:val="HTML-wstpniesformatowany"/>
              <w:shd w:val="clear" w:color="auto" w:fill="F8F9FA"/>
              <w:rPr>
                <w:rStyle w:val="y2iqfc"/>
                <w:rFonts w:ascii="Century Gothic" w:eastAsia="MS Mincho" w:hAnsi="Century Gothic" w:cstheme="minorHAnsi"/>
                <w:color w:val="1F1F1F"/>
              </w:rPr>
            </w:pP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Poziom hałasu </w:t>
            </w:r>
            <w:r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podczas pracy  maksymalnie </w:t>
            </w:r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53 </w:t>
            </w:r>
            <w:proofErr w:type="spellStart"/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>dB</w:t>
            </w:r>
            <w:proofErr w:type="spellEnd"/>
            <w:r w:rsidRPr="00501365">
              <w:rPr>
                <w:rStyle w:val="y2iqfc"/>
                <w:rFonts w:ascii="Century Gothic" w:eastAsia="MS Mincho" w:hAnsi="Century Gothic" w:cstheme="minorHAnsi"/>
                <w:color w:val="1F1F1F"/>
              </w:rPr>
              <w:t xml:space="preserve"> </w:t>
            </w:r>
          </w:p>
          <w:p w14:paraId="1FB6F982" w14:textId="77777777" w:rsidR="00A42EEC" w:rsidRDefault="00A42EEC" w:rsidP="00A42EEC">
            <w:pPr>
              <w:pStyle w:val="HTML-wstpniesformatowany"/>
              <w:shd w:val="clear" w:color="auto" w:fill="F8F9FA"/>
              <w:rPr>
                <w:rStyle w:val="y2iqfc"/>
                <w:rFonts w:eastAsia="MS Mincho"/>
                <w:color w:val="1F1F1F"/>
              </w:rPr>
            </w:pPr>
          </w:p>
          <w:p w14:paraId="6BF06D47" w14:textId="27771D97" w:rsidR="00A42EEC" w:rsidRPr="00501365" w:rsidRDefault="00A42EEC" w:rsidP="00A42EEC">
            <w:pPr>
              <w:pStyle w:val="HTML-wstpniesformatowany"/>
              <w:shd w:val="clear" w:color="auto" w:fill="F8F9FA"/>
              <w:rPr>
                <w:rFonts w:ascii="Century Gothic" w:hAnsi="Century Gothic" w:cstheme="minorHAnsi"/>
                <w:kern w:val="2"/>
                <w:lang w:eastAsia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9D295E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Tak, Podać</w:t>
            </w:r>
          </w:p>
          <w:p w14:paraId="0548B645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85349B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004D7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C272E" w14:textId="316720D3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Równe 53 </w:t>
            </w:r>
            <w:proofErr w:type="spellStart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dB</w:t>
            </w:r>
            <w:proofErr w:type="spellEnd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</w:t>
            </w: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– 0 pkt</w:t>
            </w:r>
          </w:p>
          <w:p w14:paraId="7906A796" w14:textId="541C1F8D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Poniżej 53 </w:t>
            </w:r>
            <w:proofErr w:type="spellStart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dB</w:t>
            </w:r>
            <w:proofErr w:type="spellEnd"/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 xml:space="preserve"> – 5 pkt. </w:t>
            </w:r>
          </w:p>
        </w:tc>
      </w:tr>
      <w:tr w:rsidR="00A42EEC" w14:paraId="6E4CBA4B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51ADD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4743D" w14:textId="752CE12F" w:rsidR="00A42EEC" w:rsidRPr="00501365" w:rsidRDefault="00A42EEC" w:rsidP="00A42EEC">
            <w:pPr>
              <w:suppressAutoHyphens/>
              <w:snapToGrid w:val="0"/>
              <w:spacing w:line="288" w:lineRule="auto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>Szybkość grzania bloku 96: 6.5 °/</w:t>
            </w:r>
            <w:proofErr w:type="spellStart"/>
            <w:r w:rsidRPr="00501365">
              <w:rPr>
                <w:rFonts w:ascii="Century Gothic" w:hAnsi="Century Gothic" w:cstheme="minorHAnsi"/>
                <w:sz w:val="20"/>
                <w:szCs w:val="20"/>
              </w:rPr>
              <w:t>sek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 ( +/- 0,5</w:t>
            </w:r>
            <w:r w:rsidRPr="00501365">
              <w:rPr>
                <w:rFonts w:ascii="Century Gothic" w:hAnsi="Century Gothic" w:cstheme="minorHAnsi"/>
                <w:sz w:val="20"/>
                <w:szCs w:val="20"/>
              </w:rPr>
              <w:t>°</w:t>
            </w:r>
            <w:r>
              <w:rPr>
                <w:rFonts w:ascii="Century Gothic" w:hAnsi="Century Gothic" w:cstheme="minorHAnsi"/>
                <w:sz w:val="20"/>
                <w:szCs w:val="20"/>
              </w:rPr>
              <w:t xml:space="preserve"> 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C2DD8" w14:textId="59BA561C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  <w:p w14:paraId="2DE7573D" w14:textId="5CEF10CD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0A999A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365A2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EFD00" w14:textId="32AE9EA3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C27F63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A42EEC" w14:paraId="7D1760AF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3D286" w14:textId="77777777" w:rsidR="00A42EEC" w:rsidRDefault="00A42EEC" w:rsidP="00A42EEC">
            <w:pPr>
              <w:pStyle w:val="Akapitzlist"/>
              <w:suppressAutoHyphens/>
              <w:spacing w:after="0" w:line="288" w:lineRule="auto"/>
              <w:ind w:left="360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1E4AB0" w14:textId="6252DE4D" w:rsidR="00A42EEC" w:rsidRPr="00A42EEC" w:rsidRDefault="00A42EEC" w:rsidP="00A42EEC">
            <w:pPr>
              <w:spacing w:line="276" w:lineRule="auto"/>
              <w:rPr>
                <w:rFonts w:ascii="Century Gothic" w:eastAsia="Times New Roman" w:hAnsi="Century Gothic" w:cs="Segoe U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Segoe UI"/>
                <w:b/>
                <w:color w:val="000000"/>
                <w:sz w:val="20"/>
                <w:szCs w:val="20"/>
              </w:rPr>
              <w:t>INNE WYMAGANIA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23F92A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A6EB7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162DA3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180D0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</w:tr>
      <w:tr w:rsidR="00A42EEC" w14:paraId="1F2A0858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B944" w14:textId="77777777" w:rsidR="00A42EEC" w:rsidRDefault="00A42EEC" w:rsidP="00A42EEC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C73F04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 w:cstheme="minorHAnsi"/>
                <w:sz w:val="20"/>
                <w:szCs w:val="20"/>
              </w:rPr>
            </w:pPr>
            <w:r w:rsidRPr="00501365">
              <w:rPr>
                <w:rFonts w:ascii="Century Gothic" w:hAnsi="Century Gothic" w:cstheme="minorHAnsi"/>
                <w:sz w:val="20"/>
                <w:szCs w:val="20"/>
              </w:rPr>
              <w:t>Możliwość utworzenia konta użytkownika chronionego PIN-em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96A13" w14:textId="32B1229B" w:rsidR="00A42EEC" w:rsidRPr="00501365" w:rsidRDefault="00715C03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9C0161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Tak/Nie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F72AC6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30DFE5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14932B" w14:textId="77777777" w:rsidR="00715C03" w:rsidRPr="00715C03" w:rsidRDefault="00715C03" w:rsidP="00715C03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715C03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Tak- 5 pkt</w:t>
            </w:r>
          </w:p>
          <w:p w14:paraId="2C0A3899" w14:textId="595EB947" w:rsidR="00A42EEC" w:rsidRPr="00501365" w:rsidRDefault="00715C03" w:rsidP="00715C03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715C03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Nie- 0 pkt</w:t>
            </w:r>
          </w:p>
        </w:tc>
      </w:tr>
      <w:tr w:rsidR="00A42EEC" w14:paraId="1B3B08F4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EEBBD" w14:textId="26005BFD" w:rsidR="00A42EEC" w:rsidRPr="00187DDF" w:rsidRDefault="00A42EEC" w:rsidP="00187DDF">
            <w:pPr>
              <w:pStyle w:val="Akapitzlist"/>
              <w:numPr>
                <w:ilvl w:val="0"/>
                <w:numId w:val="4"/>
              </w:numPr>
              <w:suppressAutoHyphens/>
              <w:spacing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68E59" w14:textId="77777777" w:rsidR="00A42EEC" w:rsidRPr="00501365" w:rsidRDefault="00A42EEC" w:rsidP="00A42EEC">
            <w:pPr>
              <w:spacing w:line="276" w:lineRule="auto"/>
              <w:rPr>
                <w:rFonts w:ascii="Century Gothic" w:hAnsi="Century Gothic" w:cs="Segoe UI"/>
                <w:color w:val="000000"/>
                <w:sz w:val="20"/>
                <w:szCs w:val="20"/>
              </w:rPr>
            </w:pPr>
            <w:r w:rsidRPr="00501365">
              <w:rPr>
                <w:rFonts w:ascii="Century Gothic" w:hAnsi="Century Gothic"/>
                <w:b/>
                <w:bCs/>
                <w:sz w:val="20"/>
                <w:szCs w:val="20"/>
              </w:rPr>
              <w:t>ASPEKTY ŚRODOWISKOWE, SPOŁECZNE I INNOWACYJNE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BA42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94C38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DDCCE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9CAA38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-------------------</w:t>
            </w:r>
          </w:p>
        </w:tc>
      </w:tr>
      <w:tr w:rsidR="00A42EEC" w14:paraId="377FBA44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32D9D" w14:textId="77777777" w:rsidR="00A42EEC" w:rsidRDefault="00A42EEC" w:rsidP="00187DDF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89C9FC" w14:textId="77777777" w:rsidR="00A42EEC" w:rsidRPr="00501365" w:rsidRDefault="00A42EEC" w:rsidP="00A42EEC">
            <w:pPr>
              <w:spacing w:line="276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501365">
              <w:rPr>
                <w:rFonts w:ascii="Century Gothic" w:hAnsi="Century Gothic"/>
                <w:sz w:val="20"/>
                <w:szCs w:val="20"/>
              </w:rPr>
              <w:t>Tryb niskiego poboru mocy [kW/h]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169C3E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74CC3E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CC3893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A30EE9" w14:textId="77777777" w:rsidR="00A42EEC" w:rsidRPr="00501365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 w:rsidRPr="00501365"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A42EEC" w14:paraId="1FF8C4F3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99054" w14:textId="77777777" w:rsidR="00A42EEC" w:rsidRDefault="00A42EEC" w:rsidP="00187DDF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C2C741" w14:textId="77777777" w:rsidR="00A42EEC" w:rsidRDefault="00A42EEC" w:rsidP="00A42EE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Instrukcja obsługi zawierająca wskazówki zarządzania wydajnością i energooszczędnością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2A8D6" w14:textId="77777777" w:rsidR="00A42EEC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D144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FFF0A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7D450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A42EEC" w14:paraId="4E7680E3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8677C" w14:textId="77777777" w:rsidR="00A42EEC" w:rsidRDefault="00A42EEC" w:rsidP="00187DDF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6C548" w14:textId="77777777" w:rsidR="00A42EEC" w:rsidRDefault="00A42EEC" w:rsidP="00A42EE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Szkolenia dla personelu medycznego i technicznego również w zakresie efektywności energetycznej urządzenia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1B2EB3" w14:textId="77777777" w:rsidR="00A42EEC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DB772C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77AD46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3F2B8C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A42EEC" w14:paraId="71B7962C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B5504" w14:textId="77777777" w:rsidR="00A42EEC" w:rsidRDefault="00A42EEC" w:rsidP="00187DDF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39380C" w14:textId="77777777" w:rsidR="00A42EEC" w:rsidRDefault="00A42EEC" w:rsidP="00A42EE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Certyfikaty producenta potwierdzające wprowadzenie systemu zarządzania  produkcji zgodnego z dyrektywami i/lub normami dotyczącymi ekologii, energooszczędności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27E3AC" w14:textId="77777777" w:rsidR="00A42EEC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5629FC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55C9F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0F22D2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A42EEC" w14:paraId="1514D38E" w14:textId="77777777" w:rsidTr="005D5BB0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09058E" w14:textId="77777777" w:rsidR="00A42EEC" w:rsidRDefault="00A42EEC" w:rsidP="00187DDF">
            <w:pPr>
              <w:pStyle w:val="Akapitzlist"/>
              <w:numPr>
                <w:ilvl w:val="0"/>
                <w:numId w:val="4"/>
              </w:numPr>
              <w:suppressAutoHyphens/>
              <w:spacing w:after="0" w:line="288" w:lineRule="auto"/>
              <w:rPr>
                <w:rFonts w:ascii="Century Gothic" w:eastAsia="Times New Roman" w:hAnsi="Century Gothic" w:cstheme="minorHAnsi"/>
                <w:color w:val="000000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26DDE6" w14:textId="77777777" w:rsidR="00A42EEC" w:rsidRDefault="00A42EEC" w:rsidP="00A42EEC">
            <w:pPr>
              <w:spacing w:line="276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Możliwość automatycznego przechodzenia urządzenia w tryb czuwania/niskiego poboru mocy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B74B5" w14:textId="77777777" w:rsidR="00A42EEC" w:rsidRDefault="00A42EEC" w:rsidP="00A42EEC">
            <w:pPr>
              <w:suppressAutoHyphens/>
              <w:snapToGrid w:val="0"/>
              <w:spacing w:line="288" w:lineRule="auto"/>
              <w:jc w:val="center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9076A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E482D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 w:cstheme="minorHAnsi"/>
                <w:kern w:val="2"/>
                <w:sz w:val="20"/>
                <w:szCs w:val="20"/>
                <w:lang w:eastAsia="ar-SA"/>
              </w:rPr>
              <w:t>Nie dotyczy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39194" w14:textId="77777777" w:rsidR="00A42EEC" w:rsidRDefault="00A42EEC" w:rsidP="00A42EEC">
            <w:pPr>
              <w:suppressAutoHyphens/>
              <w:snapToGrid w:val="0"/>
              <w:spacing w:line="288" w:lineRule="auto"/>
              <w:jc w:val="both"/>
              <w:rPr>
                <w:rFonts w:ascii="Century Gothic" w:hAnsi="Century Gothic"/>
                <w:sz w:val="20"/>
                <w:szCs w:val="20"/>
                <w:lang w:eastAsia="zh-CN"/>
              </w:rPr>
            </w:pPr>
            <w:r>
              <w:rPr>
                <w:rFonts w:ascii="Century Gothic" w:hAnsi="Century Gothic"/>
                <w:sz w:val="20"/>
                <w:szCs w:val="20"/>
                <w:lang w:eastAsia="zh-CN"/>
              </w:rPr>
              <w:t>Tak – 1 pkt., nie – 0 pkt.</w:t>
            </w:r>
          </w:p>
        </w:tc>
      </w:tr>
      <w:tr w:rsidR="00A42EEC" w14:paraId="5AAA9E6A" w14:textId="77777777" w:rsidTr="005D5BB0">
        <w:tc>
          <w:tcPr>
            <w:tcW w:w="153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49A91" w14:textId="77777777" w:rsidR="00A42EEC" w:rsidRDefault="00A42EEC" w:rsidP="00A42EEC">
            <w:pPr>
              <w:suppressAutoHyphens/>
              <w:autoSpaceDN w:val="0"/>
              <w:spacing w:line="288" w:lineRule="auto"/>
              <w:jc w:val="center"/>
              <w:textAlignment w:val="baseline"/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</w:pPr>
            <w:r>
              <w:rPr>
                <w:rFonts w:ascii="Century Gothic" w:eastAsia="Lucida Sans Unicode" w:hAnsi="Century Gothic"/>
                <w:b/>
                <w:kern w:val="3"/>
                <w:sz w:val="20"/>
                <w:szCs w:val="20"/>
                <w:lang w:eastAsia="zh-CN" w:bidi="hi-IN"/>
              </w:rPr>
              <w:t xml:space="preserve">WARUNKI GWARANCJI, SERWISU I SZKOLENIA </w:t>
            </w:r>
          </w:p>
        </w:tc>
      </w:tr>
    </w:tbl>
    <w:p w14:paraId="5E8C3E5E" w14:textId="77777777" w:rsidR="00E73D15" w:rsidRDefault="00E73D15" w:rsidP="00E73D15">
      <w:pPr>
        <w:suppressAutoHyphens/>
        <w:rPr>
          <w:rFonts w:ascii="Century Gothic" w:eastAsia="Times New Roman" w:hAnsi="Century Gothic"/>
          <w:b/>
          <w:sz w:val="20"/>
          <w:szCs w:val="20"/>
          <w:lang w:eastAsia="ar-SA"/>
        </w:rPr>
      </w:pPr>
    </w:p>
    <w:tbl>
      <w:tblPr>
        <w:tblW w:w="15310" w:type="dxa"/>
        <w:tblInd w:w="-28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0"/>
        <w:gridCol w:w="7371"/>
        <w:gridCol w:w="1984"/>
        <w:gridCol w:w="3402"/>
        <w:gridCol w:w="1843"/>
      </w:tblGrid>
      <w:tr w:rsidR="00E73D15" w14:paraId="3488205B" w14:textId="77777777" w:rsidTr="00187DDF">
        <w:trPr>
          <w:trHeight w:val="791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54191A3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LP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7CECDB" w14:textId="77777777" w:rsidR="00E73D15" w:rsidRDefault="00E73D15" w:rsidP="005D5BB0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jc w:val="center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6979B2C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WYMAGANY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28CC83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PARAMETR OFEROWANY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3A9C3A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SPOSÓB OCENY</w:t>
            </w:r>
          </w:p>
        </w:tc>
      </w:tr>
      <w:tr w:rsidR="00E73D15" w14:paraId="771E02A7" w14:textId="77777777" w:rsidTr="00187DDF">
        <w:trPr>
          <w:trHeight w:val="40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54E213E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15E2DBB" w14:textId="77777777" w:rsidR="00E73D15" w:rsidRDefault="00E73D15" w:rsidP="005D5BB0">
            <w:pPr>
              <w:keepNext/>
              <w:tabs>
                <w:tab w:val="num" w:pos="0"/>
              </w:tabs>
              <w:suppressAutoHyphens/>
              <w:snapToGrid w:val="0"/>
              <w:spacing w:line="256" w:lineRule="auto"/>
              <w:ind w:left="720" w:hanging="720"/>
              <w:outlineLvl w:val="2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  <w:t>GWARANCJE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0D091F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23A7DB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EB475F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b/>
                <w:bCs/>
                <w:sz w:val="20"/>
                <w:szCs w:val="20"/>
                <w:lang w:eastAsia="ar-SA"/>
              </w:rPr>
            </w:pPr>
          </w:p>
        </w:tc>
      </w:tr>
      <w:tr w:rsidR="00E73D15" w14:paraId="53841F86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8C1D8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9115B01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Theme="minorHAnsi" w:hAnsi="Century Gothic" w:cstheme="minorBidi"/>
                <w:sz w:val="20"/>
                <w:szCs w:val="20"/>
                <w:lang w:eastAsia="en-US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Okres gwarancji dla urządzeń  i wszystkich ich składników [liczba miesięcy]</w:t>
            </w:r>
          </w:p>
          <w:p w14:paraId="39DCFF8B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iCs/>
                <w:sz w:val="20"/>
                <w:szCs w:val="20"/>
              </w:rPr>
              <w:t>UWAGA – należy podać pełną liczbę miesięcy. Wartości ułamkowe będą przy ocenie zaokrąglane w dół – do pełnych miesięcy. Zamawiający zastrzega, że okres rękojmi musi być równy okresowi gwarancji. Zamawiający zastrzega również, że górną granicą punktacji gwarancji będzie 5 lat.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E444A97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 xml:space="preserve">≥24 </w:t>
            </w:r>
          </w:p>
          <w:p w14:paraId="4CEE6D8E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  <w:p w14:paraId="71EDAD3C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Tak/podać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1BD008" w14:textId="77777777" w:rsidR="00E73D15" w:rsidRDefault="00E73D15" w:rsidP="005D5BB0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0898DA" w14:textId="77777777" w:rsidR="00E73D15" w:rsidRDefault="00E73D15" w:rsidP="005D5BB0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Najdłuższy okres – 10 pkt.,</w:t>
            </w:r>
          </w:p>
          <w:p w14:paraId="48DCA3C9" w14:textId="77777777" w:rsidR="00E73D15" w:rsidRDefault="00E73D15" w:rsidP="005D5BB0">
            <w:pPr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bCs/>
                <w:sz w:val="20"/>
                <w:szCs w:val="20"/>
                <w:lang w:eastAsia="ar-SA"/>
              </w:rPr>
              <w:t>Inne – proporcjonalnie mniej (względem najdłuższej zaoferowanej gwarancji)</w:t>
            </w:r>
          </w:p>
        </w:tc>
      </w:tr>
      <w:tr w:rsidR="00E73D15" w14:paraId="183ED310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EBA38CA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216072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before="120" w:after="120" w:line="256" w:lineRule="auto"/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entury Gothic" w:eastAsia="Times New Roman" w:hAnsi="Century Gothic" w:cstheme="minorHAnsi"/>
                <w:color w:val="000000"/>
                <w:sz w:val="20"/>
                <w:szCs w:val="20"/>
                <w:lang w:eastAsia="pl-PL"/>
              </w:rPr>
              <w:t>Gwarancja dostępności części zamiennych [liczba lat] – min. 8 lat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7DBEB2" w14:textId="77777777" w:rsidR="00E73D15" w:rsidRDefault="00E73D15" w:rsidP="005D5BB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3097EDD" w14:textId="77777777" w:rsidR="00E73D15" w:rsidRDefault="00E73D15" w:rsidP="005D5BB0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54DA12" w14:textId="77777777" w:rsidR="00E73D15" w:rsidRDefault="00E73D15" w:rsidP="005D5BB0">
            <w:pPr>
              <w:suppressAutoHyphens/>
              <w:spacing w:line="360" w:lineRule="auto"/>
              <w:jc w:val="center"/>
              <w:rPr>
                <w:rFonts w:ascii="Century Gothic" w:eastAsia="Times New Roman" w:hAnsi="Century Gothic" w:cstheme="minorBidi"/>
                <w:bCs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33CCDD42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D33BD4B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4F1ADBB" w14:textId="77777777" w:rsidR="00E73D15" w:rsidRDefault="00E73D15" w:rsidP="005D5BB0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kern w:val="2"/>
                <w:sz w:val="20"/>
                <w:szCs w:val="20"/>
                <w:lang w:eastAsia="ar-SA"/>
              </w:rPr>
              <w:t>W przypadku, gdy w ramach gwarancji następuje wymiana sprzętu na nowy/dokonuje się istotnych napraw sprzętu/wymienia się istotne części sprzętu (podzespołu itp.) termin gwarancji biegnie na nowo. W przypadku zaś innych napraw przedłużenie okresu gwarancji o każdy dzień w czasie którego Zamawiający nie mógł korzystać w pełni sprawnego sprzętu.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46A29D59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7B44EF" w14:textId="77777777" w:rsidR="00E73D15" w:rsidRDefault="00E73D15" w:rsidP="005D5BB0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106A59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30D84D2B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550E971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C18844C" w14:textId="77777777" w:rsidR="00E73D15" w:rsidRDefault="00E73D15" w:rsidP="005D5BB0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WARUNKI SERWISU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3980ED4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7DD633" w14:textId="77777777" w:rsidR="00E73D15" w:rsidRDefault="00E73D15" w:rsidP="005D5BB0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F2DAF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E73D15" w14:paraId="1750BE44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515461B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C2F71B2" w14:textId="77777777" w:rsidR="00E73D15" w:rsidRDefault="00E73D15" w:rsidP="005D5BB0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 cenie oferty -  przeglądy okresowe w okresie gwarancji (w częstotliwości i w zakresie zgodnym z wymogami producenta).</w:t>
            </w:r>
            <w:r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  <w:t xml:space="preserve">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329851E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TAK, podać liczbę przeglądów w okresie gwarancji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AE4A65D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CF2F27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3F86578A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F9FFB0A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76E7B4A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7C7264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53D3C1F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384A47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680EEE62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9297E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91990E0" w14:textId="77777777" w:rsidR="00E73D15" w:rsidRDefault="00E73D15" w:rsidP="005D5BB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2 dni robocze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D7D3DE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E7B41B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F53C15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041A71DA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DC1014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8618703" w14:textId="77777777" w:rsidR="00E73D15" w:rsidRDefault="00E73D15" w:rsidP="005D5BB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855D53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75A0DD3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D114DF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58FB161D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58E6C93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E7F59B" w14:textId="77777777" w:rsidR="00E73D15" w:rsidRDefault="00E73D15" w:rsidP="005D5BB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Wymiana każdego podzespołu na nowy po trzech nieskutecznych próbach jego napraw gwarancyjnych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4C6099C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6B7865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6828C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3853F6C2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38C4DE6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8953198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12 dni roboczych od dnia zgłoszenia awarii.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9C612B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0489D5D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C9E49C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6B765BF7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82E5243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4168963" w14:textId="77777777" w:rsidR="00E73D15" w:rsidRDefault="00E73D15" w:rsidP="005D5BB0">
            <w:pPr>
              <w:widowControl w:val="0"/>
              <w:tabs>
                <w:tab w:val="left" w:pos="0"/>
              </w:tabs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przy dostawie wykaz serwisów i/lub serwisantów posiadających uprawnienia do obsługi serwisowej oferowanych urządzeń (należy podać dane teleadresowe, sposób kontaktu i liczbę osób serwisu własnego lub podwykonawcy </w:t>
            </w: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posiadającego uprawnienia do tego typu działalności)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FA18BE2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lastRenderedPageBreak/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3802CC1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19ED0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01AE9FB3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6B2FABB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B49B646" w14:textId="77777777" w:rsidR="00E73D15" w:rsidRDefault="00E73D15" w:rsidP="005D5BB0">
            <w:pPr>
              <w:pStyle w:val="Lista-kontynuacja24"/>
              <w:snapToGrid w:val="0"/>
              <w:spacing w:before="120" w:line="288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5E242D8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B20C6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9530A2" w14:textId="77777777" w:rsidR="00E73D15" w:rsidRDefault="00E73D15" w:rsidP="005D5BB0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2 pkt</w:t>
            </w:r>
          </w:p>
          <w:p w14:paraId="3777957D" w14:textId="77777777" w:rsidR="00E73D15" w:rsidRDefault="00E73D15" w:rsidP="005D5BB0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E73D15" w14:paraId="36551441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3314DDA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584640A" w14:textId="77777777" w:rsidR="00E73D15" w:rsidRDefault="00E73D15" w:rsidP="005D5BB0">
            <w:pPr>
              <w:suppressAutoHyphens/>
              <w:snapToGrid w:val="0"/>
              <w:spacing w:before="120" w:after="120" w:line="256" w:lineRule="auto"/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</w:pPr>
            <w:r>
              <w:rPr>
                <w:rFonts w:ascii="Century Gothic" w:eastAsia="Arial" w:hAnsi="Century Gothic"/>
                <w:b/>
                <w:kern w:val="2"/>
                <w:sz w:val="20"/>
                <w:szCs w:val="20"/>
                <w:lang w:eastAsia="ar-SA"/>
              </w:rPr>
              <w:t>SZKOLENIA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2FE94D2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A0172D" w14:textId="77777777" w:rsidR="00E73D15" w:rsidRDefault="00E73D15" w:rsidP="005D5BB0">
            <w:pPr>
              <w:suppressAutoHyphens/>
              <w:snapToGrid w:val="0"/>
              <w:spacing w:line="256" w:lineRule="auto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A5FFD9" w14:textId="77777777" w:rsidR="00E73D15" w:rsidRDefault="00E73D15" w:rsidP="005D5BB0">
            <w:pPr>
              <w:suppressAutoHyphens/>
              <w:snapToGrid w:val="0"/>
              <w:spacing w:line="256" w:lineRule="auto"/>
              <w:jc w:val="center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</w:tr>
      <w:tr w:rsidR="00E73D15" w14:paraId="04F0FBAA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8F6D528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05C4DAD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4 osoby w momencie jego instalacji i odbioru;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01CC049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A099393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F4D2F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7D66D17D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BF35857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3190C232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2 osoby) z zakresu podstawowej diagnostyki stanu technicznego i wykonywania podstawowych czynności konserwacyjnych, i diagnostycznych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76C1AC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BF09E3A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8F3007E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E73D15" w14:paraId="5A5B8082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7FA1F1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7748C5D" w14:textId="77777777" w:rsidR="00E73D15" w:rsidRDefault="00E73D15" w:rsidP="005D5BB0">
            <w:pPr>
              <w:snapToGrid w:val="0"/>
              <w:spacing w:line="288" w:lineRule="auto"/>
              <w:jc w:val="both"/>
              <w:rPr>
                <w:rFonts w:ascii="Century Gothic" w:eastAsiaTheme="minorHAnsi" w:hAnsi="Century Gothic" w:cstheme="minorBidi"/>
                <w:b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b/>
                <w:color w:val="000000"/>
                <w:sz w:val="20"/>
                <w:szCs w:val="20"/>
              </w:rPr>
              <w:t>DOKUMENTACJA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D39C8B1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CD50059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B2C33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en-US"/>
              </w:rPr>
            </w:pPr>
          </w:p>
        </w:tc>
      </w:tr>
      <w:tr w:rsidR="00E73D15" w14:paraId="39A9E817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035DEF38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AEF1B6" w14:textId="77777777" w:rsidR="00E73D15" w:rsidRDefault="00E73D15" w:rsidP="005D5BB0">
            <w:pPr>
              <w:widowControl w:val="0"/>
              <w:suppressAutoHyphens/>
              <w:autoSpaceDE w:val="0"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637BC010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D8403B3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8EB45B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63D13070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6399CE3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B4484D6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EA8CD72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CDE8819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180052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00353B24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B3C3331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F84DE53" w14:textId="77777777" w:rsidR="00E73D15" w:rsidRDefault="00E73D15" w:rsidP="005D5BB0">
            <w:pPr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27521C5A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4166876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AB24073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F3D7D" w14:textId="77777777" w:rsidR="00E73D15" w:rsidRDefault="00E73D15" w:rsidP="005D5BB0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 – 1 pkt</w:t>
            </w:r>
          </w:p>
          <w:p w14:paraId="57C6C9B6" w14:textId="77777777" w:rsidR="00E73D15" w:rsidRDefault="00E73D15" w:rsidP="005D5BB0">
            <w:pPr>
              <w:widowControl w:val="0"/>
              <w:suppressAutoHyphens/>
              <w:snapToGrid w:val="0"/>
              <w:spacing w:before="60" w:after="60" w:line="288" w:lineRule="auto"/>
              <w:jc w:val="center"/>
              <w:rPr>
                <w:rFonts w:ascii="Century Gothic" w:hAnsi="Century Gothic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E73D15" w14:paraId="76BBACBC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52A7666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0CE1E1" w14:textId="77777777" w:rsidR="00E73D15" w:rsidRDefault="00E73D15" w:rsidP="005D5BB0">
            <w:pPr>
              <w:widowControl w:val="0"/>
              <w:suppressAutoHyphens/>
              <w:snapToGrid w:val="0"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E4226C6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D64224" w14:textId="77777777" w:rsidR="00E73D15" w:rsidRDefault="00E73D15" w:rsidP="005D5BB0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B444AF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4CA81959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DEAD39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1A8202D" w14:textId="77777777" w:rsidR="00E73D15" w:rsidRDefault="00E73D15" w:rsidP="005D5BB0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19E7283B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3FF16A8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14FFD9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tr w:rsidR="00E73D15" w14:paraId="00AA9860" w14:textId="77777777" w:rsidTr="00187DDF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7E14C5D" w14:textId="77777777" w:rsidR="00E73D15" w:rsidRDefault="00E73D15" w:rsidP="00E73D15">
            <w:pPr>
              <w:numPr>
                <w:ilvl w:val="0"/>
                <w:numId w:val="3"/>
              </w:numPr>
              <w:tabs>
                <w:tab w:val="num" w:pos="360"/>
              </w:tabs>
              <w:suppressAutoHyphens/>
              <w:snapToGrid w:val="0"/>
              <w:spacing w:line="256" w:lineRule="auto"/>
              <w:ind w:left="360"/>
              <w:rPr>
                <w:rFonts w:ascii="Century Gothic" w:eastAsia="Times New Roman" w:hAnsi="Century Gothic"/>
                <w:sz w:val="20"/>
                <w:szCs w:val="20"/>
                <w:lang w:eastAsia="ar-SA"/>
              </w:rPr>
            </w:pP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93B6E3E" w14:textId="77777777" w:rsidR="00E73D15" w:rsidRDefault="00E73D15" w:rsidP="005D5BB0">
            <w:pPr>
              <w:spacing w:before="120" w:after="120" w:line="288" w:lineRule="auto"/>
              <w:jc w:val="both"/>
              <w:rPr>
                <w:rFonts w:ascii="Century Gothic" w:eastAsiaTheme="minorHAnsi" w:hAnsi="Century Gothic" w:cstheme="minorBidi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08010DEE" w14:textId="77777777" w:rsidR="00E73D15" w:rsidRDefault="00E73D15" w:rsidP="005D5BB0">
            <w:pPr>
              <w:widowControl w:val="0"/>
              <w:suppressAutoHyphens/>
              <w:spacing w:before="120" w:after="120" w:line="288" w:lineRule="auto"/>
              <w:jc w:val="both"/>
              <w:rPr>
                <w:rFonts w:ascii="Century Gothic" w:hAnsi="Century Gothic"/>
                <w:i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i/>
                <w:color w:val="000000"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2B8008ED" w14:textId="77777777" w:rsidR="00E73D15" w:rsidRDefault="00E73D15" w:rsidP="005D5BB0">
            <w:pPr>
              <w:spacing w:line="288" w:lineRule="auto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TAK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9E33F0B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665C2" w14:textId="77777777" w:rsidR="00E73D15" w:rsidRDefault="00E73D15" w:rsidP="005D5BB0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Century Gothic" w:hAnsi="Century Gothic"/>
                <w:color w:val="000000"/>
                <w:sz w:val="20"/>
                <w:szCs w:val="20"/>
              </w:rPr>
              <w:t>- - -</w:t>
            </w:r>
          </w:p>
        </w:tc>
      </w:tr>
      <w:bookmarkEnd w:id="0"/>
    </w:tbl>
    <w:p w14:paraId="2BA446A2" w14:textId="77777777" w:rsidR="00E73D15" w:rsidRPr="00371EBE" w:rsidRDefault="00E73D15" w:rsidP="00E73D15">
      <w:pPr>
        <w:suppressAutoHyphens/>
        <w:autoSpaceDN w:val="0"/>
        <w:spacing w:after="120" w:line="288" w:lineRule="auto"/>
        <w:textAlignment w:val="baseline"/>
        <w:rPr>
          <w:rFonts w:ascii="Century Gothic" w:eastAsia="Lucida Sans Unicode" w:hAnsi="Century Gothic"/>
          <w:kern w:val="3"/>
          <w:sz w:val="20"/>
          <w:szCs w:val="20"/>
          <w:lang w:eastAsia="zh-CN" w:bidi="hi-IN"/>
        </w:rPr>
      </w:pPr>
    </w:p>
    <w:p w14:paraId="583691B0" w14:textId="77777777" w:rsidR="00922603" w:rsidRDefault="00922603"/>
    <w:sectPr w:rsidR="00922603" w:rsidSect="00DB22C6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4AD72D" w14:textId="77777777" w:rsidR="00511E0D" w:rsidRDefault="00511E0D" w:rsidP="00E73D15">
      <w:r>
        <w:separator/>
      </w:r>
    </w:p>
  </w:endnote>
  <w:endnote w:type="continuationSeparator" w:id="0">
    <w:p w14:paraId="7DB692D8" w14:textId="77777777" w:rsidR="00511E0D" w:rsidRDefault="00511E0D" w:rsidP="00E73D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ndale Sans UI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-571189575"/>
      <w:docPartObj>
        <w:docPartGallery w:val="Page Numbers (Bottom of Page)"/>
        <w:docPartUnique/>
      </w:docPartObj>
    </w:sdtPr>
    <w:sdtEndPr/>
    <w:sdtContent>
      <w:p w14:paraId="0C5C9EDA" w14:textId="03E5559E" w:rsidR="00A23E2D" w:rsidRPr="00A23E2D" w:rsidRDefault="00A23E2D" w:rsidP="00A23E2D">
        <w:pPr>
          <w:tabs>
            <w:tab w:val="center" w:pos="4536"/>
            <w:tab w:val="right" w:pos="9072"/>
          </w:tabs>
          <w:jc w:val="right"/>
          <w:rPr>
            <w:rFonts w:ascii="Century Gothic" w:hAnsi="Century Gothic"/>
            <w:sz w:val="22"/>
            <w:szCs w:val="22"/>
          </w:rPr>
        </w:pPr>
        <w:r w:rsidRPr="00A23E2D">
          <w:rPr>
            <w:rFonts w:ascii="Century Gothic" w:eastAsiaTheme="majorEastAsia" w:hAnsi="Century Gothic" w:cstheme="majorBidi"/>
            <w:sz w:val="22"/>
            <w:szCs w:val="22"/>
          </w:rPr>
          <w:t xml:space="preserve">Str. </w:t>
        </w:r>
        <w:r w:rsidRPr="00A23E2D">
          <w:rPr>
            <w:rFonts w:ascii="Century Gothic" w:eastAsiaTheme="minorEastAsia" w:hAnsi="Century Gothic" w:cstheme="minorBidi"/>
            <w:sz w:val="22"/>
            <w:szCs w:val="22"/>
          </w:rPr>
          <w:fldChar w:fldCharType="begin"/>
        </w:r>
        <w:r w:rsidRPr="00A23E2D">
          <w:rPr>
            <w:rFonts w:ascii="Century Gothic" w:hAnsi="Century Gothic"/>
            <w:sz w:val="22"/>
            <w:szCs w:val="22"/>
          </w:rPr>
          <w:instrText>PAGE    \* MERGEFORMAT</w:instrText>
        </w:r>
        <w:r w:rsidRPr="00A23E2D">
          <w:rPr>
            <w:rFonts w:ascii="Century Gothic" w:eastAsiaTheme="minorEastAsia" w:hAnsi="Century Gothic" w:cstheme="minorBidi"/>
            <w:sz w:val="22"/>
            <w:szCs w:val="22"/>
          </w:rPr>
          <w:fldChar w:fldCharType="separate"/>
        </w:r>
        <w:r w:rsidR="00197752" w:rsidRPr="00197752">
          <w:rPr>
            <w:rFonts w:ascii="Century Gothic" w:eastAsiaTheme="majorEastAsia" w:hAnsi="Century Gothic" w:cstheme="majorBidi"/>
            <w:noProof/>
            <w:sz w:val="22"/>
            <w:szCs w:val="22"/>
          </w:rPr>
          <w:t>8</w:t>
        </w:r>
        <w:r w:rsidRPr="00A23E2D">
          <w:rPr>
            <w:rFonts w:ascii="Century Gothic" w:eastAsiaTheme="majorEastAsia" w:hAnsi="Century Gothic" w:cstheme="majorBidi"/>
            <w:sz w:val="22"/>
            <w:szCs w:val="22"/>
          </w:rPr>
          <w:fldChar w:fldCharType="end"/>
        </w:r>
      </w:p>
      <w:p w14:paraId="5846BDDA" w14:textId="77777777" w:rsidR="00A23E2D" w:rsidRPr="00A23E2D" w:rsidRDefault="00511E0D" w:rsidP="00A23E2D">
        <w:pPr>
          <w:tabs>
            <w:tab w:val="center" w:pos="4536"/>
            <w:tab w:val="right" w:pos="9072"/>
          </w:tabs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</w:p>
    </w:sdtContent>
  </w:sdt>
  <w:p w14:paraId="54766E2D" w14:textId="77777777" w:rsidR="00371EBE" w:rsidRDefault="00511E0D">
    <w:pPr>
      <w:pStyle w:val="Stopka"/>
      <w:jc w:val="right"/>
      <w:rPr>
        <w:rFonts w:asciiTheme="majorHAnsi" w:eastAsiaTheme="majorEastAsia" w:hAnsiTheme="majorHAnsi" w:cstheme="majorBidi"/>
        <w:sz w:val="28"/>
        <w:szCs w:val="28"/>
      </w:rPr>
    </w:pPr>
  </w:p>
  <w:p w14:paraId="5E6D8EA2" w14:textId="77777777" w:rsidR="00371EBE" w:rsidRDefault="00511E0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CC0DB" w14:textId="77777777" w:rsidR="00511E0D" w:rsidRDefault="00511E0D" w:rsidP="00E73D15">
      <w:r>
        <w:separator/>
      </w:r>
    </w:p>
  </w:footnote>
  <w:footnote w:type="continuationSeparator" w:id="0">
    <w:p w14:paraId="76D7BF8F" w14:textId="77777777" w:rsidR="00511E0D" w:rsidRDefault="00511E0D" w:rsidP="00E73D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35E098" w14:textId="05EE5791" w:rsidR="00A23E2D" w:rsidRPr="00A23E2D" w:rsidRDefault="00197752" w:rsidP="00A23E2D">
    <w:pPr>
      <w:tabs>
        <w:tab w:val="center" w:pos="4536"/>
        <w:tab w:val="right" w:pos="9072"/>
      </w:tabs>
      <w:rPr>
        <w:rFonts w:ascii="Century Gothic" w:hAnsi="Century Gothic"/>
      </w:rPr>
    </w:pPr>
    <w:r>
      <w:rPr>
        <w:rFonts w:ascii="Century Gothic" w:hAnsi="Century Gothic"/>
      </w:rPr>
      <w:t xml:space="preserve">DFP.271.192.2024.AMW - </w:t>
    </w:r>
    <w:r w:rsidR="00A23E2D" w:rsidRPr="00A23E2D">
      <w:rPr>
        <w:rFonts w:ascii="Century Gothic" w:hAnsi="Century Gothic"/>
      </w:rPr>
      <w:t>Część I</w:t>
    </w:r>
    <w:r w:rsidR="00A23E2D">
      <w:rPr>
        <w:rFonts w:ascii="Century Gothic" w:hAnsi="Century Gothic"/>
      </w:rPr>
      <w:t>V</w:t>
    </w:r>
    <w:r>
      <w:rPr>
        <w:rFonts w:ascii="Century Gothic" w:hAnsi="Century Gothic"/>
        <w:sz w:val="22"/>
        <w:szCs w:val="22"/>
      </w:rPr>
      <w:t xml:space="preserve">                   </w:t>
    </w:r>
    <w:r w:rsidR="00A23E2D" w:rsidRPr="00A23E2D">
      <w:rPr>
        <w:rFonts w:ascii="Century Gothic" w:hAnsi="Century Gothic"/>
        <w:sz w:val="22"/>
        <w:szCs w:val="22"/>
      </w:rPr>
      <w:t xml:space="preserve">                                                                                                           Załącznik nr 1a do SWZ</w:t>
    </w:r>
  </w:p>
  <w:p w14:paraId="62054237" w14:textId="77777777" w:rsidR="00371EBE" w:rsidRPr="001C22EA" w:rsidRDefault="00511E0D" w:rsidP="00DB22C6">
    <w:pPr>
      <w:pStyle w:val="Nagwek"/>
      <w:jc w:val="right"/>
      <w:rPr>
        <w:rFonts w:ascii="Century Gothic" w:hAnsi="Century Gothic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pStyle w:val="Nagwek3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sz w:val="22"/>
        <w:szCs w:val="22"/>
      </w:rPr>
    </w:lvl>
  </w:abstractNum>
  <w:abstractNum w:abstractNumId="1" w15:restartNumberingAfterBreak="0">
    <w:nsid w:val="3E9E6C9F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32401"/>
    <w:multiLevelType w:val="hybridMultilevel"/>
    <w:tmpl w:val="C7102C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6C080F"/>
    <w:multiLevelType w:val="hybridMultilevel"/>
    <w:tmpl w:val="98DA4D1A"/>
    <w:lvl w:ilvl="0" w:tplc="753623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F83998"/>
    <w:multiLevelType w:val="hybridMultilevel"/>
    <w:tmpl w:val="732A8D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D15"/>
    <w:rsid w:val="00187DDF"/>
    <w:rsid w:val="00197752"/>
    <w:rsid w:val="001D78F1"/>
    <w:rsid w:val="00290304"/>
    <w:rsid w:val="002A3510"/>
    <w:rsid w:val="002A4146"/>
    <w:rsid w:val="002C7B48"/>
    <w:rsid w:val="002D6AEB"/>
    <w:rsid w:val="002F1C4A"/>
    <w:rsid w:val="0039184D"/>
    <w:rsid w:val="003A446C"/>
    <w:rsid w:val="00501365"/>
    <w:rsid w:val="00511E0D"/>
    <w:rsid w:val="005C27EC"/>
    <w:rsid w:val="005F0385"/>
    <w:rsid w:val="00602817"/>
    <w:rsid w:val="00684DA1"/>
    <w:rsid w:val="0071340F"/>
    <w:rsid w:val="00715C03"/>
    <w:rsid w:val="00727056"/>
    <w:rsid w:val="00922603"/>
    <w:rsid w:val="00932754"/>
    <w:rsid w:val="009558E9"/>
    <w:rsid w:val="009E04C2"/>
    <w:rsid w:val="009E40DA"/>
    <w:rsid w:val="00A23E2D"/>
    <w:rsid w:val="00A42EEC"/>
    <w:rsid w:val="00AA50F3"/>
    <w:rsid w:val="00AE4F20"/>
    <w:rsid w:val="00AF3308"/>
    <w:rsid w:val="00B14A30"/>
    <w:rsid w:val="00B67FC3"/>
    <w:rsid w:val="00BE1343"/>
    <w:rsid w:val="00CB0E05"/>
    <w:rsid w:val="00D106BC"/>
    <w:rsid w:val="00D7076F"/>
    <w:rsid w:val="00DA1590"/>
    <w:rsid w:val="00E73D15"/>
    <w:rsid w:val="00EA5894"/>
    <w:rsid w:val="00F414FE"/>
    <w:rsid w:val="00F45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C224"/>
  <w15:chartTrackingRefBased/>
  <w15:docId w15:val="{3E85EA7F-4A86-4E09-80F2-C3F0009072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73D15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Nagwek3">
    <w:name w:val="heading 3"/>
    <w:basedOn w:val="Normalny"/>
    <w:next w:val="Normalny"/>
    <w:link w:val="Nagwek3Znak"/>
    <w:unhideWhenUsed/>
    <w:qFormat/>
    <w:rsid w:val="00E73D15"/>
    <w:pPr>
      <w:keepNext/>
      <w:numPr>
        <w:numId w:val="2"/>
      </w:numPr>
      <w:suppressAutoHyphens/>
      <w:outlineLvl w:val="2"/>
    </w:pPr>
    <w:rPr>
      <w:rFonts w:ascii="Comic Sans MS" w:eastAsia="Times New Roman" w:hAnsi="Comic Sans MS"/>
      <w:b/>
      <w:bCs/>
      <w:sz w:val="1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E73D15"/>
    <w:rPr>
      <w:rFonts w:ascii="Comic Sans MS" w:eastAsia="Times New Roman" w:hAnsi="Comic Sans MS" w:cs="Times New Roman"/>
      <w:b/>
      <w:bCs/>
      <w:sz w:val="18"/>
      <w:szCs w:val="20"/>
      <w:lang w:eastAsia="ar-SA"/>
    </w:rPr>
  </w:style>
  <w:style w:type="paragraph" w:customStyle="1" w:styleId="Lista-kontynuacja24">
    <w:name w:val="Lista - kontynuacja 24"/>
    <w:basedOn w:val="Normalny"/>
    <w:rsid w:val="00E73D15"/>
    <w:pPr>
      <w:widowControl w:val="0"/>
      <w:suppressAutoHyphens/>
      <w:spacing w:after="120"/>
      <w:ind w:left="566"/>
    </w:pPr>
    <w:rPr>
      <w:rFonts w:eastAsia="Andale Sans UI"/>
      <w:kern w:val="2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E73D1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73D15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Stopka">
    <w:name w:val="footer"/>
    <w:basedOn w:val="Normalny"/>
    <w:link w:val="StopkaZnak"/>
    <w:unhideWhenUsed/>
    <w:rsid w:val="00E73D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73D15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Default">
    <w:name w:val="Default"/>
    <w:rsid w:val="00E73D1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E73D1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D15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y2iqfc">
    <w:name w:val="y2iqfc"/>
    <w:basedOn w:val="Domylnaczcionkaakapitu"/>
    <w:rsid w:val="00E73D15"/>
  </w:style>
  <w:style w:type="character" w:styleId="Odwoaniedokomentarza">
    <w:name w:val="annotation reference"/>
    <w:basedOn w:val="Domylnaczcionkaakapitu"/>
    <w:uiPriority w:val="99"/>
    <w:semiHidden/>
    <w:unhideWhenUsed/>
    <w:rsid w:val="003A446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46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46C"/>
    <w:rPr>
      <w:rFonts w:ascii="Times New Roman" w:eastAsia="MS Mincho" w:hAnsi="Times New Roman" w:cs="Times New Roman"/>
      <w:sz w:val="20"/>
      <w:szCs w:val="20"/>
      <w:lang w:eastAsia="ja-JP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46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46C"/>
    <w:rPr>
      <w:rFonts w:ascii="Times New Roman" w:eastAsia="MS Mincho" w:hAnsi="Times New Roman" w:cs="Times New Roman"/>
      <w:b/>
      <w:bCs/>
      <w:sz w:val="20"/>
      <w:szCs w:val="20"/>
      <w:lang w:eastAsia="ja-JP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4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46C"/>
    <w:rPr>
      <w:rFonts w:ascii="Segoe UI" w:eastAsia="MS Mincho" w:hAnsi="Segoe UI" w:cs="Segoe U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6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8</Pages>
  <Words>1429</Words>
  <Characters>8577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Kiszka</dc:creator>
  <cp:keywords/>
  <dc:description/>
  <cp:lastModifiedBy>Anna Matys-Węglowska</cp:lastModifiedBy>
  <cp:revision>7</cp:revision>
  <cp:lastPrinted>2024-09-23T10:18:00Z</cp:lastPrinted>
  <dcterms:created xsi:type="dcterms:W3CDTF">2024-10-23T07:27:00Z</dcterms:created>
  <dcterms:modified xsi:type="dcterms:W3CDTF">2024-10-24T11:03:00Z</dcterms:modified>
</cp:coreProperties>
</file>