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632E8" w14:textId="77777777" w:rsidR="0023171F" w:rsidRDefault="0023171F" w:rsidP="0023171F">
      <w:pPr>
        <w:shd w:val="clear" w:color="auto" w:fill="FFFFFF"/>
        <w:jc w:val="both"/>
        <w:rPr>
          <w:rFonts w:ascii="Arial Narrow" w:hAnsi="Arial Narrow" w:cs="Arial"/>
          <w:b/>
          <w:bCs/>
          <w:iCs/>
          <w:sz w:val="20"/>
          <w:szCs w:val="20"/>
        </w:rPr>
      </w:pPr>
      <w:r>
        <w:rPr>
          <w:rFonts w:ascii="Arial Narrow" w:hAnsi="Arial Narrow" w:cs="Arial"/>
          <w:b/>
          <w:bCs/>
          <w:iCs/>
          <w:sz w:val="20"/>
          <w:szCs w:val="20"/>
        </w:rPr>
        <w:t>WARUNKI OCENIANE</w:t>
      </w: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4961"/>
        <w:gridCol w:w="2552"/>
        <w:gridCol w:w="1492"/>
      </w:tblGrid>
      <w:tr w:rsidR="00C47547" w14:paraId="7A0CDE4F" w14:textId="77777777" w:rsidTr="00C47547">
        <w:trPr>
          <w:cantSplit/>
          <w:trHeight w:val="20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9B5B81" w14:textId="5BC2ED67" w:rsidR="00C47547" w:rsidRDefault="00C47547" w:rsidP="00C47547">
            <w:pPr>
              <w:widowControl/>
              <w:tabs>
                <w:tab w:val="left" w:pos="720"/>
              </w:tabs>
              <w:snapToGrid w:val="0"/>
              <w:spacing w:line="256" w:lineRule="auto"/>
              <w:rPr>
                <w:rFonts w:ascii="Arial Narrow" w:hAnsi="Arial Narrow" w:cs="Arial"/>
                <w:bCs/>
                <w:sz w:val="20"/>
                <w:szCs w:val="20"/>
                <w14:ligatures w14:val="standardContextua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14:ligatures w14:val="standardContextua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125933" w14:textId="78AA13C0" w:rsidR="00C47547" w:rsidRDefault="00C47547">
            <w:pPr>
              <w:snapToGrid w:val="0"/>
              <w:spacing w:line="256" w:lineRule="auto"/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</w:pPr>
            <w:r w:rsidRPr="001449CB">
              <w:rPr>
                <w:rFonts w:ascii="Arial Narrow" w:hAnsi="Arial Narrow" w:cs="Arial"/>
                <w:b/>
                <w:sz w:val="20"/>
                <w:szCs w:val="20"/>
              </w:rPr>
              <w:t>OPIS PARAMETRÓW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F4E4C0" w14:textId="47E157BF" w:rsidR="00C47547" w:rsidRDefault="00C47547">
            <w:pPr>
              <w:snapToGrid w:val="0"/>
              <w:spacing w:line="256" w:lineRule="auto"/>
              <w:jc w:val="center"/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</w:pPr>
            <w:r w:rsidRPr="001449CB">
              <w:rPr>
                <w:rFonts w:ascii="Arial Narrow" w:hAnsi="Arial Narrow" w:cs="Arial"/>
                <w:b/>
                <w:sz w:val="20"/>
                <w:szCs w:val="20"/>
              </w:rPr>
              <w:t>WYMAGANE PARAMETRY I WARUNKI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870D0" w14:textId="6C7F6C93" w:rsidR="00C47547" w:rsidRDefault="00C47547">
            <w:pPr>
              <w:snapToGrid w:val="0"/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</w:pPr>
            <w:r w:rsidRPr="001449CB"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  <w:t>Parametry oferowane</w:t>
            </w:r>
          </w:p>
        </w:tc>
      </w:tr>
      <w:tr w:rsidR="0023171F" w14:paraId="12D62B1C" w14:textId="77777777" w:rsidTr="00C47547">
        <w:trPr>
          <w:cantSplit/>
          <w:trHeight w:val="20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B97AE" w14:textId="77777777" w:rsidR="0023171F" w:rsidRDefault="0023171F" w:rsidP="00195637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snapToGrid w:val="0"/>
              <w:spacing w:line="256" w:lineRule="auto"/>
              <w:rPr>
                <w:rFonts w:ascii="Arial Narrow" w:hAnsi="Arial Narrow" w:cs="Arial"/>
                <w:bCs/>
                <w:sz w:val="20"/>
                <w:szCs w:val="20"/>
                <w14:ligatures w14:val="standardContextua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66C28C" w14:textId="77777777" w:rsidR="0023171F" w:rsidRDefault="0023171F">
            <w:pPr>
              <w:snapToGrid w:val="0"/>
              <w:spacing w:line="256" w:lineRule="auto"/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</w:pPr>
            <w:r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  <w:t>sterownik urządzenia wyposażony po stronie załadowczej i wyładowczej w kolorowy ekran dotykowy o przekątnej minimum 6,5” do obsługi urządzenia, wyświetlania komunikatów tekstowych, wizualizacja na ekranie wykresu temperatury i ciśnienia w systemie obiegowym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3E7205" w14:textId="1F0689CF" w:rsidR="0023171F" w:rsidRDefault="00C47547">
            <w:pPr>
              <w:snapToGrid w:val="0"/>
              <w:spacing w:line="256" w:lineRule="auto"/>
              <w:jc w:val="center"/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</w:pPr>
            <w:r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  <w:t>T</w:t>
            </w:r>
            <w:r w:rsidR="0023171F"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  <w:t>ak</w:t>
            </w:r>
          </w:p>
          <w:p w14:paraId="5E402047" w14:textId="362D3A53" w:rsidR="00C47547" w:rsidRDefault="00C47547" w:rsidP="00C47547">
            <w:pPr>
              <w:snapToGrid w:val="0"/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</w:pPr>
            <w:r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  <w:t>Przekątna ekranu = 6,5” – 0 pkt;</w:t>
            </w:r>
          </w:p>
          <w:p w14:paraId="0C4225E7" w14:textId="00234092" w:rsidR="00C47547" w:rsidRDefault="00C47547" w:rsidP="00C47547">
            <w:pPr>
              <w:snapToGrid w:val="0"/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</w:pPr>
            <w:r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  <w:t>Przekątna ekranu &gt; 6,5” – 10 pkt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7EF5A" w14:textId="311E1C36" w:rsidR="0023171F" w:rsidRDefault="0023171F">
            <w:pPr>
              <w:snapToGrid w:val="0"/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</w:pPr>
          </w:p>
        </w:tc>
      </w:tr>
      <w:tr w:rsidR="0023171F" w14:paraId="4BA673A1" w14:textId="77777777" w:rsidTr="00C47547">
        <w:trPr>
          <w:cantSplit/>
          <w:trHeight w:val="2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09BBA" w14:textId="77777777" w:rsidR="0023171F" w:rsidRDefault="0023171F">
            <w:pPr>
              <w:tabs>
                <w:tab w:val="left" w:pos="720"/>
              </w:tabs>
              <w:snapToGrid w:val="0"/>
              <w:spacing w:line="256" w:lineRule="auto"/>
              <w:ind w:left="360"/>
              <w:rPr>
                <w:rFonts w:ascii="Arial Narrow" w:hAnsi="Arial Narrow" w:cs="Arial"/>
                <w:bCs/>
                <w:sz w:val="20"/>
                <w:szCs w:val="20"/>
                <w14:ligatures w14:val="standardContextua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14:ligatures w14:val="standardContextual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2FE24" w14:textId="0B439AF6" w:rsidR="0023171F" w:rsidRDefault="0023171F">
            <w:pPr>
              <w:snapToGrid w:val="0"/>
              <w:spacing w:line="256" w:lineRule="auto"/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</w:pPr>
            <w:r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  <w:t xml:space="preserve">wbudowana drukarka do wydruku protokołów tekstowych i wykresów przebiegu procesu mycia i dezynfekcji (temperatura i </w:t>
            </w:r>
            <w:r w:rsidRPr="008B1614">
              <w:rPr>
                <w:rFonts w:ascii="Arial Narrow" w:hAnsi="Arial Narrow" w:cs="Arial"/>
                <w:color w:val="000000" w:themeColor="text1"/>
                <w:sz w:val="20"/>
                <w:szCs w:val="20"/>
                <w14:ligatures w14:val="standardContextual"/>
              </w:rPr>
              <w:t>ciśnienie w systemie cyrkulacyjnym w postaci gotowego raportu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EAC7" w14:textId="3BAAD657" w:rsidR="0023171F" w:rsidRDefault="00C47547">
            <w:pPr>
              <w:snapToGrid w:val="0"/>
              <w:spacing w:line="256" w:lineRule="auto"/>
              <w:jc w:val="center"/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</w:pPr>
            <w:r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  <w:t>T</w:t>
            </w:r>
            <w:r w:rsidR="0023171F"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  <w:t>ak</w:t>
            </w:r>
          </w:p>
          <w:p w14:paraId="71FCA788" w14:textId="10517288" w:rsidR="00C47547" w:rsidRDefault="00C47547" w:rsidP="00C47547">
            <w:pPr>
              <w:snapToGrid w:val="0"/>
              <w:spacing w:line="256" w:lineRule="auto"/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</w:pPr>
            <w:r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  <w:t>Wydruk gotowego raportu z wykresem z wbudowanej drukarki na papierze o szerokości:≥ 10 cm – 10 pkt.                                               &lt; 10 cm – 0 pkt.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561D2" w14:textId="1C1A1ED9" w:rsidR="0023171F" w:rsidRDefault="0023171F">
            <w:pPr>
              <w:snapToGrid w:val="0"/>
              <w:spacing w:line="256" w:lineRule="auto"/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</w:pPr>
          </w:p>
        </w:tc>
      </w:tr>
      <w:tr w:rsidR="0023171F" w14:paraId="18C759DC" w14:textId="77777777" w:rsidTr="00C47547">
        <w:trPr>
          <w:cantSplit/>
          <w:trHeight w:val="20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AEC61F" w14:textId="77777777" w:rsidR="0023171F" w:rsidRDefault="0023171F">
            <w:pPr>
              <w:tabs>
                <w:tab w:val="left" w:pos="720"/>
              </w:tabs>
              <w:snapToGrid w:val="0"/>
              <w:spacing w:line="256" w:lineRule="auto"/>
              <w:ind w:left="360"/>
              <w:rPr>
                <w:rFonts w:ascii="Arial Narrow" w:hAnsi="Arial Narrow" w:cs="Arial"/>
                <w:bCs/>
                <w:sz w:val="20"/>
                <w:szCs w:val="20"/>
                <w14:ligatures w14:val="standardContextual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  <w14:ligatures w14:val="standardContextual"/>
              </w:rPr>
              <w:t>3.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F37CEA" w14:textId="77777777" w:rsidR="0023171F" w:rsidRDefault="0023171F">
            <w:pPr>
              <w:snapToGrid w:val="0"/>
              <w:spacing w:line="256" w:lineRule="auto"/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</w:pPr>
            <w:r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  <w:t>liczba programów mycia – dezynfekcji minimum 20 w tym nie mniej niż 5 wybieranych bezpośrednio z ekranu dotykowego sterownika.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61AED0" w14:textId="67F7107A" w:rsidR="0023171F" w:rsidRDefault="00C47547">
            <w:pPr>
              <w:snapToGrid w:val="0"/>
              <w:spacing w:line="256" w:lineRule="auto"/>
              <w:jc w:val="center"/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</w:pPr>
            <w:r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  <w:t>T</w:t>
            </w:r>
            <w:r w:rsidR="0023171F"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  <w:t>ak</w:t>
            </w:r>
          </w:p>
          <w:p w14:paraId="0C3FFE27" w14:textId="77777777" w:rsidR="00C47547" w:rsidRDefault="00C47547" w:rsidP="00C47547">
            <w:pPr>
              <w:snapToGrid w:val="0"/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</w:pPr>
            <w:r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  <w:t>Ilość programów = 20 – 0 pkt</w:t>
            </w:r>
          </w:p>
          <w:p w14:paraId="3A0BD4D5" w14:textId="0E05CBE1" w:rsidR="00C47547" w:rsidRDefault="00C47547" w:rsidP="00C47547">
            <w:pPr>
              <w:snapToGrid w:val="0"/>
              <w:spacing w:line="256" w:lineRule="auto"/>
              <w:jc w:val="center"/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</w:pPr>
            <w:r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  <w:t>Ilość programów &gt; 20 – 10 pkt</w:t>
            </w:r>
          </w:p>
        </w:tc>
        <w:tc>
          <w:tcPr>
            <w:tcW w:w="1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EC7E5" w14:textId="0F6B2293" w:rsidR="0023171F" w:rsidRDefault="0023171F">
            <w:pPr>
              <w:snapToGrid w:val="0"/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</w:pPr>
          </w:p>
        </w:tc>
      </w:tr>
    </w:tbl>
    <w:p w14:paraId="32CF1335" w14:textId="77777777" w:rsidR="0023171F" w:rsidRDefault="0023171F" w:rsidP="0023171F">
      <w:pPr>
        <w:rPr>
          <w:rFonts w:ascii="Arial Narrow" w:eastAsia="Times New Roman" w:hAnsi="Arial Narrow" w:cs="Calibri"/>
          <w:b/>
          <w:kern w:val="0"/>
          <w:lang w:eastAsia="zh-CN"/>
        </w:rPr>
      </w:pPr>
      <w:r>
        <w:rPr>
          <w:rFonts w:ascii="Arial Narrow" w:eastAsia="Times New Roman" w:hAnsi="Arial Narrow" w:cs="Calibri"/>
          <w:b/>
          <w:kern w:val="0"/>
          <w:lang w:eastAsia="zh-CN"/>
        </w:rPr>
        <w:t>Uwagi:</w:t>
      </w:r>
    </w:p>
    <w:p w14:paraId="4D209A44" w14:textId="77777777" w:rsidR="0023171F" w:rsidRDefault="0023171F" w:rsidP="0023171F">
      <w:pPr>
        <w:rPr>
          <w:rFonts w:ascii="Arial Narrow" w:eastAsia="Times New Roman" w:hAnsi="Arial Narrow" w:cs="Calibri"/>
          <w:kern w:val="0"/>
          <w:lang w:eastAsia="zh-CN"/>
        </w:rPr>
      </w:pPr>
      <w:r>
        <w:rPr>
          <w:rFonts w:ascii="Arial Narrow" w:eastAsia="Times New Roman" w:hAnsi="Arial Narrow" w:cs="Calibri"/>
          <w:kern w:val="0"/>
          <w:lang w:eastAsia="zh-CN"/>
        </w:rPr>
        <w:t xml:space="preserve">1. </w:t>
      </w:r>
      <w:r>
        <w:rPr>
          <w:rFonts w:ascii="Arial Narrow" w:eastAsia="Times New Roman" w:hAnsi="Arial Narrow" w:cs="Calibri"/>
          <w:kern w:val="0"/>
          <w:lang w:eastAsia="zh-CN"/>
        </w:rPr>
        <w:tab/>
        <w:t xml:space="preserve">Niespełnienie wymaganych parametrów i warunków spowoduje odrzucenie oferty. </w:t>
      </w:r>
    </w:p>
    <w:p w14:paraId="76CAFD83" w14:textId="77777777" w:rsidR="0023171F" w:rsidRDefault="0023171F" w:rsidP="0023171F"/>
    <w:p w14:paraId="646C907C" w14:textId="77777777" w:rsidR="0023171F" w:rsidRDefault="0023171F" w:rsidP="0023171F"/>
    <w:p w14:paraId="33EFD5AA" w14:textId="77777777" w:rsidR="0023171F" w:rsidRDefault="0023171F" w:rsidP="0023171F"/>
    <w:p w14:paraId="12E4B4D3" w14:textId="77777777" w:rsidR="0023171F" w:rsidRDefault="0023171F" w:rsidP="0023171F"/>
    <w:p w14:paraId="41E84B85" w14:textId="77777777" w:rsidR="0023171F" w:rsidRDefault="0023171F" w:rsidP="0023171F"/>
    <w:p w14:paraId="07A5FB65" w14:textId="77777777" w:rsidR="0023171F" w:rsidRDefault="0023171F" w:rsidP="0023171F"/>
    <w:p w14:paraId="05AA0F83" w14:textId="77777777" w:rsidR="0023171F" w:rsidRDefault="0023171F" w:rsidP="0023171F">
      <w:pPr>
        <w:pStyle w:val="Tekstprzypisudolnego2"/>
        <w:rPr>
          <w:rFonts w:ascii="Arial Narrow" w:hAnsi="Arial Narrow"/>
        </w:rPr>
      </w:pPr>
      <w:r>
        <w:rPr>
          <w:rFonts w:ascii="Arial Narrow" w:hAnsi="Arial Narrow"/>
          <w:vertAlign w:val="superscript"/>
        </w:rPr>
        <w:t>1</w:t>
      </w:r>
      <w:r>
        <w:rPr>
          <w:rFonts w:ascii="Arial Narrow" w:hAnsi="Arial Narrow"/>
        </w:rPr>
        <w:t xml:space="preserve">Dokument składany w formie elektronicznej należy podpisać w sposób opisany w SWZ  </w:t>
      </w:r>
    </w:p>
    <w:p w14:paraId="6821C272" w14:textId="77777777" w:rsidR="0023171F" w:rsidRDefault="0023171F" w:rsidP="0023171F"/>
    <w:p w14:paraId="57EE8725" w14:textId="77777777" w:rsidR="00FB7AC3" w:rsidRDefault="00FB7AC3"/>
    <w:sectPr w:rsidR="00FB7A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067E111" w16cex:dateUtc="2024-11-26T21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A1A76" w14:textId="77777777" w:rsidR="00FF40F2" w:rsidRDefault="00FF40F2" w:rsidP="0023171F">
      <w:r>
        <w:separator/>
      </w:r>
    </w:p>
  </w:endnote>
  <w:endnote w:type="continuationSeparator" w:id="0">
    <w:p w14:paraId="473FE8DC" w14:textId="77777777" w:rsidR="00FF40F2" w:rsidRDefault="00FF40F2" w:rsidP="00231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3BBD4" w14:textId="77777777" w:rsidR="00FF40F2" w:rsidRDefault="00FF40F2" w:rsidP="0023171F">
      <w:r>
        <w:separator/>
      </w:r>
    </w:p>
  </w:footnote>
  <w:footnote w:type="continuationSeparator" w:id="0">
    <w:p w14:paraId="47D4AFA1" w14:textId="77777777" w:rsidR="00FF40F2" w:rsidRDefault="00FF40F2" w:rsidP="00231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420BE" w14:textId="4D3CD357" w:rsidR="00C47547" w:rsidRPr="00C47547" w:rsidRDefault="00C47547" w:rsidP="00C47547">
    <w:pPr>
      <w:spacing w:before="240" w:line="259" w:lineRule="auto"/>
      <w:jc w:val="both"/>
      <w:rPr>
        <w:rFonts w:ascii="Arial Narrow" w:eastAsiaTheme="minorHAnsi" w:hAnsi="Arial Narrow" w:cstheme="minorBidi"/>
        <w:color w:val="FF0000"/>
        <w:kern w:val="2"/>
        <w:sz w:val="22"/>
        <w:szCs w:val="22"/>
        <w:lang w:eastAsia="en-US" w:bidi="ar-SA"/>
        <w14:ligatures w14:val="standardContextual"/>
      </w:rPr>
    </w:pPr>
    <w:r w:rsidRPr="00C47547">
      <w:rPr>
        <w:rFonts w:ascii="Arial Narrow" w:eastAsiaTheme="minorHAnsi" w:hAnsi="Arial Narrow" w:cstheme="minorBidi"/>
        <w:b/>
        <w:bCs/>
        <w:color w:val="000000" w:themeColor="text1"/>
        <w:kern w:val="2"/>
        <w:sz w:val="22"/>
        <w:szCs w:val="22"/>
        <w:lang w:eastAsia="en-US" w:bidi="ar-SA"/>
        <w14:ligatures w14:val="standardContextual"/>
      </w:rPr>
      <w:t xml:space="preserve">Załącznik nr </w:t>
    </w:r>
    <w:r>
      <w:rPr>
        <w:rFonts w:ascii="Arial Narrow" w:eastAsiaTheme="minorHAnsi" w:hAnsi="Arial Narrow" w:cstheme="minorBidi"/>
        <w:b/>
        <w:bCs/>
        <w:color w:val="000000" w:themeColor="text1"/>
        <w:kern w:val="2"/>
        <w:sz w:val="22"/>
        <w:szCs w:val="22"/>
        <w:lang w:eastAsia="en-US" w:bidi="ar-SA"/>
        <w14:ligatures w14:val="standardContextual"/>
      </w:rPr>
      <w:t>2.2</w:t>
    </w:r>
    <w:r w:rsidRPr="00C47547">
      <w:rPr>
        <w:rFonts w:ascii="Arial Narrow" w:eastAsiaTheme="minorHAnsi" w:hAnsi="Arial Narrow" w:cstheme="minorBidi"/>
        <w:b/>
        <w:bCs/>
        <w:color w:val="000000" w:themeColor="text1"/>
        <w:kern w:val="2"/>
        <w:sz w:val="22"/>
        <w:szCs w:val="22"/>
        <w:lang w:eastAsia="en-US" w:bidi="ar-SA"/>
        <w14:ligatures w14:val="standardContextual"/>
      </w:rPr>
      <w:t xml:space="preserve"> do SWZ</w:t>
    </w:r>
    <w:r w:rsidRPr="00C47547">
      <w:rPr>
        <w:rFonts w:ascii="Arial Narrow" w:eastAsiaTheme="minorHAnsi" w:hAnsi="Arial Narrow" w:cstheme="minorBidi"/>
        <w:color w:val="000000" w:themeColor="text1"/>
        <w:kern w:val="2"/>
        <w:sz w:val="22"/>
        <w:szCs w:val="22"/>
        <w:lang w:eastAsia="en-US" w:bidi="ar-SA"/>
        <w14:ligatures w14:val="standardContextual"/>
      </w:rPr>
      <w:t xml:space="preserve">                                            </w:t>
    </w:r>
    <w:r w:rsidRPr="00C47547">
      <w:rPr>
        <w:rFonts w:ascii="Arial Narrow" w:eastAsiaTheme="minorHAnsi" w:hAnsi="Arial Narrow" w:cstheme="minorBidi"/>
        <w:color w:val="000000" w:themeColor="text1"/>
        <w:kern w:val="2"/>
        <w:sz w:val="22"/>
        <w:szCs w:val="22"/>
        <w:lang w:eastAsia="en-US" w:bidi="ar-SA"/>
        <w14:ligatures w14:val="standardContextual"/>
      </w:rPr>
      <w:tab/>
    </w:r>
    <w:r w:rsidRPr="00C47547">
      <w:rPr>
        <w:rFonts w:ascii="Arial Narrow" w:eastAsiaTheme="minorHAnsi" w:hAnsi="Arial Narrow" w:cstheme="minorBidi"/>
        <w:color w:val="000000" w:themeColor="text1"/>
        <w:kern w:val="2"/>
        <w:sz w:val="22"/>
        <w:szCs w:val="22"/>
        <w:lang w:eastAsia="en-US" w:bidi="ar-SA"/>
        <w14:ligatures w14:val="standardContextual"/>
      </w:rPr>
      <w:tab/>
      <w:t xml:space="preserve">           nr sprawy </w:t>
    </w:r>
    <w:r w:rsidRPr="00C47547">
      <w:rPr>
        <w:rFonts w:ascii="Arial Narrow" w:eastAsiaTheme="minorHAnsi" w:hAnsi="Arial Narrow" w:cstheme="minorBidi"/>
        <w:b/>
        <w:bCs/>
        <w:color w:val="000000" w:themeColor="text1"/>
        <w:kern w:val="2"/>
        <w:sz w:val="22"/>
        <w:szCs w:val="22"/>
        <w:lang w:eastAsia="en-US" w:bidi="ar-SA"/>
        <w14:ligatures w14:val="standardContextual"/>
      </w:rPr>
      <w:t>NZP.2800.80.2024-TP</w:t>
    </w:r>
  </w:p>
  <w:p w14:paraId="67402190" w14:textId="547F91AB" w:rsidR="00C47547" w:rsidRDefault="00C47547" w:rsidP="00C47547">
    <w:pPr>
      <w:pStyle w:val="Nagwek"/>
      <w:tabs>
        <w:tab w:val="clear" w:pos="4536"/>
        <w:tab w:val="clear" w:pos="9072"/>
        <w:tab w:val="left" w:pos="25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B7018"/>
    <w:multiLevelType w:val="hybridMultilevel"/>
    <w:tmpl w:val="9740F9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B10C3"/>
    <w:multiLevelType w:val="hybridMultilevel"/>
    <w:tmpl w:val="9A1E08CE"/>
    <w:lvl w:ilvl="0" w:tplc="0E10FE0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C85"/>
    <w:rsid w:val="001B2120"/>
    <w:rsid w:val="002112FA"/>
    <w:rsid w:val="0023171F"/>
    <w:rsid w:val="002A711A"/>
    <w:rsid w:val="00344F91"/>
    <w:rsid w:val="004F7243"/>
    <w:rsid w:val="005D43F3"/>
    <w:rsid w:val="00814E46"/>
    <w:rsid w:val="008B1614"/>
    <w:rsid w:val="00BF18FB"/>
    <w:rsid w:val="00C20C85"/>
    <w:rsid w:val="00C47547"/>
    <w:rsid w:val="00DD3100"/>
    <w:rsid w:val="00E433C9"/>
    <w:rsid w:val="00FB7AC3"/>
    <w:rsid w:val="00FF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D6F8B"/>
  <w15:chartTrackingRefBased/>
  <w15:docId w15:val="{6AF41856-01D6-4203-9189-3EB731AB0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171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2"/>
    <w:uiPriority w:val="99"/>
    <w:qFormat/>
    <w:locked/>
    <w:rsid w:val="0023171F"/>
    <w:rPr>
      <w:rFonts w:ascii="Calibri" w:eastAsia="Calibri" w:hAnsi="Calibri" w:cs="Times New Roman"/>
      <w:sz w:val="20"/>
      <w:szCs w:val="20"/>
    </w:rPr>
  </w:style>
  <w:style w:type="paragraph" w:customStyle="1" w:styleId="Tekstprzypisudolnego2">
    <w:name w:val="Tekst przypisu dolnego2"/>
    <w:basedOn w:val="Normalny"/>
    <w:link w:val="TekstprzypisudolnegoZnak"/>
    <w:uiPriority w:val="99"/>
    <w:rsid w:val="0023171F"/>
    <w:pPr>
      <w:widowControl/>
      <w:suppressAutoHyphens w:val="0"/>
      <w:autoSpaceDN/>
    </w:pPr>
    <w:rPr>
      <w:rFonts w:ascii="Calibri" w:eastAsia="Calibri" w:hAnsi="Calibri" w:cs="Times New Roman"/>
      <w:kern w:val="2"/>
      <w:sz w:val="20"/>
      <w:szCs w:val="20"/>
      <w:lang w:eastAsia="en-US" w:bidi="ar-SA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2317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171F"/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17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171F"/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1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1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100"/>
    <w:rPr>
      <w:rFonts w:ascii="Times New Roman" w:eastAsia="Andale Sans UI" w:hAnsi="Times New Roman" w:cs="Tahoma"/>
      <w:kern w:val="3"/>
      <w:sz w:val="20"/>
      <w:szCs w:val="20"/>
      <w:lang w:eastAsia="ja-JP" w:bidi="fa-IR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1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100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16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14"/>
    <w:rPr>
      <w:rFonts w:ascii="Segoe UI" w:eastAsia="Andale Sans UI" w:hAnsi="Segoe UI" w:cs="Segoe UI"/>
      <w:kern w:val="3"/>
      <w:sz w:val="18"/>
      <w:szCs w:val="18"/>
      <w:lang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4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6</cp:revision>
  <cp:lastPrinted>2024-11-27T11:12:00Z</cp:lastPrinted>
  <dcterms:created xsi:type="dcterms:W3CDTF">2024-11-26T20:32:00Z</dcterms:created>
  <dcterms:modified xsi:type="dcterms:W3CDTF">2024-11-27T11:26:00Z</dcterms:modified>
</cp:coreProperties>
</file>