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8E873" w14:textId="77777777" w:rsidR="00373B87" w:rsidRPr="001449CB" w:rsidRDefault="00373B87" w:rsidP="00373B87">
      <w:pPr>
        <w:pStyle w:val="Standard"/>
        <w:jc w:val="both"/>
        <w:rPr>
          <w:rFonts w:ascii="Arial Narrow" w:hAnsi="Arial Narrow" w:cs="Times New Roman"/>
          <w:b/>
          <w:bCs/>
          <w:color w:val="000000" w:themeColor="text1"/>
          <w:sz w:val="20"/>
          <w:szCs w:val="20"/>
          <w:lang w:val="pl-PL"/>
        </w:rPr>
      </w:pPr>
      <w:r w:rsidRPr="001449CB">
        <w:rPr>
          <w:rFonts w:ascii="Arial Narrow" w:hAnsi="Arial Narrow" w:cs="Times New Roman"/>
          <w:b/>
          <w:bCs/>
          <w:sz w:val="20"/>
          <w:szCs w:val="20"/>
        </w:rPr>
        <w:t>M</w:t>
      </w:r>
      <w:r w:rsidRPr="001449CB">
        <w:rPr>
          <w:rFonts w:ascii="Arial Narrow" w:hAnsi="Arial Narrow" w:cs="Times New Roman"/>
          <w:b/>
          <w:bCs/>
          <w:sz w:val="20"/>
          <w:szCs w:val="20"/>
          <w:lang w:val="pl-PL"/>
        </w:rPr>
        <w:t>YJNIA-DEZY</w:t>
      </w:r>
      <w:r w:rsidRPr="001449CB">
        <w:rPr>
          <w:rFonts w:ascii="Arial Narrow" w:hAnsi="Arial Narrow" w:cs="Times New Roman"/>
          <w:b/>
          <w:bCs/>
          <w:color w:val="000000" w:themeColor="text1"/>
          <w:sz w:val="20"/>
          <w:szCs w:val="20"/>
          <w:lang w:val="pl-PL"/>
        </w:rPr>
        <w:t>NFEKTOR – DO MYCIA IDEZYNFEKCJI SPRZETU MEDYCZNEGO  Z OPRZYRZĄDOWANIEM.</w:t>
      </w:r>
    </w:p>
    <w:p w14:paraId="0C3A85B5" w14:textId="77777777" w:rsidR="00373B87" w:rsidRPr="001449CB" w:rsidRDefault="00373B87" w:rsidP="00373B87">
      <w:pPr>
        <w:pStyle w:val="Standard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1449CB">
        <w:rPr>
          <w:rFonts w:ascii="Arial Narrow" w:hAnsi="Arial Narrow" w:cs="Times New Roman"/>
          <w:b/>
          <w:bCs/>
          <w:color w:val="000000" w:themeColor="text1"/>
          <w:sz w:val="20"/>
          <w:szCs w:val="20"/>
          <w:lang w:val="pl-PL"/>
        </w:rPr>
        <w:t>WARUNKI GWARANCJI , WARUNKI SERWISOWANIA.</w:t>
      </w:r>
    </w:p>
    <w:p w14:paraId="3C282308" w14:textId="77777777" w:rsidR="00373B87" w:rsidRPr="001449CB" w:rsidRDefault="00373B87" w:rsidP="00373B87">
      <w:pPr>
        <w:pStyle w:val="Standard"/>
        <w:rPr>
          <w:rFonts w:ascii="Arial Narrow" w:hAnsi="Arial Narrow" w:cs="Times New Roman"/>
          <w:b/>
          <w:bCs/>
          <w:color w:val="000000" w:themeColor="text1"/>
          <w:sz w:val="20"/>
          <w:szCs w:val="20"/>
          <w:lang w:val="pl-PL"/>
        </w:rPr>
      </w:pPr>
    </w:p>
    <w:tbl>
      <w:tblPr>
        <w:tblW w:w="10774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4807"/>
        <w:gridCol w:w="1985"/>
        <w:gridCol w:w="3535"/>
      </w:tblGrid>
      <w:tr w:rsidR="00373B87" w:rsidRPr="001449CB" w14:paraId="7EB6EFF2" w14:textId="77777777" w:rsidTr="00CC117F">
        <w:trPr>
          <w:trHeight w:val="87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D4BF2C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Franklin Gothic Book"/>
                <w:b/>
                <w:bCs/>
                <w:i/>
                <w:iCs/>
                <w:color w:val="000000" w:themeColor="text1"/>
                <w:sz w:val="20"/>
                <w:szCs w:val="20"/>
              </w:rPr>
              <w:t>Dostawa myjni dezynfektor do narzędzi chirurgicznych dla SP ZOZ OCO w Opolu</w:t>
            </w:r>
          </w:p>
        </w:tc>
      </w:tr>
      <w:tr w:rsidR="00373B87" w:rsidRPr="001449CB" w14:paraId="15DBB40D" w14:textId="77777777" w:rsidTr="00CC117F">
        <w:trPr>
          <w:trHeight w:val="54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0595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L.P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09E9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Parametry i warunki techniczne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EEE3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Parametr wymagany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39A1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Parametry oferowane</w:t>
            </w:r>
          </w:p>
        </w:tc>
      </w:tr>
      <w:tr w:rsidR="00373B87" w:rsidRPr="001449CB" w14:paraId="46C248F0" w14:textId="77777777" w:rsidTr="00CC117F">
        <w:trPr>
          <w:trHeight w:val="26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97130B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I. Wymagania Ogólne</w:t>
            </w:r>
          </w:p>
        </w:tc>
      </w:tr>
      <w:tr w:rsidR="00373B87" w:rsidRPr="001449CB" w14:paraId="1679DF69" w14:textId="77777777" w:rsidTr="00CC117F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0504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3E85" w14:textId="77777777" w:rsidR="00373B87" w:rsidRPr="001449CB" w:rsidRDefault="00373B87" w:rsidP="00CC117F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Nazwa Urządzenia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6CE0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B142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 </w:t>
            </w:r>
          </w:p>
          <w:p w14:paraId="06EEE954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 </w:t>
            </w:r>
          </w:p>
        </w:tc>
      </w:tr>
      <w:tr w:rsidR="00373B87" w:rsidRPr="001449CB" w14:paraId="01039EED" w14:textId="77777777" w:rsidTr="00CC117F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72D8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AF0C" w14:textId="77777777" w:rsidR="00373B87" w:rsidRPr="001449CB" w:rsidRDefault="00373B87" w:rsidP="00CC117F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Typ Urządzenia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2C63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A150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 </w:t>
            </w:r>
          </w:p>
          <w:p w14:paraId="534E619D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 </w:t>
            </w:r>
          </w:p>
        </w:tc>
      </w:tr>
      <w:tr w:rsidR="00373B87" w:rsidRPr="001449CB" w14:paraId="17338EC2" w14:textId="77777777" w:rsidTr="00CC117F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AA3E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AC37" w14:textId="77777777" w:rsidR="00373B87" w:rsidRPr="001449CB" w:rsidRDefault="00373B87" w:rsidP="00CC117F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Producent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BF4F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3EFE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 </w:t>
            </w:r>
          </w:p>
          <w:p w14:paraId="35479BDF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 </w:t>
            </w:r>
          </w:p>
        </w:tc>
      </w:tr>
      <w:tr w:rsidR="00373B87" w:rsidRPr="001449CB" w14:paraId="2EBC8E08" w14:textId="77777777" w:rsidTr="00CC117F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6CAA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7478" w14:textId="77777777" w:rsidR="00373B87" w:rsidRPr="001449CB" w:rsidRDefault="00373B87" w:rsidP="00CC117F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Kraj pochodzenia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2112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8495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 </w:t>
            </w:r>
          </w:p>
          <w:p w14:paraId="55B22830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 </w:t>
            </w:r>
          </w:p>
        </w:tc>
      </w:tr>
      <w:tr w:rsidR="00373B87" w:rsidRPr="001449CB" w14:paraId="641D8F5E" w14:textId="77777777" w:rsidTr="00CC117F">
        <w:trPr>
          <w:trHeight w:val="267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A585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A646" w14:textId="77777777" w:rsidR="00373B87" w:rsidRPr="001449CB" w:rsidRDefault="00373B87" w:rsidP="00CC117F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 xml:space="preserve">Rok produkcji </w:t>
            </w:r>
            <w:r w:rsidRPr="001449CB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de-DE"/>
              </w:rPr>
              <w:t xml:space="preserve">nie wcześniej </w:t>
            </w:r>
            <w:proofErr w:type="spellStart"/>
            <w:r w:rsidRPr="001449CB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de-DE"/>
              </w:rPr>
              <w:t>niż</w:t>
            </w:r>
            <w:proofErr w:type="spellEnd"/>
            <w:r w:rsidRPr="001449CB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de-DE"/>
              </w:rPr>
              <w:t xml:space="preserve">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A5CB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38D6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 </w:t>
            </w:r>
          </w:p>
          <w:p w14:paraId="73642648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  <w:t> </w:t>
            </w:r>
          </w:p>
        </w:tc>
      </w:tr>
      <w:tr w:rsidR="00373B87" w:rsidRPr="001449CB" w14:paraId="49DF0CC6" w14:textId="77777777" w:rsidTr="00CC117F">
        <w:trPr>
          <w:trHeight w:val="85"/>
        </w:trPr>
        <w:tc>
          <w:tcPr>
            <w:tcW w:w="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1E2B0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  <w:t>6</w:t>
            </w:r>
          </w:p>
        </w:tc>
        <w:tc>
          <w:tcPr>
            <w:tcW w:w="48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232561A" w14:textId="77777777" w:rsidR="00373B87" w:rsidRPr="001449CB" w:rsidRDefault="00373B87" w:rsidP="00CC117F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pl-PL" w:bidi="he-IL"/>
              </w:rPr>
              <w:t>Autoryzowany punkt serwisowy  na terenie Polski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E6F5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pl-PL" w:bidi="he-IL"/>
              </w:rPr>
              <w:t>adres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211BC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</w:p>
        </w:tc>
      </w:tr>
      <w:tr w:rsidR="00373B87" w:rsidRPr="001449CB" w14:paraId="02D03050" w14:textId="77777777" w:rsidTr="00CC117F">
        <w:trPr>
          <w:trHeight w:val="85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D99B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</w:p>
        </w:tc>
        <w:tc>
          <w:tcPr>
            <w:tcW w:w="48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1DC255" w14:textId="77777777" w:rsidR="00373B87" w:rsidRPr="001449CB" w:rsidRDefault="00373B87" w:rsidP="00CC117F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pl-PL" w:bidi="he-I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52B77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pl-PL" w:bidi="he-IL"/>
              </w:rPr>
              <w:t>nr telefonu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6659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</w:p>
        </w:tc>
      </w:tr>
      <w:tr w:rsidR="00373B87" w:rsidRPr="001449CB" w14:paraId="3276954C" w14:textId="77777777" w:rsidTr="00CC117F">
        <w:trPr>
          <w:trHeight w:val="85"/>
        </w:trPr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2796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</w:p>
        </w:tc>
        <w:tc>
          <w:tcPr>
            <w:tcW w:w="48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53A6" w14:textId="77777777" w:rsidR="00373B87" w:rsidRPr="001449CB" w:rsidRDefault="00373B87" w:rsidP="00CC117F">
            <w:pPr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pl-PL" w:bidi="he-I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EF3F2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  <w:r w:rsidRPr="001449CB">
              <w:rPr>
                <w:rFonts w:ascii="Arial Narrow" w:eastAsia="Times New Roman" w:hAnsi="Arial Narrow" w:cs="Calibri"/>
                <w:color w:val="000000" w:themeColor="text1"/>
                <w:kern w:val="0"/>
                <w:sz w:val="20"/>
                <w:szCs w:val="20"/>
                <w:lang w:eastAsia="pl-PL" w:bidi="he-IL"/>
              </w:rPr>
              <w:t>e-mail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3DA3" w14:textId="77777777" w:rsidR="00373B87" w:rsidRPr="001449CB" w:rsidRDefault="00373B87" w:rsidP="00CC117F">
            <w:pPr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sz w:val="20"/>
                <w:szCs w:val="20"/>
                <w:lang w:eastAsia="zh-CN" w:bidi="he-IL"/>
              </w:rPr>
            </w:pPr>
          </w:p>
        </w:tc>
      </w:tr>
    </w:tbl>
    <w:p w14:paraId="28537264" w14:textId="245826B2" w:rsidR="001449CB" w:rsidRPr="001449CB" w:rsidRDefault="001449CB">
      <w:pPr>
        <w:rPr>
          <w:rFonts w:ascii="Arial Narrow" w:hAnsi="Arial Narrow"/>
          <w:sz w:val="20"/>
          <w:szCs w:val="20"/>
        </w:rPr>
      </w:pPr>
    </w:p>
    <w:p w14:paraId="64D12F43" w14:textId="480F0ACF" w:rsidR="001449CB" w:rsidRPr="001449CB" w:rsidRDefault="001449CB">
      <w:pPr>
        <w:rPr>
          <w:rFonts w:ascii="Arial Narrow" w:hAnsi="Arial Narrow"/>
          <w:sz w:val="20"/>
          <w:szCs w:val="20"/>
        </w:rPr>
      </w:pP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528"/>
        <w:gridCol w:w="1628"/>
        <w:gridCol w:w="2059"/>
      </w:tblGrid>
      <w:tr w:rsidR="001449CB" w:rsidRPr="001449CB" w14:paraId="7F3C8E61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6510D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02303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b/>
                <w:sz w:val="20"/>
                <w:szCs w:val="20"/>
              </w:rPr>
              <w:t>OPIS PARAMETRÓW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BE1EA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8DD8" w14:textId="77777777" w:rsidR="001449CB" w:rsidRPr="001449CB" w:rsidRDefault="001449CB" w:rsidP="00CC117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1449CB" w:rsidRPr="001449CB" w14:paraId="4F64DD53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2F1A32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0CCCDA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urządzenie fabrycznie nowe – rok produkcji 2024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1B951E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9C80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187845E5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8B98AF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6D621D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komora przelotowa, dwudrzwiowa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59EC25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519B7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695BB86A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1E0F72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437D86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drzwi przesuwne w pionie (otwierane w dół), całkowicie przeszklone z ramą ze stali kwasoodpornej, automatycznie otwierane i zamykane przy pomocy przycisków na panelu sterującym urządzeniem, uszczelnienie drzwi za pomocą rozprężanej uszczelki dostęp do przestrzeni serwisowej z przodu lub z tyłu urządzenia, automatyczna blokada drzwi w trakcie procesu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337A36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43F42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262E85E5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EBEBADB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136987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pojemność komory nie mniej niż 15 szt. dużych tac instrumentowych o wymiarach minimum 595x255x70 mm lub 6 pojemników sterylizacyjnych ½ STE lub 4 pojemników 1 STE, zgodnych ze standardem DIN 1/1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C4578D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FB1A3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2739E8A6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D36733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2AF489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kompaktowa konstrukcja, maksymalna szerokość urządzenia 1000 mm, maksymalna głębokość urządzenia 1000 mm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8F3D98D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CF62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3C4F6FCA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9F007E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D9F6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zasilanie i ogrzewanie elektrycznie (400V), moc urządzenia nie przekraczająca 21 kW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D07354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549DE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677BC65B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805D51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ind w:right="4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88CA76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możliwość mycia i dezynfekcji narzędzi chirurgicznych w tym laparoskopowych, osprzętu anestezjologicznego, pojemników sterylizacyjnych, akcesoriów i butów operacyjnych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CBE921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B9624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45563425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27584D3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1755E7B" w14:textId="6852A08C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możliwość mycia i dezynfekcji narzędzi </w:t>
            </w:r>
            <w:proofErr w:type="spellStart"/>
            <w:r w:rsidRPr="001449CB">
              <w:rPr>
                <w:rFonts w:ascii="Arial Narrow" w:hAnsi="Arial Narrow" w:cs="Arial"/>
                <w:sz w:val="20"/>
                <w:szCs w:val="20"/>
              </w:rPr>
              <w:t>robotycznych</w:t>
            </w:r>
            <w:proofErr w:type="spellEnd"/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  potwierdzone certyfikatem niezależnego labo</w:t>
            </w:r>
            <w:r w:rsidR="00C128BB">
              <w:rPr>
                <w:rFonts w:ascii="Arial Narrow" w:hAnsi="Arial Narrow" w:cs="Arial"/>
                <w:sz w:val="20"/>
                <w:szCs w:val="20"/>
              </w:rPr>
              <w:t>r</w:t>
            </w:r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atorium i producenta narzędzi </w:t>
            </w:r>
            <w:proofErr w:type="spellStart"/>
            <w:r w:rsidRPr="001449CB">
              <w:rPr>
                <w:rFonts w:ascii="Arial Narrow" w:hAnsi="Arial Narrow" w:cs="Arial"/>
                <w:sz w:val="20"/>
                <w:szCs w:val="20"/>
              </w:rPr>
              <w:t>robotycznych</w:t>
            </w:r>
            <w:proofErr w:type="spellEnd"/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EB667A1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B26840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</w:tr>
      <w:tr w:rsidR="001449CB" w:rsidRPr="001449CB" w14:paraId="5A607379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71B4191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AF0E27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komora myjni, elementy funkcjonalne (ramiona spryskujące, przewody rurowe, elementy grzejne), obudowa – wykonanie ze stali nierdzewnej/kwasoodpornej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5BEA3AA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9A520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609C97DD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13AC14C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16605F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końcowe płukanie wodą zdemineralizowaną,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37BD53C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02587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7059E289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7AE1BC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32CB13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wyposażenie w dodatkowy zbiornik/system oszczędzania wody polegający na odzysku i wykorzystaniu wody z fazy ostatniego płukania do innej fazy następnego procesu zlokalizowany poza komorą mycia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A599C2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852B7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25AFE94A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549A7B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B72C24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wyposażenie w dodatkowy zbiornik/podgrzewacz wody zdemineralizowanej do płukania końcowego i dezynfekcji termicznej zlokalizowany poza komorą mycia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25112E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0315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46914984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895793F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595D06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w komorze minimum dwa przyłącza - zlokalizowane po przeciwnych stronach komory - układu cyrkulacji roztworów roboczych do podłączenia wózka załadowczego i zasilenia obiegu wewnętrznego wózka i ramion natryskowych na poszczególnych poziomach wózka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5281AE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5A329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47217A97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BE1CE7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679C7D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końcowe płukanie wodą zdemineralizowaną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EB47B2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tak,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A3AE0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7BB81F32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68DD2D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F9FDE2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temperatura ścieku nie przekraczająca 60°C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8DAE94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F37B0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27765096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91AD35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AEC7C3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minimum cztery pompy detergentu każda z możliwością ustawienia dozowania środka bezpośrednio z panelu sterującego dla każdego programu zawartego w sterowniku oddzielnie.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3240D5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DFFAC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251F4B80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FE61F0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FFE6B1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możliwość umieszczenia w myjni minimum 3 kanistrów 10-cio litrowych ze środkami lub zbiorników buforowych centralnego systemu dozowania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41D81D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C9E3C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463C1299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A02FF6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CCEA0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pomiar dozowanych środków przy pomocy przepływomierzy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6FBD4C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DD90A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2FD89DD4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A259BE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597F8D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kontrola poziomu dozowanych środków chemicznych w zbiornikach.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7F2088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FF937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78EB8DEA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2BA8C1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F5CCAE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sterowanie i kontrola pracy urządzenia za pomocą sterownika mikroprocesorowego, wysuwany sterownik ułatwiający dostęp serwisowy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9FD83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F5D4F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474379C7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B051B3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  <w:tab w:val="left" w:pos="108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3B3E6F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sterownik wyposażony w złącze umożliwiające podłączenie urządzenia do systemu komputerowego do monitorowania procesów sterylizacji, mycia, dezynfekcji oraz ewidencji narzędzi a także wyliczania kosztów obróbki narzędzi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6EC49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7CB1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0170630D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A39B4B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89311C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możliwość podłączenia sterownika myjni do komputera zewnętrznego klasy PC ze specjalistycznym oprogramowaniem do archiwizacji cyklów sterylizacji i jednolitego informatycznego systemu do zarządzania obiegiem wyrobów sterylnych wraz z rejestracją pracy innych urządzeń centralnej </w:t>
            </w:r>
            <w:proofErr w:type="spellStart"/>
            <w:r w:rsidRPr="001449CB">
              <w:rPr>
                <w:rFonts w:ascii="Arial Narrow" w:hAnsi="Arial Narrow" w:cs="Arial"/>
                <w:sz w:val="20"/>
                <w:szCs w:val="20"/>
              </w:rPr>
              <w:t>sterylizatorni</w:t>
            </w:r>
            <w:proofErr w:type="spellEnd"/>
            <w:r w:rsidRPr="001449CB">
              <w:rPr>
                <w:rFonts w:ascii="Arial Narrow" w:hAnsi="Arial Narrow" w:cs="Arial"/>
                <w:sz w:val="20"/>
                <w:szCs w:val="20"/>
              </w:rPr>
              <w:t>,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2DE719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79874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550BE0CA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49315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DB70AA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automatyczna archiwizacja wszystkich raportów i wykresów procesu w sterowniku sterylizatora przez minimum 5 lat, oraz automatyczna transmisja raportów procesu do wskazanego komputera zewnętrznego klasy PC, możliwość archiwizacji raportów w posiadanym przez Zamawiającego oprogramowaniu lub oprogramowanie archiwizacyjne w języku polskim dla oferowanej myjni do narzędzi dostarczane wraz z urządzeniem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7DD525" w14:textId="77777777" w:rsidR="001449CB" w:rsidRPr="001449CB" w:rsidRDefault="001449CB" w:rsidP="00CC117F">
            <w:pPr>
              <w:suppressAutoHyphens w:val="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6A670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3CEBE3A2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B97E0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BE34D6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procesy realizowane automatycznie bez potrzeby ingerencji ze strony użytkownika.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D9BA8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9526C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3CE213EB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8894FE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C8B7A1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wyświetlanie na ekranie po stronie załadowczej i wyładowczej czasu do zakończenia procesu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96FC8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232C2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7253C899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822F73C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073A2F9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sygnalizacja świetlna stanu myjni, faz procesu.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F3FECB1" w14:textId="77777777" w:rsidR="001449CB" w:rsidRPr="001449CB" w:rsidRDefault="001449CB" w:rsidP="00CC117F">
            <w:pPr>
              <w:suppressAutoHyphens w:val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  <w:lang w:eastAsia="pl-PL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683206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7EF535D0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8D2C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97A5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diagnostyczny program serwisowy i programowalna książka serwisowa w sterowniku (informacja o potrzebie wykonania przeglądu technicznego), zdalne diagnozowanie poprzez złącze sieciowe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5370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8F89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6BF355A4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01E6280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B59EBE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zabezpieczenie możliwości zmiany parametrów w postaci kodu.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A97BB7B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0636F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07BFDBCB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2956E2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F701EE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programy mycia i dezynfekcji termicznej ze sterowaniem wg wymaganej wartości </w:t>
            </w:r>
            <w:proofErr w:type="spellStart"/>
            <w:r w:rsidRPr="001449CB">
              <w:rPr>
                <w:rFonts w:ascii="Arial Narrow" w:hAnsi="Arial Narrow" w:cs="Arial"/>
                <w:sz w:val="20"/>
                <w:szCs w:val="20"/>
              </w:rPr>
              <w:t>Ao</w:t>
            </w:r>
            <w:proofErr w:type="spellEnd"/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 i dezynfekcji chemiczno-termicznej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11DB9A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A279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2E347E40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5FBA82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82FD2C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możliwość zaprogramowania dowolnych programów użytkownika bezpośrednio z panelu sterującego, zabezpieczenie możliwości zmiany parametrów w postaci kodu.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93742B3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8BF7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3E8C9DAB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DC34B1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432A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wyposażona w zintegrowaną, wydajną suszarkę załadunku, konstrukcja suszarki zapewniająca mycie i dezynfekcję przestrzeni wewnętrznych suszarki w trakcie procesu, element grzejny suszarki umieszczony wewnątrz komory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8C6E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408F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231E53C5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3897C4B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72148D" w14:textId="6D7B3132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suszarka z możliwością nastawy temperatury i czasu, wyposażona w system filtrów powietrza używanego do suszenia, zgodny z normą PN EN 15883</w:t>
            </w:r>
            <w:r w:rsidR="002331AA">
              <w:rPr>
                <w:rFonts w:ascii="Arial Narrow" w:hAnsi="Arial Narrow" w:cs="Arial"/>
                <w:sz w:val="20"/>
                <w:szCs w:val="20"/>
              </w:rPr>
              <w:t xml:space="preserve"> lub równoważną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F8B2DC0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185C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6E138363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D8077F1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864E6A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automatyczne monitorowanie różnicy ciśnień filtra powietrza – sygnalizacja stanu awaryjnego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F7B07A2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0A47F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4B0347CC" w14:textId="77777777" w:rsidTr="002331AA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DA45257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3F7CAAB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wyposażona w wydajny, monitorowany na bieżąco system cyrkulacji wody do mycia powierzchni zewnętrznych i wewnętrznych załadunku, przyłącza obiegu wody wewnątrz wózka z dwóch stron komory</w:t>
            </w:r>
          </w:p>
        </w:tc>
        <w:tc>
          <w:tcPr>
            <w:tcW w:w="16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426CDB9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AF169D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0A5ECB33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30E1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046D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spust wody z komory za pomocą wydajnej pompy odpływowej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9786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C5ED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1F4CBED2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1A61C8C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CA20978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powierzchnia czołowa myjni wykonana w sposób higieniczny łatwy do utrzymania w czystości i możliwa do dezynfekcji (brak wystających śrub, klawiatur, wystających elementów elektrycznych z wyjątkiem wyłącznika bezpieczeństwa), których mycie jest utrudnione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F51F592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46A5A0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1E344359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E415401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40A2C7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oświetlenie elektryczne wnętrza komory umożliwiające obserwację prawidłowości procesu mycia.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9B15BCC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B8118" w14:textId="77777777" w:rsidR="001449CB" w:rsidRPr="001449CB" w:rsidRDefault="001449CB" w:rsidP="00CC117F">
            <w:pPr>
              <w:tabs>
                <w:tab w:val="left" w:pos="360"/>
              </w:tabs>
              <w:snapToGrid w:val="0"/>
              <w:ind w:left="36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074C06A5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0867B3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7F2AFA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b/>
                <w:sz w:val="20"/>
                <w:szCs w:val="20"/>
              </w:rPr>
              <w:t>Wyposażenie załadowcze: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A07057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b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2AA4C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1449CB" w:rsidRPr="001449CB" w14:paraId="67D2FD7C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A7A40A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4CBAAB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wózek transportowy z systemem dokowania do oferowanej myjni dezynfektora i zbiorniczkiem ociekowym – 2 szt.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A22451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7E403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12D29A99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53794E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617775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wózek załadowczy trzypoziomowy na minimum 9 szt. dużych tac instrumentowych o wymiarach minimum 580x260x70 mm, ramiona spryskujące zapewniające natrysk każdej mytej tacy od góry oraz od dołu, wyposażony w minimum 30 przyłączy do mycia endoskopów sztywnych/narzędzi mikrochirurgicznych z kanałem roboczym – 1 szt.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0A058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40577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0ED368B4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81AD6F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E74A99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wózek załadowczy pięciopoziomowy na minimum 15 szt. dużych tac instrumentowych o wymiarach minimum 580x260x70 mm, ramiona spryskujące zapewniające natrysk każdej mytej tacy od góry oraz od dołu – 1 szt.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5B02A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1A58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7DE6F27F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6486D9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961B49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wózek załadowczy do mycia pojemników sterylizacyjnych o pojemności 4 pojemników 1/1 STU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17AF0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6249B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</w:tr>
      <w:tr w:rsidR="001449CB" w:rsidRPr="001449CB" w14:paraId="1B912667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F1E814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610289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zestaw startowy płynnych środków chemicznych, na których zostało skalibrowane i kwalifikowane podczas instalacji i uruchomienia urządzenie (w opakowaniach 5 lub 10 (±5%) dm3):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AB0F40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4B6AE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706420E3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7AF431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6CD2C" w14:textId="77777777" w:rsidR="001449CB" w:rsidRPr="001449CB" w:rsidRDefault="001449C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własny autoryzowany serwis na oferowane urządzenie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29F4DE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A0FF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25DE5" w:rsidRPr="001449CB" w14:paraId="5BC02553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2BBEA2" w14:textId="77777777" w:rsidR="00925DE5" w:rsidRPr="001449CB" w:rsidRDefault="00925DE5" w:rsidP="001449CB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3D469D" w14:textId="68E18A44" w:rsidR="00925DE5" w:rsidRPr="001449CB" w:rsidRDefault="00925DE5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14:ligatures w14:val="standardContextual"/>
              </w:rPr>
              <w:t xml:space="preserve">wbudowana drukarka do wydruku protokołów tekstowych i wykresów przebiegu procesu mycia i dezynfekcji (temperatura i </w:t>
            </w:r>
            <w:r w:rsidRPr="008B1614">
              <w:rPr>
                <w:rFonts w:ascii="Arial Narrow" w:hAnsi="Arial Narrow" w:cs="Arial"/>
                <w:color w:val="000000" w:themeColor="text1"/>
                <w:sz w:val="20"/>
                <w:szCs w:val="20"/>
                <w14:ligatures w14:val="standardContextual"/>
              </w:rPr>
              <w:t>ciśnienie w systemie cyrkulacyjnym w postaci gotowego raportu, możliwość wydruku raportu procesu z wykresem parametrów w kolorze w formacie A4 na zewnętrznej drukarce sieciowej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AAEF4" w14:textId="482E846B" w:rsidR="00925DE5" w:rsidRPr="001449CB" w:rsidRDefault="00925DE5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</w:t>
            </w:r>
            <w:bookmarkStart w:id="0" w:name="_GoBack"/>
            <w:bookmarkEnd w:id="0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B023" w14:textId="77777777" w:rsidR="00925DE5" w:rsidRPr="001449CB" w:rsidRDefault="00925DE5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0018A58F" w14:textId="77777777" w:rsidTr="00CC117F">
        <w:trPr>
          <w:cantSplit/>
          <w:trHeight w:val="2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A4E4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b/>
                <w:sz w:val="20"/>
                <w:szCs w:val="20"/>
              </w:rPr>
              <w:t>WARUNKI GWARANCYJNE</w:t>
            </w:r>
          </w:p>
        </w:tc>
      </w:tr>
      <w:tr w:rsidR="001449CB" w:rsidRPr="001449CB" w14:paraId="3E3D1B52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4138C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833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ECF54" w14:textId="77777777" w:rsidR="001449CB" w:rsidRPr="001449CB" w:rsidRDefault="001449CB" w:rsidP="00CC117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Autoryzowany serwis na oferowane urządzenia (załączyć stosowną autoryzację), podać dane teleadresowe autoryzowanego serwisu, certyfikaty szkoleniowe dla minimum 5 etatowych pracowników serwisu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24BF75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tak                                         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9B3D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4A552549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E006B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833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6E8DD" w14:textId="77777777" w:rsidR="001449CB" w:rsidRPr="001449CB" w:rsidRDefault="001449CB" w:rsidP="001449CB">
            <w:pPr>
              <w:widowControl/>
              <w:suppressAutoHyphens w:val="0"/>
              <w:autoSpaceDN/>
              <w:spacing w:before="60" w:after="60"/>
              <w:rPr>
                <w:rFonts w:ascii="Arial Narrow" w:hAnsi="Arial Narrow" w:cs="Arial"/>
                <w:bCs/>
                <w:color w:val="000000" w:themeColor="text1"/>
                <w:sz w:val="20"/>
                <w:szCs w:val="20"/>
              </w:rPr>
            </w:pPr>
            <w:r w:rsidRPr="001449CB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Oferowany okres gwarancji  - w miesiącach.</w:t>
            </w:r>
          </w:p>
          <w:p w14:paraId="59503A21" w14:textId="77777777" w:rsidR="001449CB" w:rsidRPr="001449CB" w:rsidRDefault="001449CB" w:rsidP="001449CB">
            <w:pPr>
              <w:spacing w:before="60" w:after="60"/>
              <w:ind w:left="36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449CB">
              <w:rPr>
                <w:rFonts w:ascii="Arial Narrow" w:hAnsi="Arial Narrow"/>
                <w:i/>
                <w:iCs/>
                <w:color w:val="000000" w:themeColor="text1"/>
                <w:sz w:val="20"/>
                <w:szCs w:val="20"/>
                <w:lang w:eastAsia="pl-PL"/>
              </w:rPr>
              <w:t>(mini. okres gwarancji 24 m-ce</w:t>
            </w:r>
            <w:r w:rsidRPr="001449C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)</w:t>
            </w:r>
          </w:p>
          <w:p w14:paraId="5072DB5E" w14:textId="75D2E7A4" w:rsidR="001449CB" w:rsidRPr="001449CB" w:rsidRDefault="001449CB" w:rsidP="001449CB">
            <w:pPr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Gwarancja liczona od daty uruchomienia sprzętu potwierdzonego podpisaniem „Protokołu uruchomienia i odbioru końcowego urządzenia wraz z przeprowadzonym szkoleniem/instruktażem”.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67E76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627D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7D4AF0B2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842D1F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833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3E2AA" w14:textId="6F4D5EC3" w:rsidR="001449CB" w:rsidRPr="001449CB" w:rsidRDefault="00C128BB" w:rsidP="00CC117F">
            <w:pPr>
              <w:rPr>
                <w:rFonts w:ascii="Arial Narrow" w:hAnsi="Arial Narrow" w:cs="Arial"/>
                <w:sz w:val="20"/>
                <w:szCs w:val="20"/>
              </w:rPr>
            </w:pPr>
            <w:r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W ramach wynagrodzenia umownego </w:t>
            </w:r>
            <w:r w:rsidR="001449CB"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przeglądy w okresie gwarancyjnym zgodnie z wytycznymi producenta wraz z wymi</w:t>
            </w:r>
            <w:r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a</w:t>
            </w:r>
            <w:r w:rsidR="001449CB"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ną części eksploatacyjnych (m.in. uszczelki do drzwi, filtr powietrza- składających się na zestaw przeglądowy) </w:t>
            </w:r>
            <w:r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zgodnie z zaleceniami producenta dla każdego przeglądu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B7CE3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BDDF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25C02E46" w14:textId="77777777" w:rsidTr="0048104E">
        <w:trPr>
          <w:cantSplit/>
          <w:trHeight w:val="75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0D0F4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833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150E72" w14:textId="0DF3F234" w:rsidR="0048104E" w:rsidRDefault="001449CB" w:rsidP="00CC117F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48104E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Czas reakcji na zgłoszoną awarię w okresie gwarancyjnych w godzinach w dni robocze</w:t>
            </w:r>
          </w:p>
          <w:p w14:paraId="629F800B" w14:textId="77777777" w:rsidR="0048104E" w:rsidRDefault="0048104E" w:rsidP="00CC117F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  <w:p w14:paraId="1D5CF6E3" w14:textId="43E16805" w:rsidR="001449CB" w:rsidRPr="0048104E" w:rsidRDefault="0048104E" w:rsidP="00CC117F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48104E">
              <w:rPr>
                <w:rFonts w:ascii="Arial Narrow" w:hAnsi="Arial Narrow"/>
                <w:sz w:val="20"/>
                <w:szCs w:val="20"/>
              </w:rPr>
              <w:t>Naprawa i usuwanie wad</w:t>
            </w:r>
            <w:r>
              <w:rPr>
                <w:rFonts w:ascii="Arial Narrow" w:hAnsi="Arial Narrow"/>
                <w:sz w:val="20"/>
                <w:szCs w:val="20"/>
              </w:rPr>
              <w:t>/usterek</w:t>
            </w:r>
            <w:r w:rsidRPr="0048104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478A72" w14:textId="1C0006F5" w:rsidR="0048104E" w:rsidRDefault="001449CB" w:rsidP="00CC117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maksymalnie 48 godz.</w:t>
            </w:r>
            <w:r w:rsidR="00C128BB"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 od zgłoszenia</w:t>
            </w:r>
          </w:p>
          <w:p w14:paraId="48179A21" w14:textId="77777777" w:rsidR="0048104E" w:rsidRDefault="0048104E" w:rsidP="00CC117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  <w:p w14:paraId="12781891" w14:textId="13971A3F" w:rsidR="001449CB" w:rsidRPr="00CD44BF" w:rsidRDefault="0048104E" w:rsidP="00CC117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48104E">
              <w:rPr>
                <w:rFonts w:ascii="Arial Narrow" w:hAnsi="Arial Narrow"/>
                <w:sz w:val="20"/>
                <w:szCs w:val="20"/>
              </w:rPr>
              <w:t xml:space="preserve">do 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48104E">
              <w:rPr>
                <w:rFonts w:ascii="Arial Narrow" w:hAnsi="Arial Narrow"/>
                <w:sz w:val="20"/>
                <w:szCs w:val="20"/>
              </w:rPr>
              <w:t xml:space="preserve"> dni roboczych w przypadku sprowadzania części z zagranicy do 7 dni roboczych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="00C128BB"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2BB3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4133FD7C" w14:textId="77777777" w:rsidTr="0048104E">
        <w:trPr>
          <w:cantSplit/>
          <w:trHeight w:val="83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BE867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833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CFA15E" w14:textId="696506CB" w:rsidR="001449CB" w:rsidRPr="00CD44BF" w:rsidRDefault="001449CB" w:rsidP="00CC117F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Liczba napraw</w:t>
            </w:r>
            <w:r w:rsidR="00C128BB"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/usuwania wad </w:t>
            </w:r>
            <w:r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 powodująca wymianę podzespołu</w:t>
            </w:r>
            <w:r w:rsidR="00C128BB"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/sprzętu </w:t>
            </w:r>
            <w:r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 na nowy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6E66D8" w14:textId="4592E49E" w:rsidR="001449CB" w:rsidRPr="00CD44BF" w:rsidRDefault="001449CB" w:rsidP="00CC117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maksymalnie 3 napraw</w:t>
            </w:r>
            <w:r w:rsidR="00C128BB"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y/usuwan</w:t>
            </w:r>
            <w:r w:rsidR="002331AA"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i</w:t>
            </w:r>
            <w:r w:rsidR="00C128BB"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a wad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4230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259125A3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9053EB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833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F017FD" w14:textId="77777777" w:rsidR="001449CB" w:rsidRPr="001449CB" w:rsidRDefault="001449CB" w:rsidP="00CC117F">
            <w:pPr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 xml:space="preserve">Okres od daty instalacji, w którym Wykonawca zapewnia dostępność do części zamiennych do urządzenia od daty instalacji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538E8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min. 10 lat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C75E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449CB" w:rsidRPr="001449CB" w14:paraId="073EE0E5" w14:textId="77777777" w:rsidTr="002331AA">
        <w:trPr>
          <w:cantSplit/>
          <w:trHeight w:val="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5D9270" w14:textId="77777777" w:rsidR="001449CB" w:rsidRPr="001449CB" w:rsidRDefault="001449CB" w:rsidP="001449CB">
            <w:pPr>
              <w:widowControl/>
              <w:numPr>
                <w:ilvl w:val="0"/>
                <w:numId w:val="1"/>
              </w:numPr>
              <w:tabs>
                <w:tab w:val="left" w:pos="833"/>
              </w:tabs>
              <w:autoSpaceDN/>
              <w:snapToGrid w:val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7C3AE" w14:textId="58513288" w:rsidR="001449CB" w:rsidRPr="001449CB" w:rsidRDefault="00C128BB" w:rsidP="00CC117F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="001449CB" w:rsidRPr="001449CB">
              <w:rPr>
                <w:rFonts w:ascii="Arial Narrow" w:hAnsi="Arial Narrow" w:cs="Arial"/>
                <w:sz w:val="20"/>
                <w:szCs w:val="20"/>
              </w:rPr>
              <w:t>zkolenie personelu podczas instalacji urządzenia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AC0C1" w14:textId="77777777" w:rsidR="001449CB" w:rsidRPr="001449CB" w:rsidRDefault="001449CB" w:rsidP="00CC117F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49CB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7E15" w14:textId="77777777" w:rsidR="001449CB" w:rsidRPr="001449CB" w:rsidRDefault="001449CB" w:rsidP="00CC117F">
            <w:p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0D53D37F" w14:textId="77777777" w:rsidR="00D95430" w:rsidRPr="006F354E" w:rsidRDefault="00D95430" w:rsidP="00D95430">
      <w:pPr>
        <w:rPr>
          <w:rFonts w:ascii="Arial Narrow" w:eastAsia="Times New Roman" w:hAnsi="Arial Narrow" w:cs="Calibri"/>
          <w:b/>
          <w:kern w:val="0"/>
          <w:lang w:eastAsia="zh-CN"/>
        </w:rPr>
      </w:pPr>
      <w:r w:rsidRPr="006F354E">
        <w:rPr>
          <w:rFonts w:ascii="Arial Narrow" w:eastAsia="Times New Roman" w:hAnsi="Arial Narrow" w:cs="Calibri"/>
          <w:b/>
          <w:kern w:val="0"/>
          <w:lang w:eastAsia="zh-CN"/>
        </w:rPr>
        <w:t>Uwagi:</w:t>
      </w:r>
    </w:p>
    <w:p w14:paraId="63E55606" w14:textId="77777777" w:rsidR="00D95430" w:rsidRPr="006F354E" w:rsidRDefault="00D95430" w:rsidP="00D95430">
      <w:pPr>
        <w:rPr>
          <w:rFonts w:ascii="Arial Narrow" w:eastAsia="Times New Roman" w:hAnsi="Arial Narrow" w:cs="Calibri"/>
          <w:kern w:val="0"/>
          <w:lang w:eastAsia="zh-CN"/>
        </w:rPr>
      </w:pPr>
      <w:r w:rsidRPr="006F354E">
        <w:rPr>
          <w:rFonts w:ascii="Arial Narrow" w:eastAsia="Times New Roman" w:hAnsi="Arial Narrow" w:cs="Calibri"/>
          <w:kern w:val="0"/>
          <w:lang w:eastAsia="zh-CN"/>
        </w:rPr>
        <w:lastRenderedPageBreak/>
        <w:t xml:space="preserve">1. </w:t>
      </w:r>
      <w:r w:rsidRPr="006F354E">
        <w:rPr>
          <w:rFonts w:ascii="Arial Narrow" w:eastAsia="Times New Roman" w:hAnsi="Arial Narrow" w:cs="Calibri"/>
          <w:kern w:val="0"/>
          <w:lang w:eastAsia="zh-CN"/>
        </w:rPr>
        <w:tab/>
        <w:t xml:space="preserve">Niespełnienie wymaganych parametrów i warunków spowoduje odrzucenie oferty. </w:t>
      </w:r>
    </w:p>
    <w:p w14:paraId="7022086E" w14:textId="77777777" w:rsidR="00D95430" w:rsidRDefault="00D95430" w:rsidP="00D95430"/>
    <w:p w14:paraId="64AA6583" w14:textId="77777777" w:rsidR="00D95430" w:rsidRDefault="00D95430" w:rsidP="00D95430"/>
    <w:p w14:paraId="79DC85C0" w14:textId="77777777" w:rsidR="00D95430" w:rsidRDefault="00D95430" w:rsidP="00D95430"/>
    <w:p w14:paraId="454E93D3" w14:textId="77777777" w:rsidR="00D95430" w:rsidRDefault="00D95430" w:rsidP="00D95430"/>
    <w:p w14:paraId="7289DF7D" w14:textId="77777777" w:rsidR="00D95430" w:rsidRDefault="00D95430" w:rsidP="00D95430"/>
    <w:p w14:paraId="2E4FB672" w14:textId="77777777" w:rsidR="00D95430" w:rsidRPr="00771533" w:rsidRDefault="00D95430" w:rsidP="00D95430">
      <w:pPr>
        <w:pStyle w:val="Tekstprzypisudolnego2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>1</w:t>
      </w:r>
      <w:r>
        <w:rPr>
          <w:rFonts w:ascii="Arial Narrow" w:hAnsi="Arial Narrow"/>
        </w:rPr>
        <w:t xml:space="preserve">Dokument składany w formie elektronicznej należy podpisać w sposób opisany w SWZ  </w:t>
      </w:r>
    </w:p>
    <w:p w14:paraId="041E8F81" w14:textId="77777777" w:rsidR="001449CB" w:rsidRDefault="001449CB" w:rsidP="001449CB"/>
    <w:sectPr w:rsidR="001449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711903B" w16cex:dateUtc="2024-11-26T21:27:00Z"/>
  <w16cex:commentExtensible w16cex:durableId="1E230F99" w16cex:dateUtc="2024-11-26T21:28:00Z"/>
  <w16cex:commentExtensible w16cex:durableId="424903F3" w16cex:dateUtc="2024-11-26T21:29:00Z"/>
  <w16cex:commentExtensible w16cex:durableId="2A9E43E2" w16cex:dateUtc="2024-11-26T21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C3CE6" w14:textId="77777777" w:rsidR="006E750D" w:rsidRDefault="006E750D" w:rsidP="00373B87">
      <w:r>
        <w:separator/>
      </w:r>
    </w:p>
  </w:endnote>
  <w:endnote w:type="continuationSeparator" w:id="0">
    <w:p w14:paraId="391CEA2B" w14:textId="77777777" w:rsidR="006E750D" w:rsidRDefault="006E750D" w:rsidP="00373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92883" w14:textId="77777777" w:rsidR="006E750D" w:rsidRDefault="006E750D" w:rsidP="00373B87">
      <w:r>
        <w:separator/>
      </w:r>
    </w:p>
  </w:footnote>
  <w:footnote w:type="continuationSeparator" w:id="0">
    <w:p w14:paraId="7AD0BBC3" w14:textId="77777777" w:rsidR="006E750D" w:rsidRDefault="006E750D" w:rsidP="00373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1AB4C" w14:textId="3CFF749B" w:rsidR="00373B87" w:rsidRDefault="00373B87">
    <w:pPr>
      <w:pStyle w:val="Nagwek"/>
    </w:pPr>
    <w:r>
      <w:rPr>
        <w:rFonts w:ascii="Arial Narrow" w:hAnsi="Arial Narrow"/>
        <w:b/>
        <w:bCs/>
        <w:color w:val="000000" w:themeColor="text1"/>
      </w:rPr>
      <w:t>Załącznik nr 2</w:t>
    </w:r>
    <w:r w:rsidR="00FB7E9C">
      <w:rPr>
        <w:rFonts w:ascii="Arial Narrow" w:hAnsi="Arial Narrow"/>
        <w:b/>
        <w:bCs/>
        <w:color w:val="000000" w:themeColor="text1"/>
      </w:rPr>
      <w:t>.1</w:t>
    </w:r>
    <w:r>
      <w:rPr>
        <w:rFonts w:ascii="Arial Narrow" w:hAnsi="Arial Narrow"/>
        <w:b/>
        <w:bCs/>
        <w:color w:val="000000" w:themeColor="text1"/>
      </w:rPr>
      <w:t xml:space="preserve"> do SWZ</w:t>
    </w:r>
    <w:r>
      <w:rPr>
        <w:rFonts w:ascii="Arial Narrow" w:hAnsi="Arial Narrow"/>
        <w:color w:val="000000" w:themeColor="text1"/>
      </w:rPr>
      <w:t xml:space="preserve">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nr sprawy </w:t>
    </w:r>
    <w:r>
      <w:rPr>
        <w:rFonts w:ascii="Arial Narrow" w:hAnsi="Arial Narrow"/>
        <w:b/>
        <w:bCs/>
        <w:color w:val="000000" w:themeColor="text1"/>
      </w:rPr>
      <w:t>NZP.2800.</w:t>
    </w:r>
    <w:r w:rsidR="002331AA">
      <w:rPr>
        <w:rFonts w:ascii="Arial Narrow" w:hAnsi="Arial Narrow"/>
        <w:b/>
        <w:bCs/>
        <w:color w:val="000000" w:themeColor="text1"/>
      </w:rPr>
      <w:t>80</w:t>
    </w:r>
    <w:r>
      <w:rPr>
        <w:rFonts w:ascii="Arial Narrow" w:hAnsi="Arial Narrow"/>
        <w:b/>
        <w:bCs/>
        <w:color w:val="000000" w:themeColor="text1"/>
      </w:rPr>
      <w:t>.2024-TP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B7018"/>
    <w:multiLevelType w:val="hybridMultilevel"/>
    <w:tmpl w:val="9740F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B10C3"/>
    <w:multiLevelType w:val="hybridMultilevel"/>
    <w:tmpl w:val="9A1E08CE"/>
    <w:lvl w:ilvl="0" w:tplc="0E10FE0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381"/>
    <w:rsid w:val="00090407"/>
    <w:rsid w:val="00094F50"/>
    <w:rsid w:val="001449CB"/>
    <w:rsid w:val="002331AA"/>
    <w:rsid w:val="002B3BB6"/>
    <w:rsid w:val="00373B87"/>
    <w:rsid w:val="00447155"/>
    <w:rsid w:val="00455011"/>
    <w:rsid w:val="0048104E"/>
    <w:rsid w:val="004E2FBC"/>
    <w:rsid w:val="006E750D"/>
    <w:rsid w:val="007F1AD6"/>
    <w:rsid w:val="00905381"/>
    <w:rsid w:val="009232F4"/>
    <w:rsid w:val="00925DE5"/>
    <w:rsid w:val="00974903"/>
    <w:rsid w:val="009C33B0"/>
    <w:rsid w:val="009F3885"/>
    <w:rsid w:val="00B35990"/>
    <w:rsid w:val="00C128BB"/>
    <w:rsid w:val="00C500C3"/>
    <w:rsid w:val="00CD44BF"/>
    <w:rsid w:val="00D95430"/>
    <w:rsid w:val="00F501D1"/>
    <w:rsid w:val="00FB7AC3"/>
    <w:rsid w:val="00FB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517B"/>
  <w15:chartTrackingRefBased/>
  <w15:docId w15:val="{CABD75B4-28B2-48A1-A893-B0DF5705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3B8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73B8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73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B87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73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B87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rsid w:val="00D95430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unhideWhenUsed/>
    <w:rsid w:val="00D95430"/>
    <w:pPr>
      <w:widowControl/>
      <w:suppressAutoHyphens w:val="0"/>
      <w:autoSpaceDN/>
    </w:pPr>
    <w:rPr>
      <w:rFonts w:ascii="Calibri" w:eastAsia="Calibri" w:hAnsi="Calibri" w:cs="Times New Roman"/>
      <w:kern w:val="2"/>
      <w:sz w:val="20"/>
      <w:szCs w:val="20"/>
      <w:lang w:eastAsia="en-US" w:bidi="ar-SA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28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28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28BB"/>
    <w:rPr>
      <w:rFonts w:ascii="Times New Roman" w:eastAsia="Andale Sans UI" w:hAnsi="Times New Roman" w:cs="Tahoma"/>
      <w:kern w:val="3"/>
      <w:sz w:val="20"/>
      <w:szCs w:val="20"/>
      <w:lang w:eastAsia="ja-JP" w:bidi="fa-IR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8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8BB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990"/>
    <w:rPr>
      <w:rFonts w:ascii="Segoe UI" w:eastAsia="Andale Sans UI" w:hAnsi="Segoe UI" w:cs="Segoe UI"/>
      <w:kern w:val="3"/>
      <w:sz w:val="18"/>
      <w:szCs w:val="18"/>
      <w:lang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1276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2024-11-26T21:32:00Z</dcterms:created>
  <dcterms:modified xsi:type="dcterms:W3CDTF">2024-11-27T11:26:00Z</dcterms:modified>
</cp:coreProperties>
</file>