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8A" w:rsidRDefault="0043461B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</w:p>
    <w:p w:rsidR="00AB048A" w:rsidRDefault="00AB048A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048A" w:rsidRDefault="0043461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KOMENDA  WOJEWÓDZKA  POLICJI</w:t>
      </w:r>
    </w:p>
    <w:p w:rsidR="00AB048A" w:rsidRDefault="0043461B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 ŁODZI</w:t>
      </w:r>
    </w:p>
    <w:p w:rsidR="00AB048A" w:rsidRDefault="00AB048A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AB048A" w:rsidRDefault="0043461B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NIP: 726-000-44-58               Regon: 470754976</w:t>
      </w:r>
    </w:p>
    <w:p w:rsidR="00AB048A" w:rsidRDefault="00AB048A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B048A" w:rsidRDefault="00AB048A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B048A" w:rsidRDefault="00AB048A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AB048A" w:rsidRDefault="0043461B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position w:val="2"/>
          <w:sz w:val="32"/>
          <w:szCs w:val="32"/>
          <w:u w:val="single"/>
        </w:rPr>
        <w:t>OGŁOSZENIE</w:t>
      </w:r>
    </w:p>
    <w:p w:rsidR="00AB048A" w:rsidRDefault="00AB048A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B048A" w:rsidRDefault="0043461B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postępowania z wyłączenia stosowania ustawy Prawo zamówień publicznych </w:t>
      </w:r>
    </w:p>
    <w:p w:rsidR="00AB048A" w:rsidRDefault="0043461B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wartości do 130 000 zł</w:t>
      </w:r>
    </w:p>
    <w:p w:rsidR="00AB048A" w:rsidRDefault="00AB048A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:rsidR="00AB048A" w:rsidRDefault="00AB048A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:rsidR="00AB048A" w:rsidRDefault="0043461B">
      <w:pPr>
        <w:spacing w:after="0"/>
        <w:contextualSpacing/>
        <w:jc w:val="center"/>
        <w:textAlignment w:val="top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</w:t>
      </w:r>
      <w:bookmarkStart w:id="0" w:name="_GoBack"/>
      <w:r>
        <w:rPr>
          <w:rFonts w:ascii="Arial" w:hAnsi="Arial"/>
          <w:sz w:val="20"/>
          <w:szCs w:val="20"/>
        </w:rPr>
        <w:t xml:space="preserve">świadczenie usług przeglądów </w:t>
      </w:r>
      <w:r>
        <w:rPr>
          <w:rFonts w:ascii="Arial" w:hAnsi="Arial"/>
          <w:sz w:val="20"/>
          <w:szCs w:val="20"/>
        </w:rPr>
        <w:t>serwisowych i wzorcowania pipet laboratoryjnych</w:t>
      </w:r>
    </w:p>
    <w:bookmarkEnd w:id="0"/>
    <w:p w:rsidR="00AB048A" w:rsidRDefault="00AB04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048A" w:rsidRDefault="00AB048A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AB048A" w:rsidRDefault="0043461B">
      <w:pPr>
        <w:spacing w:after="0"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Nr postępowania: Kz-II.2380.758.2024 </w:t>
      </w:r>
    </w:p>
    <w:p w:rsidR="00AB048A" w:rsidRDefault="00AB048A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AB048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AB048A" w:rsidRDefault="0043461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Wykonawca powinien zapoznać się z całością niniejszego ogłoszenia oraz ponieść wszelkie koszty związane z przygotowaniem i złożeniem </w:t>
      </w:r>
      <w:r>
        <w:rPr>
          <w:rFonts w:ascii="Arial" w:eastAsia="Calibri" w:hAnsi="Arial" w:cs="Arial"/>
          <w:sz w:val="20"/>
          <w:szCs w:val="20"/>
        </w:rPr>
        <w:t>oferty.</w:t>
      </w:r>
    </w:p>
    <w:p w:rsidR="00AB048A" w:rsidRDefault="0043461B">
      <w:pPr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AB048A" w:rsidRDefault="0043461B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Komenda Wojewódzka Policji w Łodzi</w:t>
      </w:r>
    </w:p>
    <w:p w:rsidR="00AB048A" w:rsidRDefault="0043461B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ul. Lutomierska 108/112</w:t>
      </w:r>
    </w:p>
    <w:p w:rsidR="00AB048A" w:rsidRDefault="0043461B">
      <w:pPr>
        <w:pStyle w:val="Akapitzlist"/>
        <w:spacing w:after="0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91-048 Łódź</w:t>
      </w:r>
    </w:p>
    <w:p w:rsidR="00AB048A" w:rsidRDefault="00AB048A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AB048A" w:rsidRDefault="0043461B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AB048A" w:rsidRDefault="0043461B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Postępowanie prowadzone jest z wyłączenia stosowania Ustawy Prawo Zamówień Publicznych oraz zgodnie z wewnętrznymi regul</w:t>
      </w:r>
      <w:r>
        <w:rPr>
          <w:rFonts w:ascii="Arial" w:eastAsia="Calibri" w:hAnsi="Arial" w:cs="Arial"/>
          <w:sz w:val="20"/>
          <w:szCs w:val="20"/>
        </w:rPr>
        <w:t>acjami Zamawiającego.</w:t>
      </w: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B048A" w:rsidRDefault="0043461B">
      <w:pPr>
        <w:numPr>
          <w:ilvl w:val="0"/>
          <w:numId w:val="14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B048A" w:rsidRDefault="0043461B">
      <w:pPr>
        <w:spacing w:line="360" w:lineRule="auto"/>
        <w:jc w:val="both"/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4. SZCZEGÓŁOWY OPIS PRZEDMIOTU ZAMÓWIENIA </w:t>
      </w:r>
    </w:p>
    <w:p w:rsidR="00AB048A" w:rsidRDefault="0043461B">
      <w:pPr>
        <w:ind w:left="360"/>
        <w:rPr>
          <w:b/>
          <w:bCs/>
        </w:rPr>
      </w:pPr>
      <w:r>
        <w:rPr>
          <w:rFonts w:ascii="Arial" w:hAnsi="Arial"/>
          <w:b/>
          <w:bCs/>
          <w:sz w:val="20"/>
          <w:szCs w:val="20"/>
        </w:rPr>
        <w:t xml:space="preserve">Usługa obejmować będzie wzorcowanie oraz konserwację pipet. </w:t>
      </w:r>
    </w:p>
    <w:p w:rsidR="00AB048A" w:rsidRDefault="0043461B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Konserwacja obejmować będzie czyszczenie, regulację, smarowanie oraz ocenę uszkodzeń.</w:t>
      </w:r>
    </w:p>
    <w:p w:rsidR="00AB048A" w:rsidRDefault="0043461B">
      <w:pPr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Wymagane jest, aby wykonawcą usługi było laboratorium pomiarowe posiadające akredytację Polskiego Centrum Akredytacji potwierdzającą jego kompetencje oraz zgodność wdrożonego systemu jakości z wymogami normy międzynarodowej PN-EN ISO/IEC 17025, </w:t>
      </w:r>
    </w:p>
    <w:p w:rsidR="00AB048A" w:rsidRDefault="0043461B">
      <w:pPr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Koszty wys</w:t>
      </w:r>
      <w:r>
        <w:rPr>
          <w:rFonts w:ascii="Arial" w:hAnsi="Arial"/>
          <w:sz w:val="20"/>
          <w:szCs w:val="20"/>
        </w:rPr>
        <w:t xml:space="preserve">yłki i zwrotu pipet ponosi Wykonawca. </w:t>
      </w:r>
    </w:p>
    <w:p w:rsidR="00AB048A" w:rsidRDefault="0043461B">
      <w:pPr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Świadectwa wzorcowania muszą być w języku polskim i spełniać wymagania Polskiego Centrum Akredytacji odnośnie wzoru (zawierać symbol akredytacji PCA).</w:t>
      </w:r>
    </w:p>
    <w:p w:rsidR="00AB048A" w:rsidRDefault="0043461B">
      <w:pPr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wykonanej usłudze Wykonawca powiadomi Użytkownika (zamawiająceg</w:t>
      </w:r>
      <w:r>
        <w:rPr>
          <w:rFonts w:ascii="Arial" w:hAnsi="Arial"/>
          <w:sz w:val="20"/>
          <w:szCs w:val="20"/>
        </w:rPr>
        <w:t>o) o stwierdzonych nieprawidłowościach w otrzymanych pomiarach uniemożliwiających prawidłowe funkcjonowanie urządzenia.</w:t>
      </w:r>
    </w:p>
    <w:p w:rsidR="00AB048A" w:rsidRDefault="0043461B">
      <w:pPr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Wzorcowanie i konserwacja odbywać się będzie w dwóch transzach w siedzibie Wykonawcy </w:t>
      </w:r>
      <w:r>
        <w:rPr>
          <w:rFonts w:ascii="Arial" w:hAnsi="Arial"/>
          <w:b/>
          <w:bCs/>
          <w:sz w:val="20"/>
          <w:szCs w:val="20"/>
        </w:rPr>
        <w:t>(transza I – styczeń 2025, transza II – grudzień 20</w:t>
      </w:r>
      <w:r>
        <w:rPr>
          <w:rFonts w:ascii="Arial" w:hAnsi="Arial"/>
          <w:b/>
          <w:bCs/>
          <w:sz w:val="20"/>
          <w:szCs w:val="20"/>
        </w:rPr>
        <w:t>25).</w:t>
      </w:r>
    </w:p>
    <w:tbl>
      <w:tblPr>
        <w:tblW w:w="10157" w:type="dxa"/>
        <w:tblInd w:w="3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99"/>
        <w:gridCol w:w="1662"/>
        <w:gridCol w:w="1554"/>
        <w:gridCol w:w="2014"/>
        <w:gridCol w:w="1553"/>
        <w:gridCol w:w="1135"/>
      </w:tblGrid>
      <w:tr w:rsidR="00AB048A">
        <w:trPr>
          <w:trHeight w:val="9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Producent model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AB048A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Pojemność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Numer seryjny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Punkty wzorcowania, sprawdzenia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Transza</w:t>
            </w:r>
          </w:p>
        </w:tc>
      </w:tr>
      <w:tr w:rsidR="00AB048A">
        <w:trPr>
          <w:trHeight w:val="6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</w:p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2-20μl,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4376704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6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</w:t>
            </w:r>
          </w:p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20-200μl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4291414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6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</w:p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100-1000μl,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4328154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6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(zestaw 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lastRenderedPageBreak/>
              <w:t xml:space="preserve">Pipety o regulowanej pojemności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lastRenderedPageBreak/>
              <w:t>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1-10 ml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1679435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ml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lastRenderedPageBreak/>
              <w:t>5 ml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lastRenderedPageBreak/>
              <w:t>I</w:t>
            </w:r>
          </w:p>
        </w:tc>
      </w:tr>
      <w:tr w:rsidR="00AB048A">
        <w:trPr>
          <w:trHeight w:val="6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plus  (zestaw II)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Pipety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1-10 ml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P06166M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ml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ml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ml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</w:p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Pipety o stałej objętości,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1000µl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O23802B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automatyczna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</w:p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(zestaw E)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Pipety o stałej objętości,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100µl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J34519B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regulowanej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P41561F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0,25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1,25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–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O39691F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regulowanej pojemności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1312719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Q18427D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M14835G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J23984G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M22734G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30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J20935G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M14732G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N35727D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P11385E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L24949G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357950Z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0,25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1,25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229152Z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N68993K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109373Z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N20128G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N69005K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N69002K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J24352E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229241Z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J20806G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regulowanej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–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1252629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J23587G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regulowanej pojemności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M22692G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30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– 1000 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P11381E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regulowanej pojemności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100 -1000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L24950G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N20167G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regulowanej pojemności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N69178K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N69177K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J24363E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357952Z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0,25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1,25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229248Z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1252689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1321079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246440Z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1272029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30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300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1252179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20 - 200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246393Z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30 - 300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1271409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30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300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229239Z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109319Z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– 200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246384Z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234047Z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0,1 - 2,5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357912Z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0,25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1,25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2,5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0,5 - 10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229242Z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109167Z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1321049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234114Z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2- 20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109353Z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20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233985Z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Pipeta o 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10 - 100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P35168D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 µl</w:t>
            </w:r>
          </w:p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  <w:tr w:rsidR="00AB048A">
        <w:trPr>
          <w:trHeight w:val="9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Pipeta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 xml:space="preserve">Pipeta o </w:t>
            </w: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regulowanej pojemności jednokanałowe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100 - 1000 </w:t>
            </w:r>
            <w:r>
              <w:rPr>
                <w:rFonts w:ascii="Arial" w:hAnsi="Arial" w:cs="Symbol"/>
                <w:sz w:val="20"/>
                <w:szCs w:val="20"/>
              </w:rPr>
              <w:t></w:t>
            </w: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233983Z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500 µl</w:t>
            </w:r>
          </w:p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1000 µl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8A" w:rsidRDefault="0043461B">
            <w:pPr>
              <w:jc w:val="center"/>
              <w:rPr>
                <w:rFonts w:ascii="Arial" w:eastAsia="Calibri" w:hAnsi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/>
                <w:color w:val="000000"/>
                <w:sz w:val="20"/>
                <w:szCs w:val="20"/>
              </w:rPr>
              <w:t>II</w:t>
            </w:r>
          </w:p>
        </w:tc>
      </w:tr>
    </w:tbl>
    <w:p w:rsidR="00AB048A" w:rsidRDefault="00AB048A">
      <w:pPr>
        <w:jc w:val="both"/>
        <w:rPr>
          <w:rFonts w:cs="Arial"/>
          <w:color w:val="000000"/>
          <w:u w:val="single"/>
        </w:rPr>
      </w:pPr>
    </w:p>
    <w:p w:rsidR="00AB048A" w:rsidRDefault="0043461B">
      <w:pPr>
        <w:pStyle w:val="Akapitzlist"/>
        <w:suppressAutoHyphens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5. Wykonawca zobowiązuje się do</w:t>
      </w:r>
      <w:r>
        <w:rPr>
          <w:rFonts w:ascii="Arial" w:hAnsi="Arial" w:cs="Arial"/>
          <w:b/>
          <w:sz w:val="20"/>
          <w:szCs w:val="20"/>
        </w:rPr>
        <w:t>:</w:t>
      </w:r>
    </w:p>
    <w:p w:rsidR="00AB048A" w:rsidRDefault="0043461B">
      <w:pPr>
        <w:pStyle w:val="Akapitzlist"/>
        <w:numPr>
          <w:ilvl w:val="0"/>
          <w:numId w:val="5"/>
        </w:numPr>
        <w:suppressAutoHyphens w:val="0"/>
        <w:spacing w:after="0"/>
        <w:ind w:left="75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posiadania odpowiedniego zaplecza technicznego, wiedzy i praktyki w dokonywaniu przeglądów technicznych ww. urządzeń. </w:t>
      </w:r>
    </w:p>
    <w:p w:rsidR="00AB048A" w:rsidRDefault="0043461B">
      <w:pPr>
        <w:spacing w:after="0" w:line="276" w:lineRule="auto"/>
        <w:ind w:left="709" w:hanging="284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b) przeprowadzenia</w:t>
      </w:r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przeglądów w sposób rzetelny, terminowy, zgodny z aktualnym poziomem wiedzy technicznej i wymaganiami </w:t>
      </w:r>
      <w:proofErr w:type="spellStart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>techniczno</w:t>
      </w:r>
      <w:proofErr w:type="spellEnd"/>
      <w:r>
        <w:rPr>
          <w:rFonts w:ascii="Arial" w:hAnsi="Arial" w:cs="Arial"/>
          <w:color w:val="000000"/>
          <w:kern w:val="2"/>
          <w:sz w:val="20"/>
          <w:szCs w:val="20"/>
          <w:lang w:eastAsia="ar-SA"/>
        </w:rPr>
        <w:t xml:space="preserve"> – eksploatacyjnymi producenta oraz instrukcjami obsługi urządzeń;</w:t>
      </w:r>
    </w:p>
    <w:p w:rsidR="00AB048A" w:rsidRDefault="0043461B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  <w:r>
        <w:rPr>
          <w:rFonts w:ascii="Arial" w:hAnsi="Arial" w:cs="Arial"/>
          <w:bCs/>
          <w:kern w:val="2"/>
          <w:sz w:val="20"/>
          <w:szCs w:val="20"/>
          <w:lang w:eastAsia="ar-SA"/>
        </w:rPr>
        <w:t>5.1. Ceny podane w formularzu ofertowym nie ulegną zmianie.</w:t>
      </w:r>
    </w:p>
    <w:p w:rsidR="00AB048A" w:rsidRDefault="0043461B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 Wykonanie u</w:t>
      </w:r>
      <w:r>
        <w:rPr>
          <w:rFonts w:ascii="Arial" w:hAnsi="Arial" w:cs="Arial"/>
          <w:color w:val="000000"/>
          <w:sz w:val="20"/>
          <w:szCs w:val="20"/>
        </w:rPr>
        <w:t>sługi zostanie potwierdzone w protokole serwisowym.</w:t>
      </w:r>
    </w:p>
    <w:p w:rsidR="00AB048A" w:rsidRDefault="0043461B">
      <w:pPr>
        <w:pStyle w:val="Akapitzlist"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.3. Wykonawca bierze na siebie pełną odpowiedzialność za uszkodzenie sprzętu, spowodowane niewłaściwym wykonaniem usługi. W przypadku powstania uszkodzeń zobowiązuję się do zwrotu kosztów naprawy urządzenia, a w przypadku takiej konieczności – zleconej prz</w:t>
      </w:r>
      <w:r>
        <w:rPr>
          <w:rFonts w:ascii="Arial" w:hAnsi="Arial" w:cs="Arial"/>
          <w:sz w:val="20"/>
          <w:szCs w:val="20"/>
        </w:rPr>
        <w:t xml:space="preserve">ez Zamawiającego ekspertyzy rzeczoznawcy.   </w:t>
      </w:r>
    </w:p>
    <w:p w:rsidR="00AB048A" w:rsidRDefault="0043461B">
      <w:pPr>
        <w:pStyle w:val="Akapitzlist"/>
        <w:tabs>
          <w:tab w:val="left" w:pos="426"/>
        </w:tabs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 Utylizacja wszelkich zużytych części i materiałów eksploatacyjnych zgodnie z obowiązującymi przepisami prawa leży po stronie Wykonawcy. Koszt tej usługi został wliczony w ceny określone w zamówieniu.</w:t>
      </w:r>
    </w:p>
    <w:p w:rsidR="00AB048A" w:rsidRDefault="0043461B">
      <w:pPr>
        <w:pStyle w:val="Akapitzlist"/>
        <w:spacing w:after="0" w:line="240" w:lineRule="auto"/>
        <w:ind w:left="64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Wy</w:t>
      </w:r>
      <w:r>
        <w:rPr>
          <w:rFonts w:ascii="Arial" w:hAnsi="Arial" w:cs="Arial"/>
          <w:sz w:val="20"/>
          <w:szCs w:val="20"/>
        </w:rPr>
        <w:t xml:space="preserve">konawca w przypadku wykonania wzorcowania,  każdorazowo dostarczy do urządzenia </w:t>
      </w:r>
      <w:r>
        <w:rPr>
          <w:rFonts w:ascii="Arial" w:hAnsi="Arial" w:cs="Arial"/>
          <w:b/>
          <w:sz w:val="20"/>
          <w:szCs w:val="20"/>
        </w:rPr>
        <w:t>(do każdego urządzenia osobno)</w:t>
      </w:r>
      <w:r>
        <w:rPr>
          <w:rFonts w:ascii="Arial" w:hAnsi="Arial" w:cs="Arial"/>
          <w:sz w:val="20"/>
          <w:szCs w:val="20"/>
        </w:rPr>
        <w:t xml:space="preserve"> świadectwo wzorcowania lub/i legalizacji wystawione przez punkt wzorcujący, legalizujący, Urząd Miar lub Akredytowane Laboratorium</w:t>
      </w:r>
      <w:r>
        <w:rPr>
          <w:rFonts w:ascii="Arial" w:hAnsi="Arial" w:cs="Arial"/>
          <w:sz w:val="18"/>
          <w:szCs w:val="18"/>
        </w:rPr>
        <w:t>.</w:t>
      </w:r>
    </w:p>
    <w:p w:rsidR="00AB048A" w:rsidRDefault="0043461B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5.6. Zamawiaj</w:t>
      </w:r>
      <w:r>
        <w:rPr>
          <w:rFonts w:ascii="Arial" w:hAnsi="Arial" w:cs="Arial"/>
          <w:sz w:val="20"/>
        </w:rPr>
        <w:t>ący wymaga, aby wykonawcą usługi wzorcowania było laboratorium pomiarowe posiadające akredytację Polskiego Centrum Akredytacji potwierdzającą jego kompetencje oraz zgodność wdrożonego systemu jakości z wymogami normy międzynarodowej PN-EN ISO/IEC 17025</w:t>
      </w:r>
    </w:p>
    <w:p w:rsidR="00AB048A" w:rsidRDefault="0043461B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</w:t>
      </w:r>
      <w:r>
        <w:rPr>
          <w:rFonts w:ascii="Arial" w:hAnsi="Arial" w:cs="Arial"/>
          <w:sz w:val="20"/>
          <w:szCs w:val="20"/>
        </w:rPr>
        <w:t>. Świadectwa wzorcowania muszą być w języku polskim i spełniać wymagania Polskiego Centrum  Akredytacji odnośnie wzoru (zawierać symbol akredytacji PCA).</w:t>
      </w:r>
    </w:p>
    <w:p w:rsidR="00AB048A" w:rsidRDefault="0043461B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Po wykonanej usłudze Wykonawca powiadomi Zamawiającego o stwierdzonych nieprawidłowościach w otrz</w:t>
      </w:r>
      <w:r>
        <w:rPr>
          <w:rFonts w:ascii="Arial" w:hAnsi="Arial" w:cs="Arial"/>
          <w:sz w:val="20"/>
          <w:szCs w:val="20"/>
        </w:rPr>
        <w:t>ymanych pomiarach uniemożliwiających prawidłowe funkcjonowanie urządzenia.</w:t>
      </w:r>
    </w:p>
    <w:p w:rsidR="00AB048A" w:rsidRDefault="00AB048A">
      <w:pPr>
        <w:tabs>
          <w:tab w:val="left" w:pos="36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AB048A" w:rsidRDefault="0043461B">
      <w:pPr>
        <w:tabs>
          <w:tab w:val="left" w:pos="335"/>
        </w:tabs>
        <w:suppressAutoHyphens w:val="0"/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6.   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 usługi:</w:t>
      </w:r>
    </w:p>
    <w:p w:rsidR="00AB048A" w:rsidRDefault="0043461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 wykonane zostaną w dwóch transzach I transza – styczeń 2025, druga transza – grudzień 2025</w:t>
      </w:r>
    </w:p>
    <w:p w:rsidR="00AB048A" w:rsidRDefault="00AB048A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B048A" w:rsidRDefault="0043461B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Informacja o dokumentach, jakie mają dostarczyć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Wykonawcy:</w:t>
      </w:r>
    </w:p>
    <w:p w:rsidR="00AB048A" w:rsidRDefault="00AB048A">
      <w:p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B048A" w:rsidRDefault="0043461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Wykonawca zobowiązany jest przedstawić dokument potwierdzający, że </w:t>
      </w:r>
      <w:r>
        <w:rPr>
          <w:rFonts w:ascii="Arial" w:hAnsi="Arial" w:cs="Arial"/>
          <w:sz w:val="20"/>
        </w:rPr>
        <w:t>wykonawcą usługi będzie  laboratorium pomiarowe posiadające akredytację Polskiego Centrum Akredytacji potwierdzającą jego kompetencje oraz zgodność wdrożonego systemu jakości z</w:t>
      </w:r>
      <w:r>
        <w:rPr>
          <w:rFonts w:ascii="Arial" w:hAnsi="Arial" w:cs="Arial"/>
          <w:sz w:val="20"/>
        </w:rPr>
        <w:t xml:space="preserve"> wymogami normy międzynarodowej PN-EN ISO/IEC 17025</w:t>
      </w:r>
    </w:p>
    <w:p w:rsidR="00AB048A" w:rsidRDefault="00AB048A">
      <w:p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AB048A" w:rsidRDefault="0043461B">
      <w:pPr>
        <w:tabs>
          <w:tab w:val="left" w:pos="360"/>
        </w:tabs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8.   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AB048A" w:rsidRDefault="00AB048A">
      <w:pPr>
        <w:pStyle w:val="Akapitzlist"/>
        <w:numPr>
          <w:ilvl w:val="0"/>
          <w:numId w:val="4"/>
        </w:numPr>
        <w:tabs>
          <w:tab w:val="left" w:pos="426"/>
          <w:tab w:val="left" w:pos="900"/>
        </w:tabs>
        <w:suppressAutoHyphens w:val="0"/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AB048A" w:rsidRDefault="00AB048A">
      <w:pPr>
        <w:pStyle w:val="Akapitzlist"/>
        <w:numPr>
          <w:ilvl w:val="0"/>
          <w:numId w:val="4"/>
        </w:numPr>
        <w:tabs>
          <w:tab w:val="left" w:pos="426"/>
          <w:tab w:val="left" w:pos="900"/>
        </w:tabs>
        <w:suppressAutoHyphens w:val="0"/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AB048A" w:rsidRDefault="0043461B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składa ofertę drogą elektroniczną poprzez platformę zakupową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wraz wymaganymi załącznikami podpisanymi przez osobę upoważnioną do </w:t>
      </w:r>
      <w:r>
        <w:rPr>
          <w:rFonts w:ascii="Arial" w:hAnsi="Arial" w:cs="Arial"/>
          <w:sz w:val="20"/>
          <w:szCs w:val="20"/>
        </w:rPr>
        <w:t>reprezentowania podmiotu</w:t>
      </w:r>
    </w:p>
    <w:p w:rsidR="00AB048A" w:rsidRDefault="00AB048A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AB048A" w:rsidRDefault="0043461B">
      <w:pPr>
        <w:pStyle w:val="Akapitzlist"/>
        <w:tabs>
          <w:tab w:val="left" w:pos="426"/>
          <w:tab w:val="left" w:pos="900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9. Oferta musi zawierać: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B048A" w:rsidRDefault="0043461B">
      <w:pPr>
        <w:numPr>
          <w:ilvl w:val="0"/>
          <w:numId w:val="3"/>
        </w:numPr>
        <w:suppressAutoHyphens w:val="0"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</w:p>
    <w:p w:rsidR="00AB048A" w:rsidRDefault="0043461B">
      <w:pPr>
        <w:numPr>
          <w:ilvl w:val="0"/>
          <w:numId w:val="3"/>
        </w:numPr>
        <w:suppressAutoHyphens w:val="0"/>
        <w:spacing w:after="0" w:line="276" w:lineRule="auto"/>
        <w:ind w:left="426" w:firstLine="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Oświadczenie RODO </w:t>
      </w:r>
    </w:p>
    <w:p w:rsidR="00AB048A" w:rsidRDefault="0043461B">
      <w:pPr>
        <w:numPr>
          <w:ilvl w:val="0"/>
          <w:numId w:val="3"/>
        </w:numPr>
        <w:tabs>
          <w:tab w:val="left" w:pos="284"/>
        </w:tabs>
        <w:suppressAutoHyphens w:val="0"/>
        <w:spacing w:after="0" w:line="276" w:lineRule="auto"/>
        <w:ind w:left="567" w:hanging="142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Oświadczenie o braku podstaw wykluczenia</w:t>
      </w:r>
    </w:p>
    <w:p w:rsidR="00AB048A" w:rsidRDefault="00AB048A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B048A" w:rsidRDefault="0043461B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9.1.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braku któregoś z wymaganych dokumentów /nie dotyczy Formularza ofertowego/ bądź niejasności treści </w:t>
      </w:r>
      <w:r>
        <w:rPr>
          <w:rFonts w:ascii="Arial" w:eastAsia="Times New Roman" w:hAnsi="Arial" w:cs="Arial"/>
          <w:sz w:val="20"/>
          <w:szCs w:val="20"/>
          <w:lang w:eastAsia="pl-PL"/>
        </w:rPr>
        <w:t>przedstawionych dokumentów, Zamawiający zwróci się do Wykonawców z prośbą  o uzupełnienie  bądź wyjaśnienie. W sytuacji nie uzupełnienia dokumentów bądź nie złożenia stosownych wyjaśnień w wymaganym terminie, oferta Wykonawcy będzie podlegała odrzuceniu.</w:t>
      </w:r>
    </w:p>
    <w:p w:rsidR="00AB048A" w:rsidRDefault="0043461B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sz w:val="20"/>
          <w:szCs w:val="20"/>
          <w:lang w:eastAsia="pl-PL"/>
        </w:rPr>
        <w:t>.2.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Dołączone do ogłoszenia formularze i druki załączników mogą stanowić wzór                               dla Wykonawcy przy opracowywaniu tych dokumentów. Dopuszcza się sporządzenie formularza ofertowego i załączników na drukach opracowanych przez Wykon</w:t>
      </w:r>
      <w:r>
        <w:rPr>
          <w:rFonts w:ascii="Arial" w:eastAsia="Times New Roman" w:hAnsi="Arial" w:cs="Arial"/>
          <w:sz w:val="20"/>
          <w:szCs w:val="20"/>
          <w:lang w:eastAsia="pl-PL"/>
        </w:rPr>
        <w:t>awcę pod warunkiem zawarcia wszystkich informacji określonych we wzorze.</w:t>
      </w:r>
    </w:p>
    <w:p w:rsidR="00AB048A" w:rsidRDefault="0043461B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9.3.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czytelnie, w języku polskim.</w:t>
      </w:r>
    </w:p>
    <w:p w:rsidR="00AB048A" w:rsidRDefault="0043461B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9.4.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 być podpisane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</w:t>
      </w:r>
      <w:r>
        <w:rPr>
          <w:rFonts w:ascii="Arial" w:eastAsia="Times New Roman" w:hAnsi="Arial" w:cs="Arial"/>
          <w:sz w:val="20"/>
          <w:szCs w:val="20"/>
          <w:lang w:eastAsia="pl-PL"/>
        </w:rPr>
        <w:t>reprezentowania podmiotu. Podpis musi pozwalać na identyfikację osoby podpisującej dokument.</w:t>
      </w:r>
    </w:p>
    <w:p w:rsidR="00AB048A" w:rsidRDefault="0043461B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9.5.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ofertę i załączniki podpisuje osoba inna niż wynika to ze złożonych dokumentów wówczas musi być wraz z ofertą złożony oryginał pełnomocnictwa lub jego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kserokopia potwierdzona za zgodność przez notariusza. </w:t>
      </w:r>
    </w:p>
    <w:p w:rsidR="00AB048A" w:rsidRDefault="0043461B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9.6.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 dotyczącą wybranych części.</w:t>
      </w:r>
    </w:p>
    <w:p w:rsidR="00AB048A" w:rsidRDefault="0043461B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9.7.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Wszelkie poprawki lub zmiany w treści oferty (w tym załącznikach do oferty) muszą być parafowane (lub podpisane)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własnoręcznie przez osobę/osoby odpisującą/podpisujące ofertę. Parafka (podpis) winna być naniesiona w sposób umożliwiający identyfikację podpisu (np. wraz z imienną pieczątką osoby sporządzającej parafkę). </w:t>
      </w:r>
    </w:p>
    <w:p w:rsidR="00AB048A" w:rsidRDefault="0043461B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9.8.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telefonicznych informacji,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pisemności.</w:t>
      </w:r>
    </w:p>
    <w:p w:rsidR="00AB048A" w:rsidRDefault="0043461B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9.9.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W przypadku braku potwierdzenia otrzymania wiadomości przez Wykonawcę, Zamawiający domniemywa,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ż pismo wysłane na adres poczty elektronicznej podany przez Wykonawcę zostało mu doręczone w sposób umożliwiający zapoznanie się Wykonawcy z treścią pisma. </w:t>
      </w:r>
    </w:p>
    <w:p w:rsidR="00AB048A" w:rsidRDefault="0043461B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ofert</w:t>
      </w:r>
    </w:p>
    <w:p w:rsidR="00AB048A" w:rsidRDefault="0043461B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color w:val="FF0000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Ofertę należy złożyć,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 nieprzekraczalnym terminie do dnia 03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.01.2025 r. do godz. 11:00. </w:t>
      </w:r>
    </w:p>
    <w:p w:rsidR="00AB048A" w:rsidRDefault="0043461B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11.</w:t>
      </w:r>
      <w:r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AB048A" w:rsidRDefault="0043461B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Termin związania ofertą wynosi 60 dni. </w:t>
      </w:r>
    </w:p>
    <w:p w:rsidR="00AB048A" w:rsidRDefault="0043461B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Bieg terminu rozpoczyna się wraz z upływem terminu składania ofert.</w:t>
      </w: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B048A" w:rsidRDefault="0043461B">
      <w:pPr>
        <w:tabs>
          <w:tab w:val="left" w:pos="426"/>
        </w:tabs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12. </w:t>
      </w:r>
      <w:r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AB048A" w:rsidRDefault="0043461B">
      <w:pPr>
        <w:spacing w:after="0" w:line="276" w:lineRule="auto"/>
        <w:ind w:left="426" w:right="49" w:hanging="1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Przy wyborze oferty najkorzystniejszej Zamawiający będzie kierował się następującymi kryteriami: </w:t>
      </w:r>
    </w:p>
    <w:p w:rsidR="00AB048A" w:rsidRDefault="00AB048A">
      <w:pPr>
        <w:pStyle w:val="Tekstpodstawowywcity2"/>
        <w:spacing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:rsidR="00AB048A" w:rsidRDefault="0043461B">
      <w:pPr>
        <w:keepNext/>
        <w:keepLines/>
        <w:spacing w:after="0" w:line="276" w:lineRule="auto"/>
        <w:ind w:firstLine="416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KRYTERIA WYBORU NAJKORZYSTNIEJSZEJ OFERTY.</w:t>
      </w:r>
    </w:p>
    <w:tbl>
      <w:tblPr>
        <w:tblW w:w="8643" w:type="dxa"/>
        <w:tblInd w:w="503" w:type="dxa"/>
        <w:tblLayout w:type="fixed"/>
        <w:tblCellMar>
          <w:left w:w="77" w:type="dxa"/>
          <w:right w:w="28" w:type="dxa"/>
        </w:tblCellMar>
        <w:tblLook w:val="04A0" w:firstRow="1" w:lastRow="0" w:firstColumn="1" w:lastColumn="0" w:noHBand="0" w:noVBand="1"/>
      </w:tblPr>
      <w:tblGrid>
        <w:gridCol w:w="6378"/>
        <w:gridCol w:w="2265"/>
      </w:tblGrid>
      <w:tr w:rsidR="00AB048A">
        <w:trPr>
          <w:trHeight w:val="470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8A" w:rsidRDefault="0043461B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Kryterium wyboru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8A" w:rsidRDefault="0043461B">
            <w:pPr>
              <w:spacing w:after="0" w:line="276" w:lineRule="auto"/>
              <w:ind w:left="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Waga kryterium</w:t>
            </w:r>
          </w:p>
        </w:tc>
      </w:tr>
      <w:tr w:rsidR="00AB048A">
        <w:trPr>
          <w:trHeight w:val="470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8A" w:rsidRDefault="0043461B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Cena brutto (C)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8A" w:rsidRDefault="0043461B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60%</w:t>
            </w:r>
          </w:p>
        </w:tc>
      </w:tr>
      <w:tr w:rsidR="00AB048A">
        <w:trPr>
          <w:trHeight w:val="546"/>
        </w:trPr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8A" w:rsidRDefault="0043461B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Termin wykonania usługi (T)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8A" w:rsidRDefault="0043461B">
            <w:pPr>
              <w:spacing w:after="0" w:line="276" w:lineRule="auto"/>
              <w:ind w:right="5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</w:tbl>
    <w:p w:rsidR="00AB048A" w:rsidRDefault="0043461B">
      <w:pPr>
        <w:spacing w:after="0" w:line="276" w:lineRule="auto"/>
        <w:ind w:left="426" w:firstLine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kryterium:</w:t>
      </w:r>
    </w:p>
    <w:p w:rsidR="00AB048A" w:rsidRDefault="0043461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 oferty - /C/  </w:t>
      </w:r>
      <w:r>
        <w:rPr>
          <w:rFonts w:ascii="Arial" w:hAnsi="Arial" w:cs="Arial"/>
          <w:sz w:val="20"/>
          <w:szCs w:val="20"/>
        </w:rPr>
        <w:t>punkty   za  kryterium będą  przyznawane  na   podstawie   ceny  podanej</w:t>
      </w:r>
      <w:r>
        <w:rPr>
          <w:rFonts w:ascii="Arial" w:hAnsi="Arial" w:cs="Arial"/>
          <w:b/>
          <w:sz w:val="20"/>
          <w:szCs w:val="20"/>
        </w:rPr>
        <w:t xml:space="preserve"> w  Formularzu  ofertowym</w:t>
      </w:r>
      <w:r>
        <w:rPr>
          <w:rFonts w:ascii="Arial" w:hAnsi="Arial" w:cs="Arial"/>
          <w:sz w:val="20"/>
          <w:szCs w:val="20"/>
        </w:rPr>
        <w:t xml:space="preserve">, stanowiącym załącznik nr 1 do Ogłoszenia. </w:t>
      </w:r>
    </w:p>
    <w:p w:rsidR="00AB048A" w:rsidRDefault="0043461B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najniższą cenę za wykonanie przedmiotu zamówienia otrzyma 60 pkt.</w:t>
      </w:r>
      <w:r>
        <w:rPr>
          <w:rFonts w:ascii="Arial" w:hAnsi="Arial" w:cs="Arial"/>
          <w:sz w:val="20"/>
          <w:szCs w:val="20"/>
        </w:rPr>
        <w:t>, pozostali Wykonawcy odpowiednio mniej  wg wzoru:</w:t>
      </w:r>
    </w:p>
    <w:tbl>
      <w:tblPr>
        <w:tblW w:w="616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AB048A">
        <w:trPr>
          <w:trHeight w:val="330"/>
          <w:jc w:val="center"/>
        </w:trPr>
        <w:tc>
          <w:tcPr>
            <w:tcW w:w="636" w:type="dxa"/>
            <w:vMerge w:val="restart"/>
            <w:vAlign w:val="center"/>
          </w:tcPr>
          <w:p w:rsidR="00AB048A" w:rsidRDefault="0043461B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 w:rsidR="00AB048A" w:rsidRDefault="0043461B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najniższa cena oferty (wartość brutto) [PLN]</w:t>
            </w:r>
          </w:p>
        </w:tc>
        <w:tc>
          <w:tcPr>
            <w:tcW w:w="722" w:type="dxa"/>
            <w:vMerge w:val="restart"/>
            <w:vAlign w:val="center"/>
          </w:tcPr>
          <w:p w:rsidR="00AB048A" w:rsidRDefault="0043461B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 60</w:t>
            </w:r>
          </w:p>
        </w:tc>
      </w:tr>
      <w:tr w:rsidR="00AB048A">
        <w:trPr>
          <w:trHeight w:val="330"/>
          <w:jc w:val="center"/>
        </w:trPr>
        <w:tc>
          <w:tcPr>
            <w:tcW w:w="636" w:type="dxa"/>
            <w:vMerge/>
            <w:vAlign w:val="center"/>
          </w:tcPr>
          <w:p w:rsidR="00AB048A" w:rsidRDefault="00AB048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 w:rsidR="00AB048A" w:rsidRDefault="0043461B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cena oferty badanej (wartość brutto) [PLN]</w:t>
            </w:r>
          </w:p>
          <w:p w:rsidR="00AB048A" w:rsidRDefault="00AB048A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AB048A" w:rsidRDefault="00AB048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048A" w:rsidRDefault="0043461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termin realizacji zamówienia - /T/ – </w:t>
      </w:r>
      <w:r>
        <w:rPr>
          <w:rFonts w:ascii="Arial" w:hAnsi="Arial" w:cs="Arial"/>
          <w:sz w:val="20"/>
          <w:szCs w:val="20"/>
        </w:rPr>
        <w:t xml:space="preserve">punkty   za  kryterium będą  przyznawane                          </w:t>
      </w:r>
      <w:r>
        <w:rPr>
          <w:rFonts w:ascii="Arial" w:hAnsi="Arial" w:cs="Arial"/>
          <w:sz w:val="20"/>
          <w:szCs w:val="20"/>
        </w:rPr>
        <w:t xml:space="preserve">     na   podstawie  informacji podanej</w:t>
      </w:r>
      <w:r>
        <w:rPr>
          <w:rFonts w:ascii="Arial" w:hAnsi="Arial" w:cs="Arial"/>
          <w:b/>
          <w:sz w:val="20"/>
          <w:szCs w:val="20"/>
        </w:rPr>
        <w:t xml:space="preserve"> w  Formularzu  ofertowym</w:t>
      </w:r>
      <w:r>
        <w:rPr>
          <w:rFonts w:ascii="Arial" w:hAnsi="Arial" w:cs="Arial"/>
          <w:sz w:val="20"/>
          <w:szCs w:val="20"/>
        </w:rPr>
        <w:t xml:space="preserve">, stanowiącym załącznik nr 1. </w:t>
      </w:r>
    </w:p>
    <w:p w:rsidR="00AB048A" w:rsidRDefault="00AB048A">
      <w:pPr>
        <w:spacing w:after="0" w:line="276" w:lineRule="auto"/>
        <w:ind w:left="567" w:firstLine="141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AB048A" w:rsidRDefault="0043461B">
      <w:pPr>
        <w:spacing w:after="0" w:line="276" w:lineRule="auto"/>
        <w:ind w:left="567" w:firstLine="141"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 xml:space="preserve">Termin realizacji - maksymalnie do 15 dni roboczych od daty zawarcia umowy. </w:t>
      </w:r>
    </w:p>
    <w:p w:rsidR="00AB048A" w:rsidRDefault="0043461B">
      <w:pPr>
        <w:spacing w:after="0" w:line="276" w:lineRule="auto"/>
        <w:ind w:left="567" w:firstLine="141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Punkty będą przyznawane zgodnie z opisem:</w:t>
      </w:r>
    </w:p>
    <w:p w:rsidR="00AB048A" w:rsidRDefault="0043461B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termin dostawy 5 dni roboczych - 40 pkt</w:t>
      </w:r>
    </w:p>
    <w:p w:rsidR="00AB048A" w:rsidRDefault="0043461B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t</w:t>
      </w:r>
      <w:r>
        <w:rPr>
          <w:rFonts w:ascii="Arial" w:eastAsia="Calibri" w:hAnsi="Arial" w:cs="Arial"/>
          <w:sz w:val="20"/>
          <w:szCs w:val="20"/>
          <w:lang w:eastAsia="ar-SA"/>
        </w:rPr>
        <w:t>ermin dostawy 10 dni roboczych - 20 pkt</w:t>
      </w:r>
    </w:p>
    <w:p w:rsidR="00AB048A" w:rsidRDefault="0043461B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termin dostawy 15 dni roboczych - 0 pkt</w:t>
      </w:r>
    </w:p>
    <w:p w:rsidR="00AB048A" w:rsidRDefault="00AB048A">
      <w:pPr>
        <w:spacing w:after="0" w:line="276" w:lineRule="auto"/>
        <w:ind w:left="993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AB048A" w:rsidRDefault="0043461B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podania terminu realizacji zamówienia przez Wykonawcę w Formularzu ofertowym – Załącznik Nr 1 do Ogłoszenia, Zamawiający przyjmuje, iż Wykonawca oferuje maksym</w:t>
      </w:r>
      <w:r>
        <w:rPr>
          <w:rFonts w:ascii="Arial" w:hAnsi="Arial" w:cs="Arial"/>
          <w:sz w:val="20"/>
          <w:szCs w:val="20"/>
        </w:rPr>
        <w:t>alny termin realizacji zamówienia – 15 dni roboczych i zostanie przyjęty do wyliczenia punktów za kryterium termin realizacji zamówienia, tj. otrzyma 0 pkt.</w:t>
      </w:r>
    </w:p>
    <w:p w:rsidR="00AB048A" w:rsidRDefault="0043461B">
      <w:pPr>
        <w:spacing w:after="0" w:line="276" w:lineRule="auto"/>
        <w:ind w:left="709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AB048A" w:rsidRDefault="0043461B">
      <w:pPr>
        <w:spacing w:after="0" w:line="276" w:lineRule="auto"/>
        <w:ind w:left="426" w:hanging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Suma uzyskanych przez Wykonawcę punktów zostanie wyliczona wg wzoru:</w:t>
      </w:r>
    </w:p>
    <w:p w:rsidR="00AB048A" w:rsidRDefault="0043461B">
      <w:pPr>
        <w:spacing w:after="0" w:line="276" w:lineRule="auto"/>
        <w:ind w:left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S= C + T</w:t>
      </w:r>
    </w:p>
    <w:p w:rsidR="00AB048A" w:rsidRDefault="0043461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Ofertą </w:t>
      </w:r>
      <w:r>
        <w:rPr>
          <w:rFonts w:ascii="Arial" w:hAnsi="Arial" w:cs="Arial"/>
          <w:sz w:val="20"/>
          <w:szCs w:val="20"/>
        </w:rPr>
        <w:t>najkorzystniejszą będzie oferta, która przedstawi najkorzystniejszy bilans ceny i terminu realizacji zamówienia wyliczony wg powyższego wzoru (uzyska największą ilość punktów).</w:t>
      </w:r>
    </w:p>
    <w:p w:rsidR="00AB048A" w:rsidRDefault="0043461B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13. Istotne postanowienia umowy, które zostaną zawarte w jej treści.</w:t>
      </w:r>
    </w:p>
    <w:p w:rsidR="00AB048A" w:rsidRDefault="0043461B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</w:t>
      </w:r>
      <w:r>
        <w:rPr>
          <w:rFonts w:ascii="Arial" w:hAnsi="Arial" w:cs="Arial"/>
          <w:sz w:val="20"/>
          <w:szCs w:val="20"/>
        </w:rPr>
        <w:t>umowy w załączniku nr 4</w:t>
      </w: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</w:p>
    <w:p w:rsidR="00AB048A" w:rsidRDefault="0043461B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</w:rPr>
        <w:t>14. O udzielenie zamówienia mogą ubiegać się wykonawcy, którzy nie podlegają wykluczeniu na podstawie art. 7 ust 1 ustawy z dnia 13 kwietnia 2022 r., o szczególnych rozwiązaniach w zakresie przeciwdziałaniu wspieraniu agresji na Uk</w:t>
      </w:r>
      <w:r>
        <w:rPr>
          <w:rFonts w:ascii="Arial" w:eastAsia="Calibri" w:hAnsi="Arial" w:cs="Arial"/>
          <w:b/>
          <w:i/>
          <w:sz w:val="18"/>
          <w:szCs w:val="18"/>
        </w:rPr>
        <w:t>rainę oraz służących ochronie bezpieczeństwa narodowego (Dz.U. 2024 poz. 507)</w:t>
      </w: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AB048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AB048A" w:rsidRDefault="0043461B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>
        <w:rPr>
          <w:rFonts w:ascii="Arial" w:eastAsia="Calibri" w:hAnsi="Arial" w:cs="Arial"/>
          <w:b/>
          <w:sz w:val="16"/>
          <w:szCs w:val="16"/>
          <w:u w:val="single"/>
        </w:rPr>
        <w:t>ZAŁĄCZNIKI  DO  OGŁOSZENIA:</w:t>
      </w:r>
    </w:p>
    <w:p w:rsidR="00AB048A" w:rsidRDefault="0043461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</w:rPr>
        <w:t xml:space="preserve">Załącznik nr 1 - </w:t>
      </w:r>
      <w:r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AB048A" w:rsidRDefault="0043461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AB048A" w:rsidRDefault="0043461B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3 - Oświadczenie dotyczące przesłanek wykluczenia </w:t>
      </w:r>
    </w:p>
    <w:p w:rsidR="00AB048A" w:rsidRDefault="0043461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4 - Projekt umowy</w:t>
      </w:r>
    </w:p>
    <w:sectPr w:rsidR="00AB048A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7F7"/>
    <w:multiLevelType w:val="multilevel"/>
    <w:tmpl w:val="739A33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FA17A8"/>
    <w:multiLevelType w:val="multilevel"/>
    <w:tmpl w:val="9156F52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FE5957"/>
    <w:multiLevelType w:val="multilevel"/>
    <w:tmpl w:val="3266C0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F84BAD"/>
    <w:multiLevelType w:val="multilevel"/>
    <w:tmpl w:val="F7B6C84C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29F84EC8"/>
    <w:multiLevelType w:val="multilevel"/>
    <w:tmpl w:val="3A1A7F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4506F0"/>
    <w:multiLevelType w:val="multilevel"/>
    <w:tmpl w:val="C1E4F6B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6" w15:restartNumberingAfterBreak="0">
    <w:nsid w:val="49B739AB"/>
    <w:multiLevelType w:val="multilevel"/>
    <w:tmpl w:val="1166E6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4E420FBB"/>
    <w:multiLevelType w:val="multilevel"/>
    <w:tmpl w:val="6DFA7832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C62995"/>
    <w:multiLevelType w:val="multilevel"/>
    <w:tmpl w:val="F91C6A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5A676FCB"/>
    <w:multiLevelType w:val="multilevel"/>
    <w:tmpl w:val="FAB2342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B28778A"/>
    <w:multiLevelType w:val="multilevel"/>
    <w:tmpl w:val="5FCEE1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  <w:lvlOverride w:ilvl="0">
      <w:startOverride w:val="1"/>
    </w:lvlOverride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B048A"/>
    <w:rsid w:val="0043461B"/>
    <w:rsid w:val="00A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22C45-8667-402E-8608-AD91D844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89345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016C"/>
  </w:style>
  <w:style w:type="character" w:customStyle="1" w:styleId="StopkaZnak">
    <w:name w:val="Stopka Znak"/>
    <w:basedOn w:val="Domylnaczcionkaakapitu"/>
    <w:link w:val="Stopka"/>
    <w:uiPriority w:val="99"/>
    <w:qFormat/>
    <w:rsid w:val="0008016C"/>
  </w:style>
  <w:style w:type="character" w:customStyle="1" w:styleId="AkapitzlistZnak">
    <w:name w:val="Akapit z listą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93457"/>
    <w:pPr>
      <w:spacing w:after="120" w:line="480" w:lineRule="auto"/>
      <w:ind w:left="283"/>
    </w:pPr>
  </w:style>
  <w:style w:type="paragraph" w:customStyle="1" w:styleId="Akapitzlist2">
    <w:name w:val="Akapit z listą2"/>
    <w:basedOn w:val="Normalny"/>
    <w:qFormat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Standardowy1">
    <w:name w:val="Standardowy.Standardowy1"/>
    <w:qFormat/>
    <w:rsid w:val="00E733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qFormat/>
    <w:pPr>
      <w:spacing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61917-ED17-4A7F-9D19-C7059E6B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10</Pages>
  <Words>2393</Words>
  <Characters>14358</Characters>
  <Application>Microsoft Office Word</Application>
  <DocSecurity>0</DocSecurity>
  <Lines>119</Lines>
  <Paragraphs>33</Paragraphs>
  <ScaleCrop>false</ScaleCrop>
  <Company>Microsoft</Company>
  <LinksUpToDate>false</LinksUpToDate>
  <CharactersWithSpaces>16718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68</cp:revision>
  <cp:lastPrinted>2021-03-16T12:19:00Z</cp:lastPrinted>
  <dcterms:created xsi:type="dcterms:W3CDTF">2017-02-22T08:19:00Z</dcterms:created>
  <dcterms:modified xsi:type="dcterms:W3CDTF">2024-12-20T09:00:00Z</dcterms:modified>
  <dc:language>pl-PL</dc:language>
</cp:coreProperties>
</file>