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14" w:rsidRPr="004D02E0" w:rsidRDefault="007B2914" w:rsidP="007B2914">
      <w:pPr>
        <w:ind w:left="5664"/>
        <w:jc w:val="right"/>
        <w:rPr>
          <w:rFonts w:cstheme="minorHAnsi"/>
          <w:b/>
          <w:bCs/>
          <w:sz w:val="24"/>
          <w:szCs w:val="24"/>
        </w:rPr>
      </w:pPr>
      <w:r w:rsidRPr="004D02E0">
        <w:rPr>
          <w:rFonts w:cstheme="minorHAnsi"/>
          <w:b/>
          <w:bCs/>
          <w:sz w:val="24"/>
          <w:szCs w:val="24"/>
        </w:rPr>
        <w:t>ZAŁĄCZNIK nr 2</w:t>
      </w:r>
    </w:p>
    <w:p w:rsidR="00A21697" w:rsidRPr="004D02E0" w:rsidRDefault="00A21697" w:rsidP="00A21697">
      <w:pPr>
        <w:rPr>
          <w:rFonts w:cstheme="minorHAnsi"/>
          <w:bCs/>
          <w:sz w:val="24"/>
          <w:szCs w:val="24"/>
        </w:rPr>
      </w:pPr>
      <w:r w:rsidRPr="004D02E0">
        <w:rPr>
          <w:rFonts w:cstheme="minorHAnsi"/>
          <w:bCs/>
          <w:sz w:val="24"/>
          <w:szCs w:val="24"/>
        </w:rPr>
        <w:t xml:space="preserve">Nr sprawy </w:t>
      </w:r>
      <w:r w:rsidR="00017A41" w:rsidRPr="004D02E0">
        <w:rPr>
          <w:rFonts w:cstheme="minorHAnsi"/>
          <w:bCs/>
          <w:sz w:val="24"/>
          <w:szCs w:val="24"/>
        </w:rPr>
        <w:t>RZS/</w:t>
      </w:r>
      <w:r w:rsidR="001D6899" w:rsidRPr="004D02E0">
        <w:rPr>
          <w:rFonts w:cstheme="minorHAnsi"/>
          <w:bCs/>
          <w:sz w:val="24"/>
          <w:szCs w:val="24"/>
        </w:rPr>
        <w:t>2</w:t>
      </w:r>
      <w:r w:rsidR="00766AFF">
        <w:rPr>
          <w:rFonts w:cstheme="minorHAnsi"/>
          <w:bCs/>
          <w:sz w:val="24"/>
          <w:szCs w:val="24"/>
        </w:rPr>
        <w:t>/2023</w:t>
      </w:r>
    </w:p>
    <w:p w:rsidR="007B2914" w:rsidRPr="004D02E0" w:rsidRDefault="007B2914" w:rsidP="007B29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D02E0">
        <w:rPr>
          <w:rFonts w:eastAsia="Times New Roman" w:cstheme="minorHAnsi"/>
          <w:b/>
          <w:sz w:val="24"/>
          <w:szCs w:val="24"/>
          <w:lang w:eastAsia="pl-PL"/>
        </w:rPr>
        <w:t>FORMULARZ CENOWY</w:t>
      </w:r>
    </w:p>
    <w:p w:rsidR="007B2914" w:rsidRPr="004D02E0" w:rsidRDefault="007B2914" w:rsidP="007B2914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7B2914" w:rsidRPr="004D02E0" w:rsidRDefault="00997B9C" w:rsidP="001D6899">
      <w:pPr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  <w:r>
        <w:rPr>
          <w:rFonts w:eastAsia="Calibri" w:cstheme="minorHAnsi"/>
          <w:b/>
          <w:bCs/>
          <w:sz w:val="24"/>
          <w:szCs w:val="24"/>
          <w:lang w:eastAsia="ar-SA"/>
        </w:rPr>
        <w:t>Sukcesywna d</w:t>
      </w:r>
      <w:r w:rsidR="001D6899" w:rsidRPr="004D02E0">
        <w:rPr>
          <w:rFonts w:eastAsia="Calibri" w:cstheme="minorHAnsi"/>
          <w:b/>
          <w:bCs/>
          <w:sz w:val="24"/>
          <w:szCs w:val="24"/>
          <w:lang w:eastAsia="ar-SA"/>
        </w:rPr>
        <w:t>ostawa pełnoporcjowych mieszanek granulowanych dla trzody chlewnej oraz mieszanki granulowanej dla owiec dla Rolniczego Gospodarstwa Doświadczalnego Swadzim</w:t>
      </w:r>
    </w:p>
    <w:tbl>
      <w:tblPr>
        <w:tblW w:w="9822" w:type="dxa"/>
        <w:tblInd w:w="-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4777"/>
        <w:gridCol w:w="896"/>
        <w:gridCol w:w="1810"/>
        <w:gridCol w:w="1741"/>
      </w:tblGrid>
      <w:tr w:rsidR="001D6899" w:rsidRPr="004D02E0" w:rsidTr="004D02E0">
        <w:trPr>
          <w:trHeight w:val="345"/>
        </w:trPr>
        <w:tc>
          <w:tcPr>
            <w:tcW w:w="5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paszy</w:t>
            </w:r>
          </w:p>
        </w:tc>
        <w:tc>
          <w:tcPr>
            <w:tcW w:w="89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ton</w:t>
            </w:r>
          </w:p>
        </w:tc>
        <w:tc>
          <w:tcPr>
            <w:tcW w:w="18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za tonę netto (zł)</w:t>
            </w:r>
          </w:p>
        </w:tc>
        <w:tc>
          <w:tcPr>
            <w:tcW w:w="174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 (zł)</w:t>
            </w:r>
          </w:p>
        </w:tc>
      </w:tr>
      <w:tr w:rsidR="001D6899" w:rsidRPr="004D02E0" w:rsidTr="004D02E0">
        <w:trPr>
          <w:trHeight w:val="701"/>
        </w:trPr>
        <w:tc>
          <w:tcPr>
            <w:tcW w:w="5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bookmarkStart w:id="0" w:name="Bookmark"/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Mieszanka paszowa uzupełniająca dla owiec (granulat- worki)</w:t>
            </w:r>
          </w:p>
        </w:tc>
        <w:tc>
          <w:tcPr>
            <w:tcW w:w="8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D6899" w:rsidRPr="004D02E0" w:rsidTr="004D02E0">
        <w:trPr>
          <w:trHeight w:val="614"/>
        </w:trPr>
        <w:tc>
          <w:tcPr>
            <w:tcW w:w="5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Pasza dla prosiąt ssących do 21-go dnia życia  (granulat- worki)</w:t>
            </w:r>
          </w:p>
        </w:tc>
        <w:tc>
          <w:tcPr>
            <w:tcW w:w="8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0,</w:t>
            </w:r>
            <w:r w:rsidR="00691AE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D6899" w:rsidRPr="004D02E0" w:rsidTr="004D02E0">
        <w:trPr>
          <w:trHeight w:val="855"/>
        </w:trPr>
        <w:tc>
          <w:tcPr>
            <w:tcW w:w="5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Pasza dla prosiąt od 21-go dnia życia do 2 tygodni po odsadzeniu (granulat- worki)</w:t>
            </w:r>
          </w:p>
        </w:tc>
        <w:tc>
          <w:tcPr>
            <w:tcW w:w="8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691AE7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D6899" w:rsidRPr="004D02E0" w:rsidTr="004D02E0">
        <w:trPr>
          <w:trHeight w:val="707"/>
        </w:trPr>
        <w:tc>
          <w:tcPr>
            <w:tcW w:w="5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Pasza dla prosiąt od 2 tygodni po odsadzeniu do 30 kg masy ciała (granulat- worki)</w:t>
            </w:r>
          </w:p>
        </w:tc>
        <w:tc>
          <w:tcPr>
            <w:tcW w:w="8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691AE7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D6899" w:rsidRPr="004D02E0" w:rsidTr="004D02E0">
        <w:trPr>
          <w:trHeight w:val="357"/>
        </w:trPr>
        <w:tc>
          <w:tcPr>
            <w:tcW w:w="598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7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Pasza dla loch prośnych 60% granulat-luzem</w:t>
            </w:r>
          </w:p>
        </w:tc>
        <w:tc>
          <w:tcPr>
            <w:tcW w:w="8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  <w:r w:rsidR="00691AE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0,4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D6899" w:rsidRPr="004D02E0" w:rsidTr="004D02E0">
        <w:trPr>
          <w:trHeight w:val="357"/>
        </w:trPr>
        <w:tc>
          <w:tcPr>
            <w:tcW w:w="59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Pasza dla loch prośnych 40% granulat-worki</w:t>
            </w:r>
          </w:p>
        </w:tc>
        <w:tc>
          <w:tcPr>
            <w:tcW w:w="8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  <w:r w:rsidR="00691AE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3,6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D6899" w:rsidRPr="004D02E0" w:rsidTr="004D02E0">
        <w:trPr>
          <w:trHeight w:val="394"/>
        </w:trPr>
        <w:tc>
          <w:tcPr>
            <w:tcW w:w="5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7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Pasza dla loch karmiących (granulat - worki)</w:t>
            </w:r>
          </w:p>
        </w:tc>
        <w:tc>
          <w:tcPr>
            <w:tcW w:w="8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  <w:r w:rsidR="00691AE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D6899" w:rsidRPr="004D02E0" w:rsidTr="004D02E0">
        <w:trPr>
          <w:trHeight w:val="706"/>
        </w:trPr>
        <w:tc>
          <w:tcPr>
            <w:tcW w:w="5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7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Pasza dla warchlaków od 25-45 kg masy ciała (granulat - worki)</w:t>
            </w:r>
          </w:p>
        </w:tc>
        <w:tc>
          <w:tcPr>
            <w:tcW w:w="8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  <w:r w:rsidR="00691AE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D6899" w:rsidRPr="004D02E0" w:rsidTr="004D02E0">
        <w:trPr>
          <w:trHeight w:val="711"/>
        </w:trPr>
        <w:tc>
          <w:tcPr>
            <w:tcW w:w="5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7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Pasza dla tuczników od 45 kg masy ciała do 80 kg (granulat- worki)</w:t>
            </w:r>
          </w:p>
        </w:tc>
        <w:tc>
          <w:tcPr>
            <w:tcW w:w="8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691AE7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D6899" w:rsidRPr="004D02E0" w:rsidTr="004D02E0">
        <w:trPr>
          <w:trHeight w:val="853"/>
        </w:trPr>
        <w:tc>
          <w:tcPr>
            <w:tcW w:w="598" w:type="dxa"/>
            <w:tcBorders>
              <w:left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77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Pasza dla tuczników od 80 kg do 125 kg masy ciała (granulat-luzem)</w:t>
            </w:r>
          </w:p>
        </w:tc>
        <w:tc>
          <w:tcPr>
            <w:tcW w:w="89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  <w:r w:rsidR="00691AE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1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bookmarkEnd w:id="0"/>
      <w:tr w:rsidR="001D6899" w:rsidRPr="004D02E0" w:rsidTr="004D02E0">
        <w:trPr>
          <w:trHeight w:val="345"/>
        </w:trPr>
        <w:tc>
          <w:tcPr>
            <w:tcW w:w="598" w:type="dxa"/>
            <w:tcBorders>
              <w:top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77" w:type="dxa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Suma netto (zł)</w:t>
            </w:r>
          </w:p>
        </w:tc>
        <w:tc>
          <w:tcPr>
            <w:tcW w:w="174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D6899" w:rsidRPr="004D02E0" w:rsidTr="004D02E0">
        <w:trPr>
          <w:trHeight w:val="345"/>
        </w:trPr>
        <w:tc>
          <w:tcPr>
            <w:tcW w:w="5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02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Suma brutto – w tym 8% VAT (zł)</w:t>
            </w:r>
          </w:p>
        </w:tc>
        <w:tc>
          <w:tcPr>
            <w:tcW w:w="17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899" w:rsidRPr="004D02E0" w:rsidRDefault="001D6899" w:rsidP="001D68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B2914" w:rsidRPr="004D02E0" w:rsidRDefault="007B2914" w:rsidP="007B291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B2914" w:rsidRPr="004D02E0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cstheme="minorHAnsi"/>
          <w:sz w:val="24"/>
          <w:szCs w:val="24"/>
          <w:u w:val="dotted"/>
        </w:rPr>
      </w:pPr>
    </w:p>
    <w:p w:rsidR="007B2914" w:rsidRPr="004D02E0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cstheme="minorHAnsi"/>
          <w:sz w:val="24"/>
          <w:szCs w:val="24"/>
          <w:u w:val="dotted"/>
        </w:rPr>
      </w:pPr>
    </w:p>
    <w:p w:rsidR="00595FE2" w:rsidRPr="004D02E0" w:rsidRDefault="007B2914" w:rsidP="007B2914">
      <w:pPr>
        <w:rPr>
          <w:rFonts w:cstheme="minorHAnsi"/>
          <w:sz w:val="24"/>
          <w:szCs w:val="24"/>
        </w:rPr>
      </w:pPr>
      <w:r w:rsidRPr="004D02E0">
        <w:rPr>
          <w:rFonts w:cstheme="minorHAnsi"/>
          <w:sz w:val="24"/>
          <w:szCs w:val="24"/>
          <w:u w:val="dotted"/>
        </w:rPr>
        <w:tab/>
      </w:r>
      <w:r w:rsidRPr="004D02E0">
        <w:rPr>
          <w:rFonts w:cstheme="minorHAnsi"/>
          <w:sz w:val="24"/>
          <w:szCs w:val="24"/>
        </w:rPr>
        <w:t xml:space="preserve"> dnia </w:t>
      </w:r>
      <w:r w:rsidRPr="004D02E0">
        <w:rPr>
          <w:rFonts w:cstheme="minorHAnsi"/>
          <w:sz w:val="24"/>
          <w:szCs w:val="24"/>
          <w:u w:val="dotted"/>
        </w:rPr>
        <w:tab/>
        <w:t>……………..</w:t>
      </w:r>
      <w:bookmarkStart w:id="1" w:name="_GoBack"/>
      <w:bookmarkEnd w:id="1"/>
    </w:p>
    <w:sectPr w:rsidR="00595FE2" w:rsidRPr="004D02E0" w:rsidSect="00595F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14" w:rsidRDefault="007B2914" w:rsidP="007B2914">
      <w:pPr>
        <w:spacing w:after="0" w:line="240" w:lineRule="auto"/>
      </w:pPr>
      <w:r>
        <w:separator/>
      </w:r>
    </w:p>
  </w:endnote>
  <w:endnote w:type="continuationSeparator" w:id="1">
    <w:p w:rsidR="007B2914" w:rsidRDefault="007B2914" w:rsidP="007B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14" w:rsidRDefault="007B2914" w:rsidP="007B2914">
      <w:pPr>
        <w:spacing w:after="0" w:line="240" w:lineRule="auto"/>
      </w:pPr>
      <w:r>
        <w:separator/>
      </w:r>
    </w:p>
  </w:footnote>
  <w:footnote w:type="continuationSeparator" w:id="1">
    <w:p w:rsidR="007B2914" w:rsidRDefault="007B2914" w:rsidP="007B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14" w:rsidRDefault="007B2914" w:rsidP="007B2914">
    <w:pPr>
      <w:pStyle w:val="Nagwek"/>
      <w:jc w:val="center"/>
    </w:pPr>
    <w:r w:rsidRPr="007B2914">
      <w:rPr>
        <w:noProof/>
        <w:lang w:eastAsia="pl-PL"/>
      </w:rPr>
      <w:drawing>
        <wp:inline distT="0" distB="0" distL="0" distR="0">
          <wp:extent cx="2381250" cy="666750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914" w:rsidRPr="007B2914" w:rsidRDefault="007B2914" w:rsidP="007B2914">
    <w:pPr>
      <w:pStyle w:val="Nagwek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Rolnicze Gospodarstwo Swadzim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914"/>
    <w:rsid w:val="00017A41"/>
    <w:rsid w:val="001D6899"/>
    <w:rsid w:val="00257BDC"/>
    <w:rsid w:val="00313CDD"/>
    <w:rsid w:val="004D02E0"/>
    <w:rsid w:val="00595FE2"/>
    <w:rsid w:val="00691AE7"/>
    <w:rsid w:val="00745821"/>
    <w:rsid w:val="00766AFF"/>
    <w:rsid w:val="007B2914"/>
    <w:rsid w:val="00997B9C"/>
    <w:rsid w:val="009E600B"/>
    <w:rsid w:val="00A21697"/>
    <w:rsid w:val="00A970F8"/>
    <w:rsid w:val="00C64440"/>
    <w:rsid w:val="00CE76BA"/>
    <w:rsid w:val="00E9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914"/>
  </w:style>
  <w:style w:type="paragraph" w:styleId="Stopka">
    <w:name w:val="footer"/>
    <w:basedOn w:val="Normalny"/>
    <w:link w:val="Stopka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2914"/>
  </w:style>
  <w:style w:type="paragraph" w:styleId="Tekstdymka">
    <w:name w:val="Balloon Text"/>
    <w:basedOn w:val="Normalny"/>
    <w:link w:val="TekstdymkaZnak"/>
    <w:uiPriority w:val="99"/>
    <w:semiHidden/>
    <w:unhideWhenUsed/>
    <w:rsid w:val="007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13</cp:revision>
  <cp:lastPrinted>2021-09-15T05:52:00Z</cp:lastPrinted>
  <dcterms:created xsi:type="dcterms:W3CDTF">2021-09-14T19:15:00Z</dcterms:created>
  <dcterms:modified xsi:type="dcterms:W3CDTF">2023-05-11T09:29:00Z</dcterms:modified>
</cp:coreProperties>
</file>