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7C" w:rsidRDefault="00B94B7C"/>
    <w:p w:rsidR="00077EF7" w:rsidRDefault="00077EF7">
      <w:r>
        <w:t>Pytanie:</w:t>
      </w:r>
    </w:p>
    <w:p w:rsidR="00077EF7" w:rsidRDefault="0021443C">
      <w:r>
        <w:rPr>
          <w:lang w:eastAsia="pl-PL"/>
        </w:rPr>
        <w:t xml:space="preserve">Zamawiający w pkt 1.19.1 (komputer) wymaga nośnika systemu w razie awarii, jednak ze względu na ochronę środowiska większość renomowanych producentów komputerów stosuje partycję </w:t>
      </w:r>
      <w:proofErr w:type="spellStart"/>
      <w:r>
        <w:rPr>
          <w:lang w:eastAsia="pl-PL"/>
        </w:rPr>
        <w:t>recovery</w:t>
      </w:r>
      <w:proofErr w:type="spellEnd"/>
      <w:r>
        <w:rPr>
          <w:lang w:eastAsia="pl-PL"/>
        </w:rPr>
        <w:t>, jako miejsce z którego można odzyskać system po awarii. Czy Zamawiający zaakceptuje takie rozwiązanie ?</w:t>
      </w:r>
    </w:p>
    <w:p w:rsidR="00077EF7" w:rsidRDefault="00077EF7">
      <w:r>
        <w:t>Odpowiedź:</w:t>
      </w:r>
    </w:p>
    <w:p w:rsidR="00077EF7" w:rsidRDefault="00077EF7">
      <w:r>
        <w:t xml:space="preserve">Zamawiający akceptuje zastosowanie partycji </w:t>
      </w:r>
      <w:proofErr w:type="spellStart"/>
      <w:r>
        <w:t>recovery</w:t>
      </w:r>
      <w:proofErr w:type="spellEnd"/>
      <w:r>
        <w:t xml:space="preserve"> jako miejsca z którego można odzyskać system po awarii.</w:t>
      </w:r>
    </w:p>
    <w:p w:rsidR="00077EF7" w:rsidRDefault="00077EF7"/>
    <w:p w:rsidR="00077EF7" w:rsidRDefault="00077EF7">
      <w:r>
        <w:t>Pytanie:</w:t>
      </w:r>
    </w:p>
    <w:p w:rsidR="0021443C" w:rsidRDefault="0021443C">
      <w:r>
        <w:rPr>
          <w:lang w:eastAsia="pl-PL"/>
        </w:rPr>
        <w:t xml:space="preserve">W pkt 1.19.2 Zamawiający wymaga 3 złącz video 2 DP+1 HDMI, biorąc pod uwagę , że komputer </w:t>
      </w:r>
      <w:proofErr w:type="spellStart"/>
      <w:r>
        <w:rPr>
          <w:lang w:eastAsia="pl-PL"/>
        </w:rPr>
        <w:t>AiO</w:t>
      </w:r>
      <w:proofErr w:type="spellEnd"/>
      <w:r>
        <w:rPr>
          <w:lang w:eastAsia="pl-PL"/>
        </w:rPr>
        <w:t xml:space="preserve"> z samej swojej konstrukcji posiada w swojej obudowie jeden monitor producenci tacy jak DELL, HP, Lenovo stosują dwa porty video DP i HDMI, dając możliwość pracy jednocześnie na trzech monitorach (dwóch zewnętrznych i jednym wbudowanym), co jest wystarczające dla 99,99 % zastosowań zarówno w aplikacjach biurowych jak i graficznych. Czy Zamawiający zaakceptuje takie rozwiązanie ?</w:t>
      </w:r>
      <w:r>
        <w:rPr>
          <w:lang w:eastAsia="pl-PL"/>
        </w:rPr>
        <w:br/>
      </w:r>
    </w:p>
    <w:p w:rsidR="00077EF7" w:rsidRDefault="0021443C">
      <w:r>
        <w:t xml:space="preserve">Odpowiedź: </w:t>
      </w:r>
    </w:p>
    <w:p w:rsidR="00077EF7" w:rsidRDefault="00077EF7">
      <w:r>
        <w:t xml:space="preserve">Zamawiający akceptuje zastosowanie dwóch portów video (HDMI lub </w:t>
      </w:r>
      <w:proofErr w:type="spellStart"/>
      <w:r>
        <w:t>DisplayPort</w:t>
      </w:r>
      <w:proofErr w:type="spellEnd"/>
      <w:r>
        <w:t xml:space="preserve">) w komputerach typu </w:t>
      </w:r>
      <w:proofErr w:type="spellStart"/>
      <w:r>
        <w:t>AiO</w:t>
      </w:r>
      <w:proofErr w:type="spellEnd"/>
      <w:r>
        <w:t>.</w:t>
      </w:r>
    </w:p>
    <w:p w:rsidR="0021443C" w:rsidRDefault="0021443C"/>
    <w:p w:rsidR="0021443C" w:rsidRDefault="0021443C"/>
    <w:p w:rsidR="0021443C" w:rsidRDefault="0021443C">
      <w:r>
        <w:t xml:space="preserve">Pytanie: </w:t>
      </w:r>
    </w:p>
    <w:p w:rsidR="0021443C" w:rsidRDefault="0021443C">
      <w:pPr>
        <w:rPr>
          <w:lang w:eastAsia="pl-PL"/>
        </w:rPr>
      </w:pPr>
      <w:r>
        <w:rPr>
          <w:lang w:eastAsia="pl-PL"/>
        </w:rPr>
        <w:t>W związku z ciągłymi zmianami punktacji procesorów na stronie cpubenchmark.net , czy Zamawiający posiada wyniki z dnia 26.05.2020 i może je udostępnić wykonawcom ?</w:t>
      </w:r>
    </w:p>
    <w:p w:rsidR="0021443C" w:rsidRDefault="0021443C">
      <w:pPr>
        <w:rPr>
          <w:lang w:eastAsia="pl-PL"/>
        </w:rPr>
      </w:pPr>
      <w:r>
        <w:rPr>
          <w:lang w:eastAsia="pl-PL"/>
        </w:rPr>
        <w:t>Odpowiedź:</w:t>
      </w:r>
    </w:p>
    <w:p w:rsidR="0021443C" w:rsidRDefault="0021443C">
      <w:pPr>
        <w:rPr>
          <w:lang w:eastAsia="pl-PL"/>
        </w:rPr>
      </w:pPr>
      <w:r>
        <w:rPr>
          <w:lang w:eastAsia="pl-PL"/>
        </w:rPr>
        <w:t xml:space="preserve">Zamawiający </w:t>
      </w:r>
      <w:r w:rsidR="00EA12B8">
        <w:rPr>
          <w:lang w:eastAsia="pl-PL"/>
        </w:rPr>
        <w:t xml:space="preserve">nie </w:t>
      </w:r>
      <w:r>
        <w:rPr>
          <w:lang w:eastAsia="pl-PL"/>
        </w:rPr>
        <w:t xml:space="preserve">posiada </w:t>
      </w:r>
      <w:r w:rsidR="00EA12B8">
        <w:rPr>
          <w:lang w:eastAsia="pl-PL"/>
        </w:rPr>
        <w:t xml:space="preserve">wydruków </w:t>
      </w:r>
      <w:r>
        <w:rPr>
          <w:lang w:eastAsia="pl-PL"/>
        </w:rPr>
        <w:t>wynik</w:t>
      </w:r>
      <w:r w:rsidR="00EA12B8">
        <w:rPr>
          <w:lang w:eastAsia="pl-PL"/>
        </w:rPr>
        <w:t>ów</w:t>
      </w:r>
      <w:r>
        <w:rPr>
          <w:lang w:eastAsia="pl-PL"/>
        </w:rPr>
        <w:t xml:space="preserve"> </w:t>
      </w:r>
      <w:r w:rsidR="00F27FB3">
        <w:rPr>
          <w:lang w:eastAsia="pl-PL"/>
        </w:rPr>
        <w:t>punktacji ze strony cpubenchmark.net z dnia</w:t>
      </w:r>
      <w:r w:rsidR="00EA12B8">
        <w:rPr>
          <w:lang w:eastAsia="pl-PL"/>
        </w:rPr>
        <w:t xml:space="preserve"> 26.05.2020. W związku z tym Zamawiający dokonał ponownego sprawdzenia wymagań  i udostępni rankingi procesorów i kart graficznych. </w:t>
      </w:r>
      <w:r w:rsidR="00F27FB3">
        <w:rPr>
          <w:lang w:eastAsia="pl-PL"/>
        </w:rPr>
        <w:t xml:space="preserve"> </w:t>
      </w:r>
    </w:p>
    <w:p w:rsidR="00EA12B8" w:rsidRDefault="00EA12B8" w:rsidP="00EA12B8">
      <w:r>
        <w:t>Poniższe pozycje w Szczegółowym Opisie Przedmiotu Zamówienia ulegają zmianie</w:t>
      </w:r>
      <w:r>
        <w:t xml:space="preserve">: </w:t>
      </w:r>
    </w:p>
    <w:tbl>
      <w:tblPr>
        <w:tblStyle w:val="Tabela-Siatka"/>
        <w:tblW w:w="9765" w:type="dxa"/>
        <w:tblInd w:w="-147" w:type="dxa"/>
        <w:tblLook w:val="04A0" w:firstRow="1" w:lastRow="0" w:firstColumn="1" w:lastColumn="0" w:noHBand="0" w:noVBand="1"/>
      </w:tblPr>
      <w:tblGrid>
        <w:gridCol w:w="1402"/>
        <w:gridCol w:w="3969"/>
        <w:gridCol w:w="4394"/>
      </w:tblGrid>
      <w:tr w:rsidR="00EA12B8" w:rsidTr="00EA12B8">
        <w:tc>
          <w:tcPr>
            <w:tcW w:w="1402" w:type="dxa"/>
          </w:tcPr>
          <w:p w:rsidR="00EA12B8" w:rsidRDefault="00EA12B8" w:rsidP="00EA12B8">
            <w:pPr>
              <w:ind w:left="18" w:hanging="18"/>
            </w:pPr>
            <w:r>
              <w:t>pozycja</w:t>
            </w:r>
          </w:p>
        </w:tc>
        <w:tc>
          <w:tcPr>
            <w:tcW w:w="3969" w:type="dxa"/>
          </w:tcPr>
          <w:p w:rsidR="00EA12B8" w:rsidRDefault="00EA12B8" w:rsidP="001621EF">
            <w:pPr>
              <w:pStyle w:val="Akapitzlist"/>
              <w:ind w:left="0"/>
            </w:pPr>
            <w:r>
              <w:t>Było</w:t>
            </w:r>
          </w:p>
          <w:p w:rsidR="00EA12B8" w:rsidRDefault="00EA12B8" w:rsidP="001621EF">
            <w:pPr>
              <w:pStyle w:val="Akapitzlist"/>
              <w:ind w:left="0"/>
            </w:pPr>
          </w:p>
        </w:tc>
        <w:tc>
          <w:tcPr>
            <w:tcW w:w="4394" w:type="dxa"/>
          </w:tcPr>
          <w:p w:rsidR="00EA12B8" w:rsidRDefault="00EA12B8" w:rsidP="001621EF">
            <w:pPr>
              <w:pStyle w:val="Akapitzlist"/>
              <w:ind w:left="0"/>
            </w:pPr>
            <w:r>
              <w:t>jest</w:t>
            </w:r>
          </w:p>
        </w:tc>
      </w:tr>
      <w:tr w:rsidR="00EA12B8" w:rsidTr="00EA12B8">
        <w:tc>
          <w:tcPr>
            <w:tcW w:w="1402" w:type="dxa"/>
          </w:tcPr>
          <w:p w:rsidR="00EA12B8" w:rsidRDefault="00EA12B8" w:rsidP="00EA12B8">
            <w:pPr>
              <w:pStyle w:val="Akapitzlist"/>
              <w:ind w:left="18" w:hanging="18"/>
            </w:pPr>
            <w:r>
              <w:t xml:space="preserve">1)Komputer </w:t>
            </w:r>
            <w:r>
              <w:br/>
              <w:t xml:space="preserve"> 3. procesor</w:t>
            </w:r>
          </w:p>
        </w:tc>
        <w:tc>
          <w:tcPr>
            <w:tcW w:w="3969" w:type="dxa"/>
          </w:tcPr>
          <w:p w:rsidR="00EA12B8" w:rsidRDefault="00EA12B8" w:rsidP="001621EF">
            <w:pPr>
              <w:pStyle w:val="Akapitzlist"/>
              <w:ind w:left="0"/>
            </w:pPr>
            <w:r w:rsidRPr="00FD5D67">
              <w:t xml:space="preserve">Min. 6-rdzeniowy, osiągający w teście </w:t>
            </w:r>
            <w:proofErr w:type="spellStart"/>
            <w:r w:rsidRPr="00FD5D67">
              <w:t>PassMark</w:t>
            </w:r>
            <w:proofErr w:type="spellEnd"/>
            <w:r w:rsidRPr="00FD5D67">
              <w:t xml:space="preserve"> CPU Mark wynik min. 8000 punktów (wynik z dnia 26.05.2020). Do oferty należy dołączyć wydruk ze strony: http://www.cpubenchmark.net  potwierdzający spełnienie wymogów SIWZ</w:t>
            </w:r>
          </w:p>
        </w:tc>
        <w:tc>
          <w:tcPr>
            <w:tcW w:w="4394" w:type="dxa"/>
          </w:tcPr>
          <w:p w:rsidR="00EA12B8" w:rsidRDefault="00EA12B8" w:rsidP="001621EF">
            <w:r w:rsidRPr="00FD5D67">
              <w:t xml:space="preserve">Min. 6-rdzeniowy, osiągający w teście </w:t>
            </w:r>
            <w:proofErr w:type="spellStart"/>
            <w:r w:rsidRPr="00FD5D67">
              <w:t>PassMark</w:t>
            </w:r>
            <w:proofErr w:type="spellEnd"/>
            <w:r w:rsidRPr="00FD5D67">
              <w:t xml:space="preserve"> CPU Mark wynik min. 8000 punktów </w:t>
            </w:r>
            <w:r>
              <w:t xml:space="preserve">na podstawie zestawienia ze strony </w:t>
            </w:r>
            <w:r w:rsidRPr="00FD5D67">
              <w:t xml:space="preserve">http://www.cpubenchmark.net  </w:t>
            </w:r>
            <w:r>
              <w:t>(załącznik nr 9 do SIWZ</w:t>
            </w:r>
            <w:r w:rsidRPr="00FD5D67">
              <w:t xml:space="preserve">). </w:t>
            </w:r>
          </w:p>
        </w:tc>
      </w:tr>
      <w:tr w:rsidR="00EA12B8" w:rsidTr="00EA12B8">
        <w:tc>
          <w:tcPr>
            <w:tcW w:w="1402" w:type="dxa"/>
          </w:tcPr>
          <w:p w:rsidR="00EA12B8" w:rsidRDefault="00EA12B8" w:rsidP="00EA12B8">
            <w:pPr>
              <w:pStyle w:val="Akapitzlist"/>
              <w:ind w:left="18" w:hanging="18"/>
            </w:pPr>
            <w:r>
              <w:lastRenderedPageBreak/>
              <w:t>3) Laptop 1</w:t>
            </w:r>
            <w:r>
              <w:br/>
              <w:t>2. procesor</w:t>
            </w:r>
          </w:p>
        </w:tc>
        <w:tc>
          <w:tcPr>
            <w:tcW w:w="3969" w:type="dxa"/>
          </w:tcPr>
          <w:p w:rsidR="00EA12B8" w:rsidRDefault="00EA12B8" w:rsidP="001621EF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A12B8" w:rsidRDefault="00EA12B8" w:rsidP="001621EF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bCs/>
              </w:rPr>
              <w:t xml:space="preserve">Wynik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</w:t>
            </w:r>
            <w:r w:rsidRPr="00AC0F4D">
              <w:rPr>
                <w:rFonts w:ascii="Times New Roman" w:hAnsi="Times New Roman" w:cs="Times New Roman"/>
                <w:bCs/>
              </w:rPr>
              <w:t xml:space="preserve">o najmniej </w:t>
            </w:r>
            <w:r>
              <w:rPr>
                <w:rFonts w:ascii="Times New Roman" w:hAnsi="Times New Roman" w:cs="Times New Roman"/>
                <w:bCs/>
              </w:rPr>
              <w:t xml:space="preserve">9055 </w:t>
            </w:r>
            <w:r w:rsidRPr="00AC0F4D">
              <w:rPr>
                <w:rFonts w:ascii="Times New Roman" w:hAnsi="Times New Roman" w:cs="Times New Roman"/>
                <w:bCs/>
              </w:rPr>
              <w:t>punktów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0F4D">
              <w:rPr>
                <w:rFonts w:ascii="Times New Roman" w:hAnsi="Times New Roman" w:cs="Times New Roman"/>
                <w:bCs/>
              </w:rPr>
              <w:t>CPU Mark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0F4D">
              <w:rPr>
                <w:rFonts w:ascii="Times New Roman" w:hAnsi="Times New Roman" w:cs="Times New Roman"/>
                <w:bCs/>
              </w:rPr>
              <w:t xml:space="preserve"> (wynik dostępny: </w:t>
            </w:r>
            <w:hyperlink r:id="rId4" w:history="1">
              <w:r w:rsidRPr="000F6860">
                <w:rPr>
                  <w:rStyle w:val="Hipercze"/>
                  <w:rFonts w:ascii="Times New Roman" w:hAnsi="Times New Roman" w:cs="Times New Roman"/>
                  <w:bCs/>
                </w:rPr>
                <w:t>http://www.cpubenchmark.net/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 wynik na dzień 01.06.2020</w:t>
            </w:r>
            <w:r w:rsidRPr="00AC0F4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94" w:type="dxa"/>
          </w:tcPr>
          <w:p w:rsidR="00EA12B8" w:rsidRDefault="00EA12B8" w:rsidP="001621EF"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D5D67">
              <w:t xml:space="preserve">osiągający w teście </w:t>
            </w:r>
            <w:proofErr w:type="spellStart"/>
            <w:r>
              <w:t>P</w:t>
            </w:r>
            <w:r w:rsidRPr="00FD5D67">
              <w:t>assMark</w:t>
            </w:r>
            <w:proofErr w:type="spellEnd"/>
            <w:r w:rsidRPr="00FD5D67">
              <w:t xml:space="preserve"> CPU Mark wynik min.</w:t>
            </w:r>
            <w:r>
              <w:t xml:space="preserve"> 9020</w:t>
            </w:r>
            <w:r w:rsidRPr="00FD5D67">
              <w:t xml:space="preserve"> punktów </w:t>
            </w:r>
            <w:r>
              <w:t>na podstawie zestawienia</w:t>
            </w:r>
          </w:p>
          <w:p w:rsidR="00EA12B8" w:rsidRDefault="00EA12B8" w:rsidP="001621EF">
            <w:r>
              <w:t xml:space="preserve">ze strony </w:t>
            </w:r>
            <w:r w:rsidRPr="00FD5D67">
              <w:t xml:space="preserve">http://www.cpubenchmark.net  </w:t>
            </w:r>
            <w:r>
              <w:t>(załącznik nr 9 do SIWZ</w:t>
            </w:r>
            <w:r w:rsidRPr="00FD5D67">
              <w:t xml:space="preserve">). </w:t>
            </w:r>
          </w:p>
          <w:p w:rsidR="00EA12B8" w:rsidRDefault="00EA12B8" w:rsidP="001621EF">
            <w:pPr>
              <w:pStyle w:val="Akapitzlist"/>
              <w:ind w:left="0"/>
            </w:pPr>
          </w:p>
        </w:tc>
      </w:tr>
      <w:tr w:rsidR="00EA12B8" w:rsidTr="00EA12B8">
        <w:tc>
          <w:tcPr>
            <w:tcW w:w="1402" w:type="dxa"/>
          </w:tcPr>
          <w:p w:rsidR="00EA12B8" w:rsidRDefault="00EA12B8" w:rsidP="00EA12B8">
            <w:pPr>
              <w:pStyle w:val="Akapitzlist"/>
              <w:ind w:left="18" w:hanging="18"/>
            </w:pPr>
            <w:r>
              <w:t>3) Laptop 1</w:t>
            </w:r>
            <w:r>
              <w:br/>
              <w:t xml:space="preserve"> 6. grafika</w:t>
            </w:r>
          </w:p>
        </w:tc>
        <w:tc>
          <w:tcPr>
            <w:tcW w:w="3969" w:type="dxa"/>
          </w:tcPr>
          <w:p w:rsidR="00EA12B8" w:rsidRDefault="00EA12B8" w:rsidP="001621EF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zaprojektowana </w:t>
            </w:r>
            <w:r w:rsidRPr="00AC0F4D">
              <w:rPr>
                <w:rFonts w:ascii="Times New Roman" w:hAnsi="Times New Roman" w:cs="Times New Roman"/>
                <w:bCs/>
              </w:rPr>
              <w:t xml:space="preserve">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A12B8" w:rsidRDefault="00EA12B8" w:rsidP="001621EF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bCs/>
              </w:rPr>
              <w:t xml:space="preserve">Wynik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</w:t>
            </w:r>
            <w:r w:rsidRPr="00AC0F4D">
              <w:rPr>
                <w:rFonts w:ascii="Times New Roman" w:hAnsi="Times New Roman" w:cs="Times New Roman"/>
                <w:bCs/>
              </w:rPr>
              <w:t>o najmniej</w:t>
            </w:r>
            <w:r>
              <w:rPr>
                <w:rFonts w:ascii="Times New Roman" w:hAnsi="Times New Roman" w:cs="Times New Roman"/>
                <w:bCs/>
              </w:rPr>
              <w:t xml:space="preserve"> 1843</w:t>
            </w:r>
            <w:r w:rsidRPr="00AC0F4D">
              <w:rPr>
                <w:rFonts w:ascii="Times New Roman" w:hAnsi="Times New Roman" w:cs="Times New Roman"/>
                <w:bCs/>
              </w:rPr>
              <w:t xml:space="preserve"> punktów </w:t>
            </w:r>
            <w:proofErr w:type="spellStart"/>
            <w:r w:rsidRPr="0020271B"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 w:rsidRPr="0020271B">
              <w:rPr>
                <w:rFonts w:ascii="Times New Roman" w:hAnsi="Times New Roman" w:cs="Times New Roman"/>
                <w:bCs/>
              </w:rPr>
              <w:t xml:space="preserve"> G3D Mark </w:t>
            </w:r>
            <w:r w:rsidRPr="00AC0F4D">
              <w:rPr>
                <w:rFonts w:ascii="Times New Roman" w:hAnsi="Times New Roman" w:cs="Times New Roman"/>
                <w:bCs/>
              </w:rPr>
              <w:t xml:space="preserve">(wynik dostępny: </w:t>
            </w:r>
            <w:hyperlink r:id="rId5" w:history="1">
              <w:r w:rsidRPr="00094B00">
                <w:rPr>
                  <w:rStyle w:val="Hipercze"/>
                  <w:rFonts w:ascii="Times New Roman" w:hAnsi="Times New Roman" w:cs="Times New Roman"/>
                  <w:bCs/>
                </w:rPr>
                <w:t>http://www.cpubenchmark.net/</w:t>
              </w:r>
            </w:hyperlink>
            <w:r>
              <w:rPr>
                <w:rFonts w:ascii="Times New Roman" w:hAnsi="Times New Roman" w:cs="Times New Roman"/>
                <w:bCs/>
              </w:rPr>
              <w:t>, wynik na dzień 01.06.2020r.</w:t>
            </w:r>
            <w:r w:rsidRPr="00AC0F4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94" w:type="dxa"/>
          </w:tcPr>
          <w:p w:rsidR="00EA12B8" w:rsidRDefault="00EA12B8" w:rsidP="001621EF">
            <w:r>
              <w:rPr>
                <w:rFonts w:ascii="Times New Roman" w:hAnsi="Times New Roman" w:cs="Times New Roman"/>
                <w:bCs/>
              </w:rPr>
              <w:t xml:space="preserve">zaprojektowana </w:t>
            </w:r>
            <w:r w:rsidRPr="00AC0F4D">
              <w:rPr>
                <w:rFonts w:ascii="Times New Roman" w:hAnsi="Times New Roman" w:cs="Times New Roman"/>
                <w:bCs/>
              </w:rPr>
              <w:t xml:space="preserve">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t>osiągająca</w:t>
            </w:r>
            <w:r w:rsidRPr="00FD5D67">
              <w:t xml:space="preserve"> w teście </w:t>
            </w:r>
            <w:r>
              <w:t>G3D</w:t>
            </w:r>
            <w:r w:rsidRPr="00FD5D67">
              <w:t xml:space="preserve"> Mark wynik min.</w:t>
            </w:r>
            <w:r>
              <w:t xml:space="preserve"> 1836</w:t>
            </w:r>
            <w:r w:rsidRPr="00FD5D67">
              <w:t xml:space="preserve"> punktów </w:t>
            </w:r>
            <w:r>
              <w:t>na podstawie zestawienia ze strony h</w:t>
            </w:r>
            <w:r w:rsidRPr="00FD5D67">
              <w:t xml:space="preserve">ttp://www.cpubenchmark.net  </w:t>
            </w:r>
            <w:r>
              <w:t>(załącznik nr 10 do SIWZ</w:t>
            </w:r>
            <w:r w:rsidRPr="00FD5D67">
              <w:t xml:space="preserve">). </w:t>
            </w:r>
          </w:p>
          <w:p w:rsidR="00EA12B8" w:rsidRDefault="00EA12B8" w:rsidP="001621EF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  <w:p w:rsidR="00EA12B8" w:rsidRDefault="00EA12B8" w:rsidP="001621EF">
            <w:pPr>
              <w:pStyle w:val="Akapitzlist"/>
              <w:ind w:left="0"/>
            </w:pPr>
          </w:p>
        </w:tc>
      </w:tr>
      <w:tr w:rsidR="00EA12B8" w:rsidTr="00EA12B8">
        <w:tc>
          <w:tcPr>
            <w:tcW w:w="1402" w:type="dxa"/>
          </w:tcPr>
          <w:p w:rsidR="00EA12B8" w:rsidRDefault="00EA12B8" w:rsidP="00EA12B8">
            <w:pPr>
              <w:pStyle w:val="Akapitzlist"/>
              <w:ind w:left="18" w:hanging="18"/>
            </w:pPr>
            <w:r>
              <w:t>4) Laptop 2</w:t>
            </w:r>
            <w:r>
              <w:br/>
              <w:t>3. Procesor</w:t>
            </w:r>
          </w:p>
        </w:tc>
        <w:tc>
          <w:tcPr>
            <w:tcW w:w="3969" w:type="dxa"/>
          </w:tcPr>
          <w:p w:rsidR="00EA12B8" w:rsidRPr="00E610CA" w:rsidRDefault="00EA12B8" w:rsidP="001621EF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E610CA">
              <w:rPr>
                <w:rFonts w:ascii="Times New Roman" w:hAnsi="Times New Roman" w:cs="Times New Roman"/>
                <w:bCs/>
              </w:rPr>
              <w:t xml:space="preserve">Procesor klasy x86, zaprojektowany do pracy w komputerach przenośnych powinien osiągać w teście wydajności </w:t>
            </w:r>
            <w:proofErr w:type="spellStart"/>
            <w:r w:rsidRPr="00E610CA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E610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610CA"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 w:rsidRPr="00E610CA">
              <w:rPr>
                <w:rFonts w:ascii="Times New Roman" w:hAnsi="Times New Roman" w:cs="Times New Roman"/>
                <w:bCs/>
              </w:rPr>
              <w:t xml:space="preserve"> (wynik dostępny: http://www.cpubenchmark.net/) co najmniej wynik 11500 punktów </w:t>
            </w:r>
            <w:proofErr w:type="spellStart"/>
            <w:r w:rsidRPr="00E610CA"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 w:rsidRPr="00E610CA">
              <w:rPr>
                <w:rFonts w:ascii="Times New Roman" w:hAnsi="Times New Roman" w:cs="Times New Roman"/>
                <w:bCs/>
              </w:rPr>
              <w:t xml:space="preserve"> CPU Mark (wynik na dzień 26.05.2020).</w:t>
            </w:r>
          </w:p>
        </w:tc>
        <w:tc>
          <w:tcPr>
            <w:tcW w:w="4394" w:type="dxa"/>
          </w:tcPr>
          <w:p w:rsidR="00EA12B8" w:rsidRDefault="00EA12B8" w:rsidP="001621EF"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D5D67">
              <w:t xml:space="preserve">osiągający w teście </w:t>
            </w:r>
            <w:proofErr w:type="spellStart"/>
            <w:r>
              <w:t>P</w:t>
            </w:r>
            <w:r w:rsidRPr="00FD5D67">
              <w:t>assMark</w:t>
            </w:r>
            <w:proofErr w:type="spellEnd"/>
            <w:r w:rsidRPr="00FD5D67">
              <w:t xml:space="preserve"> CPU Mark wynik min.</w:t>
            </w:r>
            <w:r>
              <w:t xml:space="preserve"> 11450</w:t>
            </w:r>
            <w:r w:rsidRPr="00FD5D67">
              <w:t xml:space="preserve"> punktów </w:t>
            </w:r>
            <w:r>
              <w:t>na podstawie zestawienia</w:t>
            </w:r>
          </w:p>
          <w:p w:rsidR="00EA12B8" w:rsidRDefault="00EA12B8" w:rsidP="001621EF">
            <w:r>
              <w:t xml:space="preserve">ze strony </w:t>
            </w:r>
            <w:r w:rsidRPr="00FD5D67">
              <w:t xml:space="preserve">http://www.cpubenchmark.net  </w:t>
            </w:r>
            <w:r>
              <w:t>(załącznik nr 9 do SIWZ</w:t>
            </w:r>
            <w:r w:rsidRPr="00FD5D67">
              <w:t xml:space="preserve">). </w:t>
            </w:r>
          </w:p>
          <w:p w:rsidR="00EA12B8" w:rsidRDefault="00EA12B8" w:rsidP="001621EF">
            <w:pPr>
              <w:pStyle w:val="Akapitzlist"/>
              <w:ind w:left="0"/>
            </w:pPr>
          </w:p>
        </w:tc>
      </w:tr>
      <w:tr w:rsidR="00EA12B8" w:rsidTr="00EA12B8">
        <w:tc>
          <w:tcPr>
            <w:tcW w:w="1402" w:type="dxa"/>
          </w:tcPr>
          <w:p w:rsidR="00EA12B8" w:rsidRDefault="00EA12B8" w:rsidP="00EA12B8">
            <w:pPr>
              <w:pStyle w:val="Akapitzlist"/>
              <w:ind w:left="18" w:hanging="18"/>
            </w:pPr>
            <w:r>
              <w:t>5) Laptop 3</w:t>
            </w:r>
            <w:r>
              <w:br/>
              <w:t>3. Procesor</w:t>
            </w:r>
          </w:p>
        </w:tc>
        <w:tc>
          <w:tcPr>
            <w:tcW w:w="3969" w:type="dxa"/>
            <w:vAlign w:val="center"/>
          </w:tcPr>
          <w:p w:rsidR="00EA12B8" w:rsidRDefault="00EA12B8" w:rsidP="001621EF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A12B8" w:rsidRPr="006E45D7" w:rsidRDefault="00EA12B8" w:rsidP="001621E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Wynik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</w:t>
            </w:r>
            <w:r w:rsidRPr="00AC0F4D">
              <w:rPr>
                <w:rFonts w:ascii="Times New Roman" w:hAnsi="Times New Roman" w:cs="Times New Roman"/>
                <w:bCs/>
              </w:rPr>
              <w:t>o najmniej</w:t>
            </w:r>
            <w:r>
              <w:rPr>
                <w:rFonts w:ascii="Times New Roman" w:hAnsi="Times New Roman" w:cs="Times New Roman"/>
                <w:bCs/>
              </w:rPr>
              <w:t xml:space="preserve"> 6319 </w:t>
            </w:r>
            <w:r w:rsidRPr="00AC0F4D">
              <w:rPr>
                <w:rFonts w:ascii="Times New Roman" w:hAnsi="Times New Roman" w:cs="Times New Roman"/>
                <w:bCs/>
              </w:rPr>
              <w:t>punktów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0F4D">
              <w:rPr>
                <w:rFonts w:ascii="Times New Roman" w:hAnsi="Times New Roman" w:cs="Times New Roman"/>
                <w:bCs/>
              </w:rPr>
              <w:t xml:space="preserve">CPU Mark (wynik dostępny: </w:t>
            </w:r>
            <w:hyperlink r:id="rId6" w:history="1">
              <w:r w:rsidRPr="00F77DF2">
                <w:rPr>
                  <w:rStyle w:val="Hipercze"/>
                  <w:rFonts w:ascii="Times New Roman" w:hAnsi="Times New Roman" w:cs="Times New Roman"/>
                  <w:bCs/>
                </w:rPr>
                <w:t>http://www.cpubenchmark.net/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, wynik na dzień 01.06.2020r. </w:t>
            </w:r>
            <w:r w:rsidRPr="00AC0F4D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4394" w:type="dxa"/>
          </w:tcPr>
          <w:p w:rsidR="00EA12B8" w:rsidRDefault="00EA12B8" w:rsidP="001621EF"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D5D67">
              <w:t xml:space="preserve">osiągający w teście </w:t>
            </w:r>
            <w:proofErr w:type="spellStart"/>
            <w:r>
              <w:t>P</w:t>
            </w:r>
            <w:r w:rsidRPr="00FD5D67">
              <w:t>assMark</w:t>
            </w:r>
            <w:proofErr w:type="spellEnd"/>
            <w:r w:rsidRPr="00FD5D67">
              <w:t xml:space="preserve"> CPU Mark wynik min.</w:t>
            </w:r>
            <w:r>
              <w:t xml:space="preserve"> 6270 </w:t>
            </w:r>
            <w:r w:rsidRPr="00FD5D67">
              <w:t xml:space="preserve">punktów </w:t>
            </w:r>
            <w:r>
              <w:t>na podstawie zestawienia</w:t>
            </w:r>
          </w:p>
          <w:p w:rsidR="00EA12B8" w:rsidRDefault="00EA12B8" w:rsidP="001621EF">
            <w:r>
              <w:t xml:space="preserve">ze strony </w:t>
            </w:r>
            <w:r w:rsidRPr="00FD5D67">
              <w:t xml:space="preserve">http://www.cpubenchmark.net  </w:t>
            </w:r>
            <w:r>
              <w:t>(załącznik nr 9 do SIWZ</w:t>
            </w:r>
            <w:r w:rsidRPr="00FD5D67">
              <w:t xml:space="preserve">). </w:t>
            </w:r>
          </w:p>
          <w:p w:rsidR="00EA12B8" w:rsidRDefault="00EA12B8" w:rsidP="001621EF">
            <w:pPr>
              <w:pStyle w:val="Akapitzlist"/>
              <w:ind w:left="0"/>
            </w:pPr>
          </w:p>
        </w:tc>
      </w:tr>
      <w:tr w:rsidR="00EA12B8" w:rsidTr="00EA12B8">
        <w:tc>
          <w:tcPr>
            <w:tcW w:w="1402" w:type="dxa"/>
          </w:tcPr>
          <w:p w:rsidR="00EA12B8" w:rsidRDefault="00EA12B8" w:rsidP="00EA12B8">
            <w:pPr>
              <w:pStyle w:val="Akapitzlist"/>
              <w:ind w:left="18" w:hanging="18"/>
            </w:pPr>
            <w:r>
              <w:t>5) Laptop 3</w:t>
            </w:r>
            <w:r>
              <w:br/>
              <w:t>7. Grafika</w:t>
            </w:r>
          </w:p>
        </w:tc>
        <w:tc>
          <w:tcPr>
            <w:tcW w:w="3969" w:type="dxa"/>
          </w:tcPr>
          <w:p w:rsidR="00EA12B8" w:rsidRDefault="00EA12B8" w:rsidP="001621EF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Grafika zaprojektowana </w:t>
            </w:r>
            <w:r w:rsidRPr="00AC0F4D">
              <w:rPr>
                <w:rFonts w:ascii="Times New Roman" w:hAnsi="Times New Roman" w:cs="Times New Roman"/>
                <w:bCs/>
              </w:rPr>
              <w:t xml:space="preserve">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A12B8" w:rsidRDefault="00EA12B8" w:rsidP="001621EF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bCs/>
              </w:rPr>
              <w:t xml:space="preserve">Wynik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</w:t>
            </w:r>
            <w:r w:rsidRPr="00AC0F4D">
              <w:rPr>
                <w:rFonts w:ascii="Times New Roman" w:hAnsi="Times New Roman" w:cs="Times New Roman"/>
                <w:bCs/>
              </w:rPr>
              <w:t>o najmniej</w:t>
            </w:r>
            <w:r>
              <w:rPr>
                <w:rFonts w:ascii="Times New Roman" w:hAnsi="Times New Roman" w:cs="Times New Roman"/>
                <w:bCs/>
              </w:rPr>
              <w:t xml:space="preserve"> 1059</w:t>
            </w:r>
            <w:r w:rsidRPr="00AC0F4D">
              <w:rPr>
                <w:rFonts w:ascii="Times New Roman" w:hAnsi="Times New Roman" w:cs="Times New Roman"/>
                <w:bCs/>
              </w:rPr>
              <w:t xml:space="preserve"> punktów </w:t>
            </w:r>
            <w:proofErr w:type="spellStart"/>
            <w:r w:rsidRPr="0020271B"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 w:rsidRPr="0020271B">
              <w:rPr>
                <w:rFonts w:ascii="Times New Roman" w:hAnsi="Times New Roman" w:cs="Times New Roman"/>
                <w:bCs/>
              </w:rPr>
              <w:t xml:space="preserve"> G3D Mark </w:t>
            </w:r>
            <w:r w:rsidRPr="00AC0F4D">
              <w:rPr>
                <w:rFonts w:ascii="Times New Roman" w:hAnsi="Times New Roman" w:cs="Times New Roman"/>
                <w:bCs/>
              </w:rPr>
              <w:t xml:space="preserve">(wynik dostępny: </w:t>
            </w:r>
            <w:hyperlink r:id="rId7" w:history="1">
              <w:r w:rsidRPr="00F77DF2">
                <w:rPr>
                  <w:rStyle w:val="Hipercze"/>
                  <w:rFonts w:ascii="Times New Roman" w:hAnsi="Times New Roman" w:cs="Times New Roman"/>
                  <w:bCs/>
                </w:rPr>
                <w:t>http://www.cpubenchmark.net/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,wynik na dzień 01.06.2020r.</w:t>
            </w:r>
            <w:r w:rsidRPr="00AC0F4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94" w:type="dxa"/>
          </w:tcPr>
          <w:p w:rsidR="00EA12B8" w:rsidRDefault="00EA12B8" w:rsidP="001621EF">
            <w:r>
              <w:rPr>
                <w:rFonts w:ascii="Times New Roman" w:hAnsi="Times New Roman" w:cs="Times New Roman"/>
                <w:bCs/>
              </w:rPr>
              <w:t xml:space="preserve">zaprojektowana </w:t>
            </w:r>
            <w:r w:rsidRPr="00AC0F4D">
              <w:rPr>
                <w:rFonts w:ascii="Times New Roman" w:hAnsi="Times New Roman" w:cs="Times New Roman"/>
                <w:bCs/>
              </w:rPr>
              <w:t xml:space="preserve">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t>osiągająca</w:t>
            </w:r>
            <w:r w:rsidRPr="00FD5D67">
              <w:t xml:space="preserve"> w teście </w:t>
            </w:r>
            <w:r>
              <w:t>G3D</w:t>
            </w:r>
            <w:r w:rsidRPr="00FD5D67">
              <w:t xml:space="preserve"> Mark wynik min.</w:t>
            </w:r>
            <w:r>
              <w:t xml:space="preserve"> 1058</w:t>
            </w:r>
            <w:r w:rsidRPr="00FD5D67">
              <w:t xml:space="preserve"> punktów </w:t>
            </w:r>
            <w:r>
              <w:t>na podstawie zestawienia</w:t>
            </w:r>
          </w:p>
          <w:p w:rsidR="00EA12B8" w:rsidRDefault="00EA12B8" w:rsidP="001621EF">
            <w:r>
              <w:t xml:space="preserve">ze strony </w:t>
            </w:r>
            <w:r w:rsidRPr="00FD5D67">
              <w:t xml:space="preserve">http://www.cpubenchmark.net  </w:t>
            </w:r>
            <w:r>
              <w:t>(załącznik nr 10 do SIWZ</w:t>
            </w:r>
            <w:r w:rsidRPr="00FD5D67">
              <w:t xml:space="preserve">). </w:t>
            </w:r>
          </w:p>
          <w:p w:rsidR="00EA12B8" w:rsidRDefault="00EA12B8" w:rsidP="001621EF">
            <w:pPr>
              <w:pStyle w:val="Akapitzlist"/>
              <w:ind w:left="0"/>
            </w:pPr>
          </w:p>
        </w:tc>
      </w:tr>
    </w:tbl>
    <w:p w:rsidR="00EA12B8" w:rsidRDefault="00EA12B8" w:rsidP="00EA12B8">
      <w:pPr>
        <w:pStyle w:val="Akapitzlist"/>
      </w:pPr>
    </w:p>
    <w:p w:rsidR="0021443C" w:rsidRDefault="000D0FEF">
      <w:r>
        <w:t xml:space="preserve">W związku z powyższym Zamawiający dokonuje modyfikacji SIWZ. </w:t>
      </w:r>
    </w:p>
    <w:p w:rsidR="00EF599B" w:rsidRDefault="00EF599B">
      <w:bookmarkStart w:id="0" w:name="_GoBack"/>
      <w:bookmarkEnd w:id="0"/>
    </w:p>
    <w:p w:rsidR="0021443C" w:rsidRDefault="0021443C"/>
    <w:p w:rsidR="0021443C" w:rsidRDefault="0021443C"/>
    <w:sectPr w:rsidR="0021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89"/>
    <w:rsid w:val="00077EF7"/>
    <w:rsid w:val="000D0FEF"/>
    <w:rsid w:val="0021443C"/>
    <w:rsid w:val="009C4E89"/>
    <w:rsid w:val="009E56EB"/>
    <w:rsid w:val="00B94B7C"/>
    <w:rsid w:val="00EA12B8"/>
    <w:rsid w:val="00EF599B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DD60-829A-4D4E-9662-CDCFF05E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2B8"/>
    <w:pPr>
      <w:ind w:left="720"/>
      <w:contextualSpacing/>
    </w:pPr>
  </w:style>
  <w:style w:type="table" w:styleId="Tabela-Siatka">
    <w:name w:val="Table Grid"/>
    <w:basedOn w:val="Standardowy"/>
    <w:uiPriority w:val="39"/>
    <w:rsid w:val="00EA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A12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" TargetMode="External"/><Relationship Id="rId5" Type="http://schemas.openxmlformats.org/officeDocument/2006/relationships/hyperlink" Target="http://www.cpubenchmark.net/" TargetMode="External"/><Relationship Id="rId4" Type="http://schemas.openxmlformats.org/officeDocument/2006/relationships/hyperlink" Target="http://www.cpubenchmark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Weckwerth</dc:creator>
  <cp:keywords/>
  <dc:description/>
  <cp:lastModifiedBy>Paweł Weckwerth</cp:lastModifiedBy>
  <cp:revision>4</cp:revision>
  <cp:lastPrinted>2020-07-03T06:01:00Z</cp:lastPrinted>
  <dcterms:created xsi:type="dcterms:W3CDTF">2020-07-02T09:35:00Z</dcterms:created>
  <dcterms:modified xsi:type="dcterms:W3CDTF">2020-07-03T06:19:00Z</dcterms:modified>
</cp:coreProperties>
</file>