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DBB0" w14:textId="77777777" w:rsidR="00197276" w:rsidRPr="00E04603" w:rsidRDefault="00197276" w:rsidP="008404FF">
      <w:pPr>
        <w:spacing w:line="276" w:lineRule="auto"/>
        <w:jc w:val="right"/>
        <w:rPr>
          <w:rFonts w:asciiTheme="majorBidi" w:hAnsiTheme="majorBidi" w:cstheme="majorBidi"/>
        </w:rPr>
      </w:pPr>
    </w:p>
    <w:p w14:paraId="0F00E916" w14:textId="1C0A533D" w:rsidR="00861B2C"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Zakład Utylizacji Odpadów sp. z o. o.</w:t>
      </w:r>
    </w:p>
    <w:p w14:paraId="6EF21117" w14:textId="1628B54F" w:rsidR="007C5AC7"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ul. Błonie 3, 08-110 Siedlce</w:t>
      </w:r>
    </w:p>
    <w:p w14:paraId="3FBCAC42" w14:textId="00336EE5" w:rsidR="007C5AC7"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________________________________________________________________________________</w:t>
      </w:r>
    </w:p>
    <w:p w14:paraId="2556A73B" w14:textId="77777777" w:rsidR="007C5AC7" w:rsidRDefault="007C5AC7" w:rsidP="008404FF">
      <w:pPr>
        <w:spacing w:line="276" w:lineRule="auto"/>
        <w:jc w:val="center"/>
        <w:rPr>
          <w:rFonts w:asciiTheme="majorBidi" w:hAnsiTheme="majorBidi" w:cstheme="majorBidi"/>
          <w:b/>
        </w:rPr>
      </w:pPr>
    </w:p>
    <w:p w14:paraId="0C67C88E" w14:textId="77777777" w:rsidR="007C5AC7" w:rsidRDefault="007C5AC7" w:rsidP="008404FF">
      <w:pPr>
        <w:spacing w:line="276" w:lineRule="auto"/>
        <w:jc w:val="center"/>
        <w:rPr>
          <w:rFonts w:asciiTheme="majorBidi" w:hAnsiTheme="majorBidi" w:cstheme="majorBidi"/>
          <w:b/>
        </w:rPr>
      </w:pPr>
    </w:p>
    <w:p w14:paraId="16B923E2" w14:textId="77777777" w:rsidR="007C5AC7" w:rsidRDefault="007C5AC7" w:rsidP="008404FF">
      <w:pPr>
        <w:spacing w:line="276" w:lineRule="auto"/>
        <w:jc w:val="center"/>
        <w:rPr>
          <w:rFonts w:asciiTheme="majorBidi" w:hAnsiTheme="majorBidi" w:cstheme="majorBidi"/>
          <w:b/>
        </w:rPr>
      </w:pPr>
    </w:p>
    <w:p w14:paraId="08CF9B8B" w14:textId="77777777" w:rsidR="007C5AC7" w:rsidRDefault="007C5AC7" w:rsidP="008404FF">
      <w:pPr>
        <w:spacing w:line="276" w:lineRule="auto"/>
        <w:jc w:val="center"/>
        <w:rPr>
          <w:rFonts w:asciiTheme="majorBidi" w:hAnsiTheme="majorBidi" w:cstheme="majorBidi"/>
          <w:b/>
        </w:rPr>
      </w:pPr>
    </w:p>
    <w:p w14:paraId="46751925" w14:textId="77777777" w:rsidR="007C5AC7" w:rsidRDefault="007C5AC7" w:rsidP="008404FF">
      <w:pPr>
        <w:spacing w:line="276" w:lineRule="auto"/>
        <w:jc w:val="center"/>
        <w:rPr>
          <w:rFonts w:asciiTheme="majorBidi" w:hAnsiTheme="majorBidi" w:cstheme="majorBidi"/>
          <w:b/>
        </w:rPr>
      </w:pPr>
    </w:p>
    <w:p w14:paraId="193DE16A" w14:textId="77777777" w:rsidR="007C5AC7" w:rsidRDefault="007C5AC7" w:rsidP="008404FF">
      <w:pPr>
        <w:spacing w:line="276" w:lineRule="auto"/>
        <w:jc w:val="center"/>
        <w:rPr>
          <w:rFonts w:asciiTheme="majorBidi" w:hAnsiTheme="majorBidi" w:cstheme="majorBidi"/>
          <w:b/>
        </w:rPr>
      </w:pPr>
    </w:p>
    <w:p w14:paraId="1647F27A" w14:textId="77777777" w:rsidR="007C5AC7" w:rsidRDefault="007C5AC7" w:rsidP="008404FF">
      <w:pPr>
        <w:spacing w:line="276" w:lineRule="auto"/>
        <w:jc w:val="center"/>
        <w:rPr>
          <w:rFonts w:asciiTheme="majorBidi" w:hAnsiTheme="majorBidi" w:cstheme="majorBidi"/>
          <w:b/>
        </w:rPr>
      </w:pPr>
    </w:p>
    <w:p w14:paraId="05FF157F" w14:textId="75FD6CE8" w:rsidR="00AB44D8" w:rsidRPr="00E04603" w:rsidRDefault="00AB44D8" w:rsidP="008404FF">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r w:rsidR="007C5AC7">
        <w:rPr>
          <w:rFonts w:asciiTheme="majorBidi" w:hAnsiTheme="majorBidi" w:cstheme="majorBidi"/>
          <w:b/>
        </w:rPr>
        <w:t xml:space="preserve"> (SWZ)</w:t>
      </w:r>
    </w:p>
    <w:p w14:paraId="403A3845" w14:textId="77777777" w:rsidR="007C5AC7" w:rsidRDefault="007C5AC7" w:rsidP="008404FF">
      <w:pPr>
        <w:pStyle w:val="Tekstpodstawowy"/>
        <w:spacing w:line="276" w:lineRule="auto"/>
        <w:jc w:val="center"/>
        <w:rPr>
          <w:b/>
          <w:lang w:val="pl-PL"/>
        </w:rPr>
      </w:pPr>
      <w:bookmarkStart w:id="0" w:name="_Hlk127789389"/>
      <w:bookmarkStart w:id="1" w:name="_Hlk175301716"/>
    </w:p>
    <w:p w14:paraId="16902986" w14:textId="77777777" w:rsidR="007C5AC7" w:rsidRDefault="007C5AC7" w:rsidP="008404FF">
      <w:pPr>
        <w:pStyle w:val="Tekstpodstawowy"/>
        <w:spacing w:line="276" w:lineRule="auto"/>
        <w:jc w:val="center"/>
        <w:rPr>
          <w:b/>
          <w:lang w:val="pl-PL"/>
        </w:rPr>
      </w:pPr>
    </w:p>
    <w:p w14:paraId="1037A82C" w14:textId="77777777" w:rsidR="007C5AC7" w:rsidRDefault="007C5AC7" w:rsidP="008404FF">
      <w:pPr>
        <w:pStyle w:val="Tekstpodstawowy"/>
        <w:spacing w:line="276" w:lineRule="auto"/>
        <w:jc w:val="center"/>
        <w:rPr>
          <w:b/>
          <w:lang w:val="pl-PL"/>
        </w:rPr>
      </w:pPr>
    </w:p>
    <w:p w14:paraId="55BDEFB8" w14:textId="3395ADC2" w:rsidR="007C5AC7" w:rsidRPr="007C5AC7" w:rsidRDefault="007C5AC7" w:rsidP="008404FF">
      <w:pPr>
        <w:pStyle w:val="Tekstpodstawowy"/>
        <w:spacing w:line="276" w:lineRule="auto"/>
        <w:jc w:val="center"/>
        <w:rPr>
          <w:bCs/>
          <w:lang w:val="pl-PL"/>
        </w:rPr>
      </w:pPr>
      <w:r w:rsidRPr="007C5AC7">
        <w:rPr>
          <w:bCs/>
          <w:lang w:val="pl-PL"/>
        </w:rPr>
        <w:t xml:space="preserve">Postępowanie o udzielenie zamówienia w trybie podstawowym </w:t>
      </w:r>
    </w:p>
    <w:p w14:paraId="5F7B1025" w14:textId="77777777" w:rsidR="004017D2" w:rsidRPr="004017D2" w:rsidRDefault="007C5AC7" w:rsidP="004017D2">
      <w:pPr>
        <w:pStyle w:val="Tekstpodstawowy"/>
        <w:spacing w:line="276" w:lineRule="auto"/>
        <w:jc w:val="center"/>
        <w:rPr>
          <w:bCs/>
          <w:lang w:val="pl-PL"/>
        </w:rPr>
      </w:pPr>
      <w:r w:rsidRPr="007C5AC7">
        <w:rPr>
          <w:bCs/>
          <w:lang w:val="pl-PL"/>
        </w:rPr>
        <w:t xml:space="preserve">pn. </w:t>
      </w:r>
      <w:bookmarkStart w:id="2" w:name="_Hlk176960444"/>
      <w:bookmarkEnd w:id="0"/>
      <w:r w:rsidR="004017D2" w:rsidRPr="004017D2">
        <w:rPr>
          <w:bCs/>
          <w:lang w:val="pl-PL"/>
        </w:rPr>
        <w:t>Dostawa w formie leasingu operacyjnego samochodu ciężarowego</w:t>
      </w:r>
    </w:p>
    <w:p w14:paraId="26498956" w14:textId="0F274CA9" w:rsidR="00603DB1" w:rsidRPr="007C5AC7" w:rsidRDefault="004017D2" w:rsidP="004017D2">
      <w:pPr>
        <w:pStyle w:val="Tekstpodstawowy"/>
        <w:spacing w:line="276" w:lineRule="auto"/>
        <w:jc w:val="center"/>
        <w:rPr>
          <w:bCs/>
          <w:lang w:val="pl-PL"/>
        </w:rPr>
      </w:pPr>
      <w:r w:rsidRPr="004017D2">
        <w:rPr>
          <w:bCs/>
          <w:lang w:val="pl-PL"/>
        </w:rPr>
        <w:t>„śmieciarki” na potrzeby Zakładu Utylizacji Odpadów sp. z o. o. z siedzibą w Siedlcach</w:t>
      </w:r>
    </w:p>
    <w:bookmarkEnd w:id="1"/>
    <w:bookmarkEnd w:id="2"/>
    <w:p w14:paraId="045A23B5" w14:textId="77777777" w:rsidR="00603DB1" w:rsidRPr="007C5AC7" w:rsidRDefault="00603DB1" w:rsidP="008404FF">
      <w:pPr>
        <w:pStyle w:val="Tekstpodstawowy"/>
        <w:spacing w:line="276" w:lineRule="auto"/>
        <w:rPr>
          <w:rFonts w:asciiTheme="majorBidi" w:hAnsiTheme="majorBidi" w:cstheme="majorBidi"/>
          <w:bCs/>
          <w:u w:val="single"/>
          <w:lang w:val="pl-PL"/>
        </w:rPr>
      </w:pPr>
    </w:p>
    <w:p w14:paraId="0E646743"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1B566954"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5095556A" w14:textId="77777777" w:rsidR="007C5AC7" w:rsidRDefault="007C5AC7" w:rsidP="008404FF">
      <w:pPr>
        <w:pStyle w:val="Tekstpodstawowy"/>
        <w:spacing w:line="276" w:lineRule="auto"/>
        <w:rPr>
          <w:rFonts w:asciiTheme="majorBidi" w:hAnsiTheme="majorBidi" w:cstheme="majorBidi"/>
          <w:bCs/>
          <w:u w:val="single"/>
          <w:lang w:val="pl-PL"/>
        </w:rPr>
      </w:pPr>
    </w:p>
    <w:p w14:paraId="7F4E733D" w14:textId="77777777" w:rsidR="007C5AC7" w:rsidRDefault="007C5AC7" w:rsidP="008404FF">
      <w:pPr>
        <w:pStyle w:val="Tekstpodstawowy"/>
        <w:spacing w:line="276" w:lineRule="auto"/>
        <w:rPr>
          <w:rFonts w:asciiTheme="majorBidi" w:hAnsiTheme="majorBidi" w:cstheme="majorBidi"/>
          <w:bCs/>
          <w:u w:val="single"/>
          <w:lang w:val="pl-PL"/>
        </w:rPr>
      </w:pPr>
    </w:p>
    <w:p w14:paraId="663978E6" w14:textId="77777777" w:rsidR="007C5AC7" w:rsidRDefault="007C5AC7" w:rsidP="008404FF">
      <w:pPr>
        <w:pStyle w:val="Tekstpodstawowy"/>
        <w:spacing w:line="276" w:lineRule="auto"/>
        <w:rPr>
          <w:rFonts w:asciiTheme="majorBidi" w:hAnsiTheme="majorBidi" w:cstheme="majorBidi"/>
          <w:bCs/>
          <w:u w:val="single"/>
          <w:lang w:val="pl-PL"/>
        </w:rPr>
      </w:pPr>
    </w:p>
    <w:p w14:paraId="3AFB0E80"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2A367CB4"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3F28062C" w14:textId="362565FE" w:rsidR="007C5AC7" w:rsidRDefault="00D12109" w:rsidP="008404FF">
      <w:pPr>
        <w:pStyle w:val="Tekstpodstawowy"/>
        <w:spacing w:line="276" w:lineRule="auto"/>
        <w:rPr>
          <w:rFonts w:asciiTheme="majorBidi" w:hAnsiTheme="majorBidi" w:cstheme="majorBidi"/>
          <w:bCs/>
          <w:lang w:val="pl-PL"/>
        </w:rPr>
      </w:pPr>
      <w:r>
        <w:rPr>
          <w:rFonts w:asciiTheme="majorBidi" w:hAnsiTheme="majorBidi" w:cstheme="majorBidi"/>
          <w:bCs/>
          <w:lang w:val="pl-PL"/>
        </w:rPr>
        <w:t>Znak postępowania</w:t>
      </w:r>
      <w:r w:rsidR="007C5AC7" w:rsidRPr="007C5AC7">
        <w:rPr>
          <w:rFonts w:asciiTheme="majorBidi" w:hAnsiTheme="majorBidi" w:cstheme="majorBidi"/>
          <w:bCs/>
          <w:lang w:val="pl-PL"/>
        </w:rPr>
        <w:t>: Z/9/2024</w:t>
      </w:r>
    </w:p>
    <w:p w14:paraId="3FC31A20" w14:textId="77777777" w:rsidR="007C5AC7" w:rsidRDefault="007C5AC7" w:rsidP="008404FF">
      <w:pPr>
        <w:pStyle w:val="Tekstpodstawowy"/>
        <w:spacing w:line="276" w:lineRule="auto"/>
        <w:rPr>
          <w:rFonts w:asciiTheme="majorBidi" w:hAnsiTheme="majorBidi" w:cstheme="majorBidi"/>
          <w:bCs/>
          <w:lang w:val="pl-PL"/>
        </w:rPr>
      </w:pPr>
    </w:p>
    <w:p w14:paraId="0D281BC5" w14:textId="77777777" w:rsidR="007C5AC7" w:rsidRDefault="007C5AC7" w:rsidP="008404FF">
      <w:pPr>
        <w:pStyle w:val="Tekstpodstawowy"/>
        <w:spacing w:line="276" w:lineRule="auto"/>
        <w:rPr>
          <w:rFonts w:asciiTheme="majorBidi" w:hAnsiTheme="majorBidi" w:cstheme="majorBidi"/>
          <w:bCs/>
          <w:lang w:val="pl-PL"/>
        </w:rPr>
      </w:pPr>
    </w:p>
    <w:p w14:paraId="55FF005F" w14:textId="77777777" w:rsidR="007C5AC7" w:rsidRDefault="007C5AC7" w:rsidP="008404FF">
      <w:pPr>
        <w:pStyle w:val="Tekstpodstawowy"/>
        <w:spacing w:line="276" w:lineRule="auto"/>
        <w:rPr>
          <w:rFonts w:asciiTheme="majorBidi" w:hAnsiTheme="majorBidi" w:cstheme="majorBidi"/>
          <w:bCs/>
          <w:lang w:val="pl-PL"/>
        </w:rPr>
      </w:pPr>
    </w:p>
    <w:p w14:paraId="6C56BA8B" w14:textId="77777777" w:rsidR="007C5AC7" w:rsidRDefault="007C5AC7" w:rsidP="008404FF">
      <w:pPr>
        <w:pStyle w:val="Tekstpodstawowy"/>
        <w:spacing w:line="276" w:lineRule="auto"/>
        <w:rPr>
          <w:rFonts w:asciiTheme="majorBidi" w:hAnsiTheme="majorBidi" w:cstheme="majorBidi"/>
          <w:bCs/>
          <w:lang w:val="pl-PL"/>
        </w:rPr>
      </w:pPr>
    </w:p>
    <w:p w14:paraId="05757EFE" w14:textId="77777777" w:rsidR="007C5AC7" w:rsidRDefault="007C5AC7" w:rsidP="008404FF">
      <w:pPr>
        <w:pStyle w:val="Tekstpodstawowy"/>
        <w:spacing w:line="276" w:lineRule="auto"/>
        <w:rPr>
          <w:rFonts w:asciiTheme="majorBidi" w:hAnsiTheme="majorBidi" w:cstheme="majorBidi"/>
          <w:bCs/>
          <w:lang w:val="pl-PL"/>
        </w:rPr>
      </w:pPr>
    </w:p>
    <w:p w14:paraId="0CC733F6" w14:textId="77777777" w:rsidR="007C5AC7" w:rsidRDefault="007C5AC7" w:rsidP="008404FF">
      <w:pPr>
        <w:pStyle w:val="Tekstpodstawowy"/>
        <w:spacing w:line="276" w:lineRule="auto"/>
        <w:rPr>
          <w:rFonts w:asciiTheme="majorBidi" w:hAnsiTheme="majorBidi" w:cstheme="majorBidi"/>
          <w:bCs/>
          <w:lang w:val="pl-PL"/>
        </w:rPr>
      </w:pPr>
    </w:p>
    <w:p w14:paraId="00B5E773" w14:textId="77777777" w:rsidR="007C5AC7" w:rsidRDefault="007C5AC7" w:rsidP="008404FF">
      <w:pPr>
        <w:pStyle w:val="Tekstpodstawowy"/>
        <w:spacing w:line="276" w:lineRule="auto"/>
        <w:rPr>
          <w:rFonts w:asciiTheme="majorBidi" w:hAnsiTheme="majorBidi" w:cstheme="majorBidi"/>
          <w:bCs/>
          <w:lang w:val="pl-PL"/>
        </w:rPr>
      </w:pPr>
    </w:p>
    <w:p w14:paraId="1BC1EAC9" w14:textId="3C91552C" w:rsidR="007C5AC7" w:rsidRDefault="007C5AC7" w:rsidP="008404FF">
      <w:pPr>
        <w:pStyle w:val="Tekstpodstawowy"/>
        <w:spacing w:line="276" w:lineRule="auto"/>
        <w:ind w:left="6521"/>
        <w:jc w:val="center"/>
        <w:rPr>
          <w:rFonts w:asciiTheme="majorBidi" w:hAnsiTheme="majorBidi" w:cstheme="majorBidi"/>
          <w:bCs/>
          <w:lang w:val="pl-PL"/>
        </w:rPr>
      </w:pPr>
      <w:r>
        <w:rPr>
          <w:rFonts w:asciiTheme="majorBidi" w:hAnsiTheme="majorBidi" w:cstheme="majorBidi"/>
          <w:bCs/>
          <w:lang w:val="pl-PL"/>
        </w:rPr>
        <w:t>Zatwierdzam:</w:t>
      </w:r>
    </w:p>
    <w:p w14:paraId="2BA3F652" w14:textId="77777777" w:rsidR="007C5AC7" w:rsidRDefault="007C5AC7" w:rsidP="008404FF">
      <w:pPr>
        <w:pStyle w:val="Tekstpodstawowy"/>
        <w:spacing w:line="276" w:lineRule="auto"/>
        <w:rPr>
          <w:rFonts w:asciiTheme="majorBidi" w:hAnsiTheme="majorBidi" w:cstheme="majorBidi"/>
          <w:bCs/>
          <w:lang w:val="pl-PL"/>
        </w:rPr>
      </w:pPr>
    </w:p>
    <w:p w14:paraId="08FB0D5A" w14:textId="77777777" w:rsidR="007C5AC7" w:rsidRDefault="007C5AC7" w:rsidP="008404FF">
      <w:pPr>
        <w:pStyle w:val="Tekstpodstawowy"/>
        <w:spacing w:line="276" w:lineRule="auto"/>
        <w:rPr>
          <w:rFonts w:asciiTheme="majorBidi" w:hAnsiTheme="majorBidi" w:cstheme="majorBidi"/>
          <w:bCs/>
          <w:lang w:val="pl-PL"/>
        </w:rPr>
      </w:pPr>
    </w:p>
    <w:p w14:paraId="7235EE95" w14:textId="77777777" w:rsidR="007C5AC7" w:rsidRDefault="007C5AC7" w:rsidP="008404FF">
      <w:pPr>
        <w:pStyle w:val="Tekstpodstawowy"/>
        <w:spacing w:line="276" w:lineRule="auto"/>
        <w:rPr>
          <w:rFonts w:asciiTheme="majorBidi" w:hAnsiTheme="majorBidi" w:cstheme="majorBidi"/>
          <w:bCs/>
          <w:lang w:val="pl-PL"/>
        </w:rPr>
      </w:pPr>
    </w:p>
    <w:p w14:paraId="474E5D6D" w14:textId="77777777" w:rsidR="007C5AC7" w:rsidRDefault="007C5AC7" w:rsidP="008404FF">
      <w:pPr>
        <w:pStyle w:val="Tekstpodstawowy"/>
        <w:spacing w:line="276" w:lineRule="auto"/>
        <w:rPr>
          <w:rFonts w:asciiTheme="majorBidi" w:hAnsiTheme="majorBidi" w:cstheme="majorBidi"/>
          <w:bCs/>
          <w:lang w:val="pl-PL"/>
        </w:rPr>
      </w:pPr>
    </w:p>
    <w:p w14:paraId="05A21E30" w14:textId="77777777" w:rsidR="007C5AC7" w:rsidRDefault="007C5AC7" w:rsidP="008404FF">
      <w:pPr>
        <w:pStyle w:val="Tekstpodstawowy"/>
        <w:spacing w:line="276" w:lineRule="auto"/>
        <w:rPr>
          <w:rFonts w:asciiTheme="majorBidi" w:hAnsiTheme="majorBidi" w:cstheme="majorBidi"/>
          <w:bCs/>
          <w:lang w:val="pl-PL"/>
        </w:rPr>
      </w:pPr>
    </w:p>
    <w:p w14:paraId="6504756B" w14:textId="025ECAB8" w:rsidR="007C5AC7" w:rsidRPr="007C5AC7" w:rsidRDefault="007C5AC7" w:rsidP="008404FF">
      <w:pPr>
        <w:pStyle w:val="Tekstpodstawowy"/>
        <w:spacing w:line="276" w:lineRule="auto"/>
        <w:jc w:val="center"/>
        <w:rPr>
          <w:rFonts w:asciiTheme="majorBidi" w:hAnsiTheme="majorBidi" w:cstheme="majorBidi"/>
          <w:bCs/>
          <w:lang w:val="pl-PL"/>
        </w:rPr>
      </w:pPr>
      <w:r>
        <w:rPr>
          <w:rFonts w:asciiTheme="majorBidi" w:hAnsiTheme="majorBidi" w:cstheme="majorBidi"/>
          <w:bCs/>
          <w:lang w:val="pl-PL"/>
        </w:rPr>
        <w:t>Siedlce, dn. ……..2024 r.</w:t>
      </w:r>
    </w:p>
    <w:p w14:paraId="055087D7" w14:textId="77777777" w:rsidR="00142244" w:rsidRDefault="00142244" w:rsidP="008404FF">
      <w:pPr>
        <w:spacing w:line="276" w:lineRule="auto"/>
        <w:rPr>
          <w:rFonts w:asciiTheme="majorBidi" w:hAnsiTheme="majorBidi" w:cstheme="majorBidi"/>
          <w:b/>
        </w:rPr>
      </w:pPr>
      <w:r>
        <w:rPr>
          <w:rFonts w:asciiTheme="majorBidi" w:hAnsiTheme="majorBidi" w:cstheme="majorBidi"/>
          <w:b/>
        </w:rPr>
        <w:br w:type="page"/>
      </w:r>
    </w:p>
    <w:p w14:paraId="72DE020A" w14:textId="6F9D6C4C" w:rsidR="00AB44D8"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lastRenderedPageBreak/>
        <w:t>I.</w:t>
      </w:r>
      <w:r w:rsidR="00AB44D8" w:rsidRPr="00E04603">
        <w:rPr>
          <w:rFonts w:asciiTheme="majorBidi" w:hAnsiTheme="majorBidi" w:cstheme="majorBidi"/>
          <w:b/>
        </w:rPr>
        <w:t xml:space="preserve"> Zamawiający</w:t>
      </w:r>
    </w:p>
    <w:p w14:paraId="4A0129CD" w14:textId="165EAF47" w:rsidR="00AB44D8" w:rsidRPr="00E04603" w:rsidRDefault="00AB44D8" w:rsidP="008404FF">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 xml:space="preserve">półka z ograniczoną odpowiedzialnością </w:t>
      </w:r>
      <w:r w:rsidRPr="00E04603">
        <w:rPr>
          <w:rFonts w:asciiTheme="majorBidi" w:hAnsiTheme="majorBidi" w:cstheme="majorBidi"/>
        </w:rPr>
        <w:br/>
        <w:t>Adres: 08-110 Siedlce, ul. Błonie 3</w:t>
      </w:r>
      <w:r w:rsidRPr="00E04603">
        <w:rPr>
          <w:rFonts w:asciiTheme="majorBidi" w:hAnsiTheme="majorBidi" w:cstheme="majorBidi"/>
        </w:rPr>
        <w:br/>
      </w:r>
      <w:r w:rsidR="00C52F34" w:rsidRPr="00E04603">
        <w:rPr>
          <w:rFonts w:asciiTheme="majorBidi" w:hAnsiTheme="majorBidi" w:cstheme="majorBidi"/>
        </w:rPr>
        <w:t>KRS: 0000095420, NIP: 821-20-90-331</w:t>
      </w:r>
      <w:r w:rsidR="00C52F34" w:rsidRPr="00E04603">
        <w:rPr>
          <w:rFonts w:asciiTheme="majorBidi" w:hAnsiTheme="majorBidi" w:cstheme="majorBidi"/>
        </w:rPr>
        <w:br/>
      </w:r>
      <w:r w:rsidRPr="00E04603">
        <w:rPr>
          <w:rFonts w:asciiTheme="majorBidi" w:hAnsiTheme="majorBidi" w:cstheme="majorBidi"/>
        </w:rPr>
        <w:t>Tel.: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22</w:t>
      </w:r>
    </w:p>
    <w:p w14:paraId="29AD742B" w14:textId="65C5D50E" w:rsidR="00AB44D8" w:rsidRDefault="00AB44D8" w:rsidP="008404FF">
      <w:pPr>
        <w:spacing w:line="276" w:lineRule="auto"/>
        <w:rPr>
          <w:rFonts w:asciiTheme="majorBidi" w:hAnsiTheme="majorBidi" w:cstheme="majorBidi"/>
        </w:rPr>
      </w:pPr>
      <w:r w:rsidRPr="00E04603">
        <w:rPr>
          <w:rFonts w:asciiTheme="majorBidi" w:hAnsiTheme="majorBidi" w:cstheme="majorBidi"/>
        </w:rPr>
        <w:t>Fax.: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26</w:t>
      </w:r>
    </w:p>
    <w:p w14:paraId="793435D4" w14:textId="0A7EA6F8" w:rsidR="004729D9" w:rsidRPr="00063034" w:rsidRDefault="004729D9" w:rsidP="008404FF">
      <w:pPr>
        <w:spacing w:line="276" w:lineRule="auto"/>
        <w:rPr>
          <w:rFonts w:asciiTheme="majorBidi" w:hAnsiTheme="majorBidi" w:cstheme="majorBidi"/>
        </w:rPr>
      </w:pPr>
      <w:r>
        <w:rPr>
          <w:rFonts w:asciiTheme="majorBidi" w:hAnsiTheme="majorBidi" w:cstheme="majorBidi"/>
        </w:rPr>
        <w:t xml:space="preserve">Strona internetowa: </w:t>
      </w:r>
      <w:hyperlink r:id="rId8" w:history="1">
        <w:r w:rsidR="00063034" w:rsidRPr="00063034">
          <w:rPr>
            <w:rStyle w:val="Hipercze"/>
            <w:rFonts w:asciiTheme="majorBidi" w:hAnsiTheme="majorBidi" w:cstheme="majorBidi"/>
            <w:color w:val="auto"/>
          </w:rPr>
          <w:t>https://www.zuo.siedlce.pl/</w:t>
        </w:r>
      </w:hyperlink>
      <w:r w:rsidR="00063034" w:rsidRPr="00063034">
        <w:rPr>
          <w:rFonts w:asciiTheme="majorBidi" w:hAnsiTheme="majorBidi" w:cstheme="majorBidi"/>
        </w:rPr>
        <w:t xml:space="preserve"> </w:t>
      </w:r>
    </w:p>
    <w:p w14:paraId="3B4D2594" w14:textId="4E18F0B3" w:rsidR="00384B9C" w:rsidRPr="00063034" w:rsidRDefault="00384B9C" w:rsidP="008404FF">
      <w:pPr>
        <w:spacing w:line="276" w:lineRule="auto"/>
        <w:rPr>
          <w:rFonts w:asciiTheme="majorBidi" w:hAnsiTheme="majorBidi" w:cstheme="majorBidi"/>
        </w:rPr>
      </w:pPr>
      <w:r w:rsidRPr="00063034">
        <w:rPr>
          <w:rFonts w:asciiTheme="majorBidi" w:hAnsiTheme="majorBidi" w:cstheme="majorBidi"/>
        </w:rPr>
        <w:t xml:space="preserve">Adres poczty elektronicznej: </w:t>
      </w:r>
      <w:hyperlink r:id="rId9" w:history="1">
        <w:r w:rsidR="00063034" w:rsidRPr="00063034">
          <w:rPr>
            <w:rStyle w:val="Hipercze"/>
            <w:rFonts w:asciiTheme="majorBidi" w:hAnsiTheme="majorBidi" w:cstheme="majorBidi"/>
            <w:color w:val="auto"/>
          </w:rPr>
          <w:t>info@zuo.siedlce.pl</w:t>
        </w:r>
      </w:hyperlink>
      <w:r w:rsidR="00063034" w:rsidRPr="00063034">
        <w:rPr>
          <w:rStyle w:val="Hipercze"/>
          <w:rFonts w:asciiTheme="majorBidi" w:hAnsiTheme="majorBidi" w:cstheme="majorBidi"/>
          <w:color w:val="auto"/>
          <w:u w:val="none"/>
        </w:rPr>
        <w:t xml:space="preserve"> </w:t>
      </w:r>
      <w:hyperlink r:id="rId10" w:history="1">
        <w:r w:rsidR="00063034" w:rsidRPr="00063034">
          <w:rPr>
            <w:rStyle w:val="Hipercze"/>
            <w:rFonts w:asciiTheme="majorBidi" w:hAnsiTheme="majorBidi" w:cstheme="majorBidi"/>
            <w:color w:val="auto"/>
          </w:rPr>
          <w:t>bok@zuo.siedlce.pl</w:t>
        </w:r>
      </w:hyperlink>
      <w:r w:rsidR="00063034" w:rsidRPr="00063034">
        <w:rPr>
          <w:rStyle w:val="Hipercze"/>
          <w:rFonts w:asciiTheme="majorBidi" w:hAnsiTheme="majorBidi" w:cstheme="majorBidi"/>
          <w:color w:val="auto"/>
          <w:u w:val="none"/>
        </w:rPr>
        <w:t xml:space="preserve">   </w:t>
      </w:r>
    </w:p>
    <w:p w14:paraId="485A8906" w14:textId="77777777" w:rsidR="00384B9C" w:rsidRPr="00E04603" w:rsidRDefault="00384B9C" w:rsidP="008404FF">
      <w:pPr>
        <w:spacing w:line="276" w:lineRule="auto"/>
        <w:rPr>
          <w:rFonts w:asciiTheme="majorBidi" w:hAnsiTheme="majorBidi" w:cstheme="majorBidi"/>
        </w:rPr>
      </w:pPr>
    </w:p>
    <w:p w14:paraId="54478BD6" w14:textId="243E778D" w:rsidR="00384B9C" w:rsidRPr="00C75977" w:rsidRDefault="00384B9C" w:rsidP="008404FF">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1" w:history="1">
        <w:r w:rsidR="00C75977" w:rsidRPr="00C75977">
          <w:rPr>
            <w:rStyle w:val="Hipercze"/>
            <w:b/>
            <w:bCs/>
          </w:rPr>
          <w:t>https://platformazakupowa.pl/transakcja/977337</w:t>
        </w:r>
      </w:hyperlink>
      <w:r w:rsidR="00C75977" w:rsidRPr="00C75977">
        <w:t xml:space="preserve"> </w:t>
      </w:r>
      <w:r w:rsidR="005819FA" w:rsidRPr="00C75977">
        <w:t xml:space="preserve"> </w:t>
      </w:r>
    </w:p>
    <w:p w14:paraId="3831E7B9" w14:textId="77777777" w:rsidR="00AB44D8" w:rsidRPr="00E04603" w:rsidRDefault="00AB44D8" w:rsidP="008404FF">
      <w:pPr>
        <w:spacing w:line="276" w:lineRule="auto"/>
        <w:rPr>
          <w:rFonts w:asciiTheme="majorBidi" w:hAnsiTheme="majorBidi" w:cstheme="majorBidi"/>
          <w:b/>
          <w:sz w:val="20"/>
          <w:szCs w:val="20"/>
          <w:u w:val="single"/>
        </w:rPr>
      </w:pPr>
    </w:p>
    <w:p w14:paraId="6D937161" w14:textId="13501249" w:rsidR="00AB44D8"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19F848B2" w:rsidR="00AB44D8" w:rsidRPr="00E04603" w:rsidRDefault="00AB44D8" w:rsidP="008404FF">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145F0536" w14:textId="10E96978" w:rsidR="002567EE" w:rsidRDefault="00AB44D8" w:rsidP="002567EE">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3" w:name="_Hlk128380002"/>
      <w:r w:rsidRPr="00E04603">
        <w:rPr>
          <w:rFonts w:asciiTheme="majorBidi" w:hAnsiTheme="majorBidi" w:cstheme="majorBidi"/>
        </w:rPr>
        <w:t>w trybie podstawowym</w:t>
      </w:r>
      <w:r w:rsidR="00DA315F" w:rsidRPr="00DA315F">
        <w:rPr>
          <w:rFonts w:asciiTheme="majorBidi" w:hAnsiTheme="majorBidi" w:cstheme="majorBidi"/>
        </w:rPr>
        <w:t xml:space="preserve"> </w:t>
      </w:r>
      <w:r w:rsidR="00DA315F" w:rsidRPr="00E04603">
        <w:rPr>
          <w:rFonts w:asciiTheme="majorBidi" w:hAnsiTheme="majorBidi" w:cstheme="majorBidi"/>
        </w:rPr>
        <w:t>bez przeprowadzenia negocjacji</w:t>
      </w:r>
      <w:r w:rsidRPr="00E04603">
        <w:rPr>
          <w:rFonts w:asciiTheme="majorBidi" w:hAnsiTheme="majorBidi" w:cstheme="majorBidi"/>
        </w:rPr>
        <w:t xml:space="preserve">, o którym mowa w art. 275 pkt 1 ustawy z dn. 11 września 2019 r. - Prawo zamówień publicznych </w:t>
      </w:r>
      <w:bookmarkStart w:id="4" w:name="_Hlk103261527"/>
      <w:r w:rsidRPr="00E04603">
        <w:rPr>
          <w:rFonts w:asciiTheme="majorBidi" w:hAnsiTheme="majorBidi" w:cstheme="majorBidi"/>
        </w:rPr>
        <w:t>(Dz. U. z 20</w:t>
      </w:r>
      <w:r w:rsidR="002D44F7" w:rsidRPr="00E04603">
        <w:rPr>
          <w:rFonts w:asciiTheme="majorBidi" w:hAnsiTheme="majorBidi" w:cstheme="majorBidi"/>
        </w:rPr>
        <w:t>2</w:t>
      </w:r>
      <w:r w:rsidR="0048029D">
        <w:rPr>
          <w:rFonts w:asciiTheme="majorBidi" w:hAnsiTheme="majorBidi" w:cstheme="majorBidi"/>
        </w:rPr>
        <w:t>4</w:t>
      </w:r>
      <w:r w:rsidRPr="00E04603">
        <w:rPr>
          <w:rFonts w:asciiTheme="majorBidi" w:hAnsiTheme="majorBidi" w:cstheme="majorBidi"/>
        </w:rPr>
        <w:t xml:space="preserve"> poz. </w:t>
      </w:r>
      <w:r w:rsidR="00466C69" w:rsidRPr="00E04603">
        <w:rPr>
          <w:rFonts w:asciiTheme="majorBidi" w:hAnsiTheme="majorBidi" w:cstheme="majorBidi"/>
        </w:rPr>
        <w:t>1</w:t>
      </w:r>
      <w:r w:rsidR="0048029D">
        <w:rPr>
          <w:rFonts w:asciiTheme="majorBidi" w:hAnsiTheme="majorBidi" w:cstheme="majorBidi"/>
        </w:rPr>
        <w:t>320</w:t>
      </w:r>
      <w:r w:rsidR="00466C69" w:rsidRPr="00E04603">
        <w:rPr>
          <w:rFonts w:asciiTheme="majorBidi" w:hAnsiTheme="majorBidi" w:cstheme="majorBidi"/>
        </w:rPr>
        <w:t xml:space="preserve"> </w:t>
      </w:r>
      <w:r w:rsidR="005211E8" w:rsidRPr="00E04603">
        <w:rPr>
          <w:rFonts w:asciiTheme="majorBidi" w:hAnsiTheme="majorBidi" w:cstheme="majorBidi"/>
        </w:rPr>
        <w:t>z późn. zm.</w:t>
      </w:r>
      <w:r w:rsidRPr="00E04603">
        <w:rPr>
          <w:rFonts w:asciiTheme="majorBidi" w:hAnsiTheme="majorBidi" w:cstheme="majorBidi"/>
        </w:rPr>
        <w:t>)</w:t>
      </w:r>
      <w:bookmarkEnd w:id="4"/>
      <w:r w:rsidRPr="00E04603">
        <w:rPr>
          <w:rFonts w:asciiTheme="majorBidi" w:hAnsiTheme="majorBidi" w:cstheme="majorBidi"/>
        </w:rPr>
        <w:t>.</w:t>
      </w:r>
    </w:p>
    <w:p w14:paraId="4CD97F2A" w14:textId="2A219B46" w:rsidR="00282FEE" w:rsidRPr="002567EE" w:rsidRDefault="00282FEE" w:rsidP="002567EE">
      <w:pPr>
        <w:pStyle w:val="Akapitzlist"/>
        <w:numPr>
          <w:ilvl w:val="0"/>
          <w:numId w:val="46"/>
        </w:numPr>
        <w:spacing w:line="276" w:lineRule="auto"/>
        <w:ind w:left="284" w:hanging="284"/>
        <w:jc w:val="both"/>
        <w:rPr>
          <w:rFonts w:asciiTheme="majorBidi" w:hAnsiTheme="majorBidi" w:cstheme="majorBidi"/>
          <w:sz w:val="24"/>
          <w:szCs w:val="24"/>
        </w:rPr>
      </w:pPr>
      <w:r w:rsidRPr="002567EE">
        <w:rPr>
          <w:rFonts w:asciiTheme="majorBidi" w:hAnsiTheme="majorBidi" w:cstheme="majorBidi"/>
          <w:sz w:val="24"/>
          <w:szCs w:val="24"/>
        </w:rPr>
        <w:t xml:space="preserve">Rodzaj zamówienia: </w:t>
      </w:r>
      <w:r w:rsidR="00D12503" w:rsidRPr="002567EE">
        <w:rPr>
          <w:rFonts w:asciiTheme="majorBidi" w:hAnsiTheme="majorBidi" w:cstheme="majorBidi"/>
          <w:sz w:val="24"/>
          <w:szCs w:val="24"/>
        </w:rPr>
        <w:t>dostaw</w:t>
      </w:r>
      <w:r w:rsidR="001F59F2" w:rsidRPr="002567EE">
        <w:rPr>
          <w:rFonts w:asciiTheme="majorBidi" w:hAnsiTheme="majorBidi" w:cstheme="majorBidi"/>
          <w:sz w:val="24"/>
          <w:szCs w:val="24"/>
        </w:rPr>
        <w:t>a</w:t>
      </w:r>
      <w:r w:rsidR="00D12503" w:rsidRPr="002567EE">
        <w:rPr>
          <w:rFonts w:asciiTheme="majorBidi" w:hAnsiTheme="majorBidi" w:cstheme="majorBidi"/>
          <w:sz w:val="24"/>
          <w:szCs w:val="24"/>
        </w:rPr>
        <w:t>.</w:t>
      </w:r>
    </w:p>
    <w:bookmarkEnd w:id="3"/>
    <w:p w14:paraId="7B0DFF6F" w14:textId="77777777" w:rsidR="00AB44D8" w:rsidRPr="00E04603" w:rsidRDefault="00AB44D8" w:rsidP="008404FF">
      <w:pPr>
        <w:spacing w:line="276" w:lineRule="auto"/>
        <w:rPr>
          <w:rFonts w:asciiTheme="majorBidi" w:hAnsiTheme="majorBidi" w:cstheme="majorBidi"/>
          <w:b/>
          <w:sz w:val="20"/>
          <w:szCs w:val="20"/>
          <w:u w:val="single"/>
        </w:rPr>
      </w:pPr>
    </w:p>
    <w:p w14:paraId="68D75518" w14:textId="3271CB93" w:rsidR="00F56586"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5" w:name="_Hlk58310052"/>
    </w:p>
    <w:bookmarkEnd w:id="5"/>
    <w:p w14:paraId="3A22EAB6" w14:textId="03A6C5BE" w:rsidR="001F59F2" w:rsidRPr="001F59F2" w:rsidRDefault="001F59F2" w:rsidP="008404FF">
      <w:pPr>
        <w:numPr>
          <w:ilvl w:val="2"/>
          <w:numId w:val="31"/>
        </w:numPr>
        <w:tabs>
          <w:tab w:val="left" w:pos="1074"/>
        </w:tabs>
        <w:spacing w:line="276" w:lineRule="auto"/>
        <w:ind w:left="284" w:hanging="284"/>
        <w:jc w:val="both"/>
        <w:rPr>
          <w:rFonts w:eastAsia="Tahoma"/>
        </w:rPr>
      </w:pPr>
      <w:r w:rsidRPr="001F59F2">
        <w:rPr>
          <w:rFonts w:eastAsia="Tahoma"/>
        </w:rPr>
        <w:t xml:space="preserve">Przedmiotem zamówienia jest zakup i dostawa 1 szt. </w:t>
      </w:r>
      <w:bookmarkStart w:id="6" w:name="_Hlk175052636"/>
      <w:r w:rsidRPr="001F59F2">
        <w:rPr>
          <w:rFonts w:eastAsia="Tahoma"/>
        </w:rPr>
        <w:t>fabrycznie nowego, wyprodukowanego nie wcześniej niż w 2024 r. samochodu przeznaczonego do zbierania odpadów komunalnych, z</w:t>
      </w:r>
      <w:r w:rsidR="00BE3C65">
        <w:rPr>
          <w:rFonts w:eastAsia="Tahoma"/>
        </w:rPr>
        <w:t> </w:t>
      </w:r>
      <w:r w:rsidRPr="001F59F2">
        <w:rPr>
          <w:rFonts w:eastAsia="Tahoma"/>
        </w:rPr>
        <w:t>tylnym załadunkiem odpadów na podwoziu dwuosiowym.</w:t>
      </w:r>
    </w:p>
    <w:bookmarkEnd w:id="6"/>
    <w:p w14:paraId="6C1AED3F" w14:textId="77777777" w:rsidR="001F59F2" w:rsidRPr="001F59F2" w:rsidRDefault="001F59F2" w:rsidP="008404FF">
      <w:pPr>
        <w:numPr>
          <w:ilvl w:val="2"/>
          <w:numId w:val="31"/>
        </w:numPr>
        <w:tabs>
          <w:tab w:val="left" w:pos="1074"/>
        </w:tabs>
        <w:spacing w:line="276" w:lineRule="auto"/>
        <w:ind w:left="284" w:hanging="284"/>
        <w:rPr>
          <w:rFonts w:eastAsia="Tahoma"/>
        </w:rPr>
      </w:pPr>
      <w:r w:rsidRPr="001F59F2">
        <w:rPr>
          <w:rFonts w:eastAsia="Tahoma"/>
        </w:rPr>
        <w:t>Parametry i dane techniczne, jakie musi spełniać pojazd będący przedmiotem zamówienia:</w:t>
      </w:r>
    </w:p>
    <w:p w14:paraId="5B4B6F6A" w14:textId="35CD0605" w:rsidR="001F59F2" w:rsidRPr="00BD431E" w:rsidRDefault="001F59F2" w:rsidP="008404FF">
      <w:pPr>
        <w:pStyle w:val="Akapitzlist"/>
        <w:numPr>
          <w:ilvl w:val="0"/>
          <w:numId w:val="34"/>
        </w:numPr>
        <w:tabs>
          <w:tab w:val="left" w:pos="1074"/>
        </w:tabs>
        <w:spacing w:line="276" w:lineRule="auto"/>
        <w:ind w:left="567" w:hanging="283"/>
        <w:rPr>
          <w:rFonts w:asciiTheme="majorBidi" w:eastAsia="Tahoma" w:hAnsiTheme="majorBidi" w:cstheme="majorBidi"/>
          <w:sz w:val="24"/>
          <w:szCs w:val="24"/>
        </w:rPr>
      </w:pPr>
      <w:r w:rsidRPr="00BD431E">
        <w:rPr>
          <w:rFonts w:asciiTheme="majorBidi" w:eastAsia="Tahoma" w:hAnsiTheme="majorBidi" w:cstheme="majorBidi"/>
          <w:sz w:val="24"/>
          <w:szCs w:val="24"/>
        </w:rPr>
        <w:t>PODWOZIE:</w:t>
      </w:r>
    </w:p>
    <w:p w14:paraId="77FE0BAC" w14:textId="54F8A32B"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Typ podwozia: konfiguracja osi 4x2 wyprodukowane nie wcześniej niż w 2024 r</w:t>
      </w:r>
      <w:r>
        <w:rPr>
          <w:rFonts w:eastAsia="Calibri"/>
        </w:rPr>
        <w:t>.</w:t>
      </w:r>
      <w:r w:rsidR="00BD431E">
        <w:rPr>
          <w:rFonts w:eastAsia="Calibri"/>
        </w:rPr>
        <w:t>,</w:t>
      </w:r>
    </w:p>
    <w:p w14:paraId="6812C157"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Rozstaw osi pojazdu max. 3900 mm,</w:t>
      </w:r>
    </w:p>
    <w:p w14:paraId="32900A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Maksymalna długość samochodu po skompletowaniu z zabudową 8000 mm,</w:t>
      </w:r>
    </w:p>
    <w:p w14:paraId="5AE3964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Dopuszczalna masa całkowita min. 18 000 kg,</w:t>
      </w:r>
    </w:p>
    <w:p w14:paraId="6808D62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Nośność techniczna przedniego zawieszenia min. 8000  kg,</w:t>
      </w:r>
    </w:p>
    <w:p w14:paraId="360D08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Nośność techniczna tylnego zawieszenia min. 13 000 kg,</w:t>
      </w:r>
    </w:p>
    <w:p w14:paraId="2CFFE7B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Zawieszenie przednie – resory paraboliczne, tylne – pneumatyczne,</w:t>
      </w:r>
    </w:p>
    <w:p w14:paraId="706A1061" w14:textId="61988801"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Silnik o mocy min. 210 kW</w:t>
      </w:r>
      <w:r w:rsidR="00BD431E">
        <w:rPr>
          <w:rFonts w:eastAsia="Calibri"/>
        </w:rPr>
        <w:t>,</w:t>
      </w:r>
    </w:p>
    <w:p w14:paraId="3003477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Norma emisji spalin Euro 6,</w:t>
      </w:r>
    </w:p>
    <w:p w14:paraId="08D934D7"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Układ wydechowy wyprowadzony w dół,</w:t>
      </w:r>
    </w:p>
    <w:p w14:paraId="0FCCCDB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Silnik sześciocylindrowy o pojemność w zakresie od 7000 cm</w:t>
      </w:r>
      <w:r w:rsidRPr="001F59F2">
        <w:rPr>
          <w:rFonts w:eastAsia="Calibri"/>
          <w:vertAlign w:val="superscript"/>
        </w:rPr>
        <w:t>3</w:t>
      </w:r>
      <w:r w:rsidRPr="001F59F2">
        <w:rPr>
          <w:rFonts w:eastAsia="Calibri"/>
        </w:rPr>
        <w:t xml:space="preserve"> do 9000 cm</w:t>
      </w:r>
      <w:r w:rsidRPr="001F59F2">
        <w:rPr>
          <w:rFonts w:eastAsia="Calibri"/>
          <w:vertAlign w:val="superscript"/>
        </w:rPr>
        <w:t>3</w:t>
      </w:r>
      <w:r w:rsidRPr="001F59F2">
        <w:rPr>
          <w:rFonts w:eastAsia="Calibri"/>
        </w:rPr>
        <w:t xml:space="preserve">, </w:t>
      </w:r>
    </w:p>
    <w:p w14:paraId="3EFC7C09"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Skrzynia biegów zautomatyzowana lub automatyczna,</w:t>
      </w:r>
    </w:p>
    <w:p w14:paraId="772F3298"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Przystawka odbioru mocy odsilnikowa, niezależna od sprzęgła – moment obrotowy dostępny w czasie jazdy i postoju,</w:t>
      </w:r>
    </w:p>
    <w:p w14:paraId="68B4DC70" w14:textId="33A670F8"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color w:val="000000" w:themeColor="text1"/>
        </w:rPr>
        <w:t>Kolor kabiny biały</w:t>
      </w:r>
      <w:r w:rsidR="00BD431E">
        <w:rPr>
          <w:rFonts w:eastAsia="Calibri"/>
          <w:color w:val="000000" w:themeColor="text1"/>
        </w:rPr>
        <w:t>,</w:t>
      </w:r>
    </w:p>
    <w:p w14:paraId="7D79B2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lastRenderedPageBreak/>
        <w:t>Światła do jazdy dziennej w technologii LED,</w:t>
      </w:r>
    </w:p>
    <w:p w14:paraId="40B5E528" w14:textId="1348B56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Kabina trzy miejscowa (dzienna), 3 miejsca siedzące wyposażone w pasy bezpieczeństwa</w:t>
      </w:r>
      <w:r w:rsidR="00BD431E">
        <w:rPr>
          <w:rFonts w:eastAsia="Calibri"/>
        </w:rPr>
        <w:t>,</w:t>
      </w:r>
    </w:p>
    <w:p w14:paraId="1D2503F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Zawieszenie kabiny mechaniczne,</w:t>
      </w:r>
    </w:p>
    <w:p w14:paraId="30165C7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Fotel kierowcy regulowany, amortyzowany z pasem bezpieczeństwa,</w:t>
      </w:r>
    </w:p>
    <w:p w14:paraId="64E7435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Dywaniki podłogowe gumowe,</w:t>
      </w:r>
    </w:p>
    <w:p w14:paraId="170F13D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Radio FM,</w:t>
      </w:r>
    </w:p>
    <w:p w14:paraId="38799BB1"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Koło kierownicy po lewej stronie z możliwością regulacji położenia,</w:t>
      </w:r>
    </w:p>
    <w:p w14:paraId="2C5694B1" w14:textId="2E928C5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Podgrzewane i elektrycznie regulowane lusterka wsteczne</w:t>
      </w:r>
      <w:r w:rsidR="00BD431E">
        <w:rPr>
          <w:rFonts w:eastAsia="Calibri"/>
        </w:rPr>
        <w:t>,</w:t>
      </w:r>
    </w:p>
    <w:p w14:paraId="10931768" w14:textId="471EBB5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Lusterko rampowe (przednie) i krawężnikowe (strona pasażera)</w:t>
      </w:r>
      <w:r w:rsidR="00BD431E">
        <w:rPr>
          <w:rFonts w:eastAsia="Calibri"/>
        </w:rPr>
        <w:t>,</w:t>
      </w:r>
    </w:p>
    <w:p w14:paraId="75F5A0BB"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Elektrycznie sterowane podnośniki szyb drzwi kierowcy i pasażera,</w:t>
      </w:r>
    </w:p>
    <w:p w14:paraId="6B242FB9"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Szyby atermiczne, przednia i boczne,</w:t>
      </w:r>
    </w:p>
    <w:p w14:paraId="6647CDE8" w14:textId="3F3D4765"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Systemy ABS, EBS, ESP oraz układ zapobiegający staczaniu się pojazdu</w:t>
      </w:r>
      <w:r w:rsidR="00BD431E">
        <w:rPr>
          <w:rFonts w:eastAsia="Calibri"/>
        </w:rPr>
        <w:t>,</w:t>
      </w:r>
    </w:p>
    <w:p w14:paraId="6BB3274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System ostrzegania przed kolizją z przodu z hamowaniem awaryjnym,</w:t>
      </w:r>
    </w:p>
    <w:p w14:paraId="52F7B60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Immobilizer fabryczny,</w:t>
      </w:r>
    </w:p>
    <w:p w14:paraId="040DEFC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2 komplety kluczyków do pojazdu,</w:t>
      </w:r>
    </w:p>
    <w:p w14:paraId="25B352B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Klimatyzacja min. manualna,</w:t>
      </w:r>
    </w:p>
    <w:p w14:paraId="6B7A337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Podgrzewany filtr paliwa,</w:t>
      </w:r>
    </w:p>
    <w:p w14:paraId="4A1634E6" w14:textId="77573087" w:rsidR="001F59F2" w:rsidRPr="001F59F2" w:rsidRDefault="003055BB" w:rsidP="008404FF">
      <w:pPr>
        <w:numPr>
          <w:ilvl w:val="0"/>
          <w:numId w:val="33"/>
        </w:numPr>
        <w:spacing w:line="276" w:lineRule="auto"/>
        <w:ind w:left="993"/>
        <w:contextualSpacing/>
        <w:jc w:val="both"/>
        <w:rPr>
          <w:rFonts w:eastAsia="Calibri"/>
        </w:rPr>
      </w:pPr>
      <w:r>
        <w:t>2 szt. akumulatorów min. 175Ah każdy</w:t>
      </w:r>
      <w:r w:rsidR="001F59F2" w:rsidRPr="001F59F2">
        <w:rPr>
          <w:rFonts w:eastAsia="Calibri"/>
        </w:rPr>
        <w:t>,</w:t>
      </w:r>
    </w:p>
    <w:p w14:paraId="50F84A5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Alternator min. 100A,</w:t>
      </w:r>
    </w:p>
    <w:p w14:paraId="604A112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Tachograf cyfrowy z legalizacją i kalibracją po zarejestrowaniu pojazdu,</w:t>
      </w:r>
    </w:p>
    <w:p w14:paraId="1480DB9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Hamulce tarczowe osi przedniej i tylnej,</w:t>
      </w:r>
    </w:p>
    <w:p w14:paraId="2E73E759" w14:textId="7A273EE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Obręcze stalowe z oponami w rozmiarze 315/80/R22.5 dostosowane nośnością do max technicznej nośności osi podwozia</w:t>
      </w:r>
      <w:r w:rsidR="00BD431E">
        <w:rPr>
          <w:rFonts w:eastAsia="Calibri"/>
        </w:rPr>
        <w:t>,</w:t>
      </w:r>
    </w:p>
    <w:p w14:paraId="2F7F187A" w14:textId="5E3A5B2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Na osi napędowej koła z oponami z bieżnikiem terenowo - regionalnym, - nośność ogumienia zwiększona o 10 % do zastosowania komunalnego</w:t>
      </w:r>
      <w:r w:rsidR="00BD431E">
        <w:rPr>
          <w:rFonts w:eastAsia="Calibri"/>
        </w:rPr>
        <w:t>,</w:t>
      </w:r>
    </w:p>
    <w:p w14:paraId="39DABD5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Koło zapasowe oś przednia (dołączone luzem),</w:t>
      </w:r>
    </w:p>
    <w:p w14:paraId="179D7A5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Przewód do pompowania kół,</w:t>
      </w:r>
    </w:p>
    <w:p w14:paraId="0F6BDC2A" w14:textId="7FC7D80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Zbiornik paliwa min. 200 litrów plastikowy lub aluminiowy, zamykany na kluczyk</w:t>
      </w:r>
      <w:r w:rsidR="00BD431E">
        <w:rPr>
          <w:rFonts w:eastAsia="Calibri"/>
        </w:rPr>
        <w:t>,</w:t>
      </w:r>
    </w:p>
    <w:p w14:paraId="37E9E856" w14:textId="30B6B3B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Zbiornik AdBlue min 25 l, zamykany na kluczyk</w:t>
      </w:r>
      <w:r w:rsidR="00BD431E">
        <w:rPr>
          <w:rFonts w:eastAsia="Calibri"/>
        </w:rPr>
        <w:t>,</w:t>
      </w:r>
    </w:p>
    <w:p w14:paraId="2383041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Blokada mechanizmu różnicowego tylnego mostu,</w:t>
      </w:r>
    </w:p>
    <w:p w14:paraId="744169FB"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Ogranicznik prędkości do 90 km/h,</w:t>
      </w:r>
    </w:p>
    <w:p w14:paraId="0C8BAAC9" w14:textId="6C188DF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Lampy przeciwmgielne wbudowane w atrapę przednią lub przedni zderzak fabrycznie homologowane przez producenta podwozia</w:t>
      </w:r>
      <w:r w:rsidR="00BD431E">
        <w:rPr>
          <w:rFonts w:eastAsia="Calibri"/>
        </w:rPr>
        <w:t>,</w:t>
      </w:r>
    </w:p>
    <w:p w14:paraId="6523AA5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Zewnętrzny mechaniczny wyłącznik główny prądu,</w:t>
      </w:r>
    </w:p>
    <w:p w14:paraId="244BF80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Trójkąt ostrzegawczy, apteczka, gaśnica, kpl. kluczy z podnośnikiem min 10 ton, pokrowce na siedzenia,</w:t>
      </w:r>
    </w:p>
    <w:p w14:paraId="1177AFA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Min. dwa kliny zabezpieczające pojazd przed przemieszczaniem na terenie pochyłym,</w:t>
      </w:r>
    </w:p>
    <w:p w14:paraId="379AD54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Przedni zaczep holowniczy,</w:t>
      </w:r>
    </w:p>
    <w:p w14:paraId="49F54B21" w14:textId="050A9EC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Wyświetlacz z komputerem pokładowym w języku polskim</w:t>
      </w:r>
      <w:r w:rsidR="00BD431E">
        <w:rPr>
          <w:rFonts w:eastAsia="Calibri"/>
        </w:rPr>
        <w:t>,</w:t>
      </w:r>
    </w:p>
    <w:p w14:paraId="62500342"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Boczne osłony przeciw najazdowe,</w:t>
      </w:r>
    </w:p>
    <w:p w14:paraId="3299E5C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Boczne światła obrysowe,</w:t>
      </w:r>
    </w:p>
    <w:p w14:paraId="550FCA5E" w14:textId="03795F8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Wyjście adaptacyjne do podłączenia urządzenia GPS i dodatkowego systemu monitoringu</w:t>
      </w:r>
      <w:r w:rsidR="00BD431E">
        <w:rPr>
          <w:rFonts w:eastAsia="Calibri"/>
        </w:rPr>
        <w:t>,</w:t>
      </w:r>
    </w:p>
    <w:p w14:paraId="59D36D43"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 xml:space="preserve">System monitoringu położenia pojazdu wraz z systemem rejestracji obrazu, dający możliwość bezpośredniego dostępu do danych o pracy i aktualnym położeniu pojazdu. </w:t>
      </w:r>
      <w:r w:rsidRPr="001F59F2">
        <w:rPr>
          <w:rFonts w:eastAsia="Calibri"/>
        </w:rPr>
        <w:lastRenderedPageBreak/>
        <w:t>Dostępny widok z 4 kamer w jakości nie mniejszej niż FHD i 8 kl/s. Połączenie musi odbywać się bezprzewodowo przez interfejs WiFi,</w:t>
      </w:r>
    </w:p>
    <w:p w14:paraId="1F137982"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Fabryczną belkę montażową kabiny z zamontowanym światłem błyskowym (technologia LED) na dachu kabiny pojazdu w sposób bezpieczny dla poszycia kabiny,</w:t>
      </w:r>
    </w:p>
    <w:p w14:paraId="492945B8" w14:textId="6251A856"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Pojazd oznakowany zgodnie z § 9 Rozporządzenia Ministra Środowiska w sprawie szczególnych wymagań dla transportu odpadów</w:t>
      </w:r>
      <w:r w:rsidR="00BD431E">
        <w:rPr>
          <w:rFonts w:eastAsia="Calibri"/>
        </w:rPr>
        <w:t>,</w:t>
      </w:r>
    </w:p>
    <w:p w14:paraId="4F648759" w14:textId="191542D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Osłona przeciwsłoneczna zewnętrzna ograniczająca wpływ promieni słonecznych do wnętrza kabiny i ograniczająca efekt oślepiania kierującego</w:t>
      </w:r>
      <w:r w:rsidR="00BD431E">
        <w:rPr>
          <w:rFonts w:eastAsia="Calibri"/>
        </w:rPr>
        <w:t>,</w:t>
      </w:r>
    </w:p>
    <w:p w14:paraId="5EA94390" w14:textId="777CA586"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Logo zamawiającego umieszczone na drzwiach podwozia i listwie świetlnej  dachowej</w:t>
      </w:r>
      <w:r w:rsidR="00BD431E">
        <w:rPr>
          <w:rFonts w:eastAsia="Calibri"/>
        </w:rPr>
        <w:t>,</w:t>
      </w:r>
    </w:p>
    <w:p w14:paraId="2C5CDA2C" w14:textId="05091632" w:rsidR="001F59F2" w:rsidRPr="0048029D" w:rsidRDefault="001F59F2" w:rsidP="008404FF">
      <w:pPr>
        <w:pStyle w:val="Akapitzlist"/>
        <w:numPr>
          <w:ilvl w:val="0"/>
          <w:numId w:val="34"/>
        </w:numPr>
        <w:spacing w:line="276" w:lineRule="auto"/>
        <w:ind w:left="567" w:hanging="283"/>
        <w:jc w:val="both"/>
        <w:rPr>
          <w:rFonts w:asciiTheme="majorBidi" w:hAnsiTheme="majorBidi" w:cstheme="majorBidi"/>
          <w:sz w:val="24"/>
          <w:szCs w:val="24"/>
        </w:rPr>
      </w:pPr>
      <w:r w:rsidRPr="0048029D">
        <w:rPr>
          <w:rFonts w:asciiTheme="majorBidi" w:hAnsiTheme="majorBidi" w:cstheme="majorBidi"/>
          <w:sz w:val="24"/>
          <w:szCs w:val="24"/>
        </w:rPr>
        <w:t>ZABUDOWA:</w:t>
      </w:r>
    </w:p>
    <w:p w14:paraId="012A8AF4" w14:textId="7C192750" w:rsidR="001F59F2" w:rsidRPr="0048029D" w:rsidRDefault="001F59F2" w:rsidP="008404FF">
      <w:pPr>
        <w:numPr>
          <w:ilvl w:val="0"/>
          <w:numId w:val="32"/>
        </w:numPr>
        <w:spacing w:line="276" w:lineRule="auto"/>
        <w:ind w:left="993"/>
        <w:contextualSpacing/>
        <w:jc w:val="both"/>
        <w:rPr>
          <w:rFonts w:eastAsia="Calibri"/>
        </w:rPr>
      </w:pPr>
      <w:r w:rsidRPr="0048029D">
        <w:rPr>
          <w:rFonts w:eastAsia="Calibri"/>
        </w:rPr>
        <w:t>Skrzynia ładunkowa nowa, nie będąca prototypem, jednokomorowa z urządzeniem zasypowym tylnym,</w:t>
      </w:r>
      <w:r w:rsidR="00910391" w:rsidRPr="0048029D">
        <w:rPr>
          <w:rFonts w:eastAsia="Calibri"/>
        </w:rPr>
        <w:t xml:space="preserve"> wyprodukowana nie wcześniej niż w 2024 r.</w:t>
      </w:r>
    </w:p>
    <w:p w14:paraId="58215242" w14:textId="451B79B0" w:rsidR="001F59F2" w:rsidRPr="0048029D" w:rsidRDefault="001F59F2" w:rsidP="008404FF">
      <w:pPr>
        <w:numPr>
          <w:ilvl w:val="0"/>
          <w:numId w:val="32"/>
        </w:numPr>
        <w:spacing w:line="276" w:lineRule="auto"/>
        <w:ind w:left="993"/>
        <w:contextualSpacing/>
        <w:jc w:val="both"/>
        <w:rPr>
          <w:rFonts w:eastAsia="Calibri"/>
        </w:rPr>
      </w:pPr>
      <w:r w:rsidRPr="0048029D">
        <w:rPr>
          <w:rFonts w:eastAsia="Calibri"/>
        </w:rPr>
        <w:t>Wszystkie elementy składowe zabudowy malowane podkładem przed montażem, a następnie lakierowane na kolor biały odpowiadający kolorem kabiny podwozia (z wyłączeniem elementów wrzutnika),</w:t>
      </w:r>
    </w:p>
    <w:p w14:paraId="115DA0D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Skrzynia ładunkowa odporna na odkształcenia, spawana spoiną ciągłą,</w:t>
      </w:r>
    </w:p>
    <w:p w14:paraId="4FF04EDE" w14:textId="4F91CF9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Boki skrzyni ładunkowej wykonane z blachy konstrukcyjnej lub trudnościeralnej o</w:t>
      </w:r>
      <w:r w:rsidR="00BD431E">
        <w:rPr>
          <w:rFonts w:eastAsia="Calibri"/>
        </w:rPr>
        <w:t> </w:t>
      </w:r>
      <w:r w:rsidRPr="001F59F2">
        <w:rPr>
          <w:rFonts w:eastAsia="Calibri"/>
        </w:rPr>
        <w:t>grubości min. 4mm,</w:t>
      </w:r>
    </w:p>
    <w:p w14:paraId="510E70AA" w14:textId="4DD99BCA"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Podłoga skrzyni ładunkowej wykonana z blachy konstrukcyjnej lub trudnościeralnej o</w:t>
      </w:r>
      <w:r w:rsidR="00BD431E">
        <w:rPr>
          <w:rFonts w:eastAsia="Calibri"/>
        </w:rPr>
        <w:t> </w:t>
      </w:r>
      <w:r w:rsidRPr="001F59F2">
        <w:rPr>
          <w:rFonts w:eastAsia="Calibri"/>
        </w:rPr>
        <w:t>grubości min. 6 mm, zaokrąglona z otworem rewizyjnym z możliwością odprowadzania odcieków,</w:t>
      </w:r>
    </w:p>
    <w:p w14:paraId="320517AE"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Skrzynia ładunkowa o przekroju owalnym,</w:t>
      </w:r>
    </w:p>
    <w:p w14:paraId="086A3399" w14:textId="303A725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Pojemność skrzyni ładunkowej min. 16 m</w:t>
      </w:r>
      <w:r w:rsidRPr="001F59F2">
        <w:rPr>
          <w:rFonts w:eastAsia="Calibri"/>
          <w:vertAlign w:val="superscript"/>
        </w:rPr>
        <w:t>3</w:t>
      </w:r>
      <w:r w:rsidR="00BD431E">
        <w:rPr>
          <w:rFonts w:eastAsia="Calibri"/>
        </w:rPr>
        <w:t>,</w:t>
      </w:r>
    </w:p>
    <w:p w14:paraId="6D4A2FB3" w14:textId="27CE25D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Objętość kosza zasypowego odwłoka min. 1,8 m</w:t>
      </w:r>
      <w:r w:rsidRPr="001F59F2">
        <w:rPr>
          <w:rFonts w:eastAsia="Calibri"/>
          <w:vertAlign w:val="superscript"/>
        </w:rPr>
        <w:t>3</w:t>
      </w:r>
      <w:r w:rsidR="00BD431E">
        <w:rPr>
          <w:rFonts w:eastAsia="Calibri"/>
        </w:rPr>
        <w:t>,</w:t>
      </w:r>
    </w:p>
    <w:p w14:paraId="5214CBEE" w14:textId="2A8F7F8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Króciec odpływowy w wannie załadowczej z zaworem kulowym</w:t>
      </w:r>
      <w:r w:rsidR="00BD431E">
        <w:rPr>
          <w:rFonts w:eastAsia="Calibri"/>
        </w:rPr>
        <w:t>,</w:t>
      </w:r>
    </w:p>
    <w:p w14:paraId="02E04481" w14:textId="5E1C3BA0"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Wanna załadowcza wykonana z blachy trudnościeralnej typu HARDOX 450 lub równoważnej, o grubości min. 10 mm</w:t>
      </w:r>
      <w:r w:rsidR="00BD431E">
        <w:rPr>
          <w:rFonts w:eastAsia="Calibri"/>
        </w:rPr>
        <w:t>,</w:t>
      </w:r>
    </w:p>
    <w:p w14:paraId="70B0B093" w14:textId="7C28644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Boki wanny załadowczej wykonane z blachy trudnościeralnej typu HARDOX 450 lub równoważnej, o grubości min. 6 mm</w:t>
      </w:r>
      <w:r w:rsidR="00BD431E">
        <w:rPr>
          <w:rFonts w:eastAsia="Calibri"/>
        </w:rPr>
        <w:t>,</w:t>
      </w:r>
    </w:p>
    <w:p w14:paraId="4572DB95" w14:textId="26612472"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Właz konserwacyjny usytuowany po prawej stronie, z zabezpieczeniem zgodnym z normą EN1501-1</w:t>
      </w:r>
      <w:r w:rsidR="00BD431E">
        <w:rPr>
          <w:rFonts w:eastAsia="Calibri"/>
        </w:rPr>
        <w:t>,</w:t>
      </w:r>
    </w:p>
    <w:p w14:paraId="625ECE59" w14:textId="77BFF53D"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Zamek i rygiel włazu konserwacyjnego w technologii zabezpieczenia antykorozyjnego – ocynkowane, lub ocynkowane i pomalowane</w:t>
      </w:r>
      <w:r w:rsidR="00BD431E">
        <w:rPr>
          <w:rFonts w:eastAsia="Calibri"/>
        </w:rPr>
        <w:t>,</w:t>
      </w:r>
    </w:p>
    <w:p w14:paraId="6A1F29C2"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Płyta wypychająca skrzyni ładunkowej wyposażona w siłownik teleskopowy dwustronnego działania,</w:t>
      </w:r>
    </w:p>
    <w:p w14:paraId="4891FA3A"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 dwa siłowniki prasy oraz mechanizmu zgarniającego zamontowane wewnątrz odwłoka z tłoczyskami utwardzonymi powierzchniowo,</w:t>
      </w:r>
    </w:p>
    <w:p w14:paraId="23395B7D"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Uszczelka między płytą wypychającą a ścianami bocznymi skrzyni na całej długości połączenia, nakładana jest na całą wysokość w celu zapewnienia maksymalnej szczelności podczas zbierania odpadów tzw. frakcji mokrych,</w:t>
      </w:r>
    </w:p>
    <w:p w14:paraId="6A778AC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Wzmocnione siłowniki otwierania odwłoka umieszczone na dachu zabudowy, z zabezpieczeniem przed pęknięciem przewodu, które na wypadek spadku ciśnienia hydraulicznego przy uniesionym odwłoku, zapobiega gwałtownemu opadaniu odwłoka,</w:t>
      </w:r>
    </w:p>
    <w:p w14:paraId="0713A8E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lastRenderedPageBreak/>
        <w:t xml:space="preserve">Szczelne połączenie odwłoka ze skrzynią ładunkową umożliwiające transport bio, między odwłokiem a skrzynią wymagane uszczelki z dwoma krawędziami uszczelniającymi, poprowadzone do samej góry boków odwłoka, </w:t>
      </w:r>
    </w:p>
    <w:p w14:paraId="1843204D"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 xml:space="preserve">Przewody elektryczne biegnące po górnej części zabudowy umieszczone w listwie monterskiej lub przykryte metalową bądź aluminiową blachą zabezpieczającą przewody przed zerwaniem przez gałęzie drzew, </w:t>
      </w:r>
    </w:p>
    <w:p w14:paraId="623AEBE8"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mechanizmem załadowczym prasy w cyklu automatycznym, ciągłym oraz manualnym,</w:t>
      </w:r>
    </w:p>
    <w:p w14:paraId="09791D7E" w14:textId="430DBE6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płytą wypychającą (wysuwanie i wsuwanie) z kabiny kierowcy lub z zewnątrz z boku zabudowy</w:t>
      </w:r>
      <w:r w:rsidR="00BD431E">
        <w:rPr>
          <w:rFonts w:eastAsia="Calibri"/>
        </w:rPr>
        <w:t>,</w:t>
      </w:r>
    </w:p>
    <w:p w14:paraId="066D2812"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Czujnik laserowy bądź inny równoważny, pozwalający na rejestrowanie pozycji ściany wypychającej i pokazujący jej aktualną pozycję i procentowe wypełnienie skrzyni załadunkowej na wyświetlaczu zamontowanym w kabinie kierowcy,</w:t>
      </w:r>
    </w:p>
    <w:p w14:paraId="24A6DDFB"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Prowadnice płyty wypychającej wewnątrz zabudowy – po bokach,</w:t>
      </w:r>
    </w:p>
    <w:p w14:paraId="309EBCCD" w14:textId="014F5DD4"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Układ uwalniania zakleszczonych przedmiotów</w:t>
      </w:r>
      <w:r w:rsidR="00BD431E">
        <w:rPr>
          <w:rFonts w:eastAsia="Calibri"/>
        </w:rPr>
        <w:t>,</w:t>
      </w:r>
    </w:p>
    <w:p w14:paraId="54BDDD6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Minimum dwa wyłączniki bezpieczeństwa (stop awaryjny) umieszczone po obu stronach zabudowy, jeden wyłącznik bezpieczeństwa w kabinie kierowcy</w:t>
      </w:r>
    </w:p>
    <w:p w14:paraId="12E3F64A" w14:textId="5CCF35A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Minimalny stopień zagęszczania odpadów 5:1</w:t>
      </w:r>
      <w:r w:rsidR="00BD431E">
        <w:rPr>
          <w:rFonts w:eastAsia="Calibri"/>
        </w:rPr>
        <w:t>,</w:t>
      </w:r>
    </w:p>
    <w:p w14:paraId="4E6C32FF" w14:textId="144A24E2"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 uniesieniu odwłoka wymagane jest zrealizowanie automatycznego kompletnego cyklu mechanizmu załadunku prasy, aby usunąć z wanny zasypowej ewentualne resztki odpadów</w:t>
      </w:r>
      <w:r w:rsidR="00BD431E">
        <w:rPr>
          <w:rFonts w:eastAsia="Calibri"/>
        </w:rPr>
        <w:t>,</w:t>
      </w:r>
    </w:p>
    <w:p w14:paraId="27ED50BB" w14:textId="6CDC3F3C"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Terminal zamontowany w kabinie kierowcy do obsługi zabudowy umożliwiający m.in. wybór rodzaju zbieranych odpadów (szkło, bio, makulatura, odpady komunalne, plastik), otwieranie i opróżnianie nadwozia</w:t>
      </w:r>
      <w:r w:rsidR="00BD431E">
        <w:rPr>
          <w:rFonts w:eastAsia="Calibri"/>
        </w:rPr>
        <w:t>,</w:t>
      </w:r>
    </w:p>
    <w:p w14:paraId="563EE595" w14:textId="4879A26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Monitor umieszczony w kabinie kierowcy do obserwacji pola pracy wrzutnika</w:t>
      </w:r>
      <w:r w:rsidR="00BD431E">
        <w:rPr>
          <w:rFonts w:eastAsia="Calibri"/>
        </w:rPr>
        <w:t>,</w:t>
      </w:r>
    </w:p>
    <w:p w14:paraId="45FA6231" w14:textId="77777777" w:rsidR="001F59F2" w:rsidRPr="001F59F2" w:rsidRDefault="001F59F2" w:rsidP="008404FF">
      <w:pPr>
        <w:numPr>
          <w:ilvl w:val="0"/>
          <w:numId w:val="32"/>
        </w:numPr>
        <w:spacing w:line="276" w:lineRule="auto"/>
        <w:ind w:left="993"/>
        <w:jc w:val="both"/>
        <w:rPr>
          <w:rFonts w:eastAsia="Calibri"/>
        </w:rPr>
      </w:pPr>
      <w:r w:rsidRPr="001F59F2">
        <w:rPr>
          <w:rFonts w:eastAsia="Calibri"/>
        </w:rPr>
        <w:t>Uchylna krawędź zasypu umożliwiająca łatwy wrzut worków,</w:t>
      </w:r>
    </w:p>
    <w:p w14:paraId="3195BC35" w14:textId="3C2A6BAC" w:rsidR="001F59F2" w:rsidRPr="001F59F2" w:rsidRDefault="001F59F2" w:rsidP="008404FF">
      <w:pPr>
        <w:numPr>
          <w:ilvl w:val="0"/>
          <w:numId w:val="32"/>
        </w:numPr>
        <w:spacing w:line="276" w:lineRule="auto"/>
        <w:ind w:left="993"/>
        <w:jc w:val="both"/>
        <w:rPr>
          <w:rFonts w:eastAsia="Calibri"/>
        </w:rPr>
      </w:pPr>
      <w:r w:rsidRPr="001F59F2">
        <w:rPr>
          <w:rFonts w:eastAsia="Calibri"/>
        </w:rPr>
        <w:t>Wrzutnik wykonany w konstrukcji stalowej typu otwartego do opróżniania pojemników od 120 l do 1100 l zgodnych z normą MGB PN-EN 840-1,-2,-3,  oraz pojemników okrągłych 110 l</w:t>
      </w:r>
      <w:r w:rsidR="00BD431E">
        <w:rPr>
          <w:rFonts w:eastAsia="Calibri"/>
        </w:rPr>
        <w:t>,</w:t>
      </w:r>
    </w:p>
    <w:p w14:paraId="5861FEE4" w14:textId="77777777" w:rsidR="001F59F2" w:rsidRPr="001F59F2" w:rsidRDefault="001F59F2" w:rsidP="008404FF">
      <w:pPr>
        <w:numPr>
          <w:ilvl w:val="0"/>
          <w:numId w:val="32"/>
        </w:numPr>
        <w:spacing w:line="276" w:lineRule="auto"/>
        <w:ind w:left="993"/>
        <w:jc w:val="both"/>
        <w:rPr>
          <w:rFonts w:eastAsia="Calibri"/>
        </w:rPr>
      </w:pPr>
      <w:r w:rsidRPr="001F59F2">
        <w:rPr>
          <w:rFonts w:eastAsia="Calibri"/>
        </w:rPr>
        <w:t>Podwyższona ścianka czołowa zabudowy o wysokości min.700mm, zapobiegająca przelewaniu się odcieków z przodu zabudowy w przypadku transportu tzw. frakcji mokrej,</w:t>
      </w:r>
    </w:p>
    <w:p w14:paraId="427C4F2A" w14:textId="42716FE3" w:rsidR="001F59F2" w:rsidRPr="001F59F2" w:rsidRDefault="001F59F2" w:rsidP="008404FF">
      <w:pPr>
        <w:numPr>
          <w:ilvl w:val="0"/>
          <w:numId w:val="32"/>
        </w:numPr>
        <w:spacing w:line="276" w:lineRule="auto"/>
        <w:ind w:left="993"/>
        <w:jc w:val="both"/>
        <w:rPr>
          <w:rFonts w:eastAsia="Calibri"/>
        </w:rPr>
      </w:pPr>
      <w:r w:rsidRPr="001F59F2">
        <w:rPr>
          <w:rFonts w:eastAsia="Calibri"/>
        </w:rPr>
        <w:t>Wrzutnik przygotowany do montażu czujników wagi dynamicznej</w:t>
      </w:r>
      <w:r w:rsidR="00BD431E">
        <w:rPr>
          <w:rFonts w:eastAsia="Calibri"/>
        </w:rPr>
        <w:t>,</w:t>
      </w:r>
    </w:p>
    <w:p w14:paraId="35F5CC0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wrzutnika umieszczone z obu stron odwłoka za pomocą łatwo dostępnych paneli sterujących, lub panelu umieszczonego na sztywnym ramieniu w bliskiej odległości od wrzutnika,</w:t>
      </w:r>
    </w:p>
    <w:p w14:paraId="31A13D94"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Automatyczne unoszenie wrzutnika do pozycji do jazdy w trakcie załączenia biegów,</w:t>
      </w:r>
    </w:p>
    <w:p w14:paraId="11C4151C"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Wrzutnik posiadający funkcję automatycznego pobierania i unoszenia pojemników na listwie grzebieniowej (tzw. pick – up) z przyciskiem do rozłączania zlokalizowanym na panelu sterowania,</w:t>
      </w:r>
    </w:p>
    <w:p w14:paraId="2A6A8B72" w14:textId="14DE3F7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Ramiona załadunkowe od pojemników 4-kołowych według DIN</w:t>
      </w:r>
      <w:r w:rsidR="00BD431E">
        <w:rPr>
          <w:rFonts w:eastAsia="Calibri"/>
        </w:rPr>
        <w:t>,</w:t>
      </w:r>
    </w:p>
    <w:p w14:paraId="0E554C37"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Oświetlenie drogowe zgodnie z obecnie obowiązującymi przepisami ruchu drogowego</w:t>
      </w:r>
    </w:p>
    <w:p w14:paraId="795999D1" w14:textId="2D359691"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Światło alarmowe „kogut w technologii LED” z  tyłu zabudowy</w:t>
      </w:r>
      <w:r w:rsidR="00BD431E">
        <w:rPr>
          <w:rFonts w:eastAsia="Calibri"/>
        </w:rPr>
        <w:t>,</w:t>
      </w:r>
    </w:p>
    <w:p w14:paraId="7D6EDDD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Dodatkowe oświetlenie robocze z boków i tyłu skrzyni ładunkowej doświetlające obszar pracy samochodu,</w:t>
      </w:r>
    </w:p>
    <w:p w14:paraId="21413EC6"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lastRenderedPageBreak/>
        <w:t>Dwa stopnie dla ładowaczy wraz z czujnikami, informującymi kierowcę o ich zajętości oraz w przypadku zajętości umożliwiające:</w:t>
      </w:r>
    </w:p>
    <w:p w14:paraId="5F11F849" w14:textId="490A2FB7"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Ograniczenie prędkości jazdy do 30km/h do przodu</w:t>
      </w:r>
      <w:r w:rsidR="00BD431E">
        <w:rPr>
          <w:rFonts w:eastAsia="Calibri"/>
        </w:rPr>
        <w:t>,</w:t>
      </w:r>
    </w:p>
    <w:p w14:paraId="4F6EF7DD" w14:textId="26D560F7"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Uniemożliwienie cofania pojazdem</w:t>
      </w:r>
      <w:r w:rsidR="00BD431E">
        <w:rPr>
          <w:rFonts w:eastAsia="Calibri"/>
        </w:rPr>
        <w:t>,</w:t>
      </w:r>
    </w:p>
    <w:p w14:paraId="6F27AFFA" w14:textId="62F5A345"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Blokadę pracy układu ugniatania</w:t>
      </w:r>
      <w:r w:rsidR="00BD431E">
        <w:rPr>
          <w:rFonts w:eastAsia="Calibri"/>
        </w:rPr>
        <w:t>,</w:t>
      </w:r>
    </w:p>
    <w:p w14:paraId="6096E9BA" w14:textId="0485691C"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System centralnego smarowania zabudowy oraz urządzenia zasypowego min. 26 pkt smarnych</w:t>
      </w:r>
      <w:r w:rsidR="00BD431E">
        <w:rPr>
          <w:rFonts w:eastAsia="Calibri"/>
        </w:rPr>
        <w:t>,</w:t>
      </w:r>
    </w:p>
    <w:p w14:paraId="18917198" w14:textId="0D1DFEE3"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Zabudowa wykonana zgodnie z obecnie obowiązującymi normami w tym PN-EN 1501-1, posiadająca deklarację zgodności CE</w:t>
      </w:r>
      <w:r w:rsidR="00BD431E">
        <w:rPr>
          <w:rFonts w:eastAsia="Calibri"/>
        </w:rPr>
        <w:t>,</w:t>
      </w:r>
    </w:p>
    <w:p w14:paraId="1EBF92B6" w14:textId="52C8084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Ostrzegawcze pasy odblaskowe naklejone na kabinę i zabudowę, zgodnie z obowiązującymi przepisami</w:t>
      </w:r>
      <w:r w:rsidR="00BD431E">
        <w:rPr>
          <w:rFonts w:eastAsia="Calibri"/>
        </w:rPr>
        <w:t>,</w:t>
      </w:r>
    </w:p>
    <w:p w14:paraId="366C1653" w14:textId="5EF28660"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Pojemnik z wodą do mycia rąk wraz z dozownikiem na płyn dezynfekcyjny</w:t>
      </w:r>
      <w:r w:rsidR="00BD431E">
        <w:rPr>
          <w:rFonts w:eastAsia="Calibri"/>
        </w:rPr>
        <w:t>,</w:t>
      </w:r>
    </w:p>
    <w:p w14:paraId="6BA14F8F" w14:textId="673D333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Logo zamawiającego umieszczone symetrycznie na obydwu bokach zabudowy</w:t>
      </w:r>
      <w:r w:rsidR="00BD431E">
        <w:rPr>
          <w:rFonts w:eastAsia="Calibri"/>
        </w:rPr>
        <w:t>.</w:t>
      </w:r>
    </w:p>
    <w:p w14:paraId="28F8A1AB" w14:textId="77777777" w:rsidR="001F59F2" w:rsidRPr="00D107B2" w:rsidRDefault="001F59F2" w:rsidP="008404FF">
      <w:pPr>
        <w:pStyle w:val="Akapitzlist"/>
        <w:numPr>
          <w:ilvl w:val="0"/>
          <w:numId w:val="35"/>
        </w:numPr>
        <w:spacing w:line="276" w:lineRule="auto"/>
        <w:ind w:left="284" w:hanging="357"/>
        <w:jc w:val="both"/>
        <w:rPr>
          <w:rFonts w:asciiTheme="majorBidi" w:hAnsiTheme="majorBidi" w:cstheme="majorBidi"/>
          <w:b/>
          <w:bCs/>
          <w:sz w:val="24"/>
          <w:szCs w:val="24"/>
          <w:lang w:val="pl-PL"/>
        </w:rPr>
      </w:pPr>
      <w:bookmarkStart w:id="7" w:name="_Hlk175142541"/>
      <w:r w:rsidRPr="00D107B2">
        <w:rPr>
          <w:rFonts w:asciiTheme="majorBidi" w:hAnsiTheme="majorBidi" w:cstheme="majorBidi"/>
          <w:b/>
          <w:bCs/>
          <w:sz w:val="24"/>
          <w:szCs w:val="24"/>
          <w:lang w:val="pl-PL"/>
        </w:rPr>
        <w:t>Wymagane dokumenty jakie będzie zobowiązany dostarczyć Wykonawca wraz z </w:t>
      </w:r>
      <w:r>
        <w:rPr>
          <w:rFonts w:asciiTheme="majorBidi" w:hAnsiTheme="majorBidi" w:cstheme="majorBidi"/>
          <w:b/>
          <w:bCs/>
          <w:sz w:val="24"/>
          <w:szCs w:val="24"/>
          <w:lang w:val="pl-PL"/>
        </w:rPr>
        <w:t>dostawą pojazdu</w:t>
      </w:r>
      <w:r w:rsidRPr="00D107B2">
        <w:rPr>
          <w:rFonts w:asciiTheme="majorBidi" w:hAnsiTheme="majorBidi" w:cstheme="majorBidi"/>
          <w:b/>
          <w:bCs/>
          <w:sz w:val="24"/>
          <w:szCs w:val="24"/>
          <w:lang w:val="pl-PL"/>
        </w:rPr>
        <w:t>:</w:t>
      </w:r>
    </w:p>
    <w:p w14:paraId="655EEE6B"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bookmarkStart w:id="8" w:name="_Hlk175553403"/>
      <w:bookmarkStart w:id="9" w:name="_Hlk128986783"/>
      <w:r w:rsidRPr="00D107B2">
        <w:rPr>
          <w:rFonts w:asciiTheme="majorBidi" w:hAnsiTheme="majorBidi" w:cstheme="majorBidi"/>
          <w:sz w:val="24"/>
          <w:szCs w:val="24"/>
          <w:lang w:val="pl-PL"/>
        </w:rPr>
        <w:t>Instrukcja obsługi podwozia (w języku polskim).</w:t>
      </w:r>
      <w:r>
        <w:rPr>
          <w:rFonts w:asciiTheme="majorBidi" w:hAnsiTheme="majorBidi" w:cstheme="majorBidi"/>
          <w:sz w:val="24"/>
          <w:szCs w:val="24"/>
          <w:lang w:val="pl-PL"/>
        </w:rPr>
        <w:t xml:space="preserve"> </w:t>
      </w:r>
    </w:p>
    <w:p w14:paraId="05ED5BC9"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Instrukcja obsługi, eksploatacji i konserwacji zabudowy (w języku polskim).</w:t>
      </w:r>
    </w:p>
    <w:p w14:paraId="7DE6EA7C"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Katalog części zamiennych dla podwozia i zabudowy (w języku polskim).</w:t>
      </w:r>
      <w:r>
        <w:rPr>
          <w:rFonts w:asciiTheme="majorBidi" w:hAnsiTheme="majorBidi" w:cstheme="majorBidi"/>
          <w:sz w:val="24"/>
          <w:szCs w:val="24"/>
          <w:lang w:val="pl-PL"/>
        </w:rPr>
        <w:t xml:space="preserve"> </w:t>
      </w:r>
    </w:p>
    <w:p w14:paraId="1EBE874B"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podwozia.</w:t>
      </w:r>
      <w:r>
        <w:rPr>
          <w:rFonts w:asciiTheme="majorBidi" w:hAnsiTheme="majorBidi" w:cstheme="majorBidi"/>
          <w:sz w:val="24"/>
          <w:szCs w:val="24"/>
          <w:lang w:val="pl-PL"/>
        </w:rPr>
        <w:t xml:space="preserve"> </w:t>
      </w:r>
    </w:p>
    <w:p w14:paraId="0E58FF9F"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zabudowy.</w:t>
      </w:r>
      <w:r>
        <w:rPr>
          <w:rFonts w:asciiTheme="majorBidi" w:hAnsiTheme="majorBidi" w:cstheme="majorBidi"/>
          <w:sz w:val="24"/>
          <w:szCs w:val="24"/>
          <w:lang w:val="pl-PL"/>
        </w:rPr>
        <w:t xml:space="preserve"> </w:t>
      </w:r>
    </w:p>
    <w:p w14:paraId="07533328" w14:textId="77777777" w:rsidR="001F59F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Pr>
          <w:rFonts w:asciiTheme="majorBidi" w:hAnsiTheme="majorBidi" w:cstheme="majorBidi"/>
          <w:sz w:val="24"/>
          <w:szCs w:val="24"/>
          <w:lang w:val="pl-PL"/>
        </w:rPr>
        <w:t xml:space="preserve">Dowód rejestracyjny. </w:t>
      </w:r>
    </w:p>
    <w:p w14:paraId="1DDE4872" w14:textId="77777777" w:rsidR="001F59F2" w:rsidRDefault="001F59F2" w:rsidP="008404FF">
      <w:pPr>
        <w:pStyle w:val="Akapitzlist"/>
        <w:widowControl/>
        <w:numPr>
          <w:ilvl w:val="0"/>
          <w:numId w:val="36"/>
        </w:numPr>
        <w:spacing w:line="276" w:lineRule="auto"/>
        <w:ind w:hanging="357"/>
        <w:jc w:val="both"/>
        <w:rPr>
          <w:rFonts w:ascii="Times New Roman" w:hAnsi="Times New Roman"/>
          <w:sz w:val="24"/>
          <w:szCs w:val="24"/>
          <w:lang w:val="pl-PL"/>
        </w:rPr>
      </w:pPr>
      <w:r>
        <w:rPr>
          <w:rFonts w:ascii="Times New Roman" w:hAnsi="Times New Roman"/>
          <w:sz w:val="24"/>
          <w:szCs w:val="24"/>
          <w:lang w:val="pl-PL"/>
        </w:rPr>
        <w:t>Dwa komplety kluczy.</w:t>
      </w:r>
    </w:p>
    <w:p w14:paraId="738DF8C1" w14:textId="77777777" w:rsidR="001F59F2" w:rsidRDefault="001F59F2" w:rsidP="008404FF">
      <w:pPr>
        <w:pStyle w:val="Akapitzlist"/>
        <w:widowControl/>
        <w:numPr>
          <w:ilvl w:val="0"/>
          <w:numId w:val="36"/>
        </w:numPr>
        <w:spacing w:line="276" w:lineRule="auto"/>
        <w:ind w:hanging="357"/>
        <w:jc w:val="both"/>
        <w:rPr>
          <w:rFonts w:ascii="Times New Roman" w:hAnsi="Times New Roman"/>
          <w:sz w:val="24"/>
          <w:szCs w:val="24"/>
          <w:lang w:val="pl-PL"/>
        </w:rPr>
      </w:pPr>
      <w:r w:rsidRPr="00AA2B29">
        <w:rPr>
          <w:rFonts w:ascii="Times New Roman" w:hAnsi="Times New Roman"/>
          <w:sz w:val="24"/>
          <w:szCs w:val="24"/>
          <w:lang w:val="pl-PL"/>
        </w:rPr>
        <w:t>Dokument określający warunki serwisu pogwarancyjnego z uwzględnieniem dostępności części zamiennych  (zarówno dla podwozia jak i zabudowy) przez minimum 10 lat od dnia dostawy przedmiotu zamówienia.</w:t>
      </w:r>
    </w:p>
    <w:p w14:paraId="5D0EFCD3" w14:textId="77777777" w:rsidR="00D12109" w:rsidRPr="00D079DE" w:rsidRDefault="00D12109" w:rsidP="00D12109">
      <w:pPr>
        <w:pStyle w:val="Akapitzlist"/>
        <w:numPr>
          <w:ilvl w:val="0"/>
          <w:numId w:val="36"/>
        </w:numPr>
        <w:spacing w:line="276" w:lineRule="auto"/>
        <w:jc w:val="both"/>
        <w:rPr>
          <w:rFonts w:asciiTheme="majorBidi" w:hAnsiTheme="majorBidi" w:cstheme="majorBidi"/>
          <w:sz w:val="24"/>
          <w:szCs w:val="24"/>
          <w:lang w:val="pl-PL"/>
        </w:rPr>
      </w:pPr>
      <w:r w:rsidRPr="00D079DE">
        <w:rPr>
          <w:rFonts w:asciiTheme="majorBidi" w:hAnsiTheme="majorBidi" w:cstheme="majorBidi"/>
          <w:sz w:val="24"/>
          <w:szCs w:val="24"/>
          <w:lang w:val="pl-PL"/>
        </w:rPr>
        <w:t xml:space="preserve">Wszystkie certyfikaty i deklaracje przewidziane polskim prawem i prawem unijnym  sporządzone w języku polskim. </w:t>
      </w:r>
    </w:p>
    <w:bookmarkEnd w:id="8"/>
    <w:p w14:paraId="288CFEEC" w14:textId="77777777" w:rsidR="001F59F2" w:rsidRPr="00324CEB" w:rsidRDefault="001F59F2" w:rsidP="008404FF">
      <w:pPr>
        <w:pStyle w:val="Akapitzlist"/>
        <w:numPr>
          <w:ilvl w:val="0"/>
          <w:numId w:val="35"/>
        </w:numPr>
        <w:spacing w:line="276" w:lineRule="auto"/>
        <w:ind w:left="284" w:hanging="426"/>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 xml:space="preserve">Wymagane dokumenty jakie będzie zobowiązany dostarczyć Wykonawca </w:t>
      </w:r>
      <w:r w:rsidRPr="00D079DE">
        <w:rPr>
          <w:rFonts w:asciiTheme="majorBidi" w:hAnsiTheme="majorBidi" w:cstheme="majorBidi"/>
          <w:b/>
          <w:bCs/>
          <w:sz w:val="24"/>
          <w:szCs w:val="24"/>
          <w:lang w:val="pl-PL"/>
        </w:rPr>
        <w:t>wraz z </w:t>
      </w:r>
      <w:r>
        <w:rPr>
          <w:rFonts w:asciiTheme="majorBidi" w:hAnsiTheme="majorBidi" w:cstheme="majorBidi"/>
          <w:b/>
          <w:bCs/>
          <w:sz w:val="24"/>
          <w:szCs w:val="24"/>
          <w:lang w:val="pl-PL"/>
        </w:rPr>
        <w:t>fakturą dotyczącą opłaty końcowej (wykupu)</w:t>
      </w:r>
      <w:r w:rsidRPr="00D107B2">
        <w:rPr>
          <w:rFonts w:asciiTheme="majorBidi" w:hAnsiTheme="majorBidi" w:cstheme="majorBidi"/>
          <w:b/>
          <w:bCs/>
          <w:sz w:val="24"/>
          <w:szCs w:val="24"/>
          <w:lang w:val="pl-PL"/>
        </w:rPr>
        <w:t>:</w:t>
      </w:r>
    </w:p>
    <w:p w14:paraId="1260D538" w14:textId="77777777" w:rsidR="001F59F2" w:rsidRPr="00D079DE" w:rsidRDefault="001F59F2" w:rsidP="008404FF">
      <w:pPr>
        <w:pStyle w:val="Akapitzlist"/>
        <w:numPr>
          <w:ilvl w:val="0"/>
          <w:numId w:val="40"/>
        </w:numPr>
        <w:spacing w:line="276" w:lineRule="auto"/>
        <w:ind w:left="709"/>
        <w:jc w:val="both"/>
        <w:rPr>
          <w:rFonts w:asciiTheme="majorBidi" w:hAnsiTheme="majorBidi" w:cstheme="majorBidi"/>
          <w:sz w:val="24"/>
          <w:szCs w:val="24"/>
          <w:lang w:val="pl-PL"/>
        </w:rPr>
      </w:pPr>
      <w:bookmarkStart w:id="10" w:name="_Hlk175553612"/>
      <w:r w:rsidRPr="00D079DE">
        <w:rPr>
          <w:rFonts w:asciiTheme="majorBidi" w:hAnsiTheme="majorBidi" w:cstheme="majorBidi"/>
          <w:sz w:val="24"/>
          <w:szCs w:val="24"/>
          <w:lang w:val="pl-PL"/>
        </w:rPr>
        <w:t xml:space="preserve">Wyciągi ze świadectwa homologacji. </w:t>
      </w:r>
    </w:p>
    <w:p w14:paraId="68E12976" w14:textId="77777777" w:rsidR="001F59F2" w:rsidRPr="00D079DE" w:rsidRDefault="001F59F2" w:rsidP="008404FF">
      <w:pPr>
        <w:pStyle w:val="Akapitzlist"/>
        <w:numPr>
          <w:ilvl w:val="0"/>
          <w:numId w:val="40"/>
        </w:numPr>
        <w:spacing w:line="276" w:lineRule="auto"/>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Inne wymagane prawem dokumenty pojazdu.</w:t>
      </w:r>
    </w:p>
    <w:bookmarkEnd w:id="9"/>
    <w:bookmarkEnd w:id="10"/>
    <w:p w14:paraId="2100761A" w14:textId="77777777" w:rsidR="001F59F2" w:rsidRPr="00D61059" w:rsidRDefault="001F59F2" w:rsidP="008404FF">
      <w:pPr>
        <w:pStyle w:val="Akapitzlist"/>
        <w:numPr>
          <w:ilvl w:val="0"/>
          <w:numId w:val="35"/>
        </w:numPr>
        <w:spacing w:line="276" w:lineRule="auto"/>
        <w:ind w:left="284"/>
        <w:jc w:val="both"/>
        <w:rPr>
          <w:rFonts w:asciiTheme="majorBidi" w:hAnsiTheme="majorBidi" w:cstheme="majorBidi"/>
          <w:sz w:val="24"/>
          <w:szCs w:val="24"/>
        </w:rPr>
      </w:pPr>
      <w:r w:rsidRPr="00D61059">
        <w:rPr>
          <w:rFonts w:asciiTheme="majorBidi" w:hAnsiTheme="majorBidi" w:cstheme="majorBidi"/>
          <w:b/>
          <w:bCs/>
          <w:sz w:val="24"/>
          <w:szCs w:val="24"/>
        </w:rPr>
        <w:t>Warunki dodatkowe:</w:t>
      </w:r>
    </w:p>
    <w:p w14:paraId="29BF7BF1" w14:textId="77777777" w:rsidR="001F59F2" w:rsidRPr="00D107B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Dostarczony przez Wykonawcę pojazd musi mieć możliwość zamontowania (bez utraty gwarancji) stosowanego u Zamawiającego systemu monitorowania pojazdu – GPS.</w:t>
      </w:r>
    </w:p>
    <w:p w14:paraId="3202A4BE" w14:textId="77777777" w:rsidR="001F59F2" w:rsidRPr="00C73833"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2A76DED9" w14:textId="3A87F4B2" w:rsidR="001F59F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Wykonawca w dniu odbioru musi przeszkolić pracowników Zamawiającego w zakresie prawidłowej eksploatacji i obsługi kompletnego pojazdu oraz wystawić zaświadczenia o</w:t>
      </w:r>
      <w:r w:rsidR="00D12109">
        <w:rPr>
          <w:rFonts w:asciiTheme="majorBidi" w:hAnsiTheme="majorBidi" w:cstheme="majorBidi"/>
          <w:sz w:val="24"/>
          <w:szCs w:val="24"/>
          <w:lang w:val="pl-PL"/>
        </w:rPr>
        <w:t> </w:t>
      </w:r>
      <w:r w:rsidRPr="00D107B2">
        <w:rPr>
          <w:rFonts w:asciiTheme="majorBidi" w:hAnsiTheme="majorBidi" w:cstheme="majorBidi"/>
          <w:sz w:val="24"/>
          <w:szCs w:val="24"/>
          <w:lang w:val="pl-PL"/>
        </w:rPr>
        <w:t>ukończeniu przeszkolenia.</w:t>
      </w:r>
    </w:p>
    <w:p w14:paraId="2D4FEBCC" w14:textId="5FEE0E4F" w:rsidR="001F59F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 xml:space="preserve">Oferowany pojazd musi posiadać wszystkie wymagane dokumenty, certyfikaty i deklaracje przewidziane polskim prawem </w:t>
      </w:r>
      <w:r w:rsidR="00D12109">
        <w:rPr>
          <w:rFonts w:asciiTheme="majorBidi" w:hAnsiTheme="majorBidi" w:cstheme="majorBidi"/>
          <w:sz w:val="24"/>
          <w:szCs w:val="24"/>
          <w:lang w:val="pl-PL"/>
        </w:rPr>
        <w:t xml:space="preserve">i prawem unijnym </w:t>
      </w:r>
      <w:r w:rsidRPr="00C73833">
        <w:rPr>
          <w:rFonts w:asciiTheme="majorBidi" w:hAnsiTheme="majorBidi" w:cstheme="majorBidi"/>
          <w:sz w:val="24"/>
          <w:szCs w:val="24"/>
          <w:lang w:val="pl-PL"/>
        </w:rPr>
        <w:t>sporządzone w języku polskim.</w:t>
      </w:r>
    </w:p>
    <w:p w14:paraId="6E15B717" w14:textId="77777777" w:rsidR="001F59F2" w:rsidRPr="00AA2B29"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AA2B29">
        <w:rPr>
          <w:rFonts w:asciiTheme="majorBidi" w:hAnsiTheme="majorBidi" w:cstheme="majorBidi"/>
          <w:sz w:val="24"/>
          <w:szCs w:val="24"/>
          <w:lang w:val="pl-PL"/>
        </w:rPr>
        <w:t xml:space="preserve">Przez cały okres trwania leasingu,  Zamawiający musi każdorazowo uzyskać  zgodę Wykonawcy na zmiany w sprzęcie oraz w doposażeniu. Wymóg ten nie dotyczy uzyskania dodatkowej zgody Wykonawcy na zamontowanie  (bez utraty gwarancji) stosowanego </w:t>
      </w:r>
      <w:r w:rsidRPr="00AA2B29">
        <w:rPr>
          <w:rFonts w:asciiTheme="majorBidi" w:hAnsiTheme="majorBidi" w:cstheme="majorBidi"/>
          <w:sz w:val="24"/>
          <w:szCs w:val="24"/>
          <w:lang w:val="pl-PL"/>
        </w:rPr>
        <w:lastRenderedPageBreak/>
        <w:t>u Zamawiającego systemu monitorowania pojazdu – GPS o którym mowa w pkt 1 niniejszego ustępu.</w:t>
      </w:r>
    </w:p>
    <w:p w14:paraId="521DE038" w14:textId="77777777" w:rsidR="001F59F2" w:rsidRPr="00D61059" w:rsidRDefault="001F59F2" w:rsidP="008404FF">
      <w:pPr>
        <w:pStyle w:val="Akapitzlist"/>
        <w:numPr>
          <w:ilvl w:val="0"/>
          <w:numId w:val="35"/>
        </w:numPr>
        <w:spacing w:line="276" w:lineRule="auto"/>
        <w:ind w:left="284"/>
        <w:jc w:val="both"/>
        <w:rPr>
          <w:rFonts w:asciiTheme="majorBidi" w:hAnsiTheme="majorBidi" w:cstheme="majorBidi"/>
          <w:b/>
          <w:bCs/>
          <w:sz w:val="24"/>
          <w:szCs w:val="24"/>
        </w:rPr>
      </w:pPr>
      <w:r w:rsidRPr="00D61059">
        <w:rPr>
          <w:rFonts w:asciiTheme="majorBidi" w:hAnsiTheme="majorBidi" w:cstheme="majorBidi"/>
          <w:b/>
          <w:bCs/>
          <w:sz w:val="24"/>
          <w:szCs w:val="24"/>
        </w:rPr>
        <w:t>Warunki rękojmi, gwarancji i serwisu:</w:t>
      </w:r>
    </w:p>
    <w:p w14:paraId="060C2342" w14:textId="77777777" w:rsidR="004D680A" w:rsidRPr="004D680A" w:rsidRDefault="001F59F2" w:rsidP="008404FF">
      <w:pPr>
        <w:pStyle w:val="Akapitzlist"/>
        <w:numPr>
          <w:ilvl w:val="0"/>
          <w:numId w:val="39"/>
        </w:numPr>
        <w:spacing w:line="276" w:lineRule="auto"/>
        <w:ind w:left="709"/>
        <w:jc w:val="both"/>
        <w:rPr>
          <w:rFonts w:asciiTheme="majorBidi" w:hAnsiTheme="majorBidi" w:cstheme="majorBidi"/>
          <w:color w:val="FF0000"/>
          <w:sz w:val="24"/>
          <w:szCs w:val="24"/>
          <w:lang w:val="pl-PL"/>
        </w:rPr>
      </w:pPr>
      <w:bookmarkStart w:id="11" w:name="_Hlk49763944"/>
      <w:r w:rsidRPr="00805C90">
        <w:rPr>
          <w:rFonts w:asciiTheme="majorBidi" w:hAnsiTheme="majorBidi" w:cstheme="majorBidi"/>
          <w:sz w:val="24"/>
          <w:szCs w:val="24"/>
          <w:lang w:val="pl-PL"/>
        </w:rPr>
        <w:t>Rękojmia na kompletny przedmiot umowy</w:t>
      </w:r>
      <w:r w:rsidR="00063034">
        <w:rPr>
          <w:rFonts w:asciiTheme="majorBidi" w:hAnsiTheme="majorBidi" w:cstheme="majorBidi"/>
          <w:sz w:val="24"/>
          <w:szCs w:val="24"/>
          <w:lang w:val="pl-PL"/>
        </w:rPr>
        <w:t xml:space="preserve"> i poszczególne jego czę</w:t>
      </w:r>
      <w:r w:rsidR="004D680A">
        <w:rPr>
          <w:rFonts w:asciiTheme="majorBidi" w:hAnsiTheme="majorBidi" w:cstheme="majorBidi"/>
          <w:sz w:val="24"/>
          <w:szCs w:val="24"/>
          <w:lang w:val="pl-PL"/>
        </w:rPr>
        <w:t xml:space="preserve">ści </w:t>
      </w:r>
      <w:r w:rsidRPr="00805C90">
        <w:rPr>
          <w:rFonts w:asciiTheme="majorBidi" w:hAnsiTheme="majorBidi" w:cstheme="majorBidi"/>
          <w:sz w:val="24"/>
          <w:szCs w:val="24"/>
          <w:lang w:val="pl-PL"/>
        </w:rPr>
        <w:t xml:space="preserve">z wyłączeniem materiałów eksploatacyjnych </w:t>
      </w:r>
      <w:r w:rsidRPr="00AA2B29">
        <w:rPr>
          <w:rFonts w:asciiTheme="majorBidi" w:hAnsiTheme="majorBidi" w:cstheme="majorBidi"/>
          <w:sz w:val="24"/>
          <w:szCs w:val="24"/>
          <w:lang w:val="pl-PL"/>
        </w:rPr>
        <w:t xml:space="preserve">i części szybko zużywających się w wyniku normalnej eksploatacji wynosi 36 miesięcy lub do limitu 100 000 kilometrów. </w:t>
      </w:r>
    </w:p>
    <w:p w14:paraId="5F2FAFB7" w14:textId="1DEE6EA5" w:rsidR="001F59F2" w:rsidRPr="0048029D"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48029D">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r w:rsidR="00173FCA" w:rsidRPr="0048029D">
        <w:rPr>
          <w:rFonts w:asciiTheme="majorBidi" w:hAnsiTheme="majorBidi" w:cstheme="majorBidi"/>
          <w:sz w:val="24"/>
          <w:szCs w:val="24"/>
          <w:u w:val="single"/>
          <w:lang w:val="pl-PL"/>
        </w:rPr>
        <w:t xml:space="preserve"> </w:t>
      </w:r>
      <w:bookmarkStart w:id="12" w:name="_Hlk176958303"/>
      <w:r w:rsidR="00173FCA" w:rsidRPr="0048029D">
        <w:rPr>
          <w:rFonts w:asciiTheme="majorBidi" w:hAnsiTheme="majorBidi" w:cstheme="majorBidi"/>
          <w:sz w:val="24"/>
          <w:szCs w:val="24"/>
          <w:u w:val="single"/>
          <w:lang w:val="pl-PL"/>
        </w:rPr>
        <w:t>Wykaz ten nie może zawierać opon wskazanych  w ust. 2 pkt 1 lit. jj i lit. kk niniejszego rozdziału</w:t>
      </w:r>
      <w:bookmarkEnd w:id="12"/>
      <w:r w:rsidR="00173FCA" w:rsidRPr="0048029D">
        <w:rPr>
          <w:rFonts w:asciiTheme="majorBidi" w:hAnsiTheme="majorBidi" w:cstheme="majorBidi"/>
          <w:sz w:val="24"/>
          <w:szCs w:val="24"/>
          <w:u w:val="single"/>
          <w:lang w:val="pl-PL"/>
        </w:rPr>
        <w:t>.</w:t>
      </w:r>
    </w:p>
    <w:p w14:paraId="4374E47C" w14:textId="22F32BF5" w:rsidR="001F59F2" w:rsidRPr="00AA2B29"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AA2B29">
        <w:rPr>
          <w:rFonts w:asciiTheme="majorBidi" w:hAnsiTheme="majorBidi" w:cstheme="majorBidi"/>
          <w:sz w:val="24"/>
          <w:szCs w:val="24"/>
          <w:lang w:val="pl-PL"/>
        </w:rPr>
        <w:t>Gwarancja na kompletny przedmiot umowy</w:t>
      </w:r>
      <w:r w:rsidR="004D680A" w:rsidRPr="004D680A">
        <w:rPr>
          <w:rFonts w:asciiTheme="majorBidi" w:hAnsiTheme="majorBidi" w:cstheme="majorBidi"/>
          <w:sz w:val="24"/>
          <w:szCs w:val="24"/>
          <w:lang w:val="pl-PL"/>
        </w:rPr>
        <w:t xml:space="preserve"> </w:t>
      </w:r>
      <w:r w:rsidR="004D680A">
        <w:rPr>
          <w:rFonts w:asciiTheme="majorBidi" w:hAnsiTheme="majorBidi" w:cstheme="majorBidi"/>
          <w:sz w:val="24"/>
          <w:szCs w:val="24"/>
          <w:lang w:val="pl-PL"/>
        </w:rPr>
        <w:t xml:space="preserve">i poszczególne jego części wynosi </w:t>
      </w:r>
      <w:r w:rsidRPr="00AA2B29">
        <w:rPr>
          <w:rFonts w:asciiTheme="majorBidi" w:hAnsiTheme="majorBidi" w:cstheme="majorBidi"/>
          <w:sz w:val="24"/>
          <w:szCs w:val="24"/>
          <w:lang w:val="pl-PL"/>
        </w:rPr>
        <w:t xml:space="preserve"> 36 miesięcy lub do limitu 100 000 kilometrów od dnia dostarczenia i podpisania protokołu zdawczo – odbiorczego bez uwag.</w:t>
      </w:r>
    </w:p>
    <w:p w14:paraId="766E3D30" w14:textId="77777777"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7E2E59F6" w14:textId="7EBB2B06"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przypadku wystąpienia usterki, awarii w okresie gwarancji Wykonawca zobowiązuje się do przystąpienia do usunięcia jej nie później niż w ciągu </w:t>
      </w:r>
      <w:r>
        <w:rPr>
          <w:rFonts w:asciiTheme="majorBidi" w:hAnsiTheme="majorBidi" w:cstheme="majorBidi"/>
          <w:sz w:val="24"/>
          <w:szCs w:val="24"/>
          <w:lang w:val="pl-PL"/>
        </w:rPr>
        <w:t xml:space="preserve">3 dni roboczych </w:t>
      </w:r>
      <w:r w:rsidRPr="00805C90">
        <w:rPr>
          <w:rFonts w:asciiTheme="majorBidi" w:hAnsiTheme="majorBidi" w:cstheme="majorBidi"/>
          <w:sz w:val="24"/>
          <w:szCs w:val="24"/>
          <w:lang w:val="pl-PL"/>
        </w:rPr>
        <w:t xml:space="preserve"> licząc od chwili przyjęcia zgłoszenia przez </w:t>
      </w:r>
      <w:r w:rsidR="00B6111E">
        <w:rPr>
          <w:rFonts w:asciiTheme="majorBidi" w:hAnsiTheme="majorBidi" w:cstheme="majorBidi"/>
          <w:sz w:val="24"/>
          <w:szCs w:val="24"/>
          <w:lang w:val="pl-PL"/>
        </w:rPr>
        <w:t xml:space="preserve">wysłanego przez </w:t>
      </w:r>
      <w:r w:rsidRPr="00805C90">
        <w:rPr>
          <w:rFonts w:asciiTheme="majorBidi" w:hAnsiTheme="majorBidi" w:cstheme="majorBidi"/>
          <w:sz w:val="24"/>
          <w:szCs w:val="24"/>
          <w:lang w:val="pl-PL"/>
        </w:rPr>
        <w:t>Zmawiającego. Termin usunięcia wady lub usterki strony ustalą wspólnie, a w przypadku braku porozumienia termin ten wyznaczy Zamawiający przy uwzględnieniu technicznych możliwości.</w:t>
      </w:r>
    </w:p>
    <w:p w14:paraId="533E3890" w14:textId="28C5CC4C" w:rsidR="001F59F2"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Wykonawca zobowiązuje się do zapewnienia Zamawiającemu na czas naprawy przedmiotu zamówienia samochodu zastępczego – nieodpłatnie, o parametrach podobnych do przedmiotu zamówienia, gdy naprawa potrwa dłużej niż 48 godzin licząc </w:t>
      </w:r>
      <w:bookmarkStart w:id="13" w:name="_Hlk176955555"/>
      <w:r w:rsidRPr="00805C90">
        <w:rPr>
          <w:rFonts w:asciiTheme="majorBidi" w:hAnsiTheme="majorBidi" w:cstheme="majorBidi"/>
          <w:sz w:val="24"/>
          <w:szCs w:val="24"/>
          <w:lang w:val="pl-PL"/>
        </w:rPr>
        <w:t xml:space="preserve">od daty </w:t>
      </w:r>
      <w:r w:rsidR="00B45F76">
        <w:rPr>
          <w:rFonts w:asciiTheme="majorBidi" w:hAnsiTheme="majorBidi" w:cstheme="majorBidi"/>
          <w:sz w:val="24"/>
          <w:szCs w:val="24"/>
          <w:lang w:val="pl-PL"/>
        </w:rPr>
        <w:t xml:space="preserve">przystąpienia do usunięcia </w:t>
      </w:r>
      <w:r w:rsidRPr="00805C90">
        <w:rPr>
          <w:rFonts w:asciiTheme="majorBidi" w:hAnsiTheme="majorBidi" w:cstheme="majorBidi"/>
          <w:sz w:val="24"/>
          <w:szCs w:val="24"/>
          <w:lang w:val="pl-PL"/>
        </w:rPr>
        <w:t xml:space="preserve"> </w:t>
      </w:r>
      <w:bookmarkEnd w:id="13"/>
      <w:r w:rsidRPr="00805C90">
        <w:rPr>
          <w:rFonts w:asciiTheme="majorBidi" w:hAnsiTheme="majorBidi" w:cstheme="majorBidi"/>
          <w:sz w:val="24"/>
          <w:szCs w:val="24"/>
          <w:lang w:val="pl-PL"/>
        </w:rPr>
        <w:t>usterki, awarii</w:t>
      </w:r>
      <w:r>
        <w:rPr>
          <w:rFonts w:asciiTheme="majorBidi" w:hAnsiTheme="majorBidi" w:cstheme="majorBidi"/>
          <w:sz w:val="24"/>
          <w:szCs w:val="24"/>
          <w:lang w:val="pl-PL"/>
        </w:rPr>
        <w:t xml:space="preserve"> </w:t>
      </w:r>
      <w:r w:rsidRPr="00AA2B29">
        <w:rPr>
          <w:rFonts w:asciiTheme="majorBidi" w:hAnsiTheme="majorBidi" w:cstheme="majorBidi"/>
          <w:sz w:val="24"/>
          <w:szCs w:val="24"/>
          <w:lang w:val="pl-PL"/>
        </w:rPr>
        <w:t>(dotyczy dni roboczych)</w:t>
      </w:r>
      <w:r w:rsidR="00DE4B81">
        <w:rPr>
          <w:rFonts w:asciiTheme="majorBidi" w:hAnsiTheme="majorBidi" w:cstheme="majorBidi"/>
          <w:sz w:val="24"/>
          <w:szCs w:val="24"/>
          <w:lang w:val="pl-PL"/>
        </w:rPr>
        <w:t xml:space="preserve"> </w:t>
      </w:r>
      <w:bookmarkStart w:id="14" w:name="_Hlk176957531"/>
      <w:r w:rsidR="00DE4B81">
        <w:rPr>
          <w:rFonts w:asciiTheme="majorBidi" w:hAnsiTheme="majorBidi" w:cstheme="majorBidi"/>
          <w:sz w:val="24"/>
          <w:szCs w:val="24"/>
          <w:lang w:val="pl-PL"/>
        </w:rPr>
        <w:t>lub gdy Wykonawca nie przystąpił do usunięcia usterki, awarii w terminie określonym w pkt 6 niniejszego ustępu</w:t>
      </w:r>
      <w:bookmarkEnd w:id="14"/>
      <w:r w:rsidRPr="00AA2B29">
        <w:rPr>
          <w:rFonts w:asciiTheme="majorBidi" w:hAnsiTheme="majorBidi" w:cstheme="majorBidi"/>
          <w:sz w:val="24"/>
          <w:szCs w:val="24"/>
          <w:lang w:val="pl-PL"/>
        </w:rPr>
        <w:t xml:space="preserve">. W przypadku </w:t>
      </w:r>
      <w:r w:rsidRPr="00805C90">
        <w:rPr>
          <w:rFonts w:asciiTheme="majorBidi" w:hAnsiTheme="majorBidi" w:cstheme="majorBidi"/>
          <w:sz w:val="24"/>
          <w:szCs w:val="24"/>
          <w:lang w:val="pl-PL"/>
        </w:rPr>
        <w:t>nie dostarczenia samochodu zastępczego przez Wykonawcę Zamawiający ma prawo wynająć samochód zastępczy we własnym zakresie, a kosztami wynajmu obciążyć Wykonawcę.</w:t>
      </w:r>
    </w:p>
    <w:p w14:paraId="150CD271" w14:textId="77777777" w:rsidR="001F59F2" w:rsidRPr="00F625FE"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F625FE">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27F202A2" w14:textId="77777777" w:rsidR="001F59F2"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B164A7">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t>
      </w:r>
      <w:r w:rsidRPr="00805C90">
        <w:rPr>
          <w:rFonts w:asciiTheme="majorBidi" w:hAnsiTheme="majorBidi" w:cstheme="majorBidi"/>
        </w:rPr>
        <w:t xml:space="preserve">w promieniu maksymalnie 20 km </w:t>
      </w:r>
      <w:r w:rsidRPr="00B164A7">
        <w:rPr>
          <w:rFonts w:asciiTheme="majorBidi" w:hAnsiTheme="majorBidi" w:cstheme="majorBidi"/>
        </w:rPr>
        <w:t xml:space="preserve">od </w:t>
      </w:r>
      <w:r w:rsidRPr="00805C90">
        <w:rPr>
          <w:rFonts w:asciiTheme="majorBidi" w:hAnsiTheme="majorBidi" w:cstheme="majorBidi"/>
        </w:rPr>
        <w:t xml:space="preserve">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p>
    <w:p w14:paraId="0A5BC291" w14:textId="77777777" w:rsidR="001F59F2" w:rsidRPr="00B164A7"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B164A7">
        <w:rPr>
          <w:rFonts w:asciiTheme="majorBidi" w:hAnsiTheme="majorBidi" w:cstheme="majorBidi"/>
        </w:rPr>
        <w:t xml:space="preserve">Zamawiający wymaga dostępności autoryzowanego punktu naprawczego – serwisu dla zabudowy w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r w:rsidRPr="00B164A7">
        <w:rPr>
          <w:rFonts w:asciiTheme="majorBidi" w:hAnsiTheme="majorBidi" w:cstheme="majorBidi"/>
        </w:rPr>
        <w:t>lub serwisu mobilnego.</w:t>
      </w:r>
    </w:p>
    <w:p w14:paraId="7D43F39D" w14:textId="47787850" w:rsidR="001F59F2" w:rsidRPr="00805C90"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805C90">
        <w:rPr>
          <w:rFonts w:asciiTheme="majorBidi" w:hAnsiTheme="majorBidi" w:cstheme="majorBidi"/>
        </w:rPr>
        <w:t>Zmiana wskazanego w ofercie serwisu dopuszczalna jest w wyjątkowych przypadkach, na uzasadniony, udokumentowany wniosek Wykonawcy, pod warunkiem spełnienia warunku wymaganego na etapie postępowania przetargowego, w tym zlokalizowania serwisu w</w:t>
      </w:r>
      <w:r w:rsidRPr="00B164A7">
        <w:rPr>
          <w:rFonts w:asciiTheme="majorBidi" w:hAnsiTheme="majorBidi" w:cstheme="majorBidi"/>
        </w:rPr>
        <w:t xml:space="preserve">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p>
    <w:p w14:paraId="32E5BE0E" w14:textId="4D717DC8"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ramach gwarancji </w:t>
      </w:r>
      <w:r w:rsidR="009515A3">
        <w:rPr>
          <w:rFonts w:asciiTheme="majorBidi" w:hAnsiTheme="majorBidi" w:cstheme="majorBidi"/>
          <w:sz w:val="24"/>
          <w:szCs w:val="24"/>
          <w:lang w:val="pl-PL"/>
        </w:rPr>
        <w:t>i</w:t>
      </w:r>
      <w:r>
        <w:rPr>
          <w:rFonts w:asciiTheme="majorBidi" w:hAnsiTheme="majorBidi" w:cstheme="majorBidi"/>
          <w:sz w:val="24"/>
          <w:szCs w:val="24"/>
          <w:lang w:val="pl-PL"/>
        </w:rPr>
        <w:t xml:space="preserve"> rękojmi </w:t>
      </w:r>
      <w:r w:rsidRPr="00805C90">
        <w:rPr>
          <w:rFonts w:asciiTheme="majorBidi" w:hAnsiTheme="majorBidi" w:cstheme="majorBidi"/>
          <w:sz w:val="24"/>
          <w:szCs w:val="24"/>
          <w:lang w:val="pl-PL"/>
        </w:rPr>
        <w:t xml:space="preserve">Wykonawca będzie montował oryginalne części dostarczone </w:t>
      </w:r>
      <w:r w:rsidRPr="00805C90">
        <w:rPr>
          <w:rFonts w:asciiTheme="majorBidi" w:hAnsiTheme="majorBidi" w:cstheme="majorBidi"/>
          <w:sz w:val="24"/>
          <w:szCs w:val="24"/>
          <w:lang w:val="pl-PL"/>
        </w:rPr>
        <w:lastRenderedPageBreak/>
        <w:t>przez autoryzowanego producenta.</w:t>
      </w:r>
    </w:p>
    <w:p w14:paraId="32B8E7D8" w14:textId="77777777"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 okresie rękojmi i gwarancji wszelkie koszty naprawy, w szczególności związane z dojazdem serwisanta jak również koszty wszelkich materiałów i części zamiennych za wyjątkiem materiałów i części eksploatacyjnych podlegających naturalnemu zużyciu ponosi Wykonawca.</w:t>
      </w:r>
    </w:p>
    <w:p w14:paraId="7AA30B41" w14:textId="7F46722E" w:rsidR="001F59F2" w:rsidRPr="00805C90" w:rsidRDefault="00B6111E"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bCs/>
          <w:sz w:val="24"/>
          <w:szCs w:val="24"/>
          <w:lang w:val="pl-PL"/>
        </w:rPr>
        <w:t xml:space="preserve">W przypadku niedokonania usunięcia wad, usterek, </w:t>
      </w:r>
      <w:r w:rsidR="001F59F2" w:rsidRPr="00805C90">
        <w:rPr>
          <w:rFonts w:asciiTheme="majorBidi" w:hAnsiTheme="majorBidi" w:cstheme="majorBidi"/>
          <w:bCs/>
          <w:sz w:val="24"/>
          <w:szCs w:val="24"/>
          <w:lang w:val="pl-PL"/>
        </w:rPr>
        <w:t>Zamawiającemu</w:t>
      </w:r>
      <w:r w:rsidR="001F59F2" w:rsidRPr="00805C90">
        <w:rPr>
          <w:rFonts w:asciiTheme="majorBidi" w:hAnsiTheme="majorBidi" w:cstheme="majorBidi"/>
          <w:sz w:val="24"/>
          <w:szCs w:val="24"/>
          <w:lang w:val="pl-PL"/>
        </w:rPr>
        <w:t xml:space="preserve"> przysługuje prawo zastępczego usunięcia wad, usterek we własnym zakresie bądź przez stronę trzecią na koszt i</w:t>
      </w:r>
      <w:r>
        <w:rPr>
          <w:rFonts w:asciiTheme="majorBidi" w:hAnsiTheme="majorBidi" w:cstheme="majorBidi"/>
          <w:sz w:val="24"/>
          <w:szCs w:val="24"/>
          <w:lang w:val="pl-PL"/>
        </w:rPr>
        <w:t> </w:t>
      </w:r>
      <w:r w:rsidR="001F59F2" w:rsidRPr="00805C90">
        <w:rPr>
          <w:rFonts w:asciiTheme="majorBidi" w:hAnsiTheme="majorBidi" w:cstheme="majorBidi"/>
          <w:sz w:val="24"/>
          <w:szCs w:val="24"/>
          <w:lang w:val="pl-PL"/>
        </w:rPr>
        <w:t>ryzyko Wykonawcy</w:t>
      </w:r>
      <w:r>
        <w:rPr>
          <w:rFonts w:asciiTheme="majorBidi" w:hAnsiTheme="majorBidi" w:cstheme="majorBidi"/>
          <w:sz w:val="24"/>
          <w:szCs w:val="24"/>
          <w:lang w:val="pl-PL"/>
        </w:rPr>
        <w:t xml:space="preserve"> </w:t>
      </w:r>
      <w:r w:rsidR="001F59F2" w:rsidRPr="00805C90">
        <w:rPr>
          <w:rFonts w:asciiTheme="majorBidi" w:hAnsiTheme="majorBidi" w:cstheme="majorBidi"/>
          <w:sz w:val="24"/>
          <w:szCs w:val="24"/>
          <w:lang w:val="pl-PL"/>
        </w:rPr>
        <w:t>- bez utraty praw do gwarancji jakości, po uprzednio pisemnym powiadomieniu Wykonawcy o swoich zamiarach z wyznaczeniem mu dodatkowego terminu na przystąpienie do usuwania wad, usterek.</w:t>
      </w:r>
    </w:p>
    <w:p w14:paraId="5BF3A8E2" w14:textId="77777777" w:rsidR="001F59F2" w:rsidRPr="00E225E1"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Pozostałe uprawnienia Zamawiającego z tytułu gwarancji</w:t>
      </w:r>
      <w:r>
        <w:rPr>
          <w:rFonts w:asciiTheme="majorBidi" w:hAnsiTheme="majorBidi" w:cstheme="majorBidi"/>
          <w:sz w:val="24"/>
          <w:szCs w:val="24"/>
          <w:lang w:val="pl-PL"/>
        </w:rPr>
        <w:t xml:space="preserve"> i rękojmi</w:t>
      </w:r>
      <w:r w:rsidRPr="00805C90">
        <w:rPr>
          <w:rFonts w:asciiTheme="majorBidi" w:hAnsiTheme="majorBidi" w:cstheme="majorBidi"/>
          <w:sz w:val="24"/>
          <w:szCs w:val="24"/>
          <w:lang w:val="pl-PL"/>
        </w:rPr>
        <w:t xml:space="preserve"> regulują odpowiednie przepisy </w:t>
      </w:r>
      <w:r w:rsidRPr="00E225E1">
        <w:rPr>
          <w:rFonts w:asciiTheme="majorBidi" w:hAnsiTheme="majorBidi" w:cstheme="majorBidi"/>
          <w:sz w:val="24"/>
          <w:szCs w:val="24"/>
          <w:lang w:val="pl-PL"/>
        </w:rPr>
        <w:t>Kodeksu Cywilnego.</w:t>
      </w:r>
      <w:bookmarkEnd w:id="11"/>
    </w:p>
    <w:p w14:paraId="2DA2D213" w14:textId="77777777" w:rsidR="001F59F2" w:rsidRPr="003C05CB"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Pr="00E225E1">
        <w:rPr>
          <w:rFonts w:asciiTheme="majorBidi" w:hAnsiTheme="majorBidi" w:cstheme="majorBidi"/>
          <w:sz w:val="24"/>
          <w:szCs w:val="24"/>
          <w:lang w:val="pl-PL"/>
        </w:rPr>
        <w:t xml:space="preserve">rzeglądy gwarancyjne podwozia (m.in. wymiana oleju silnikowego i kompletu filtrów co najmniej </w:t>
      </w:r>
      <w:r w:rsidRPr="003C05CB">
        <w:rPr>
          <w:rFonts w:asciiTheme="majorBidi" w:hAnsiTheme="majorBidi" w:cstheme="majorBidi"/>
          <w:sz w:val="24"/>
          <w:szCs w:val="24"/>
          <w:lang w:val="pl-PL"/>
        </w:rPr>
        <w:t>jeden raz w roku lub co 20 000 km)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r>
        <w:rPr>
          <w:rFonts w:asciiTheme="majorBidi" w:hAnsiTheme="majorBidi" w:cstheme="majorBidi"/>
          <w:sz w:val="24"/>
          <w:szCs w:val="24"/>
          <w:lang w:val="pl-PL"/>
        </w:rPr>
        <w:t>.</w:t>
      </w:r>
    </w:p>
    <w:p w14:paraId="5A61F2ED" w14:textId="77777777" w:rsidR="001F59F2" w:rsidRPr="003C05CB"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Pr="003C05CB">
        <w:rPr>
          <w:rFonts w:asciiTheme="majorBidi" w:hAnsiTheme="majorBidi" w:cstheme="majorBidi"/>
          <w:sz w:val="24"/>
          <w:szCs w:val="24"/>
          <w:lang w:val="pl-PL"/>
        </w:rPr>
        <w:t xml:space="preserve">rzeglądy gwarancyjne zabudowy zapewniające bezusterkową eksploatację w okresie udzielonej gwarancji wraz z materiałami, wliczone w cenę przedmiotu zamówienia. Przeglądy gwarancyjne zabudowy realizowane </w:t>
      </w:r>
      <w:r>
        <w:rPr>
          <w:rFonts w:asciiTheme="majorBidi" w:hAnsiTheme="majorBidi" w:cstheme="majorBidi"/>
          <w:sz w:val="24"/>
          <w:szCs w:val="24"/>
          <w:lang w:val="pl-PL"/>
        </w:rPr>
        <w:t>w</w:t>
      </w:r>
      <w:r w:rsidRPr="003C05CB">
        <w:rPr>
          <w:rFonts w:asciiTheme="majorBidi" w:hAnsiTheme="majorBidi" w:cstheme="majorBidi"/>
          <w:sz w:val="24"/>
          <w:szCs w:val="24"/>
          <w:lang w:val="pl-PL"/>
        </w:rPr>
        <w:t xml:space="preserve"> Zakład</w:t>
      </w:r>
      <w:r>
        <w:rPr>
          <w:rFonts w:asciiTheme="majorBidi" w:hAnsiTheme="majorBidi" w:cstheme="majorBidi"/>
          <w:sz w:val="24"/>
          <w:szCs w:val="24"/>
          <w:lang w:val="pl-PL"/>
        </w:rPr>
        <w:t>zie</w:t>
      </w:r>
      <w:r w:rsidRPr="003C05CB">
        <w:rPr>
          <w:rFonts w:asciiTheme="majorBidi" w:hAnsiTheme="majorBidi" w:cstheme="majorBidi"/>
          <w:sz w:val="24"/>
          <w:szCs w:val="24"/>
          <w:lang w:val="pl-PL"/>
        </w:rPr>
        <w:t xml:space="preserve">  Zamawiającego zlokalizowanego w Woli Suchożebrskiej ul. Sokołowska 2, 08-125 Suchożebry przez serwis mobilny zabudowcy</w:t>
      </w:r>
      <w:r>
        <w:rPr>
          <w:rFonts w:asciiTheme="majorBidi" w:hAnsiTheme="majorBidi" w:cstheme="majorBidi"/>
          <w:sz w:val="24"/>
          <w:szCs w:val="24"/>
          <w:lang w:val="pl-PL"/>
        </w:rPr>
        <w:t>.</w:t>
      </w:r>
    </w:p>
    <w:p w14:paraId="494DDD01" w14:textId="77777777" w:rsidR="002731AF" w:rsidRPr="002731AF" w:rsidRDefault="001F59F2" w:rsidP="008404FF">
      <w:pPr>
        <w:pStyle w:val="Akapitzlist"/>
        <w:numPr>
          <w:ilvl w:val="0"/>
          <w:numId w:val="39"/>
        </w:numPr>
        <w:tabs>
          <w:tab w:val="left" w:pos="851"/>
        </w:tabs>
        <w:spacing w:line="276" w:lineRule="auto"/>
        <w:ind w:left="709" w:hanging="284"/>
        <w:jc w:val="both"/>
        <w:rPr>
          <w:rFonts w:asciiTheme="majorBidi" w:hAnsiTheme="majorBidi" w:cstheme="majorBidi"/>
          <w:sz w:val="28"/>
          <w:szCs w:val="28"/>
          <w:lang w:val="pl-PL"/>
        </w:rPr>
      </w:pPr>
      <w:r w:rsidRPr="002731AF">
        <w:rPr>
          <w:rFonts w:asciiTheme="majorBidi" w:hAnsiTheme="majorBidi" w:cstheme="majorBidi"/>
          <w:sz w:val="24"/>
          <w:szCs w:val="24"/>
          <w:lang w:val="pl-PL"/>
        </w:rPr>
        <w:t>Usuwanie wszelkich wad i usterek ujawnionych w okresie gwarancji.</w:t>
      </w:r>
    </w:p>
    <w:p w14:paraId="7C2352F5" w14:textId="3D358576" w:rsidR="002731AF" w:rsidRPr="0048029D" w:rsidRDefault="002731AF" w:rsidP="008404FF">
      <w:pPr>
        <w:pStyle w:val="Akapitzlist"/>
        <w:numPr>
          <w:ilvl w:val="0"/>
          <w:numId w:val="39"/>
        </w:numPr>
        <w:tabs>
          <w:tab w:val="left" w:pos="851"/>
        </w:tabs>
        <w:spacing w:line="276" w:lineRule="auto"/>
        <w:ind w:left="709" w:hanging="284"/>
        <w:jc w:val="both"/>
        <w:rPr>
          <w:rFonts w:asciiTheme="majorBidi" w:hAnsiTheme="majorBidi" w:cstheme="majorBidi"/>
          <w:sz w:val="28"/>
          <w:szCs w:val="28"/>
          <w:lang w:val="pl-PL"/>
        </w:rPr>
      </w:pPr>
      <w:r w:rsidRPr="0048029D">
        <w:rPr>
          <w:rFonts w:asciiTheme="majorBidi" w:hAnsiTheme="majorBidi" w:cstheme="majorBidi"/>
          <w:sz w:val="24"/>
          <w:szCs w:val="24"/>
          <w:lang w:val="pl-PL"/>
        </w:rPr>
        <w:t>Czas wykonania przeglądu w okresie gwarancyjnym wynosi do 3 dni roboczych.</w:t>
      </w:r>
    </w:p>
    <w:p w14:paraId="301890E6" w14:textId="77777777" w:rsidR="001F59F2" w:rsidRDefault="001F59F2" w:rsidP="008404FF">
      <w:pPr>
        <w:pStyle w:val="Akapitzlist"/>
        <w:numPr>
          <w:ilvl w:val="0"/>
          <w:numId w:val="35"/>
        </w:numPr>
        <w:spacing w:line="276" w:lineRule="auto"/>
        <w:ind w:left="284" w:hanging="284"/>
        <w:jc w:val="both"/>
        <w:rPr>
          <w:rFonts w:asciiTheme="majorBidi" w:hAnsiTheme="majorBidi" w:cstheme="majorBidi"/>
          <w:sz w:val="24"/>
          <w:szCs w:val="24"/>
          <w:lang w:val="pl-PL"/>
        </w:rPr>
      </w:pPr>
      <w:r w:rsidRPr="00D107B2">
        <w:rPr>
          <w:rFonts w:asciiTheme="majorBidi" w:hAnsiTheme="majorBidi" w:cstheme="majorBidi"/>
          <w:b/>
          <w:bCs/>
          <w:sz w:val="24"/>
          <w:szCs w:val="24"/>
          <w:lang w:val="pl-PL"/>
        </w:rPr>
        <w:t>Serwis pogwarancyjny</w:t>
      </w:r>
      <w:r w:rsidRPr="00D107B2">
        <w:rPr>
          <w:rFonts w:asciiTheme="majorBidi" w:hAnsiTheme="majorBidi" w:cstheme="majorBidi"/>
          <w:sz w:val="24"/>
          <w:szCs w:val="24"/>
          <w:lang w:val="pl-PL"/>
        </w:rPr>
        <w:t xml:space="preserve"> – okres zagwarantowania dostępności części zamiennych i wyposażenia (zarówno dla podwozia jak i zabudowy) – minimum 10 lat od dnia dostawy przedmiotu zamówienia.</w:t>
      </w:r>
    </w:p>
    <w:p w14:paraId="397BA24B" w14:textId="77777777" w:rsidR="001F59F2" w:rsidRPr="00D107B2" w:rsidRDefault="001F59F2" w:rsidP="008404FF">
      <w:pPr>
        <w:pStyle w:val="Tekstpodstawowy"/>
        <w:numPr>
          <w:ilvl w:val="0"/>
          <w:numId w:val="35"/>
        </w:numPr>
        <w:spacing w:line="276" w:lineRule="auto"/>
        <w:ind w:left="284" w:hanging="284"/>
        <w:jc w:val="both"/>
        <w:rPr>
          <w:rFonts w:asciiTheme="majorBidi" w:hAnsiTheme="majorBidi" w:cstheme="majorBidi"/>
          <w:b/>
          <w:color w:val="auto"/>
          <w:szCs w:val="24"/>
          <w:lang w:val="pl-PL"/>
        </w:rPr>
      </w:pPr>
      <w:bookmarkStart w:id="15" w:name="_Hlk49864947"/>
      <w:bookmarkStart w:id="16" w:name="_Hlk129070034"/>
      <w:r w:rsidRPr="00D107B2">
        <w:rPr>
          <w:rFonts w:asciiTheme="majorBidi" w:hAnsiTheme="majorBidi" w:cstheme="majorBidi"/>
          <w:b/>
          <w:color w:val="auto"/>
          <w:szCs w:val="24"/>
          <w:lang w:val="pl-PL"/>
        </w:rPr>
        <w:t xml:space="preserve"> Wymagania dotyczące leasingu:</w:t>
      </w:r>
    </w:p>
    <w:p w14:paraId="570DEFCF"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Umowa leasingu operacyjnego wraz z wykupem zostanie zawarta na 36 miesięcy.</w:t>
      </w:r>
    </w:p>
    <w:p w14:paraId="4CB5CCDD"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 xml:space="preserve">Spłata rat leasingowych w ratach miesięcznych przy zastosowaniu zmiennej stopy procentowej w oparciu o WIBOR 1M. </w:t>
      </w:r>
    </w:p>
    <w:p w14:paraId="75810D01"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Raty leasingowe:  35 rat leasingowych.</w:t>
      </w:r>
    </w:p>
    <w:p w14:paraId="72DCCD94" w14:textId="4AA7DD9E"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Opłata wstępna</w:t>
      </w:r>
      <w:r w:rsidR="00D12109">
        <w:rPr>
          <w:rFonts w:asciiTheme="majorBidi" w:hAnsiTheme="majorBidi" w:cstheme="majorBidi"/>
          <w:color w:val="000000" w:themeColor="text1"/>
          <w:sz w:val="24"/>
          <w:szCs w:val="24"/>
          <w:lang w:val="pl-PL"/>
        </w:rPr>
        <w:t>:</w:t>
      </w:r>
      <w:r w:rsidRPr="00A911B4">
        <w:rPr>
          <w:rFonts w:asciiTheme="majorBidi" w:hAnsiTheme="majorBidi" w:cstheme="majorBidi"/>
          <w:color w:val="000000" w:themeColor="text1"/>
          <w:sz w:val="24"/>
          <w:szCs w:val="24"/>
          <w:lang w:val="pl-PL"/>
        </w:rPr>
        <w:t xml:space="preserve"> 30 % - wartości netto przedmiotu leasingu.</w:t>
      </w:r>
    </w:p>
    <w:p w14:paraId="1BC7AE77" w14:textId="24EDC5F9"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Wartość wykupu</w:t>
      </w:r>
      <w:r w:rsidR="00D12109">
        <w:rPr>
          <w:rFonts w:asciiTheme="majorBidi" w:hAnsiTheme="majorBidi" w:cstheme="majorBidi"/>
          <w:color w:val="000000" w:themeColor="text1"/>
          <w:sz w:val="24"/>
          <w:szCs w:val="24"/>
          <w:lang w:val="pl-PL"/>
        </w:rPr>
        <w:t>:</w:t>
      </w:r>
      <w:r w:rsidRPr="00A911B4">
        <w:rPr>
          <w:rFonts w:asciiTheme="majorBidi" w:hAnsiTheme="majorBidi" w:cstheme="majorBidi"/>
          <w:color w:val="000000" w:themeColor="text1"/>
          <w:sz w:val="24"/>
          <w:szCs w:val="24"/>
          <w:lang w:val="pl-PL"/>
        </w:rPr>
        <w:t xml:space="preserve"> 1% - wartości netto przedmiotu leasingu</w:t>
      </w:r>
      <w:r w:rsidRPr="00A911B4">
        <w:rPr>
          <w:rFonts w:asciiTheme="majorBidi" w:eastAsia="SimSun" w:hAnsiTheme="majorBidi" w:cstheme="majorBidi"/>
          <w:color w:val="000000" w:themeColor="text1"/>
          <w:kern w:val="2"/>
          <w:sz w:val="24"/>
          <w:szCs w:val="24"/>
          <w:lang w:val="pl-PL" w:eastAsia="zh-CN" w:bidi="hi-IN"/>
        </w:rPr>
        <w:t xml:space="preserve"> pod warunkiem spłacenia wszelkich należności wynikających z umowy leasingu.</w:t>
      </w:r>
    </w:p>
    <w:p w14:paraId="567CBCE8"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Waluta leasingu – PLN.</w:t>
      </w:r>
    </w:p>
    <w:p w14:paraId="0A67FA88"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Koszty ubezpieczenia ponosi Zamawiający, pozostałe koszty w tym opłaty rejestracyjne ponosi Wykonawca.</w:t>
      </w:r>
    </w:p>
    <w:p w14:paraId="5202FC9C"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Podatek od środków transportowy reguluje Wykonawca a następnie refakturuje na Zamawiającego.</w:t>
      </w:r>
    </w:p>
    <w:p w14:paraId="57A1D845" w14:textId="2F5A9CAC" w:rsidR="001F59F2" w:rsidRPr="00A911B4" w:rsidRDefault="001F59F2" w:rsidP="008404FF">
      <w:pPr>
        <w:pStyle w:val="Akapitzlist"/>
        <w:numPr>
          <w:ilvl w:val="0"/>
          <w:numId w:val="38"/>
        </w:numPr>
        <w:suppressAutoHyphens/>
        <w:spacing w:line="276" w:lineRule="auto"/>
        <w:jc w:val="both"/>
        <w:rPr>
          <w:rFonts w:asciiTheme="majorBidi" w:hAnsiTheme="majorBidi" w:cstheme="majorBidi"/>
          <w:color w:val="000000" w:themeColor="text1"/>
          <w:sz w:val="24"/>
          <w:szCs w:val="24"/>
          <w:lang w:val="pl-PL" w:eastAsia="ar-SA"/>
        </w:rPr>
      </w:pPr>
      <w:bookmarkStart w:id="17" w:name="_Hlk130463737"/>
      <w:bookmarkEnd w:id="15"/>
      <w:r w:rsidRPr="00A911B4">
        <w:rPr>
          <w:rFonts w:asciiTheme="majorBidi" w:hAnsiTheme="majorBidi" w:cstheme="majorBidi"/>
          <w:color w:val="000000" w:themeColor="text1"/>
          <w:sz w:val="24"/>
          <w:szCs w:val="24"/>
          <w:lang w:val="pl-PL" w:eastAsia="ar-SA"/>
        </w:rPr>
        <w:t>35 RAT LEASINGOWYCH MIESIĘCZNYCH, płatne każdorazowo do 22 – go dnia miesiąca, na podstawie faktur VAT, wystawianych przez Wykonawcę, w ratach zmiennych wyliczonych w oparciu o stopę zmienną WIBOR 1M, opublikowaną w pierwszym roboczym dniu miesiąca, za który będzie płatna dana rata.</w:t>
      </w:r>
      <w:r w:rsidRPr="00A911B4">
        <w:rPr>
          <w:rFonts w:asciiTheme="majorBidi" w:hAnsiTheme="majorBidi" w:cstheme="majorBidi"/>
          <w:color w:val="000000" w:themeColor="text1"/>
          <w:lang w:val="pl-PL"/>
        </w:rPr>
        <w:t xml:space="preserve"> </w:t>
      </w:r>
      <w:r w:rsidRPr="00A911B4">
        <w:rPr>
          <w:rFonts w:asciiTheme="majorBidi" w:hAnsiTheme="majorBidi" w:cstheme="majorBidi"/>
          <w:color w:val="000000" w:themeColor="text1"/>
          <w:sz w:val="24"/>
          <w:szCs w:val="24"/>
          <w:lang w:val="pl-PL" w:eastAsia="ar-SA"/>
        </w:rPr>
        <w:t xml:space="preserve">Stopa WIBOR 1M będzie odczytywana ze </w:t>
      </w:r>
      <w:r w:rsidRPr="00A911B4">
        <w:rPr>
          <w:rFonts w:asciiTheme="majorBidi" w:hAnsiTheme="majorBidi" w:cstheme="majorBidi"/>
          <w:color w:val="000000" w:themeColor="text1"/>
          <w:sz w:val="24"/>
          <w:szCs w:val="24"/>
          <w:lang w:val="pl-PL" w:eastAsia="ar-SA"/>
        </w:rPr>
        <w:lastRenderedPageBreak/>
        <w:t xml:space="preserve">strony internetowej </w:t>
      </w:r>
      <w:hyperlink r:id="rId12" w:history="1">
        <w:r w:rsidRPr="00A911B4">
          <w:rPr>
            <w:rStyle w:val="Hipercze"/>
            <w:rFonts w:asciiTheme="majorBidi" w:hAnsiTheme="majorBidi" w:cstheme="majorBidi"/>
            <w:color w:val="000000" w:themeColor="text1"/>
            <w:sz w:val="24"/>
            <w:szCs w:val="24"/>
            <w:lang w:val="pl-PL" w:eastAsia="ar-SA"/>
          </w:rPr>
          <w:t>https://gpwbenchmark.pl/</w:t>
        </w:r>
      </w:hyperlink>
      <w:r w:rsidRPr="00A911B4">
        <w:rPr>
          <w:rFonts w:asciiTheme="majorBidi" w:hAnsiTheme="majorBidi" w:cstheme="majorBidi"/>
          <w:color w:val="000000" w:themeColor="text1"/>
          <w:sz w:val="24"/>
          <w:szCs w:val="24"/>
          <w:lang w:val="pl-PL" w:eastAsia="ar-SA"/>
        </w:rPr>
        <w:t xml:space="preserve"> .</w:t>
      </w:r>
      <w:bookmarkStart w:id="18" w:name="_Hlk130470137"/>
      <w:r w:rsidR="0005530E">
        <w:rPr>
          <w:rFonts w:asciiTheme="majorBidi" w:hAnsiTheme="majorBidi" w:cstheme="majorBidi"/>
          <w:color w:val="000000" w:themeColor="text1"/>
          <w:sz w:val="24"/>
          <w:szCs w:val="24"/>
          <w:lang w:val="pl-PL" w:eastAsia="ar-SA"/>
        </w:rPr>
        <w:t xml:space="preserve"> </w:t>
      </w:r>
      <w:r w:rsidRPr="00A911B4">
        <w:rPr>
          <w:rFonts w:asciiTheme="majorBidi" w:hAnsiTheme="majorBidi" w:cstheme="majorBidi"/>
          <w:color w:val="000000" w:themeColor="text1"/>
          <w:sz w:val="24"/>
          <w:szCs w:val="24"/>
          <w:lang w:eastAsia="ar-SA"/>
        </w:rPr>
        <w:t>Część zmienna (odsetkowa) w oparciu o</w:t>
      </w:r>
      <w:r w:rsidR="0005530E">
        <w:rPr>
          <w:rFonts w:asciiTheme="majorBidi" w:hAnsiTheme="majorBidi" w:cstheme="majorBidi"/>
          <w:color w:val="000000" w:themeColor="text1"/>
          <w:sz w:val="24"/>
          <w:szCs w:val="24"/>
          <w:lang w:eastAsia="ar-SA"/>
        </w:rPr>
        <w:t> </w:t>
      </w:r>
      <w:r w:rsidRPr="00A911B4">
        <w:rPr>
          <w:rFonts w:asciiTheme="majorBidi" w:hAnsiTheme="majorBidi" w:cstheme="majorBidi"/>
          <w:color w:val="000000" w:themeColor="text1"/>
          <w:sz w:val="24"/>
          <w:szCs w:val="24"/>
          <w:lang w:eastAsia="ar-SA"/>
        </w:rPr>
        <w:t>WIBOR1M  ustalana (liczona) będzie od niezapłaconej części kapitału czyli sumy niespłaconych rat stałych kapitałowych. Część stała (kapitałowa) spłacana będzie co miesiąc w stałej wysokości.</w:t>
      </w:r>
      <w:bookmarkEnd w:id="18"/>
    </w:p>
    <w:bookmarkEnd w:id="17"/>
    <w:p w14:paraId="76F2A29C"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CZYNSZ INICJALNY (OPŁATA WSTĘPNA) w wysokości 30 % wartości netto „śmieciarki”, powiększonej o podatek VAT, który zostanie zapłacony przez Zamawiającego Wykonawcy po podpisaniu przez Strony protokołu zdawczo-odbiorczego bez uwag i na podstawie prawidłowo wystawionej faktury VAT w terminie  7 dni od otrzymania tych dokumentów przez Zamawiającego.</w:t>
      </w:r>
    </w:p>
    <w:p w14:paraId="555528D1"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WARTOŚĆ RESZTOWA (WYKUP), stanowiąca 1 % wartości netto „śmieciarki”, powiększona o podatek VAT, płatna w ciągu 7 dni od otrzymania przez Zamawiającego prawidłowo wystawionej faktury VAT. </w:t>
      </w:r>
    </w:p>
    <w:p w14:paraId="3F0BB45D"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rPr>
        <w:t>Odpisów amortyzacyjnych w rozumieniu przepisów podatkowych w okresie trwania leasingu dokonuje Wykonawca (Leasingodawca)</w:t>
      </w:r>
      <w:r w:rsidRPr="004B120C">
        <w:rPr>
          <w:rFonts w:asciiTheme="majorBidi" w:hAnsiTheme="majorBidi" w:cstheme="majorBidi"/>
          <w:sz w:val="24"/>
          <w:szCs w:val="24"/>
          <w:lang w:val="pl-PL" w:eastAsia="ar-SA"/>
        </w:rPr>
        <w:t>.</w:t>
      </w:r>
    </w:p>
    <w:p w14:paraId="3F1336D7" w14:textId="383030B6"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Podmiot, któremu zostanie udzielone zamówienie, przedstawi Zamawiającemu harmonogram spłat rat leasingowych najpóźniej w dniu podpisania przez Strony protokołu zdawczo-odbiorczego bez uwag, przy czym rata leasingowa w harmonogramie powinna być rozbita na wartość raty kapitałowej, odsetkowej i podatek VAT. Część odsetkowa raty leasingowej będzie każdorazowo zmieniana wg zasady określonej w </w:t>
      </w:r>
      <w:r>
        <w:rPr>
          <w:rFonts w:asciiTheme="majorBidi" w:hAnsiTheme="majorBidi" w:cstheme="majorBidi"/>
          <w:sz w:val="24"/>
          <w:szCs w:val="24"/>
          <w:lang w:val="pl-PL" w:eastAsia="ar-SA"/>
        </w:rPr>
        <w:t xml:space="preserve">pkt </w:t>
      </w:r>
      <w:r w:rsidR="004D680A">
        <w:rPr>
          <w:rFonts w:asciiTheme="majorBidi" w:hAnsiTheme="majorBidi" w:cstheme="majorBidi"/>
          <w:sz w:val="24"/>
          <w:szCs w:val="24"/>
          <w:lang w:val="pl-PL" w:eastAsia="ar-SA"/>
        </w:rPr>
        <w:t>9</w:t>
      </w:r>
      <w:r w:rsidRPr="004B120C">
        <w:rPr>
          <w:rFonts w:asciiTheme="majorBidi" w:hAnsiTheme="majorBidi" w:cstheme="majorBidi"/>
          <w:sz w:val="24"/>
          <w:szCs w:val="24"/>
          <w:lang w:val="pl-PL" w:eastAsia="ar-SA"/>
        </w:rPr>
        <w:t xml:space="preserve"> niniejszego </w:t>
      </w:r>
      <w:r>
        <w:rPr>
          <w:rFonts w:asciiTheme="majorBidi" w:hAnsiTheme="majorBidi" w:cstheme="majorBidi"/>
          <w:sz w:val="24"/>
          <w:szCs w:val="24"/>
          <w:lang w:val="pl-PL" w:eastAsia="ar-SA"/>
        </w:rPr>
        <w:t>ustępu</w:t>
      </w:r>
      <w:r w:rsidRPr="004B120C">
        <w:rPr>
          <w:rFonts w:asciiTheme="majorBidi" w:hAnsiTheme="majorBidi" w:cstheme="majorBidi"/>
          <w:sz w:val="24"/>
          <w:szCs w:val="24"/>
          <w:lang w:val="pl-PL" w:eastAsia="ar-SA"/>
        </w:rPr>
        <w:t xml:space="preserve"> i podawana przy każdej fakturze. </w:t>
      </w:r>
    </w:p>
    <w:bookmarkEnd w:id="7"/>
    <w:bookmarkEnd w:id="16"/>
    <w:p w14:paraId="3862E57A" w14:textId="33F30EF7" w:rsidR="002247C5" w:rsidRPr="001F59F2" w:rsidRDefault="002247C5" w:rsidP="008404FF">
      <w:pPr>
        <w:suppressAutoHyphens/>
        <w:autoSpaceDN w:val="0"/>
        <w:spacing w:line="276" w:lineRule="auto"/>
        <w:jc w:val="both"/>
        <w:rPr>
          <w:rFonts w:asciiTheme="majorBidi" w:hAnsiTheme="majorBidi" w:cstheme="majorBidi"/>
        </w:rPr>
      </w:pPr>
    </w:p>
    <w:p w14:paraId="25607FEE" w14:textId="6CF261F1" w:rsidR="00AB44D8" w:rsidRPr="00E04603" w:rsidRDefault="00C71FCE" w:rsidP="008404FF">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59E06E1A" w14:textId="77777777" w:rsidR="001F59F2" w:rsidRDefault="001F59F2" w:rsidP="008404FF">
      <w:pPr>
        <w:tabs>
          <w:tab w:val="num" w:pos="720"/>
          <w:tab w:val="left" w:pos="7088"/>
        </w:tabs>
        <w:spacing w:line="276" w:lineRule="auto"/>
        <w:jc w:val="both"/>
      </w:pPr>
      <w:r>
        <w:t>34144510-6 Pojazdy do transportu odpadów</w:t>
      </w:r>
    </w:p>
    <w:p w14:paraId="420D1B0D" w14:textId="3168F28E" w:rsidR="00AB44D8" w:rsidRDefault="001F59F2" w:rsidP="008404FF">
      <w:pPr>
        <w:tabs>
          <w:tab w:val="num" w:pos="720"/>
          <w:tab w:val="left" w:pos="7088"/>
        </w:tabs>
        <w:spacing w:line="276" w:lineRule="auto"/>
        <w:jc w:val="both"/>
      </w:pPr>
      <w:r>
        <w:t>66110000-4 Usługi bankowe</w:t>
      </w:r>
    </w:p>
    <w:p w14:paraId="60DD53A4" w14:textId="0159D479" w:rsidR="00A911B4" w:rsidRDefault="00A911B4" w:rsidP="008404FF">
      <w:pPr>
        <w:tabs>
          <w:tab w:val="num" w:pos="720"/>
          <w:tab w:val="left" w:pos="7088"/>
        </w:tabs>
        <w:spacing w:line="276" w:lineRule="auto"/>
        <w:jc w:val="both"/>
      </w:pPr>
      <w:r>
        <w:t>66114000-2 Usługi leasingu finansowego</w:t>
      </w:r>
    </w:p>
    <w:p w14:paraId="6BDF6072" w14:textId="77777777" w:rsidR="001F59F2" w:rsidRPr="00E04603" w:rsidRDefault="001F59F2" w:rsidP="008404FF">
      <w:pPr>
        <w:tabs>
          <w:tab w:val="num" w:pos="720"/>
          <w:tab w:val="left" w:pos="7088"/>
        </w:tabs>
        <w:spacing w:line="276" w:lineRule="auto"/>
        <w:jc w:val="both"/>
        <w:rPr>
          <w:rFonts w:asciiTheme="majorBidi" w:hAnsiTheme="majorBidi" w:cstheme="majorBidi"/>
        </w:rPr>
      </w:pPr>
    </w:p>
    <w:p w14:paraId="151413AE" w14:textId="308DFE8E" w:rsidR="001116C6" w:rsidRPr="0062161C" w:rsidRDefault="00C71FCE" w:rsidP="008404FF">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p>
    <w:p w14:paraId="62194730" w14:textId="77777777"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Okres leasingowania: </w:t>
      </w:r>
      <w:r w:rsidRPr="003C05CB">
        <w:rPr>
          <w:rFonts w:asciiTheme="majorBidi" w:hAnsiTheme="majorBidi" w:cstheme="majorBidi"/>
          <w:b/>
          <w:bCs/>
          <w:sz w:val="24"/>
          <w:szCs w:val="24"/>
          <w:lang w:val="pl-PL"/>
        </w:rPr>
        <w:t>36 miesięcy licząc od protokolarnego terminu odbioru bez zastrzeżeń dostarczonego przedmiotu leasingu.</w:t>
      </w:r>
    </w:p>
    <w:p w14:paraId="7ECCF332" w14:textId="3C1B8B24"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Wymagany termin dostawy kompletnego przedmiotu leasingu — </w:t>
      </w:r>
      <w:bookmarkStart w:id="19" w:name="_Hlk175553114"/>
      <w:r w:rsidR="00BE3C65">
        <w:rPr>
          <w:rFonts w:asciiTheme="majorBidi" w:hAnsiTheme="majorBidi" w:cstheme="majorBidi"/>
          <w:b/>
          <w:sz w:val="24"/>
          <w:szCs w:val="24"/>
          <w:lang w:val="pl-PL"/>
        </w:rPr>
        <w:t>3 miesiące</w:t>
      </w:r>
      <w:r w:rsidRPr="00495341">
        <w:rPr>
          <w:rFonts w:asciiTheme="majorBidi" w:hAnsiTheme="majorBidi" w:cstheme="majorBidi"/>
          <w:b/>
          <w:sz w:val="24"/>
          <w:szCs w:val="24"/>
          <w:lang w:val="pl-PL"/>
        </w:rPr>
        <w:t xml:space="preserve"> od dnia </w:t>
      </w:r>
      <w:r w:rsidR="00BE3C65">
        <w:rPr>
          <w:rFonts w:asciiTheme="majorBidi" w:hAnsiTheme="majorBidi" w:cstheme="majorBidi"/>
          <w:b/>
          <w:sz w:val="24"/>
          <w:szCs w:val="24"/>
          <w:lang w:val="pl-PL"/>
        </w:rPr>
        <w:t>zawarcia</w:t>
      </w:r>
      <w:r w:rsidRPr="00495341">
        <w:rPr>
          <w:rFonts w:asciiTheme="majorBidi" w:hAnsiTheme="majorBidi" w:cstheme="majorBidi"/>
          <w:b/>
          <w:sz w:val="24"/>
          <w:szCs w:val="24"/>
          <w:lang w:val="pl-PL"/>
        </w:rPr>
        <w:t xml:space="preserve"> umowy</w:t>
      </w:r>
      <w:bookmarkEnd w:id="19"/>
      <w:r w:rsidRPr="00495341">
        <w:rPr>
          <w:rFonts w:asciiTheme="majorBidi" w:hAnsiTheme="majorBidi" w:cstheme="majorBidi"/>
          <w:b/>
          <w:sz w:val="24"/>
          <w:szCs w:val="24"/>
          <w:lang w:val="pl-PL"/>
        </w:rPr>
        <w:t>.</w:t>
      </w:r>
    </w:p>
    <w:p w14:paraId="179AC18C" w14:textId="77777777"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Przeniesienia własności przedmiotu umowy na Zamawiającego z dniem zapłacenia wartości wykupu pod warunkiem spłacenia przez niego wszelkich należności wynikających z umowy leasingu.</w:t>
      </w:r>
    </w:p>
    <w:p w14:paraId="5DBE145F" w14:textId="77777777" w:rsidR="0062161C" w:rsidRPr="003228ED" w:rsidRDefault="0062161C" w:rsidP="008404FF">
      <w:pPr>
        <w:tabs>
          <w:tab w:val="left" w:pos="426"/>
        </w:tabs>
        <w:spacing w:line="276" w:lineRule="auto"/>
        <w:jc w:val="both"/>
        <w:rPr>
          <w:rFonts w:asciiTheme="majorBidi" w:hAnsiTheme="majorBidi" w:cstheme="majorBidi"/>
        </w:rPr>
      </w:pPr>
    </w:p>
    <w:p w14:paraId="2FB3F67E" w14:textId="0389CE52" w:rsidR="00C71FCE" w:rsidRPr="00E04603" w:rsidRDefault="00C71FCE" w:rsidP="008404FF">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8404FF">
      <w:pPr>
        <w:pStyle w:val="Akapitzlist"/>
        <w:numPr>
          <w:ilvl w:val="0"/>
          <w:numId w:val="7"/>
        </w:numPr>
        <w:spacing w:line="276" w:lineRule="auto"/>
        <w:ind w:left="284" w:hanging="284"/>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8404FF">
      <w:pPr>
        <w:pStyle w:val="Akapitzlist"/>
        <w:numPr>
          <w:ilvl w:val="0"/>
          <w:numId w:val="7"/>
        </w:numPr>
        <w:spacing w:line="276" w:lineRule="auto"/>
        <w:ind w:left="284" w:hanging="284"/>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bookmarkStart w:id="20" w:name="_Hlk128379891"/>
      <w:r w:rsidRPr="00E04603">
        <w:rPr>
          <w:rFonts w:asciiTheme="majorBidi" w:hAnsiTheme="majorBidi" w:cstheme="majorBidi"/>
        </w:rPr>
        <w:lastRenderedPageBreak/>
        <w:t>zdolności do występowania w obrocie gospodarczym:</w:t>
      </w:r>
    </w:p>
    <w:p w14:paraId="497B085D" w14:textId="77777777" w:rsidR="004547D2" w:rsidRPr="00E04603" w:rsidRDefault="004547D2" w:rsidP="008404FF">
      <w:pPr>
        <w:pStyle w:val="p1"/>
        <w:spacing w:before="0" w:beforeAutospacing="0" w:after="0" w:afterAutospacing="0" w:line="276" w:lineRule="auto"/>
        <w:ind w:left="993"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2C5867B3" w14:textId="77777777" w:rsidR="00A0607D" w:rsidRPr="00E04603" w:rsidRDefault="00A0607D" w:rsidP="008404FF">
      <w:pPr>
        <w:pStyle w:val="p1"/>
        <w:spacing w:before="0" w:beforeAutospacing="0" w:after="0" w:afterAutospacing="0" w:line="276" w:lineRule="auto"/>
        <w:ind w:left="567"/>
        <w:contextualSpacing/>
        <w:rPr>
          <w:rFonts w:asciiTheme="majorBidi" w:hAnsiTheme="majorBidi" w:cstheme="majorBidi"/>
        </w:rPr>
      </w:pPr>
      <w:r w:rsidRPr="00E04603">
        <w:rPr>
          <w:rFonts w:asciiTheme="majorBidi" w:hAnsiTheme="majorBidi" w:cstheme="majorBidi"/>
        </w:rPr>
        <w:t>- Zamawiający nie stawia  warunku</w:t>
      </w:r>
    </w:p>
    <w:p w14:paraId="2C408091" w14:textId="3E2CA6D5"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6472EF53" w14:textId="77777777" w:rsidR="001F59F2" w:rsidRPr="00D107B2" w:rsidRDefault="001F59F2" w:rsidP="008404FF">
      <w:pPr>
        <w:pStyle w:val="p1"/>
        <w:spacing w:before="0" w:beforeAutospacing="0" w:after="0" w:afterAutospacing="0" w:line="276" w:lineRule="auto"/>
        <w:ind w:left="567"/>
        <w:contextualSpacing/>
        <w:jc w:val="both"/>
      </w:pPr>
      <w:r w:rsidRPr="00D107B2">
        <w:t xml:space="preserve">- Zamawiający uzna warunek za spełniony, jeżeli Wykonawca wykaże że jest ubezpieczony od odpowiedzialności cywilnej w zakresie prowadzonej działalności na sumę gwarancyjną nie niższą niż </w:t>
      </w:r>
      <w:r>
        <w:t>5</w:t>
      </w:r>
      <w:r w:rsidRPr="00D107B2">
        <w:t>00 000,00 zł</w:t>
      </w:r>
    </w:p>
    <w:p w14:paraId="73EFB317" w14:textId="40E318CB"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zdolności technicznej lub zawodowej:</w:t>
      </w:r>
    </w:p>
    <w:bookmarkEnd w:id="20"/>
    <w:p w14:paraId="285A5770" w14:textId="63783BA0" w:rsidR="001F59F2" w:rsidRPr="00495341" w:rsidRDefault="001F59F2" w:rsidP="008404FF">
      <w:pPr>
        <w:spacing w:line="276" w:lineRule="auto"/>
        <w:ind w:left="567"/>
        <w:jc w:val="both"/>
      </w:pPr>
      <w:r w:rsidRPr="00D107B2">
        <w:t xml:space="preserve">- </w:t>
      </w:r>
      <w:r w:rsidR="00C019D5" w:rsidRPr="00D107B2">
        <w:t xml:space="preserve">Zamawiający uzna warunek za spełniony, jeżeli </w:t>
      </w:r>
      <w:r w:rsidR="00C019D5">
        <w:t xml:space="preserve">Wykonawca </w:t>
      </w:r>
      <w:r>
        <w:t xml:space="preserve">w sposób udokumentowany wykaże, że w okresie ostatnich trzech lat przed </w:t>
      </w:r>
      <w:r w:rsidRPr="006D1F52">
        <w:t xml:space="preserve">upływem terminu składania ofert, a jeśli okres prowadzenia działalności jest krótszy – w tym okresie, wykonał lub wykonuje należycie </w:t>
      </w:r>
      <w:r>
        <w:t>co najmniej jedną dostawę</w:t>
      </w:r>
      <w:r w:rsidRPr="006D1F52">
        <w:t xml:space="preserve"> w formie leasingu operacyjnego </w:t>
      </w:r>
      <w:r w:rsidRPr="00495341">
        <w:t xml:space="preserve">co najmniej jednego fabrycznie nowego </w:t>
      </w:r>
      <w:r w:rsidR="0005530E">
        <w:t xml:space="preserve">samochodu </w:t>
      </w:r>
      <w:r w:rsidR="00CF089F">
        <w:t>ciężarowego</w:t>
      </w:r>
      <w:r w:rsidRPr="00495341">
        <w:t xml:space="preserve"> „śmieciarki” o</w:t>
      </w:r>
      <w:r>
        <w:t> </w:t>
      </w:r>
      <w:r w:rsidRPr="00495341">
        <w:t xml:space="preserve">wartości zamówienia </w:t>
      </w:r>
      <w:r>
        <w:t xml:space="preserve">minimum </w:t>
      </w:r>
      <w:r w:rsidR="00CF089F">
        <w:t>6</w:t>
      </w:r>
      <w:r>
        <w:t>00 000,00 zł</w:t>
      </w:r>
      <w:r w:rsidRPr="00495341">
        <w:t xml:space="preserve"> brutto.</w:t>
      </w:r>
    </w:p>
    <w:p w14:paraId="0A44FB6A" w14:textId="77777777" w:rsidR="00C93FA6" w:rsidRPr="001F59F2" w:rsidRDefault="00C93FA6" w:rsidP="008404FF">
      <w:pPr>
        <w:pStyle w:val="Default"/>
        <w:spacing w:line="276" w:lineRule="auto"/>
        <w:ind w:left="426"/>
        <w:jc w:val="both"/>
        <w:rPr>
          <w:rFonts w:ascii="Times New Roman" w:hAnsi="Times New Roman" w:cs="Times New Roman"/>
          <w:b/>
          <w:bCs/>
          <w:color w:val="auto"/>
        </w:rPr>
      </w:pPr>
    </w:p>
    <w:p w14:paraId="07D3EE3C" w14:textId="77777777" w:rsidR="00A0607D" w:rsidRPr="0005530E" w:rsidRDefault="00A0607D" w:rsidP="0005530E">
      <w:pPr>
        <w:pStyle w:val="Default"/>
        <w:spacing w:line="276" w:lineRule="auto"/>
        <w:ind w:left="567"/>
        <w:jc w:val="both"/>
        <w:rPr>
          <w:rFonts w:ascii="Times New Roman" w:hAnsi="Times New Roman" w:cs="Times New Roman"/>
          <w:color w:val="auto"/>
        </w:rPr>
      </w:pPr>
      <w:r w:rsidRPr="0005530E">
        <w:rPr>
          <w:rFonts w:ascii="Times New Roman" w:hAnsi="Times New Roman" w:cs="Times New Roman"/>
          <w:color w:val="auto"/>
        </w:rPr>
        <w:t>Uwaga:</w:t>
      </w:r>
      <w:r w:rsidRPr="0005530E">
        <w:rPr>
          <w:rFonts w:ascii="Times New Roman" w:hAnsi="Times New Roman" w:cs="Times New Roman"/>
          <w:color w:val="auto"/>
        </w:rPr>
        <w:br/>
        <w:t>Jeżeli dana dostawa jest nadal wykonywana (niezakończona), to dla potwierdzenia spełnienia warunku w udziału w postępowaniu konieczne jest wykazanie, że przedstawiona przez Wykonawcę dostawa została zrealizowana w zakresie i w terminie wymaganym przez Zamawiającego.</w:t>
      </w:r>
    </w:p>
    <w:p w14:paraId="0D6BEAC8" w14:textId="7E0D68D5" w:rsidR="004547D2" w:rsidRPr="00E04603" w:rsidRDefault="004547D2" w:rsidP="008404FF">
      <w:pPr>
        <w:pStyle w:val="Default"/>
        <w:numPr>
          <w:ilvl w:val="0"/>
          <w:numId w:val="9"/>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8404FF">
      <w:pPr>
        <w:pStyle w:val="Default"/>
        <w:numPr>
          <w:ilvl w:val="0"/>
          <w:numId w:val="9"/>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8404FF">
      <w:pPr>
        <w:pStyle w:val="Default"/>
        <w:numPr>
          <w:ilvl w:val="0"/>
          <w:numId w:val="9"/>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8404FF">
      <w:pPr>
        <w:pStyle w:val="Default"/>
        <w:numPr>
          <w:ilvl w:val="0"/>
          <w:numId w:val="9"/>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53F84D36" w14:textId="77777777" w:rsidR="003545DD" w:rsidRPr="00E04603" w:rsidRDefault="003545DD" w:rsidP="008404FF">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Do oferty Wykonawca zobowiązany jest na podstawie art. 125 ust. 1 ustawy Pzp dołączyć aktualne na dzień składania ofert oświadczenie, zgodnie z wzorem stanowiącym załącznik nr 2 do SWZ, </w:t>
      </w:r>
      <w:r w:rsidRPr="00E04603">
        <w:rPr>
          <w:rFonts w:asciiTheme="majorBidi" w:hAnsiTheme="majorBidi" w:cstheme="majorBidi"/>
          <w:color w:val="auto"/>
        </w:rPr>
        <w:lastRenderedPageBreak/>
        <w:t>stanowiące wstępne potwierdzenie, że Wykonawca nie podlega wykluczeniu oraz spełnia warunki udziału w postępowaniu.</w:t>
      </w:r>
    </w:p>
    <w:p w14:paraId="38413D5A" w14:textId="5BEFFD74"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65A370F3"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Jeżeli  jest to niezbędne do zapewnienia odpowiedniego przebiegu postępowania o udzielenie zamówienia, </w:t>
      </w:r>
      <w:r w:rsidR="00C019D5">
        <w:rPr>
          <w:rFonts w:asciiTheme="majorBidi" w:hAnsiTheme="majorBidi" w:cstheme="majorBidi"/>
          <w:color w:val="auto"/>
        </w:rPr>
        <w:t>z</w:t>
      </w:r>
      <w:r w:rsidR="00C019D5" w:rsidRPr="00C019D5">
        <w:rPr>
          <w:rFonts w:asciiTheme="majorBidi" w:hAnsiTheme="majorBidi" w:cstheme="majorBidi"/>
          <w:color w:val="auto"/>
        </w:rPr>
        <w:t>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r w:rsidRPr="00E04603">
        <w:rPr>
          <w:rFonts w:asciiTheme="majorBidi" w:hAnsiTheme="majorBidi" w:cstheme="majorBidi"/>
          <w:color w:val="auto"/>
        </w:rPr>
        <w:t>.</w:t>
      </w:r>
    </w:p>
    <w:p w14:paraId="59F5D0FB" w14:textId="037D253C"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2D85C86C" w14:textId="77777777" w:rsidR="00C019D5" w:rsidRPr="00C019D5" w:rsidRDefault="00C019D5" w:rsidP="008404FF">
      <w:pPr>
        <w:pStyle w:val="Default"/>
        <w:numPr>
          <w:ilvl w:val="0"/>
          <w:numId w:val="42"/>
        </w:numPr>
        <w:spacing w:line="276" w:lineRule="auto"/>
        <w:ind w:left="567" w:hanging="283"/>
        <w:jc w:val="both"/>
        <w:rPr>
          <w:rFonts w:asciiTheme="majorBidi" w:hAnsiTheme="majorBidi" w:cstheme="majorBidi"/>
          <w:color w:val="auto"/>
        </w:rPr>
      </w:pPr>
      <w:r w:rsidRPr="00C019D5">
        <w:rPr>
          <w:rFonts w:asciiTheme="majorBidi" w:hAnsiTheme="majorBidi" w:cstheme="majorBidi"/>
          <w:color w:val="auto"/>
        </w:rPr>
        <w:t xml:space="preserve">opłaconą polisę potwierdzającą ubezpieczenie od odpowiedzialności cywilnej </w:t>
      </w:r>
      <w:r w:rsidRPr="00C019D5">
        <w:rPr>
          <w:rFonts w:asciiTheme="majorBidi" w:hAnsiTheme="majorBidi" w:cstheme="majorBidi"/>
        </w:rPr>
        <w:t>w zakresie prowadzonej działalności na sumę gwarancyjną nie niższą niż 500 000,00 zł</w:t>
      </w:r>
    </w:p>
    <w:p w14:paraId="1F47E0EB" w14:textId="194771F9" w:rsidR="00A0607D" w:rsidRPr="00C019D5" w:rsidRDefault="00A0607D" w:rsidP="008404FF">
      <w:pPr>
        <w:pStyle w:val="Default"/>
        <w:numPr>
          <w:ilvl w:val="0"/>
          <w:numId w:val="42"/>
        </w:numPr>
        <w:spacing w:line="276" w:lineRule="auto"/>
        <w:ind w:left="567" w:hanging="283"/>
        <w:jc w:val="both"/>
        <w:rPr>
          <w:rFonts w:asciiTheme="majorBidi" w:hAnsiTheme="majorBidi" w:cstheme="majorBidi"/>
          <w:color w:val="auto"/>
        </w:rPr>
      </w:pPr>
      <w:r w:rsidRPr="00C019D5">
        <w:rPr>
          <w:rFonts w:asciiTheme="majorBidi" w:hAnsiTheme="majorBidi" w:cstheme="majorBidi"/>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366B4CAA" w:rsidR="00586396" w:rsidRPr="00E04603" w:rsidRDefault="00586396" w:rsidP="008404FF">
      <w:pPr>
        <w:pStyle w:val="Default"/>
        <w:numPr>
          <w:ilvl w:val="0"/>
          <w:numId w:val="10"/>
        </w:numPr>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77777777" w:rsidR="00930544" w:rsidRPr="00E04603" w:rsidRDefault="0093054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odpisu lub informacji z Krajowego Rejestru Sądowego lub z Centralnej Ewidencji i Informacji o Działalności Gospodarczej, w zakresie </w:t>
      </w:r>
      <w:hyperlink r:id="rId13"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71FC2353"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w:t>
      </w:r>
      <w:r w:rsidRPr="00E04603">
        <w:rPr>
          <w:rFonts w:asciiTheme="majorBidi" w:hAnsiTheme="majorBidi" w:cstheme="majorBidi"/>
          <w:color w:val="auto"/>
        </w:rPr>
        <w:lastRenderedPageBreak/>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00AE6F6A">
        <w:rPr>
          <w:rFonts w:asciiTheme="majorBidi" w:hAnsiTheme="majorBidi" w:cstheme="majorBidi"/>
          <w:color w:val="auto"/>
        </w:rPr>
        <w:t>,</w:t>
      </w:r>
    </w:p>
    <w:p w14:paraId="22BF4D00" w14:textId="3F667A33"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77777777" w:rsidR="001A72A7" w:rsidRPr="00E04603" w:rsidRDefault="001A72A7"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informacji z Krajowego Rejestru Karnego w zakresie: </w:t>
      </w:r>
    </w:p>
    <w:p w14:paraId="0F5BEF33" w14:textId="3206DD80"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108 ust. 1 pkt 1 i 2 ustawy z dnia 11 września 2019 r. – Prawo zamówień publicznych </w:t>
      </w:r>
    </w:p>
    <w:p w14:paraId="54F42169" w14:textId="4C6C481F"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108 ust. 1 pkt 4 ustawy, dotyczącej orzeczenia zakazu ubiegania się o zamówienie publiczne tytułem środka karnego, </w:t>
      </w:r>
    </w:p>
    <w:p w14:paraId="34B2A797" w14:textId="7117B82F"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a ustawy, </w:t>
      </w:r>
    </w:p>
    <w:p w14:paraId="44D41BA7" w14:textId="3601C4A2"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b ustawy, dotyczącej ukarania za wykroczenie, za które wymierzono karę aresztu, </w:t>
      </w:r>
    </w:p>
    <w:p w14:paraId="1835C0AB" w14:textId="7CE14181"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art. 109 ust. 1 pkt 3 ustawy, dotyczącej skazania za przestępstwo lub ukarania za wykroczenie, za które wymierzono karę aresztu</w:t>
      </w:r>
    </w:p>
    <w:p w14:paraId="3DEDB9B4" w14:textId="612D2248" w:rsidR="001A72A7" w:rsidRPr="00E04603" w:rsidRDefault="001A72A7" w:rsidP="008404FF">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sporządzonej nie wcześniej niż 6 miesięcy przed jej złożeniem;</w:t>
      </w:r>
    </w:p>
    <w:p w14:paraId="72D85DF4" w14:textId="038E7FA2" w:rsidR="00586396" w:rsidRPr="00A911B4"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000000" w:themeColor="text1"/>
        </w:rPr>
      </w:pPr>
      <w:r w:rsidRPr="00A911B4">
        <w:rPr>
          <w:rFonts w:asciiTheme="majorBidi" w:hAnsiTheme="majorBidi" w:cstheme="majorBidi"/>
          <w:color w:val="000000" w:themeColor="text1"/>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E04603" w:rsidRDefault="00586396" w:rsidP="008404FF">
      <w:pPr>
        <w:pStyle w:val="Default"/>
        <w:numPr>
          <w:ilvl w:val="0"/>
          <w:numId w:val="10"/>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42114BD6" w:rsidR="00586396" w:rsidRPr="00E04603" w:rsidRDefault="00586396" w:rsidP="008404FF">
      <w:pPr>
        <w:pStyle w:val="Default"/>
        <w:numPr>
          <w:ilvl w:val="0"/>
          <w:numId w:val="12"/>
        </w:numPr>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Jeżeli wykonawca ma siedzibę lub miejsce zamieszkania poza terytorium Rzeczypospolitej Polskiej, zamiast dokumentów o których mowa w </w:t>
      </w:r>
      <w:r w:rsidR="00604B7A">
        <w:rPr>
          <w:rFonts w:asciiTheme="majorBidi" w:hAnsiTheme="majorBidi" w:cstheme="majorBidi"/>
          <w:color w:val="auto"/>
        </w:rPr>
        <w:t>ust. 6</w:t>
      </w:r>
      <w:r w:rsidRPr="00E04603">
        <w:rPr>
          <w:rFonts w:asciiTheme="majorBidi" w:hAnsiTheme="majorBidi" w:cstheme="majorBidi"/>
          <w:color w:val="auto"/>
        </w:rPr>
        <w:t>:</w:t>
      </w:r>
    </w:p>
    <w:p w14:paraId="0F0D75C3" w14:textId="2C972AA8" w:rsidR="00586396" w:rsidRPr="00E04603" w:rsidRDefault="00586396" w:rsidP="008404FF">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 xml:space="preserve">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w:t>
      </w:r>
      <w:r w:rsidRPr="00E04603">
        <w:rPr>
          <w:rFonts w:asciiTheme="majorBidi" w:hAnsiTheme="majorBidi" w:cstheme="majorBidi"/>
          <w:color w:val="auto"/>
        </w:rPr>
        <w:lastRenderedPageBreak/>
        <w:t>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3E4C47AC" w:rsidR="00586396" w:rsidRPr="00E04603" w:rsidRDefault="00586396" w:rsidP="008404FF">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2796E9B6" w:rsidR="00586396" w:rsidRPr="00E04603" w:rsidRDefault="00586396" w:rsidP="008404FF">
      <w:pPr>
        <w:pStyle w:val="Default"/>
        <w:tabs>
          <w:tab w:val="left" w:pos="284"/>
        </w:tabs>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a powinny być wystawione nie wcześniej niż 3 miesiące przed upływem terminu składania ofert albo wniosków o dopuszczenie do udziału w postepowaniu;</w:t>
      </w:r>
    </w:p>
    <w:p w14:paraId="765EBDA5" w14:textId="5093D999" w:rsidR="00586396" w:rsidRPr="00E04603" w:rsidRDefault="00586396" w:rsidP="008404FF">
      <w:pPr>
        <w:pStyle w:val="Default"/>
        <w:tabs>
          <w:tab w:val="left" w:pos="284"/>
        </w:tabs>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8404FF">
      <w:pPr>
        <w:pStyle w:val="Default"/>
        <w:tabs>
          <w:tab w:val="left" w:pos="284"/>
        </w:tabs>
        <w:spacing w:line="276" w:lineRule="auto"/>
        <w:jc w:val="both"/>
        <w:rPr>
          <w:rFonts w:asciiTheme="majorBidi" w:hAnsiTheme="majorBidi" w:cstheme="majorBidi"/>
          <w:color w:val="auto"/>
        </w:rPr>
      </w:pPr>
    </w:p>
    <w:p w14:paraId="24A38A18" w14:textId="77777777" w:rsidR="00586396" w:rsidRPr="00E04603" w:rsidRDefault="00586396" w:rsidP="008404FF">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A911B4" w:rsidRDefault="006D6958" w:rsidP="008404FF">
      <w:pPr>
        <w:pStyle w:val="Default"/>
        <w:tabs>
          <w:tab w:val="left" w:pos="284"/>
        </w:tabs>
        <w:spacing w:line="276" w:lineRule="auto"/>
        <w:jc w:val="both"/>
        <w:rPr>
          <w:rFonts w:asciiTheme="majorBidi" w:hAnsiTheme="majorBidi" w:cstheme="majorBidi"/>
          <w:color w:val="000000" w:themeColor="text1"/>
        </w:rPr>
      </w:pPr>
      <w:r w:rsidRPr="00A911B4">
        <w:rPr>
          <w:rFonts w:asciiTheme="majorBidi" w:hAnsiTheme="majorBidi" w:cstheme="majorBidi"/>
          <w:color w:val="000000" w:themeColor="text1"/>
        </w:rPr>
        <w:t>Wykonawca nie wymaga przedmiotowych środków dowodowych.</w:t>
      </w:r>
    </w:p>
    <w:p w14:paraId="2F92DC36" w14:textId="77777777" w:rsidR="005B54EA" w:rsidRPr="00E04603" w:rsidRDefault="005B54EA" w:rsidP="008404FF">
      <w:pPr>
        <w:pStyle w:val="Default"/>
        <w:tabs>
          <w:tab w:val="left" w:pos="284"/>
        </w:tabs>
        <w:spacing w:line="276" w:lineRule="auto"/>
        <w:jc w:val="both"/>
        <w:rPr>
          <w:rFonts w:asciiTheme="majorBidi" w:hAnsiTheme="majorBidi" w:cstheme="majorBidi"/>
          <w:color w:val="auto"/>
        </w:rPr>
      </w:pPr>
    </w:p>
    <w:p w14:paraId="0875D11F" w14:textId="6ABBE9AD" w:rsidR="00C019C9" w:rsidRPr="00E04603" w:rsidRDefault="00C019C9"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E04603" w:rsidRDefault="00C019C9" w:rsidP="008404FF">
      <w:pPr>
        <w:numPr>
          <w:ilvl w:val="0"/>
          <w:numId w:val="17"/>
        </w:numPr>
        <w:autoSpaceDE w:val="0"/>
        <w:autoSpaceDN w:val="0"/>
        <w:adjustRightInd w:val="0"/>
        <w:spacing w:line="276" w:lineRule="auto"/>
        <w:ind w:left="284" w:hanging="284"/>
        <w:jc w:val="both"/>
        <w:rPr>
          <w:rFonts w:asciiTheme="majorBidi" w:hAnsiTheme="majorBidi" w:cstheme="majorBidi"/>
          <w:b/>
          <w:bCs/>
        </w:rPr>
      </w:pPr>
      <w:r w:rsidRPr="00E04603">
        <w:rPr>
          <w:rFonts w:asciiTheme="majorBidi" w:hAnsiTheme="majorBidi" w:cstheme="majorBidi"/>
        </w:rPr>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 xml:space="preserve">Przepis ten nie przewiduje możliwości korzystania </w:t>
      </w:r>
      <w:r w:rsidR="00C57A1D" w:rsidRPr="00E04603">
        <w:rPr>
          <w:rFonts w:asciiTheme="majorBidi" w:hAnsiTheme="majorBidi" w:cstheme="majorBidi"/>
          <w:b/>
          <w:bCs/>
          <w:sz w:val="23"/>
          <w:szCs w:val="23"/>
        </w:rPr>
        <w:lastRenderedPageBreak/>
        <w:t>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E04603" w:rsidRDefault="00C019C9" w:rsidP="008404FF">
      <w:pPr>
        <w:pStyle w:val="Default"/>
        <w:numPr>
          <w:ilvl w:val="0"/>
          <w:numId w:val="17"/>
        </w:numPr>
        <w:spacing w:line="276" w:lineRule="auto"/>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8404FF">
      <w:pPr>
        <w:pStyle w:val="Default"/>
        <w:numPr>
          <w:ilvl w:val="0"/>
          <w:numId w:val="17"/>
        </w:numPr>
        <w:spacing w:line="276" w:lineRule="auto"/>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0F8D0022"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Wykonawca, który powołuje się na zasoby innych podmiotów, w celu wykazania braku istnienia wobec nich podstaw wykluczenia oraz spełniania, w zakresie, w jakim powołuje się na ich zasoby, </w:t>
      </w:r>
      <w:r w:rsidRPr="00E04603">
        <w:rPr>
          <w:rFonts w:asciiTheme="majorBidi" w:hAnsiTheme="majorBidi" w:cstheme="majorBidi"/>
          <w:bCs/>
          <w:color w:val="auto"/>
        </w:rPr>
        <w:lastRenderedPageBreak/>
        <w:t xml:space="preserve">warunków udziału w postepowaniu, zamieszcza informacje o tych podmiotach w oświadczeniu, o którym mowa w rozdziale VII </w:t>
      </w:r>
      <w:r w:rsidR="00A911B4">
        <w:rPr>
          <w:rFonts w:asciiTheme="majorBidi" w:hAnsiTheme="majorBidi" w:cstheme="majorBidi"/>
          <w:bCs/>
          <w:color w:val="auto"/>
        </w:rPr>
        <w:t>ust.</w:t>
      </w:r>
      <w:r w:rsidRPr="00E04603">
        <w:rPr>
          <w:rFonts w:asciiTheme="majorBidi" w:hAnsiTheme="majorBidi" w:cstheme="majorBidi"/>
          <w:bCs/>
          <w:color w:val="auto"/>
        </w:rPr>
        <w:t xml:space="preserve"> 1 SWZ.</w:t>
      </w:r>
    </w:p>
    <w:p w14:paraId="27D87E45"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8404FF">
      <w:pPr>
        <w:pStyle w:val="Default"/>
        <w:spacing w:line="276" w:lineRule="auto"/>
        <w:jc w:val="both"/>
        <w:rPr>
          <w:rFonts w:asciiTheme="majorBidi" w:hAnsiTheme="majorBidi" w:cstheme="majorBidi"/>
          <w:bCs/>
          <w:color w:val="auto"/>
        </w:rPr>
      </w:pPr>
    </w:p>
    <w:p w14:paraId="5293A206" w14:textId="77777777" w:rsidR="00C019C9" w:rsidRPr="00E04603" w:rsidRDefault="00C019C9"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34978C4"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Pzp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00EC398B">
        <w:rPr>
          <w:rFonts w:asciiTheme="majorBidi" w:hAnsiTheme="majorBidi" w:cstheme="majorBidi"/>
          <w:bCs/>
          <w:color w:val="auto"/>
        </w:rPr>
        <w:t>/dostawy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521D6579"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żaden z wykonawców nie może podlegać wykluczeniu oraz wykonawcy wykazują spełnianie warunków udziału w postępowaniu zgodnie z pkt 4;</w:t>
      </w:r>
    </w:p>
    <w:p w14:paraId="1CC0EEE2" w14:textId="77777777"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160ED566"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Wykonawcy zobowiązani są, na wezwanie Zamawiającego, złożyć dokumenty i oświadczenia, o których mowa  w rozdziale VII SWZ, przy czym składa je odpowiednio Wykonawca/-y, który/którzy wykazuje/-ą spełnianie warunku w zakresie opisanym w rozdziale V</w:t>
      </w:r>
      <w:r w:rsidR="000475EB">
        <w:rPr>
          <w:rFonts w:asciiTheme="majorBidi" w:hAnsiTheme="majorBidi" w:cstheme="majorBidi"/>
          <w:bCs/>
          <w:color w:val="auto"/>
        </w:rPr>
        <w:t>I</w:t>
      </w:r>
      <w:r w:rsidRPr="00E04603">
        <w:rPr>
          <w:rFonts w:asciiTheme="majorBidi" w:hAnsiTheme="majorBidi" w:cstheme="majorBidi"/>
          <w:bCs/>
          <w:color w:val="auto"/>
        </w:rPr>
        <w:t xml:space="preserve"> pkt 2 SWZ.</w:t>
      </w:r>
    </w:p>
    <w:p w14:paraId="5C4F25D8" w14:textId="77777777" w:rsidR="00153A30" w:rsidRPr="00E04603" w:rsidRDefault="00C019C9" w:rsidP="008404FF">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8404FF">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lastRenderedPageBreak/>
        <w:t>Zgodnie z art. 445 ust. 1 ustawy Pzp „Wykonawcy, o których mowa w art. 58 ust. 1, ponoszą solidarną odpowiedzialność za wykonanie umowy.</w:t>
      </w:r>
    </w:p>
    <w:p w14:paraId="0472FAF0" w14:textId="02F5B1B3" w:rsidR="005557C8" w:rsidRPr="00E04603" w:rsidRDefault="005557C8"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64867071"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Postępowanie prowadzone jest w języku polskim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5" w:history="1">
        <w:r w:rsidR="00AE6F6A" w:rsidRPr="00AE6F6A">
          <w:rPr>
            <w:rStyle w:val="Hipercze"/>
            <w:b/>
            <w:bCs/>
            <w:highlight w:val="yellow"/>
          </w:rPr>
          <w:t>https://platformazakupowa.pl/transakcja/977337</w:t>
        </w:r>
      </w:hyperlink>
      <w:r w:rsidR="00AE6F6A">
        <w:t xml:space="preserve"> </w:t>
      </w:r>
      <w:r w:rsidR="005819FA" w:rsidRPr="00930BE4">
        <w:rPr>
          <w:color w:val="FF0000"/>
        </w:rPr>
        <w:t xml:space="preserve"> </w:t>
      </w:r>
    </w:p>
    <w:p w14:paraId="04182E4B"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AE6F6A">
      <w:pPr>
        <w:spacing w:line="276" w:lineRule="auto"/>
        <w:ind w:left="851" w:hanging="284"/>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AE6F6A">
      <w:pPr>
        <w:spacing w:line="276" w:lineRule="auto"/>
        <w:ind w:left="709" w:hanging="21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AE6F6A">
      <w:pPr>
        <w:spacing w:line="276" w:lineRule="auto"/>
        <w:ind w:left="709" w:hanging="21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AE6F6A">
      <w:pPr>
        <w:spacing w:line="276" w:lineRule="auto"/>
        <w:ind w:left="851" w:hanging="284"/>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AE6F6A">
      <w:pPr>
        <w:spacing w:line="276" w:lineRule="auto"/>
        <w:ind w:left="851" w:hanging="284"/>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AE6F6A">
      <w:pPr>
        <w:spacing w:line="276" w:lineRule="auto"/>
        <w:ind w:left="425" w:firstLine="1"/>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8404FF">
      <w:pPr>
        <w:pStyle w:val="Akapitzlist"/>
        <w:numPr>
          <w:ilvl w:val="0"/>
          <w:numId w:val="28"/>
        </w:numPr>
        <w:spacing w:line="276" w:lineRule="auto"/>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7">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w:t>
      </w:r>
      <w:r w:rsidRPr="00E04603">
        <w:rPr>
          <w:rFonts w:asciiTheme="majorBidi" w:eastAsia="Roboto" w:hAnsiTheme="majorBidi" w:cstheme="majorBidi"/>
          <w:color w:val="202124"/>
          <w:shd w:val="clear" w:color="auto" w:fill="F8F9FA"/>
        </w:rPr>
        <w:lastRenderedPageBreak/>
        <w:t>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20">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stały dostęp do sieci Internet o gwarantowanej przepustowości nie mniejszej niż 512 kb/s,</w:t>
      </w:r>
    </w:p>
    <w:p w14:paraId="140CFF2C"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zainstalowany program Adobe Acrobat Reader lub inny obsługujący format plików .pdf,</w:t>
      </w:r>
    </w:p>
    <w:p w14:paraId="66645734"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665C7F93"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21">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2">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3">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4">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5">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7">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lastRenderedPageBreak/>
        <w:t>Poświadczenia zgodności cyfrowego odwzorowania z dokumentem w postaci papierowej, o którym mowa w pkt. wyżej dokonuje w przypadku:</w:t>
      </w:r>
    </w:p>
    <w:p w14:paraId="18796A59" w14:textId="77777777" w:rsidR="00556D7C" w:rsidRPr="00E04603" w:rsidRDefault="00556D7C" w:rsidP="008404FF">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8404FF">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Pr="00E04603" w:rsidRDefault="00556D7C" w:rsidP="008404FF">
      <w:pPr>
        <w:spacing w:line="276" w:lineRule="auto"/>
        <w:ind w:left="709"/>
        <w:jc w:val="both"/>
        <w:rPr>
          <w:rFonts w:asciiTheme="majorBidi" w:eastAsia="Calibri" w:hAnsiTheme="majorBidi" w:cstheme="majorBidi"/>
        </w:rPr>
      </w:pPr>
    </w:p>
    <w:p w14:paraId="73937EF4" w14:textId="77777777" w:rsidR="00556D7C" w:rsidRPr="00E04603" w:rsidRDefault="00556D7C" w:rsidP="008404FF">
      <w:pPr>
        <w:pStyle w:val="Nagwek1"/>
        <w:spacing w:line="276" w:lineRule="auto"/>
        <w:ind w:left="425" w:hanging="357"/>
        <w:jc w:val="both"/>
        <w:rPr>
          <w:rFonts w:asciiTheme="majorBidi" w:eastAsia="Calibri" w:hAnsiTheme="majorBidi" w:cstheme="majorBidi"/>
          <w:b w:val="0"/>
          <w:szCs w:val="24"/>
        </w:rPr>
      </w:pPr>
      <w:bookmarkStart w:id="21" w:name="_wp2umuqo1p7z" w:colFirst="0" w:colLast="0"/>
      <w:bookmarkEnd w:id="21"/>
      <w:r w:rsidRPr="00E04603">
        <w:rPr>
          <w:rFonts w:asciiTheme="majorBidi" w:eastAsia="Calibri" w:hAnsiTheme="majorBidi" w:cstheme="majorBidi"/>
          <w:szCs w:val="24"/>
        </w:rPr>
        <w:t>Zalecenia</w:t>
      </w:r>
    </w:p>
    <w:p w14:paraId="7C7A448F" w14:textId="77777777" w:rsidR="00556D7C" w:rsidRPr="00E04603" w:rsidRDefault="00556D7C" w:rsidP="008404FF">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rekomenduje wykorzystanie formatów: .pdf .doc .xls .jpg (.jpeg) </w:t>
      </w:r>
      <w:r w:rsidRPr="00E04603">
        <w:rPr>
          <w:rFonts w:asciiTheme="majorBidi" w:eastAsia="Calibri" w:hAnsiTheme="majorBidi" w:cstheme="majorBidi"/>
          <w:b/>
        </w:rPr>
        <w:t>ze szczególnym wskazaniem na .pdf</w:t>
      </w:r>
    </w:p>
    <w:p w14:paraId="4C0E2717"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8404FF">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8404FF">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.rar .gif .bmp .numbers .pages.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8404FF">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01F5FA87" w14:textId="77777777" w:rsidR="00CB3F13" w:rsidRPr="00D107B2" w:rsidRDefault="00CB3F13" w:rsidP="008404FF">
      <w:pPr>
        <w:numPr>
          <w:ilvl w:val="0"/>
          <w:numId w:val="44"/>
        </w:numPr>
        <w:spacing w:line="276" w:lineRule="auto"/>
        <w:ind w:left="284" w:hanging="284"/>
        <w:jc w:val="both"/>
      </w:pPr>
      <w:r w:rsidRPr="00D107B2">
        <w:t>Zamawiający przewiduje wnoszenie wadium.</w:t>
      </w:r>
    </w:p>
    <w:p w14:paraId="5498BF8B" w14:textId="77AFA434" w:rsidR="00CB3F13" w:rsidRPr="00CB3F13" w:rsidRDefault="00CB3F13" w:rsidP="008404FF">
      <w:pPr>
        <w:numPr>
          <w:ilvl w:val="0"/>
          <w:numId w:val="44"/>
        </w:numPr>
        <w:spacing w:line="276" w:lineRule="auto"/>
        <w:ind w:left="284" w:hanging="284"/>
        <w:jc w:val="both"/>
        <w:rPr>
          <w:highlight w:val="yellow"/>
        </w:rPr>
      </w:pPr>
      <w:r w:rsidRPr="00CB3F13">
        <w:rPr>
          <w:highlight w:val="yellow"/>
        </w:rPr>
        <w:t xml:space="preserve">Ustala się wadium w wysokości </w:t>
      </w:r>
      <w:r w:rsidR="004017D2">
        <w:rPr>
          <w:b/>
          <w:bCs/>
          <w:highlight w:val="yellow"/>
        </w:rPr>
        <w:t>7</w:t>
      </w:r>
      <w:r w:rsidRPr="00CB3F13">
        <w:rPr>
          <w:b/>
          <w:bCs/>
          <w:highlight w:val="yellow"/>
        </w:rPr>
        <w:t> 000,00 zł</w:t>
      </w:r>
      <w:r w:rsidRPr="00CB3F13">
        <w:rPr>
          <w:highlight w:val="yellow"/>
        </w:rPr>
        <w:t xml:space="preserve"> (słownie</w:t>
      </w:r>
      <w:r w:rsidR="004017D2">
        <w:rPr>
          <w:highlight w:val="yellow"/>
        </w:rPr>
        <w:t>:</w:t>
      </w:r>
      <w:r w:rsidRPr="00CB3F13">
        <w:rPr>
          <w:highlight w:val="yellow"/>
        </w:rPr>
        <w:t xml:space="preserve"> </w:t>
      </w:r>
      <w:r w:rsidR="004017D2">
        <w:rPr>
          <w:highlight w:val="yellow"/>
        </w:rPr>
        <w:t>siedem</w:t>
      </w:r>
      <w:r w:rsidRPr="00CB3F13">
        <w:rPr>
          <w:highlight w:val="yellow"/>
        </w:rPr>
        <w:t xml:space="preserve"> tysięcy złotych 00/100). </w:t>
      </w:r>
    </w:p>
    <w:p w14:paraId="04153145" w14:textId="77777777" w:rsidR="000475EB" w:rsidRDefault="00CB3F13" w:rsidP="008404FF">
      <w:pPr>
        <w:numPr>
          <w:ilvl w:val="0"/>
          <w:numId w:val="44"/>
        </w:numPr>
        <w:spacing w:line="276" w:lineRule="auto"/>
        <w:ind w:left="284" w:hanging="284"/>
        <w:jc w:val="both"/>
      </w:pPr>
      <w:r w:rsidRPr="00D107B2">
        <w:t>Wadium można wnosić w formie przewidzianej w art. 97 ust. 7 ustawy Prawo Zamówień Publicznych.</w:t>
      </w:r>
    </w:p>
    <w:p w14:paraId="1E93B6A3" w14:textId="77777777" w:rsidR="000475EB" w:rsidRDefault="00CB3F13" w:rsidP="008404FF">
      <w:pPr>
        <w:numPr>
          <w:ilvl w:val="0"/>
          <w:numId w:val="44"/>
        </w:numPr>
        <w:spacing w:line="276" w:lineRule="auto"/>
        <w:ind w:left="284" w:hanging="284"/>
        <w:jc w:val="both"/>
      </w:pPr>
      <w:r w:rsidRPr="00D107B2">
        <w:t xml:space="preserve">Wadium wnoszone w pieniądzu należy wpłacić na rachunek Zamawiającego: </w:t>
      </w:r>
      <w:r w:rsidRPr="00D107B2">
        <w:br/>
      </w:r>
      <w:bookmarkStart w:id="22" w:name="_Hlk61265111"/>
      <w:r w:rsidRPr="000475EB">
        <w:rPr>
          <w:b/>
          <w:bCs/>
        </w:rPr>
        <w:t>ING Bank Śląski:  32 1050 1953 1000 0090 8180 6664</w:t>
      </w:r>
      <w:r w:rsidRPr="00CB3F13">
        <w:t xml:space="preserve"> </w:t>
      </w:r>
      <w:r w:rsidRPr="00C220B7">
        <w:t>w tytule przelewu wpisując</w:t>
      </w:r>
      <w:r>
        <w:t>:</w:t>
      </w:r>
      <w:r w:rsidRPr="000475EB">
        <w:rPr>
          <w:b/>
          <w:bCs/>
        </w:rPr>
        <w:t xml:space="preserve"> wadium Z/9/2024</w:t>
      </w:r>
      <w:r>
        <w:t>.</w:t>
      </w:r>
    </w:p>
    <w:p w14:paraId="6B07ACBA" w14:textId="77777777" w:rsidR="000475EB" w:rsidRDefault="00CB3F13" w:rsidP="008404FF">
      <w:pPr>
        <w:numPr>
          <w:ilvl w:val="0"/>
          <w:numId w:val="44"/>
        </w:numPr>
        <w:spacing w:line="276" w:lineRule="auto"/>
        <w:ind w:left="284" w:hanging="284"/>
        <w:jc w:val="both"/>
      </w:pPr>
      <w:r w:rsidRPr="00D107B2">
        <w:t>Wadium wnosi się przed upływem terminu składania ofert.</w:t>
      </w:r>
    </w:p>
    <w:p w14:paraId="4E78B18C" w14:textId="77777777" w:rsidR="000475EB" w:rsidRDefault="00CB3F13" w:rsidP="008404FF">
      <w:pPr>
        <w:numPr>
          <w:ilvl w:val="0"/>
          <w:numId w:val="44"/>
        </w:numPr>
        <w:spacing w:line="276" w:lineRule="auto"/>
        <w:ind w:left="284" w:hanging="284"/>
        <w:jc w:val="both"/>
      </w:pPr>
      <w:r w:rsidRPr="00D107B2">
        <w:t>Jeżeli wadium jest wnoszone w formie gwarancji lub poręczenia, o których mowa w art. 97 ust. 7 pkt 2–4, Wykonawca przekazuje Zamawiającemu oryginał gwarancji lub poręczenia, w postaci elektronicznej.</w:t>
      </w:r>
      <w:bookmarkEnd w:id="22"/>
    </w:p>
    <w:p w14:paraId="46531CE5" w14:textId="3D750CCC" w:rsidR="00CB3F13" w:rsidRPr="00D107B2" w:rsidRDefault="00CB3F13" w:rsidP="008404FF">
      <w:pPr>
        <w:numPr>
          <w:ilvl w:val="0"/>
          <w:numId w:val="44"/>
        </w:numPr>
        <w:spacing w:line="276" w:lineRule="auto"/>
        <w:ind w:left="284" w:hanging="284"/>
        <w:jc w:val="both"/>
      </w:pPr>
      <w:r w:rsidRPr="00D107B2">
        <w:t>Zwrot wadium następuje na zasadach określonych w art. 98 ustawy Prawo Zamówień Publicznych.</w:t>
      </w:r>
    </w:p>
    <w:p w14:paraId="4FF0934D" w14:textId="77777777" w:rsidR="00A0607D" w:rsidRDefault="00A0607D" w:rsidP="008404FF">
      <w:pPr>
        <w:tabs>
          <w:tab w:val="left" w:pos="426"/>
        </w:tabs>
        <w:spacing w:line="276" w:lineRule="auto"/>
        <w:jc w:val="both"/>
        <w:rPr>
          <w:rFonts w:asciiTheme="majorBidi" w:hAnsiTheme="majorBidi" w:cstheme="majorBidi"/>
          <w:b/>
        </w:rPr>
      </w:pPr>
    </w:p>
    <w:p w14:paraId="52A80418" w14:textId="6978876F" w:rsidR="00EA4721" w:rsidRPr="00E04603" w:rsidRDefault="00EA4721"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2E8BE0ED"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E04603">
        <w:rPr>
          <w:rFonts w:asciiTheme="majorBidi" w:hAnsiTheme="majorBidi" w:cstheme="majorBidi"/>
          <w:b/>
          <w:bCs/>
          <w:sz w:val="24"/>
          <w:szCs w:val="24"/>
          <w:highlight w:val="yellow"/>
          <w:lang w:val="pl-PL"/>
        </w:rPr>
        <w:t xml:space="preserve">do dnia </w:t>
      </w:r>
      <w:r w:rsidR="001B7EF7">
        <w:rPr>
          <w:rFonts w:asciiTheme="majorBidi" w:hAnsiTheme="majorBidi" w:cstheme="majorBidi"/>
          <w:b/>
          <w:bCs/>
          <w:sz w:val="24"/>
          <w:szCs w:val="24"/>
          <w:highlight w:val="yellow"/>
          <w:lang w:val="pl-PL"/>
        </w:rPr>
        <w:t>2</w:t>
      </w:r>
      <w:r w:rsidR="00D36ABA">
        <w:rPr>
          <w:rFonts w:asciiTheme="majorBidi" w:hAnsiTheme="majorBidi" w:cstheme="majorBidi"/>
          <w:b/>
          <w:bCs/>
          <w:sz w:val="24"/>
          <w:szCs w:val="24"/>
          <w:highlight w:val="yellow"/>
          <w:lang w:val="pl-PL"/>
        </w:rPr>
        <w:t>2</w:t>
      </w:r>
      <w:r w:rsidR="00086EB2" w:rsidRPr="00E04603">
        <w:rPr>
          <w:rFonts w:asciiTheme="majorBidi" w:hAnsiTheme="majorBidi" w:cstheme="majorBidi"/>
          <w:b/>
          <w:bCs/>
          <w:sz w:val="24"/>
          <w:szCs w:val="24"/>
          <w:highlight w:val="yellow"/>
          <w:lang w:val="pl-PL"/>
        </w:rPr>
        <w:t>.</w:t>
      </w:r>
      <w:r w:rsidR="004017D2">
        <w:rPr>
          <w:rFonts w:asciiTheme="majorBidi" w:hAnsiTheme="majorBidi" w:cstheme="majorBidi"/>
          <w:b/>
          <w:bCs/>
          <w:sz w:val="24"/>
          <w:szCs w:val="24"/>
          <w:highlight w:val="yellow"/>
          <w:lang w:val="pl-PL"/>
        </w:rPr>
        <w:t>10</w:t>
      </w:r>
      <w:r w:rsidRPr="00E04603">
        <w:rPr>
          <w:rFonts w:asciiTheme="majorBidi" w:hAnsiTheme="majorBidi" w:cstheme="majorBidi"/>
          <w:b/>
          <w:bCs/>
          <w:sz w:val="24"/>
          <w:szCs w:val="24"/>
          <w:highlight w:val="yellow"/>
          <w:lang w:val="pl-PL"/>
        </w:rPr>
        <w:t>.202</w:t>
      </w:r>
      <w:r w:rsidR="00762378" w:rsidRPr="00E04603">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 xml:space="preserve"> r. tj. 30 dni.</w:t>
      </w:r>
    </w:p>
    <w:p w14:paraId="4CDB79A6" w14:textId="23BD0A04"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E04603" w:rsidRDefault="00EA4721" w:rsidP="008404FF">
      <w:pPr>
        <w:tabs>
          <w:tab w:val="left" w:pos="426"/>
        </w:tabs>
        <w:spacing w:line="276" w:lineRule="auto"/>
        <w:rPr>
          <w:rFonts w:asciiTheme="majorBidi" w:hAnsiTheme="majorBidi" w:cstheme="majorBidi"/>
          <w:b/>
          <w:u w:val="single"/>
        </w:rPr>
      </w:pPr>
    </w:p>
    <w:p w14:paraId="7B24D253" w14:textId="6B63975E" w:rsidR="00EA4721" w:rsidRPr="00E04603" w:rsidRDefault="00EA4721"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8404FF">
      <w:pPr>
        <w:pStyle w:val="Default"/>
        <w:numPr>
          <w:ilvl w:val="0"/>
          <w:numId w:val="30"/>
        </w:numPr>
        <w:tabs>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w:t>
      </w:r>
      <w:r w:rsidRPr="00E04603">
        <w:rPr>
          <w:rFonts w:asciiTheme="majorBidi" w:hAnsiTheme="majorBidi" w:cstheme="majorBidi"/>
          <w:lang w:val="pl"/>
        </w:rPr>
        <w:lastRenderedPageBreak/>
        <w:t xml:space="preserve">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8">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9">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30">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lastRenderedPageBreak/>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8404FF">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wykonawcy udostępniającego zasoby  składane na podstawie art. 125 ust. 5 Pzp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o podmiocie wspólnym, w formie elektronicznej opatrzonej kwalifikowanym podpisem elektronicznym lub w postaci elektronicznej opatrzonej podpisem zaufanym lub podpisem osobistym pełnomocnika, o którym mowa w ppkt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6F361547" w14:textId="100CF76D" w:rsidR="0047019C" w:rsidRDefault="0047019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D107B2">
        <w:rPr>
          <w:rFonts w:ascii="Times New Roman" w:hAnsi="Times New Roman" w:cs="Times New Roman"/>
          <w:color w:val="auto"/>
        </w:rPr>
        <w:t>wadium</w:t>
      </w:r>
      <w:r>
        <w:rPr>
          <w:rFonts w:ascii="Times New Roman" w:hAnsi="Times New Roman" w:cs="Times New Roman"/>
          <w:color w:val="auto"/>
        </w:rPr>
        <w:t xml:space="preserve"> jeżeli zostało wniesione  winnej formie niż pieniądz.</w:t>
      </w:r>
    </w:p>
    <w:p w14:paraId="457A9BEE" w14:textId="77777777" w:rsidR="00556D7C" w:rsidRPr="00E04603" w:rsidRDefault="00556D7C" w:rsidP="008404FF">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0BBCCB96" w14:textId="77777777" w:rsidR="00556D7C" w:rsidRPr="00E04603" w:rsidRDefault="00556D7C" w:rsidP="008404FF">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 xml:space="preserve">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w:t>
      </w:r>
      <w:r w:rsidRPr="00E04603">
        <w:rPr>
          <w:rFonts w:asciiTheme="majorBidi" w:hAnsiTheme="majorBidi" w:cstheme="majorBidi"/>
          <w:color w:val="auto"/>
        </w:rPr>
        <w:lastRenderedPageBreak/>
        <w:t>formie pisemnej kwalifikowanym podpisem,  podpisem  zaufanym lub podpisem osobistym  mocodawcy. Elektroniczna kopia pełnomocnictwa nie może być uwierzytelniona przez upełnomocnionego .</w:t>
      </w:r>
    </w:p>
    <w:p w14:paraId="64DAEFF7" w14:textId="77777777" w:rsidR="00556D7C" w:rsidRPr="00E04603" w:rsidRDefault="00556D7C" w:rsidP="008404FF">
      <w:pPr>
        <w:pStyle w:val="Default"/>
        <w:spacing w:line="276" w:lineRule="auto"/>
        <w:ind w:left="284"/>
        <w:jc w:val="both"/>
        <w:rPr>
          <w:rFonts w:asciiTheme="majorBidi" w:hAnsiTheme="majorBidi" w:cstheme="majorBidi"/>
          <w:color w:val="auto"/>
        </w:rPr>
      </w:pPr>
    </w:p>
    <w:p w14:paraId="06B43F39" w14:textId="77777777" w:rsidR="00556D7C" w:rsidRPr="00E04603" w:rsidRDefault="00556D7C"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75932241" w:rsidR="00556D7C" w:rsidRPr="00E04603" w:rsidRDefault="00556D7C" w:rsidP="008404FF">
      <w:pPr>
        <w:numPr>
          <w:ilvl w:val="0"/>
          <w:numId w:val="29"/>
        </w:numPr>
        <w:spacing w:line="276" w:lineRule="auto"/>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D12109">
        <w:rPr>
          <w:rFonts w:asciiTheme="majorBidi" w:eastAsia="Calibri" w:hAnsiTheme="majorBidi" w:cstheme="majorBidi"/>
          <w:b/>
          <w:bCs/>
          <w:color w:val="FF0000"/>
          <w:highlight w:val="yellow"/>
          <w:u w:val="single"/>
          <w:lang w:val="pl"/>
        </w:rPr>
        <w:t>2</w:t>
      </w:r>
      <w:r w:rsidR="00F71707">
        <w:rPr>
          <w:rFonts w:asciiTheme="majorBidi" w:eastAsia="Calibri" w:hAnsiTheme="majorBidi" w:cstheme="majorBidi"/>
          <w:b/>
          <w:bCs/>
          <w:color w:val="FF0000"/>
          <w:highlight w:val="yellow"/>
          <w:u w:val="single"/>
          <w:lang w:val="pl"/>
        </w:rPr>
        <w:t>3</w:t>
      </w:r>
      <w:r w:rsidRPr="00E04603">
        <w:rPr>
          <w:rFonts w:asciiTheme="majorBidi" w:eastAsia="Calibri" w:hAnsiTheme="majorBidi" w:cstheme="majorBidi"/>
          <w:b/>
          <w:bCs/>
          <w:color w:val="FF0000"/>
          <w:highlight w:val="yellow"/>
          <w:u w:val="single"/>
          <w:lang w:val="pl"/>
        </w:rPr>
        <w:t>.</w:t>
      </w:r>
      <w:r w:rsidR="00A421B4">
        <w:rPr>
          <w:rFonts w:asciiTheme="majorBidi" w:eastAsia="Calibri" w:hAnsiTheme="majorBidi" w:cstheme="majorBidi"/>
          <w:b/>
          <w:bCs/>
          <w:color w:val="FF0000"/>
          <w:highlight w:val="yellow"/>
          <w:u w:val="single"/>
          <w:lang w:val="pl"/>
        </w:rPr>
        <w:t>0</w:t>
      </w:r>
      <w:r w:rsidR="00AE6F6A">
        <w:rPr>
          <w:rFonts w:asciiTheme="majorBidi" w:eastAsia="Calibri" w:hAnsiTheme="majorBidi" w:cstheme="majorBidi"/>
          <w:b/>
          <w:bCs/>
          <w:color w:val="FF0000"/>
          <w:highlight w:val="yellow"/>
          <w:u w:val="single"/>
          <w:lang w:val="pl"/>
        </w:rPr>
        <w:t>9</w:t>
      </w:r>
      <w:r w:rsidRPr="00E04603">
        <w:rPr>
          <w:rFonts w:asciiTheme="majorBidi" w:eastAsia="Calibri" w:hAnsiTheme="majorBidi" w:cstheme="majorBidi"/>
          <w:b/>
          <w:bCs/>
          <w:color w:val="FF0000"/>
          <w:highlight w:val="yellow"/>
          <w:u w:val="single"/>
          <w:lang w:val="pl"/>
        </w:rPr>
        <w:t>.202</w:t>
      </w:r>
      <w:r w:rsidR="00A421B4">
        <w:rPr>
          <w:rFonts w:asciiTheme="majorBidi" w:eastAsia="Calibri" w:hAnsiTheme="majorBidi" w:cstheme="majorBidi"/>
          <w:b/>
          <w:bCs/>
          <w:color w:val="FF0000"/>
          <w:highlight w:val="yellow"/>
          <w:u w:val="single"/>
          <w:lang w:val="pl"/>
        </w:rPr>
        <w:t>4</w:t>
      </w:r>
      <w:r w:rsidRPr="00E04603">
        <w:rPr>
          <w:rFonts w:asciiTheme="majorBidi" w:eastAsia="Calibri" w:hAnsiTheme="majorBidi" w:cstheme="majorBidi"/>
          <w:b/>
          <w:bCs/>
          <w:color w:val="FF0000"/>
          <w:highlight w:val="yellow"/>
          <w:u w:val="single"/>
          <w:lang w:val="pl"/>
        </w:rPr>
        <w:t xml:space="preserve"> r. o godz. 10.00.</w:t>
      </w:r>
    </w:p>
    <w:p w14:paraId="708933EC" w14:textId="35719A6A" w:rsidR="00556D7C" w:rsidRPr="00E04603" w:rsidRDefault="00556D7C" w:rsidP="008404FF">
      <w:pPr>
        <w:numPr>
          <w:ilvl w:val="0"/>
          <w:numId w:val="29"/>
        </w:numPr>
        <w:spacing w:line="276" w:lineRule="auto"/>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w:t>
      </w:r>
      <w:r w:rsidRPr="005819FA">
        <w:rPr>
          <w:rFonts w:asciiTheme="majorBidi" w:eastAsia="Calibri" w:hAnsiTheme="majorBidi" w:cstheme="majorBidi"/>
          <w:b/>
          <w:bCs/>
          <w:lang w:val="pl"/>
        </w:rPr>
        <w:t xml:space="preserve"> </w:t>
      </w:r>
      <w:hyperlink r:id="rId32" w:history="1">
        <w:r w:rsidR="00AE6F6A" w:rsidRPr="00AE6F6A">
          <w:rPr>
            <w:rStyle w:val="Hipercze"/>
            <w:b/>
            <w:bCs/>
            <w:highlight w:val="yellow"/>
          </w:rPr>
          <w:t>https://platformazakupowa.pl/transakcja/977337</w:t>
        </w:r>
      </w:hyperlink>
      <w:r w:rsidR="00AE6F6A">
        <w:t xml:space="preserve"> </w:t>
      </w:r>
      <w:r w:rsidR="005819FA">
        <w:t xml:space="preserve"> </w:t>
      </w:r>
      <w:r w:rsidRPr="00E04603">
        <w:rPr>
          <w:rFonts w:asciiTheme="majorBidi" w:eastAsia="Calibri" w:hAnsiTheme="majorBidi" w:cstheme="majorBidi"/>
          <w:lang w:val="pl"/>
        </w:rPr>
        <w:t>w myśl Ustawy na stronie internetowej prowadzonego postępowania  do upływu terminu składania ofert wskazanego w ust. 1.</w:t>
      </w:r>
    </w:p>
    <w:p w14:paraId="5A99EADB" w14:textId="77777777" w:rsidR="00556D7C" w:rsidRPr="00E04603" w:rsidRDefault="00556D7C" w:rsidP="008404FF">
      <w:pPr>
        <w:pStyle w:val="Default"/>
        <w:numPr>
          <w:ilvl w:val="0"/>
          <w:numId w:val="29"/>
        </w:numPr>
        <w:spacing w:line="276" w:lineRule="auto"/>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3">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4">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5">
        <w:r w:rsidRPr="00E04603">
          <w:rPr>
            <w:rFonts w:asciiTheme="majorBidi" w:eastAsia="Calibri" w:hAnsiTheme="majorBidi" w:cstheme="majorBidi"/>
            <w:color w:val="1155CC"/>
            <w:u w:val="single"/>
            <w:lang w:val="pl"/>
          </w:rPr>
          <w:t>https://platformazakupowa.pl/strona/45-instrukcje</w:t>
        </w:r>
      </w:hyperlink>
    </w:p>
    <w:p w14:paraId="31E57B8A" w14:textId="1886374E"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D12109">
        <w:rPr>
          <w:rFonts w:asciiTheme="majorBidi" w:hAnsiTheme="majorBidi" w:cstheme="majorBidi"/>
          <w:b/>
          <w:bCs/>
          <w:color w:val="FF0000"/>
          <w:sz w:val="24"/>
          <w:szCs w:val="24"/>
          <w:highlight w:val="yellow"/>
          <w:u w:val="single"/>
          <w:lang w:val="pl" w:eastAsia="pl-PL"/>
        </w:rPr>
        <w:t>2</w:t>
      </w:r>
      <w:r w:rsidR="00F71707">
        <w:rPr>
          <w:rFonts w:asciiTheme="majorBidi" w:hAnsiTheme="majorBidi" w:cstheme="majorBidi"/>
          <w:b/>
          <w:bCs/>
          <w:color w:val="FF0000"/>
          <w:sz w:val="24"/>
          <w:szCs w:val="24"/>
          <w:highlight w:val="yellow"/>
          <w:u w:val="single"/>
          <w:lang w:val="pl" w:eastAsia="pl-PL"/>
        </w:rPr>
        <w:t>3</w:t>
      </w:r>
      <w:r w:rsidRPr="00E04603">
        <w:rPr>
          <w:rFonts w:asciiTheme="majorBidi" w:hAnsiTheme="majorBidi" w:cstheme="majorBidi"/>
          <w:b/>
          <w:bCs/>
          <w:color w:val="FF0000"/>
          <w:sz w:val="24"/>
          <w:szCs w:val="24"/>
          <w:highlight w:val="yellow"/>
          <w:u w:val="single"/>
          <w:lang w:val="pl" w:eastAsia="pl-PL"/>
        </w:rPr>
        <w:t>.</w:t>
      </w:r>
      <w:r w:rsidR="00A421B4">
        <w:rPr>
          <w:rFonts w:asciiTheme="majorBidi" w:hAnsiTheme="majorBidi" w:cstheme="majorBidi"/>
          <w:b/>
          <w:bCs/>
          <w:color w:val="FF0000"/>
          <w:sz w:val="24"/>
          <w:szCs w:val="24"/>
          <w:highlight w:val="yellow"/>
          <w:u w:val="single"/>
          <w:lang w:val="pl" w:eastAsia="pl-PL"/>
        </w:rPr>
        <w:t>0</w:t>
      </w:r>
      <w:r w:rsidR="00AE6F6A">
        <w:rPr>
          <w:rFonts w:asciiTheme="majorBidi" w:hAnsiTheme="majorBidi" w:cstheme="majorBidi"/>
          <w:b/>
          <w:bCs/>
          <w:color w:val="FF0000"/>
          <w:sz w:val="24"/>
          <w:szCs w:val="24"/>
          <w:highlight w:val="yellow"/>
          <w:u w:val="single"/>
          <w:lang w:val="pl" w:eastAsia="pl-PL"/>
        </w:rPr>
        <w:t>9</w:t>
      </w:r>
      <w:r w:rsidRPr="00E04603">
        <w:rPr>
          <w:rFonts w:asciiTheme="majorBidi" w:hAnsiTheme="majorBidi" w:cstheme="majorBidi"/>
          <w:b/>
          <w:bCs/>
          <w:color w:val="FF0000"/>
          <w:sz w:val="24"/>
          <w:szCs w:val="24"/>
          <w:highlight w:val="yellow"/>
          <w:u w:val="single"/>
          <w:lang w:val="pl" w:eastAsia="pl-PL"/>
        </w:rPr>
        <w:t>.202</w:t>
      </w:r>
      <w:r w:rsidR="00A421B4">
        <w:rPr>
          <w:rFonts w:asciiTheme="majorBidi" w:hAnsiTheme="majorBidi" w:cstheme="majorBidi"/>
          <w:b/>
          <w:bCs/>
          <w:color w:val="FF0000"/>
          <w:sz w:val="24"/>
          <w:szCs w:val="24"/>
          <w:highlight w:val="yellow"/>
          <w:u w:val="single"/>
          <w:lang w:val="pl" w:eastAsia="pl-PL"/>
        </w:rPr>
        <w:t>4</w:t>
      </w:r>
      <w:r w:rsidRPr="00E04603">
        <w:rPr>
          <w:rFonts w:asciiTheme="majorBidi" w:hAnsiTheme="majorBidi" w:cstheme="majorBidi"/>
          <w:b/>
          <w:bCs/>
          <w:color w:val="FF0000"/>
          <w:sz w:val="24"/>
          <w:szCs w:val="24"/>
          <w:highlight w:val="yellow"/>
          <w:u w:val="single"/>
          <w:lang w:val="pl" w:eastAsia="pl-PL"/>
        </w:rPr>
        <w:t xml:space="preserve"> r. o godz. 10.15.</w:t>
      </w:r>
    </w:p>
    <w:p w14:paraId="4BC135B3"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8404FF">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8404FF">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lastRenderedPageBreak/>
        <w:t>Informacja zostanie opublikowana na stronie postępowania na</w:t>
      </w:r>
      <w:hyperlink r:id="rId36">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8404FF">
      <w:pPr>
        <w:pStyle w:val="Default"/>
        <w:spacing w:line="276" w:lineRule="auto"/>
        <w:jc w:val="both"/>
        <w:rPr>
          <w:rFonts w:asciiTheme="majorBidi" w:hAnsiTheme="majorBidi" w:cstheme="majorBidi"/>
          <w:color w:val="auto"/>
          <w:lang w:val="pl"/>
        </w:rPr>
      </w:pPr>
    </w:p>
    <w:p w14:paraId="6744C7E7" w14:textId="77777777" w:rsidR="00EA4721" w:rsidRPr="00E04603" w:rsidRDefault="00EA4721"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08E39362"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Cenę należy obliczyć zgodnie z tabelą zawartą w formularzu ofertowym (załącznik nr 1 do SWZ).</w:t>
      </w:r>
    </w:p>
    <w:p w14:paraId="1D99CB21"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D107B2">
        <w:rPr>
          <w:rFonts w:ascii="Times New Roman" w:hAnsi="Times New Roman" w:cs="Times New Roman"/>
          <w:color w:val="auto"/>
        </w:rPr>
        <w:t>W formularzu ofertowym (załącznik nr 1 do SWZ) należy wpisać całkowitą cenę netto, podatek VAT i cenę brutto</w:t>
      </w:r>
      <w:r>
        <w:rPr>
          <w:rFonts w:ascii="Times New Roman" w:hAnsi="Times New Roman" w:cs="Times New Roman"/>
          <w:color w:val="auto"/>
        </w:rPr>
        <w:t xml:space="preserve"> oraz opłatę wstępną, wysokość rat leasingowych w rozbiciu na część kapitałową i odsetkową i opłatę końcową</w:t>
      </w:r>
      <w:r w:rsidRPr="00D107B2">
        <w:rPr>
          <w:rFonts w:ascii="Times New Roman" w:hAnsi="Times New Roman" w:cs="Times New Roman"/>
          <w:color w:val="auto"/>
        </w:rPr>
        <w:t>.</w:t>
      </w:r>
    </w:p>
    <w:p w14:paraId="30127121"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 xml:space="preserve">Dla obliczenia ceny oferty niezbędnej do oceny ofert przy obliczeniu odsetek należy przyjąć </w:t>
      </w:r>
      <w:r w:rsidRPr="004F77EC">
        <w:rPr>
          <w:rFonts w:ascii="Times New Roman" w:hAnsi="Times New Roman" w:cs="Times New Roman"/>
          <w:b/>
          <w:color w:val="auto"/>
        </w:rPr>
        <w:t xml:space="preserve">WIBOR 1M według ostatniego roboczego dnia miesiąca poprzedzającego termin składania ofert określony w </w:t>
      </w:r>
      <w:r>
        <w:rPr>
          <w:rFonts w:ascii="Times New Roman" w:hAnsi="Times New Roman" w:cs="Times New Roman"/>
          <w:b/>
          <w:color w:val="auto"/>
        </w:rPr>
        <w:t xml:space="preserve">niniejszej </w:t>
      </w:r>
      <w:r w:rsidRPr="004F77EC">
        <w:rPr>
          <w:rFonts w:ascii="Times New Roman" w:hAnsi="Times New Roman" w:cs="Times New Roman"/>
          <w:b/>
          <w:color w:val="auto"/>
        </w:rPr>
        <w:t>SWZ</w:t>
      </w:r>
      <w:r>
        <w:rPr>
          <w:rFonts w:ascii="Times New Roman" w:hAnsi="Times New Roman" w:cs="Times New Roman"/>
          <w:b/>
          <w:color w:val="auto"/>
        </w:rPr>
        <w:t>.</w:t>
      </w:r>
    </w:p>
    <w:p w14:paraId="4E8AC50C" w14:textId="25DB50D4"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D107B2">
        <w:rPr>
          <w:rFonts w:ascii="Times New Roman" w:hAnsi="Times New Roman" w:cs="Times New Roman"/>
          <w:color w:val="auto"/>
        </w:rPr>
        <w:t xml:space="preserve">Wszystkie wartości </w:t>
      </w:r>
      <w:r>
        <w:rPr>
          <w:rFonts w:ascii="Times New Roman" w:hAnsi="Times New Roman" w:cs="Times New Roman"/>
          <w:color w:val="auto"/>
        </w:rPr>
        <w:t>muszą</w:t>
      </w:r>
      <w:r w:rsidRPr="00D107B2">
        <w:rPr>
          <w:rFonts w:ascii="Times New Roman" w:hAnsi="Times New Roman" w:cs="Times New Roman"/>
          <w:color w:val="auto"/>
        </w:rPr>
        <w:t xml:space="preserve"> być podawane z dokładnością do dwóch miejsc po przecinku.</w:t>
      </w:r>
    </w:p>
    <w:p w14:paraId="6BD6E7B6" w14:textId="20CE22C9" w:rsidR="008404FF" w:rsidRP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07741C">
        <w:rPr>
          <w:rFonts w:ascii="Times New Roman" w:hAnsi="Times New Roman" w:cs="Times New Roman"/>
          <w:color w:val="auto"/>
        </w:rPr>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8404FF">
      <w:pPr>
        <w:tabs>
          <w:tab w:val="left" w:pos="426"/>
        </w:tabs>
        <w:spacing w:line="276" w:lineRule="auto"/>
        <w:rPr>
          <w:rFonts w:asciiTheme="majorBidi" w:hAnsiTheme="majorBidi" w:cstheme="majorBidi"/>
          <w:b/>
          <w:u w:val="single"/>
        </w:rPr>
      </w:pPr>
    </w:p>
    <w:p w14:paraId="101272A3" w14:textId="2FED9733" w:rsidR="007E06CD" w:rsidRPr="00E04603" w:rsidRDefault="00BC723D"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8404FF">
      <w:pPr>
        <w:pStyle w:val="Akapitzlist"/>
        <w:numPr>
          <w:ilvl w:val="0"/>
          <w:numId w:val="20"/>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8404FF">
      <w:pPr>
        <w:pStyle w:val="Akapitzlist"/>
        <w:numPr>
          <w:ilvl w:val="0"/>
          <w:numId w:val="20"/>
        </w:numPr>
        <w:autoSpaceDE w:val="0"/>
        <w:autoSpaceDN w:val="0"/>
        <w:adjustRightInd w:val="0"/>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8404FF">
      <w:pPr>
        <w:pStyle w:val="Akapitzlist"/>
        <w:numPr>
          <w:ilvl w:val="0"/>
          <w:numId w:val="20"/>
        </w:numPr>
        <w:autoSpaceDE w:val="0"/>
        <w:autoSpaceDN w:val="0"/>
        <w:adjustRightInd w:val="0"/>
        <w:spacing w:line="276" w:lineRule="auto"/>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8404FF">
      <w:pPr>
        <w:pStyle w:val="Akapitzlist"/>
        <w:numPr>
          <w:ilvl w:val="0"/>
          <w:numId w:val="20"/>
        </w:numPr>
        <w:spacing w:line="276" w:lineRule="auto"/>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8404FF">
      <w:pPr>
        <w:spacing w:line="276" w:lineRule="auto"/>
        <w:jc w:val="both"/>
        <w:rPr>
          <w:rFonts w:asciiTheme="majorBidi" w:hAnsiTheme="majorBidi" w:cstheme="majorBidi"/>
          <w:b/>
          <w:u w:val="single"/>
        </w:rPr>
      </w:pPr>
    </w:p>
    <w:p w14:paraId="69560994" w14:textId="482D7F46" w:rsidR="007E06CD" w:rsidRPr="00E04603" w:rsidRDefault="00CE07AA" w:rsidP="008404FF">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Umowa zawarta będzie z Wykonawcą wybranym w postępowaniu, który przedstawi </w:t>
      </w:r>
      <w:r w:rsidRPr="00E04603">
        <w:rPr>
          <w:rFonts w:asciiTheme="majorBidi" w:hAnsiTheme="majorBidi" w:cstheme="majorBidi"/>
          <w:sz w:val="24"/>
          <w:szCs w:val="24"/>
          <w:lang w:val="pl-PL"/>
        </w:rPr>
        <w:lastRenderedPageBreak/>
        <w:t>najkorzystniejsza ofertę - z ofert ważnych - na zasadach określonych ustawą Prawo Zamówień Publicznych oraz określonych w Kodeksie Cywilnym.</w:t>
      </w:r>
    </w:p>
    <w:p w14:paraId="1D1085D7" w14:textId="538491F0" w:rsidR="007E06CD"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08672CDC" w14:textId="43C75093" w:rsidR="00E50359" w:rsidRPr="00F8113C" w:rsidRDefault="00E50359" w:rsidP="00E50359">
      <w:pPr>
        <w:pStyle w:val="Akapitzlist"/>
        <w:numPr>
          <w:ilvl w:val="0"/>
          <w:numId w:val="21"/>
        </w:numPr>
        <w:ind w:left="284" w:hanging="284"/>
        <w:jc w:val="both"/>
        <w:rPr>
          <w:rFonts w:ascii="Times New Roman" w:hAnsi="Times New Roman"/>
          <w:sz w:val="24"/>
          <w:szCs w:val="24"/>
          <w:u w:val="single"/>
          <w:lang w:val="pl-PL"/>
        </w:rPr>
      </w:pPr>
      <w:r w:rsidRPr="002B44F0">
        <w:rPr>
          <w:rFonts w:asciiTheme="majorBidi" w:hAnsiTheme="majorBidi" w:cstheme="majorBidi"/>
          <w:sz w:val="24"/>
          <w:szCs w:val="24"/>
          <w:u w:val="single"/>
          <w:lang w:val="pl-PL"/>
        </w:rPr>
        <w:t>Wykonawc</w:t>
      </w:r>
      <w:r w:rsidR="00AE6F6A">
        <w:rPr>
          <w:rFonts w:asciiTheme="majorBidi" w:hAnsiTheme="majorBidi" w:cstheme="majorBidi"/>
          <w:sz w:val="24"/>
          <w:szCs w:val="24"/>
          <w:u w:val="single"/>
          <w:lang w:val="pl-PL"/>
        </w:rPr>
        <w:t>a</w:t>
      </w:r>
      <w:r w:rsidRPr="002B44F0">
        <w:rPr>
          <w:rFonts w:asciiTheme="majorBidi" w:hAnsiTheme="majorBidi" w:cstheme="majorBidi"/>
          <w:sz w:val="24"/>
          <w:szCs w:val="24"/>
          <w:u w:val="single"/>
          <w:lang w:val="pl-PL"/>
        </w:rPr>
        <w:t xml:space="preserve"> przed podpisaniem umowy </w:t>
      </w:r>
      <w:r>
        <w:rPr>
          <w:rFonts w:asciiTheme="majorBidi" w:hAnsiTheme="majorBidi" w:cstheme="majorBidi"/>
          <w:sz w:val="24"/>
          <w:szCs w:val="24"/>
          <w:u w:val="single"/>
          <w:lang w:val="pl-PL"/>
        </w:rPr>
        <w:t>dostarczy w</w:t>
      </w:r>
      <w:r w:rsidRPr="002B44F0">
        <w:rPr>
          <w:rFonts w:asciiTheme="majorBidi" w:hAnsiTheme="majorBidi" w:cstheme="majorBidi"/>
          <w:sz w:val="24"/>
          <w:szCs w:val="24"/>
          <w:u w:val="single"/>
          <w:lang w:val="pl-PL"/>
        </w:rPr>
        <w:t>ykaz materiałów eksploatacyjnych i części szybko zużywających się w wyniku normalnej eksploatacji</w:t>
      </w:r>
      <w:r>
        <w:rPr>
          <w:rFonts w:asciiTheme="majorBidi" w:hAnsiTheme="majorBidi" w:cstheme="majorBidi"/>
          <w:sz w:val="24"/>
          <w:szCs w:val="24"/>
          <w:u w:val="single"/>
          <w:lang w:val="pl-PL"/>
        </w:rPr>
        <w:t>, który</w:t>
      </w:r>
      <w:r w:rsidRPr="002B44F0">
        <w:rPr>
          <w:rFonts w:asciiTheme="majorBidi" w:hAnsiTheme="majorBidi" w:cstheme="majorBidi"/>
          <w:sz w:val="24"/>
          <w:szCs w:val="24"/>
          <w:u w:val="single"/>
          <w:lang w:val="pl-PL"/>
        </w:rPr>
        <w:t xml:space="preserve"> będzie stanowić załącznik do umowy</w:t>
      </w:r>
      <w:r>
        <w:rPr>
          <w:rFonts w:asciiTheme="majorBidi" w:hAnsiTheme="majorBidi" w:cstheme="majorBidi"/>
          <w:sz w:val="24"/>
          <w:szCs w:val="24"/>
          <w:u w:val="single"/>
          <w:lang w:val="pl-PL"/>
        </w:rPr>
        <w:t>.</w:t>
      </w:r>
    </w:p>
    <w:p w14:paraId="0528C701" w14:textId="50DEE317" w:rsidR="00E50359" w:rsidRPr="00E50359" w:rsidRDefault="00E50359" w:rsidP="00E50359">
      <w:pPr>
        <w:pStyle w:val="Akapitzlist"/>
        <w:numPr>
          <w:ilvl w:val="0"/>
          <w:numId w:val="21"/>
        </w:numPr>
        <w:ind w:left="284" w:hanging="284"/>
        <w:jc w:val="both"/>
        <w:rPr>
          <w:rFonts w:ascii="Times New Roman" w:hAnsi="Times New Roman"/>
          <w:sz w:val="24"/>
          <w:szCs w:val="24"/>
          <w:u w:val="single"/>
          <w:lang w:val="pl-PL"/>
        </w:rPr>
      </w:pPr>
      <w:r>
        <w:rPr>
          <w:rFonts w:asciiTheme="majorBidi" w:hAnsiTheme="majorBidi" w:cstheme="majorBidi"/>
          <w:sz w:val="24"/>
          <w:szCs w:val="24"/>
          <w:u w:val="single"/>
          <w:lang w:val="pl-PL"/>
        </w:rPr>
        <w:t>Wykonawca przed podpisaniem umowy wniesie zabezpieczenie należytego wykonania umowy.</w:t>
      </w:r>
    </w:p>
    <w:p w14:paraId="1DEB54B6" w14:textId="1FDF7842"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8404FF">
      <w:pPr>
        <w:spacing w:line="276" w:lineRule="auto"/>
        <w:jc w:val="both"/>
        <w:rPr>
          <w:rFonts w:asciiTheme="majorBidi" w:hAnsiTheme="majorBidi" w:cstheme="majorBidi"/>
        </w:rPr>
      </w:pPr>
    </w:p>
    <w:p w14:paraId="09A97F7A" w14:textId="77777777" w:rsidR="002B307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0F0DC949" w14:textId="77777777" w:rsidR="00FA33C7" w:rsidRPr="005C279F" w:rsidRDefault="00FA33C7" w:rsidP="008404FF">
      <w:pPr>
        <w:pStyle w:val="Default"/>
        <w:numPr>
          <w:ilvl w:val="0"/>
          <w:numId w:val="45"/>
        </w:numPr>
        <w:tabs>
          <w:tab w:val="left" w:pos="284"/>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roszczeń  z tytułu gwarancji jakości oraz z tytułu rękojmi za wady fizyczne i prawne. </w:t>
      </w:r>
    </w:p>
    <w:p w14:paraId="1EEFBC7B" w14:textId="77777777" w:rsidR="00FA33C7" w:rsidRPr="00E50359" w:rsidRDefault="00FA33C7" w:rsidP="008404FF">
      <w:pPr>
        <w:pStyle w:val="Default"/>
        <w:numPr>
          <w:ilvl w:val="0"/>
          <w:numId w:val="45"/>
        </w:numPr>
        <w:spacing w:line="276" w:lineRule="auto"/>
        <w:ind w:left="284" w:hanging="284"/>
        <w:jc w:val="both"/>
        <w:rPr>
          <w:rFonts w:ascii="Times New Roman" w:hAnsi="Times New Roman" w:cs="Times New Roman"/>
          <w:b/>
          <w:bCs/>
          <w:color w:val="auto"/>
        </w:rPr>
      </w:pPr>
      <w:r w:rsidRPr="00E50359">
        <w:rPr>
          <w:rFonts w:ascii="Times New Roman" w:hAnsi="Times New Roman" w:cs="Times New Roman"/>
          <w:b/>
          <w:bCs/>
          <w:color w:val="auto"/>
        </w:rPr>
        <w:t>Od Wykonawcy, którego oferta zostanie uznana jako najkorzystniejsza wymagane będzie wniesienie zabezpieczenia należytego wykonania umowy w wysokości 5% ceny całkowitej brutto podanej w ofercie.</w:t>
      </w:r>
    </w:p>
    <w:p w14:paraId="575BAB06" w14:textId="77777777" w:rsidR="00E50359" w:rsidRPr="00E50359" w:rsidRDefault="00E50359" w:rsidP="00E50359">
      <w:pPr>
        <w:pStyle w:val="Default"/>
        <w:numPr>
          <w:ilvl w:val="0"/>
          <w:numId w:val="45"/>
        </w:numPr>
        <w:spacing w:line="276" w:lineRule="auto"/>
        <w:ind w:left="284" w:hanging="284"/>
        <w:jc w:val="both"/>
        <w:rPr>
          <w:rFonts w:ascii="Times New Roman" w:hAnsi="Times New Roman" w:cs="Times New Roman"/>
          <w:color w:val="auto"/>
        </w:rPr>
      </w:pPr>
      <w:r w:rsidRPr="00E50359">
        <w:rPr>
          <w:rFonts w:ascii="Times New Roman" w:hAnsi="Times New Roman" w:cs="Times New Roman"/>
          <w:color w:val="auto"/>
        </w:rPr>
        <w:t>W przypadku złożenia zabezpieczenia należytego wykonania umowy w formie innej niż pieniężna w dokumencie tym muszą być następujące zapisy:</w:t>
      </w:r>
    </w:p>
    <w:p w14:paraId="72BCDEA4"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powinno zawierać bezwarunkowe i nieodwołalne zobowiązanie gwaranta do zapłaty wymaganej kwoty zabezpieczenia na pierwsze, pisemne żądanie zawierające oświadczenie o niespełnieniu przez wykonawcę zobowiązań wynikających z umowy,</w:t>
      </w:r>
    </w:p>
    <w:p w14:paraId="52B63522"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3321476C"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za wady fizyczne i prawne i gwarancji oraz kosztów zastępczego najmu pojazdu.</w:t>
      </w:r>
    </w:p>
    <w:p w14:paraId="13CB0AA6" w14:textId="77777777"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lastRenderedPageBreak/>
        <w:t>Zabezpieczenie należytego wykonania umowy może być wniesione według wyboru Wykonawcy w jednej lub w kilku następujących formach:</w:t>
      </w:r>
    </w:p>
    <w:p w14:paraId="6F643182" w14:textId="311E8E1E"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pieniądzu,</w:t>
      </w:r>
    </w:p>
    <w:p w14:paraId="71CC32B2" w14:textId="57D2D86C"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41C1DB36" w14:textId="4EC5826C"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45038CE5" w14:textId="0A294540"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344104B5" w14:textId="6C525DD2"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3D5E7396" w14:textId="77777777" w:rsidR="00FA33C7" w:rsidRPr="005C279F"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6B85278B" w14:textId="2EE63C9F"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6E4AE878" w14:textId="51B07900" w:rsidR="00FA33C7" w:rsidRPr="005C279F" w:rsidRDefault="00FA33C7" w:rsidP="008404FF">
      <w:pPr>
        <w:pStyle w:val="Default"/>
        <w:numPr>
          <w:ilvl w:val="1"/>
          <w:numId w:val="45"/>
        </w:numPr>
        <w:tabs>
          <w:tab w:val="left" w:pos="426"/>
        </w:tabs>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4AC52FDD" w14:textId="7A1EDBA6" w:rsidR="00FA33C7" w:rsidRPr="005C279F" w:rsidRDefault="00FA33C7" w:rsidP="008404FF">
      <w:pPr>
        <w:pStyle w:val="Default"/>
        <w:numPr>
          <w:ilvl w:val="1"/>
          <w:numId w:val="45"/>
        </w:numPr>
        <w:tabs>
          <w:tab w:val="left" w:pos="426"/>
        </w:tabs>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15682B5D" w14:textId="379D5988" w:rsidR="00FA33C7" w:rsidRDefault="00FA33C7" w:rsidP="008404FF">
      <w:pPr>
        <w:pStyle w:val="Default"/>
        <w:numPr>
          <w:ilvl w:val="0"/>
          <w:numId w:val="45"/>
        </w:numPr>
        <w:tabs>
          <w:tab w:val="left" w:pos="284"/>
        </w:tabs>
        <w:spacing w:line="276" w:lineRule="auto"/>
        <w:ind w:left="284" w:hanging="284"/>
        <w:rPr>
          <w:rFonts w:ascii="Times New Roman" w:hAnsi="Times New Roman" w:cs="Times New Roman"/>
          <w:b/>
          <w:bCs/>
          <w:color w:val="auto"/>
        </w:rPr>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29D13D00" w14:textId="5DF01D4C" w:rsidR="00FA33C7" w:rsidRPr="00FA33C7" w:rsidRDefault="00FA33C7" w:rsidP="008404FF">
      <w:pPr>
        <w:pStyle w:val="Default"/>
        <w:numPr>
          <w:ilvl w:val="0"/>
          <w:numId w:val="45"/>
        </w:numPr>
        <w:spacing w:line="276" w:lineRule="auto"/>
        <w:ind w:left="284" w:hanging="284"/>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w:t>
      </w:r>
      <w:r>
        <w:rPr>
          <w:rFonts w:ascii="Times New Roman" w:hAnsi="Times New Roman" w:cs="Times New Roman"/>
          <w:color w:val="auto"/>
        </w:rPr>
        <w:t xml:space="preserve"> </w:t>
      </w:r>
      <w:r w:rsidRPr="005C279F">
        <w:rPr>
          <w:rFonts w:ascii="Times New Roman" w:hAnsi="Times New Roman" w:cs="Times New Roman"/>
          <w:color w:val="auto"/>
        </w:rPr>
        <w:t>umowy do dnia odbioru i uznania przez Zamawiającego, że umowa była wykonana należycie.</w:t>
      </w:r>
    </w:p>
    <w:p w14:paraId="5B1E028A" w14:textId="374E169A"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2954444C" w14:textId="49C5D47B"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0CCDB1F" w14:textId="457557E9" w:rsidR="00FA33C7" w:rsidRPr="005C279F"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DFF00FC" w14:textId="77777777" w:rsidR="00FA33C7"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W trakcie realizacji umowy Wykonawca może dokonać, z zachowaniem ciągłości zabezpieczenia i bez zmniejszenia jego wysokości, zmiany formy zabezpieczenia na jedną lub kilka form, o których mowa w pkt. 3 (art. 450 ust. 1 ustawy Pzp).</w:t>
      </w:r>
    </w:p>
    <w:p w14:paraId="6AD5C3BF" w14:textId="77777777" w:rsidR="00FA33C7" w:rsidRDefault="00FA33C7" w:rsidP="008404FF">
      <w:pPr>
        <w:pStyle w:val="Default"/>
        <w:numPr>
          <w:ilvl w:val="0"/>
          <w:numId w:val="45"/>
        </w:numPr>
        <w:tabs>
          <w:tab w:val="left" w:pos="284"/>
          <w:tab w:val="left" w:pos="426"/>
        </w:tabs>
        <w:spacing w:line="276" w:lineRule="auto"/>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25C36E80" w14:textId="08DDB64E" w:rsidR="00FA33C7" w:rsidRPr="00480FE6" w:rsidRDefault="00FA33C7" w:rsidP="008404FF">
      <w:pPr>
        <w:pStyle w:val="Default"/>
        <w:numPr>
          <w:ilvl w:val="0"/>
          <w:numId w:val="45"/>
        </w:numPr>
        <w:tabs>
          <w:tab w:val="left" w:pos="284"/>
          <w:tab w:val="left" w:pos="426"/>
        </w:tabs>
        <w:spacing w:line="276" w:lineRule="auto"/>
        <w:ind w:left="284" w:hanging="284"/>
        <w:jc w:val="both"/>
        <w:rPr>
          <w:rFonts w:ascii="Times New Roman" w:hAnsi="Times New Roman" w:cs="Times New Roman"/>
          <w:color w:val="auto"/>
        </w:rPr>
      </w:pPr>
      <w:r w:rsidRPr="00480FE6">
        <w:rPr>
          <w:rFonts w:ascii="Times New Roman" w:hAnsi="Times New Roman" w:cs="Times New Roman"/>
          <w:color w:val="auto"/>
        </w:rPr>
        <w:t>Zamawiający zwróci 70% zabezpieczenia należytego wykonania umowy  po dostawie pojazdu a 30% zatrzyma na okres gwarancji i rękojmi.</w:t>
      </w:r>
      <w:r w:rsidR="00E50359" w:rsidRPr="00480FE6">
        <w:rPr>
          <w:rFonts w:ascii="Times New Roman" w:hAnsi="Times New Roman" w:cs="Times New Roman"/>
          <w:color w:val="auto"/>
        </w:rPr>
        <w:t xml:space="preserve"> Część zabezpieczenia należytego wykonania umowy tj. 30 % zostanie zwrócona nie później niż w 15 dniu po upływie dwuletniego okresu rękojmi.</w:t>
      </w:r>
    </w:p>
    <w:p w14:paraId="138472E8" w14:textId="77777777" w:rsidR="00172CC3" w:rsidRDefault="00172CC3" w:rsidP="008404FF">
      <w:pPr>
        <w:tabs>
          <w:tab w:val="left" w:pos="426"/>
        </w:tabs>
        <w:spacing w:line="276" w:lineRule="auto"/>
        <w:ind w:left="284" w:hanging="284"/>
        <w:rPr>
          <w:b/>
          <w:u w:val="single"/>
        </w:rPr>
      </w:pPr>
    </w:p>
    <w:p w14:paraId="46A1AC1F" w14:textId="77777777" w:rsidR="004017D2" w:rsidRPr="00580476" w:rsidRDefault="004017D2" w:rsidP="008404FF">
      <w:pPr>
        <w:tabs>
          <w:tab w:val="left" w:pos="426"/>
        </w:tabs>
        <w:spacing w:line="276" w:lineRule="auto"/>
        <w:ind w:left="284" w:hanging="284"/>
        <w:rPr>
          <w:b/>
          <w:u w:val="single"/>
        </w:rPr>
      </w:pPr>
    </w:p>
    <w:p w14:paraId="3E87B488" w14:textId="56FF96AC" w:rsidR="007E06CD" w:rsidRPr="00E04603" w:rsidRDefault="00CE07AA" w:rsidP="008404FF">
      <w:pPr>
        <w:tabs>
          <w:tab w:val="left" w:pos="426"/>
        </w:tabs>
        <w:spacing w:line="276" w:lineRule="auto"/>
        <w:rPr>
          <w:rFonts w:asciiTheme="majorBidi" w:hAnsiTheme="majorBidi" w:cstheme="majorBidi"/>
          <w:b/>
        </w:rPr>
      </w:pPr>
      <w:r w:rsidRPr="00E04603">
        <w:rPr>
          <w:rFonts w:asciiTheme="majorBidi" w:hAnsiTheme="majorBidi" w:cstheme="majorBidi"/>
          <w:b/>
        </w:rPr>
        <w:lastRenderedPageBreak/>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8404FF">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Pr="00E04603" w:rsidRDefault="007E06CD" w:rsidP="008404FF">
      <w:pPr>
        <w:tabs>
          <w:tab w:val="left" w:pos="426"/>
        </w:tabs>
        <w:spacing w:line="276" w:lineRule="auto"/>
        <w:rPr>
          <w:rFonts w:asciiTheme="majorBidi" w:hAnsiTheme="majorBidi" w:cstheme="majorBidi"/>
          <w:b/>
          <w:u w:val="single"/>
        </w:rPr>
      </w:pPr>
    </w:p>
    <w:p w14:paraId="36B166E0" w14:textId="28A5EF21" w:rsidR="007E06CD" w:rsidRPr="00E04603" w:rsidRDefault="00CE07AA" w:rsidP="008404FF">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5E479008" w:rsidR="007E06CD" w:rsidRPr="00E04603" w:rsidRDefault="007E06CD" w:rsidP="00480FE6">
      <w:pPr>
        <w:pStyle w:val="Akapitzlist"/>
        <w:numPr>
          <w:ilvl w:val="0"/>
          <w:numId w:val="22"/>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Wykonawcy przysługują środki ochrony prawnej określone w </w:t>
      </w:r>
      <w:r w:rsidR="00480FE6">
        <w:rPr>
          <w:rFonts w:asciiTheme="majorBidi" w:hAnsiTheme="majorBidi" w:cstheme="majorBidi"/>
          <w:sz w:val="24"/>
          <w:szCs w:val="24"/>
          <w:lang w:val="pl-PL"/>
        </w:rPr>
        <w:t>ustawie -</w:t>
      </w:r>
      <w:r w:rsidRPr="00E04603">
        <w:rPr>
          <w:rFonts w:asciiTheme="majorBidi" w:hAnsiTheme="majorBidi" w:cstheme="majorBidi"/>
          <w:sz w:val="24"/>
          <w:szCs w:val="24"/>
          <w:lang w:val="pl-PL"/>
        </w:rPr>
        <w:t>Prawie Zamówień Publicznych.</w:t>
      </w:r>
    </w:p>
    <w:p w14:paraId="5F828625" w14:textId="3D9B82D1" w:rsidR="007E06CD" w:rsidRPr="00E04603" w:rsidRDefault="007E06CD" w:rsidP="008404FF">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Szczegółowe informacje dotyczące środków ochrony prawnej określone są w Dziale IX „Środki ochrony prawnej” ustawy Pzp.</w:t>
      </w:r>
    </w:p>
    <w:p w14:paraId="2D613261" w14:textId="77777777" w:rsidR="007E06CD" w:rsidRDefault="007E06CD" w:rsidP="008404FF">
      <w:pPr>
        <w:spacing w:line="276" w:lineRule="auto"/>
        <w:rPr>
          <w:rFonts w:asciiTheme="majorBidi" w:hAnsiTheme="majorBidi" w:cstheme="majorBidi"/>
          <w:b/>
          <w:u w:val="single"/>
        </w:rPr>
      </w:pPr>
    </w:p>
    <w:p w14:paraId="04D66D29" w14:textId="2DB9D0C3"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XXII</w:t>
      </w:r>
      <w:r w:rsidR="007E06CD" w:rsidRPr="00E04603">
        <w:rPr>
          <w:rFonts w:asciiTheme="majorBidi" w:hAnsiTheme="majorBidi" w:cstheme="majorBidi"/>
          <w:b/>
        </w:rPr>
        <w:t>. Części zamówienia</w:t>
      </w:r>
    </w:p>
    <w:p w14:paraId="31268108" w14:textId="77777777" w:rsidR="007E06CD" w:rsidRPr="00E04603" w:rsidRDefault="007E06CD" w:rsidP="008404FF">
      <w:pPr>
        <w:pStyle w:val="Akapitzlist"/>
        <w:numPr>
          <w:ilvl w:val="0"/>
          <w:numId w:val="23"/>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nie dopuszcza możliwości złożenia oferty częściowej. Oferta częściowa będzie odrzucona.</w:t>
      </w:r>
    </w:p>
    <w:p w14:paraId="6B1A24D5" w14:textId="543AC3A2" w:rsidR="007E06CD" w:rsidRPr="000729A3" w:rsidRDefault="007E06CD" w:rsidP="008404FF">
      <w:pPr>
        <w:pStyle w:val="Akapitzlist"/>
        <w:numPr>
          <w:ilvl w:val="0"/>
          <w:numId w:val="23"/>
        </w:numPr>
        <w:spacing w:line="276" w:lineRule="auto"/>
        <w:ind w:left="284" w:hanging="284"/>
        <w:jc w:val="both"/>
        <w:rPr>
          <w:rFonts w:asciiTheme="majorBidi" w:hAnsiTheme="majorBidi" w:cstheme="majorBidi"/>
        </w:rPr>
      </w:pPr>
      <w:r w:rsidRPr="000729A3">
        <w:rPr>
          <w:rFonts w:asciiTheme="majorBidi" w:hAnsiTheme="majorBidi" w:cstheme="majorBidi"/>
          <w:sz w:val="24"/>
          <w:szCs w:val="24"/>
          <w:lang w:val="pl-PL"/>
        </w:rPr>
        <w:t xml:space="preserve">Zakres zamówienia stanowi zamierzoną przez Zamawiającego całość, w której skład wchodzą powiązane ze sobą czynności. Wykonanie ich przez jednego Wykonawcę ma zapewnić dokładność i terminowość realizacji zamówienia. </w:t>
      </w:r>
      <w:r w:rsidR="000729A3" w:rsidRPr="000729A3">
        <w:rPr>
          <w:rFonts w:asciiTheme="majorBidi" w:hAnsiTheme="majorBidi" w:cstheme="majorBidi"/>
          <w:sz w:val="24"/>
          <w:szCs w:val="24"/>
          <w:lang w:val="pl-PL"/>
        </w:rPr>
        <w:t>Podział zamówienia na części groziłby nadmiernymi trudnościami technicznymi i nadmiernymi kosztami wykonania zamówienia, a</w:t>
      </w:r>
      <w:r w:rsidR="000729A3">
        <w:rPr>
          <w:rFonts w:asciiTheme="majorBidi" w:hAnsiTheme="majorBidi" w:cstheme="majorBidi"/>
          <w:sz w:val="24"/>
          <w:szCs w:val="24"/>
          <w:lang w:val="pl-PL"/>
        </w:rPr>
        <w:t> </w:t>
      </w:r>
      <w:r w:rsidR="000729A3" w:rsidRPr="000729A3">
        <w:rPr>
          <w:rFonts w:asciiTheme="majorBidi" w:hAnsiTheme="majorBidi" w:cstheme="majorBidi"/>
          <w:sz w:val="24"/>
          <w:szCs w:val="24"/>
          <w:lang w:val="pl-PL"/>
        </w:rPr>
        <w:t>potrzeba skoordynowania działań różnych wykonawców realizujących poszczególne części zamówienia mogłaby poważnie zagrozić właściwemu wykonaniu zamówienia</w:t>
      </w:r>
      <w:r w:rsidR="000729A3">
        <w:rPr>
          <w:rFonts w:asciiTheme="majorBidi" w:hAnsiTheme="majorBidi" w:cstheme="majorBidi"/>
          <w:sz w:val="24"/>
          <w:szCs w:val="24"/>
          <w:lang w:val="pl-PL"/>
        </w:rPr>
        <w:t>.</w:t>
      </w:r>
    </w:p>
    <w:p w14:paraId="3D8DB4EC" w14:textId="77777777" w:rsidR="000729A3" w:rsidRPr="000729A3" w:rsidRDefault="000729A3" w:rsidP="008404FF">
      <w:pPr>
        <w:pStyle w:val="Akapitzlist"/>
        <w:spacing w:line="276" w:lineRule="auto"/>
        <w:ind w:left="284"/>
        <w:jc w:val="both"/>
        <w:rPr>
          <w:rFonts w:asciiTheme="majorBidi" w:hAnsiTheme="majorBidi" w:cstheme="majorBidi"/>
        </w:rPr>
      </w:pPr>
    </w:p>
    <w:p w14:paraId="6503EA60" w14:textId="6FAE0AB9"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33B92D18" w14:textId="77777777" w:rsidR="0087667B" w:rsidRPr="00480FE6" w:rsidRDefault="0087667B" w:rsidP="008404FF">
      <w:pPr>
        <w:spacing w:line="276" w:lineRule="auto"/>
      </w:pPr>
      <w:r w:rsidRPr="00480FE6">
        <w:t>Zamawiający nie stawia szczegółowych warunków w tym zakresie.</w:t>
      </w:r>
    </w:p>
    <w:p w14:paraId="07D2D7D0" w14:textId="77777777" w:rsidR="00665917" w:rsidRDefault="00665917" w:rsidP="008404FF">
      <w:pPr>
        <w:spacing w:line="276" w:lineRule="auto"/>
        <w:rPr>
          <w:rFonts w:asciiTheme="majorBidi" w:hAnsiTheme="majorBidi" w:cstheme="majorBidi"/>
          <w:b/>
        </w:rPr>
      </w:pPr>
    </w:p>
    <w:p w14:paraId="6D5FF820" w14:textId="441247B6"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5CC7625C" w:rsidR="005D49F8" w:rsidRPr="00E04603" w:rsidRDefault="005D49F8" w:rsidP="008404FF">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w:t>
      </w:r>
      <w:r w:rsidR="00603DB1" w:rsidRPr="00603DB1">
        <w:rPr>
          <w:rFonts w:asciiTheme="majorBidi" w:hAnsiTheme="majorBidi" w:cstheme="majorBidi"/>
        </w:rPr>
        <w:t xml:space="preserve"> </w:t>
      </w:r>
      <w:r w:rsidR="00603DB1" w:rsidRPr="00E04603">
        <w:rPr>
          <w:rFonts w:asciiTheme="majorBidi" w:hAnsiTheme="majorBidi" w:cstheme="majorBidi"/>
        </w:rPr>
        <w:t>nie</w:t>
      </w:r>
      <w:r w:rsidRPr="00E04603">
        <w:rPr>
          <w:rFonts w:asciiTheme="majorBidi" w:hAnsiTheme="majorBidi" w:cstheme="majorBidi"/>
        </w:rPr>
        <w:t xml:space="preserve"> przewiduje możliwości udzielenia zamówień o którym mowa w art. 214 ust 1 pkt 7</w:t>
      </w:r>
      <w:r w:rsidR="00600B11">
        <w:rPr>
          <w:rFonts w:asciiTheme="majorBidi" w:hAnsiTheme="majorBidi" w:cstheme="majorBidi"/>
        </w:rPr>
        <w:t xml:space="preserve"> i 8.</w:t>
      </w:r>
    </w:p>
    <w:p w14:paraId="4DA8277D" w14:textId="77777777" w:rsidR="00C3154F" w:rsidRDefault="00C3154F" w:rsidP="008404FF">
      <w:pPr>
        <w:spacing w:line="276" w:lineRule="auto"/>
        <w:rPr>
          <w:rFonts w:asciiTheme="majorBidi" w:hAnsiTheme="majorBidi" w:cstheme="majorBidi"/>
          <w:b/>
        </w:rPr>
      </w:pPr>
    </w:p>
    <w:p w14:paraId="3D58A216" w14:textId="4F7B70EE"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8404FF">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E04603" w:rsidRDefault="0066248B" w:rsidP="008404FF">
      <w:pPr>
        <w:tabs>
          <w:tab w:val="num" w:pos="720"/>
        </w:tabs>
        <w:spacing w:line="276" w:lineRule="auto"/>
        <w:jc w:val="both"/>
        <w:rPr>
          <w:rFonts w:asciiTheme="majorBidi" w:hAnsiTheme="majorBidi" w:cstheme="majorBidi"/>
        </w:rPr>
      </w:pPr>
    </w:p>
    <w:p w14:paraId="14FE8DE4" w14:textId="6DCA5496" w:rsidR="007E06CD" w:rsidRPr="00E04603" w:rsidRDefault="00F56586"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67993F95" w14:textId="77777777" w:rsidR="00A60C74" w:rsidRPr="00D107B2" w:rsidRDefault="00A60C74" w:rsidP="008404FF">
      <w:pPr>
        <w:tabs>
          <w:tab w:val="left" w:pos="426"/>
        </w:tabs>
        <w:spacing w:line="276" w:lineRule="auto"/>
        <w:jc w:val="both"/>
      </w:pPr>
      <w:r w:rsidRPr="00D107B2">
        <w:t>Zamawiający nie przewiduje przeprowadzenia przez Wykonawcę wizji lokalnej.</w:t>
      </w:r>
    </w:p>
    <w:p w14:paraId="5A811B40" w14:textId="77777777" w:rsidR="00A60C74" w:rsidRDefault="00A60C74" w:rsidP="008404FF">
      <w:pPr>
        <w:tabs>
          <w:tab w:val="left" w:pos="426"/>
        </w:tabs>
        <w:spacing w:line="276" w:lineRule="auto"/>
        <w:jc w:val="both"/>
        <w:rPr>
          <w:rFonts w:asciiTheme="majorBidi" w:hAnsiTheme="majorBidi" w:cstheme="majorBidi"/>
          <w:b/>
        </w:rPr>
      </w:pPr>
    </w:p>
    <w:p w14:paraId="1BD04AFD" w14:textId="63E4C5B2" w:rsidR="007E06CD" w:rsidRPr="00E04603" w:rsidRDefault="00F56586"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8404FF">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5326C891" w14:textId="77777777" w:rsidR="007E06CD" w:rsidRDefault="007E06CD" w:rsidP="008404FF">
      <w:pPr>
        <w:tabs>
          <w:tab w:val="left" w:pos="426"/>
        </w:tabs>
        <w:spacing w:line="276" w:lineRule="auto"/>
        <w:rPr>
          <w:rFonts w:asciiTheme="majorBidi" w:hAnsiTheme="majorBidi" w:cstheme="majorBidi"/>
          <w:b/>
          <w:u w:val="single"/>
        </w:rPr>
      </w:pPr>
    </w:p>
    <w:p w14:paraId="2CAAF7B5" w14:textId="77777777" w:rsidR="004017D2" w:rsidRPr="00E04603" w:rsidRDefault="004017D2" w:rsidP="008404FF">
      <w:pPr>
        <w:tabs>
          <w:tab w:val="left" w:pos="426"/>
        </w:tabs>
        <w:spacing w:line="276" w:lineRule="auto"/>
        <w:rPr>
          <w:rFonts w:asciiTheme="majorBidi" w:hAnsiTheme="majorBidi" w:cstheme="majorBidi"/>
          <w:b/>
          <w:u w:val="single"/>
        </w:rPr>
      </w:pPr>
    </w:p>
    <w:p w14:paraId="11E946DC" w14:textId="2708AC76"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lastRenderedPageBreak/>
        <w:t>XXVIII</w:t>
      </w:r>
      <w:r w:rsidR="007E06CD" w:rsidRPr="00E04603">
        <w:rPr>
          <w:rFonts w:asciiTheme="majorBidi" w:hAnsiTheme="majorBidi" w:cstheme="majorBidi"/>
          <w:b/>
        </w:rPr>
        <w:t>. Umowa ramowa</w:t>
      </w:r>
    </w:p>
    <w:p w14:paraId="3D5013C7" w14:textId="77777777" w:rsidR="007E06CD" w:rsidRPr="00E04603" w:rsidRDefault="007E06CD" w:rsidP="008404FF">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E04603" w:rsidRDefault="007E06CD" w:rsidP="008404FF">
      <w:pPr>
        <w:tabs>
          <w:tab w:val="left" w:pos="426"/>
        </w:tabs>
        <w:spacing w:line="276" w:lineRule="auto"/>
        <w:rPr>
          <w:rFonts w:asciiTheme="majorBidi" w:hAnsiTheme="majorBidi" w:cstheme="majorBidi"/>
        </w:rPr>
      </w:pPr>
    </w:p>
    <w:p w14:paraId="3EF1C629" w14:textId="56039249"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8404FF">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8404FF">
      <w:pPr>
        <w:tabs>
          <w:tab w:val="left" w:pos="426"/>
        </w:tabs>
        <w:spacing w:line="276" w:lineRule="auto"/>
        <w:rPr>
          <w:rFonts w:asciiTheme="majorBidi" w:hAnsiTheme="majorBidi" w:cstheme="majorBidi"/>
        </w:rPr>
      </w:pPr>
    </w:p>
    <w:p w14:paraId="6688C673" w14:textId="0F2F1A8B"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35EDA529"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w:t>
      </w:r>
      <w:r w:rsidR="004017D2">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Prawo Zamówień Publicznych z późniejszymi zmianami.</w:t>
      </w:r>
    </w:p>
    <w:p w14:paraId="1E177ABD" w14:textId="3B424267"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8404FF">
      <w:pPr>
        <w:pStyle w:val="Tekstpodstawowy2"/>
        <w:numPr>
          <w:ilvl w:val="0"/>
          <w:numId w:val="24"/>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t>Wykonawca poniesie wszelkie koszty związane z udziałem w postępowaniu w tym z przygotowaniem i złożeniem oferty.</w:t>
      </w:r>
    </w:p>
    <w:p w14:paraId="0D1E7437" w14:textId="62D878B0" w:rsidR="007E06CD" w:rsidRPr="00E04603" w:rsidRDefault="007E06CD" w:rsidP="008404FF">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8404FF">
      <w:pPr>
        <w:spacing w:line="276" w:lineRule="auto"/>
        <w:rPr>
          <w:rFonts w:asciiTheme="majorBidi" w:hAnsiTheme="majorBidi" w:cstheme="majorBidi"/>
        </w:rPr>
      </w:pPr>
    </w:p>
    <w:p w14:paraId="63602BEA" w14:textId="3A284137" w:rsidR="007E06CD" w:rsidRPr="00E04603" w:rsidRDefault="00F56586" w:rsidP="008404FF">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8404FF">
      <w:pPr>
        <w:spacing w:line="276" w:lineRule="auto"/>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23B32113" w:rsidR="007E06CD" w:rsidRPr="00E04603" w:rsidRDefault="007E06CD" w:rsidP="008404FF">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 xml:space="preserve">Zakład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p. z o.o., ul. Błonie 3, 08-110 Siedlce.</w:t>
      </w:r>
    </w:p>
    <w:p w14:paraId="73382BE8" w14:textId="284854D9"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 xml:space="preserve">p. z o.o.: e-mail: </w:t>
      </w:r>
      <w:hyperlink r:id="rId37"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5CC98445" w:rsidR="008336DE" w:rsidRPr="00D12109" w:rsidRDefault="007E06CD" w:rsidP="00D12109">
      <w:pPr>
        <w:pStyle w:val="Akapitzlist"/>
        <w:numPr>
          <w:ilvl w:val="0"/>
          <w:numId w:val="4"/>
        </w:numPr>
        <w:spacing w:line="276" w:lineRule="auto"/>
        <w:ind w:left="426" w:hanging="426"/>
        <w:jc w:val="both"/>
        <w:rPr>
          <w:rFonts w:asciiTheme="majorBidi" w:hAnsiTheme="majorBidi" w:cstheme="majorBidi"/>
          <w:b/>
          <w:sz w:val="24"/>
          <w:szCs w:val="24"/>
          <w:lang w:val="pl-PL"/>
        </w:rPr>
      </w:pPr>
      <w:r w:rsidRPr="008336DE">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8336DE">
        <w:rPr>
          <w:rFonts w:asciiTheme="majorBidi" w:hAnsiTheme="majorBidi" w:cstheme="majorBidi"/>
          <w:i/>
          <w:sz w:val="24"/>
          <w:szCs w:val="24"/>
          <w:lang w:val="pl-PL"/>
        </w:rPr>
        <w:t xml:space="preserve"> </w:t>
      </w:r>
      <w:r w:rsidRPr="008336DE">
        <w:rPr>
          <w:rFonts w:asciiTheme="majorBidi" w:hAnsiTheme="majorBidi" w:cstheme="majorBidi"/>
          <w:sz w:val="24"/>
          <w:szCs w:val="24"/>
          <w:lang w:val="pl-PL"/>
        </w:rPr>
        <w:t xml:space="preserve">RODO w celu związanym z postępowaniem o udzielenie zamówienia publicznego </w:t>
      </w:r>
      <w:r w:rsidR="00B25769" w:rsidRPr="008336DE">
        <w:rPr>
          <w:rFonts w:asciiTheme="majorBidi" w:hAnsiTheme="majorBidi" w:cstheme="majorBidi"/>
          <w:b/>
          <w:sz w:val="24"/>
          <w:szCs w:val="24"/>
          <w:lang w:val="pl-PL"/>
        </w:rPr>
        <w:t xml:space="preserve"> pn. </w:t>
      </w:r>
      <w:r w:rsidR="00D12109" w:rsidRPr="00D12109">
        <w:rPr>
          <w:rFonts w:asciiTheme="majorBidi" w:hAnsiTheme="majorBidi" w:cstheme="majorBidi"/>
          <w:b/>
          <w:sz w:val="24"/>
          <w:szCs w:val="24"/>
          <w:lang w:val="pl-PL"/>
        </w:rPr>
        <w:t>Dostawa w formie leasingu operacyjnego samochodu ciężarowego</w:t>
      </w:r>
      <w:r w:rsidR="00D12109">
        <w:rPr>
          <w:rFonts w:asciiTheme="majorBidi" w:hAnsiTheme="majorBidi" w:cstheme="majorBidi"/>
          <w:b/>
          <w:sz w:val="24"/>
          <w:szCs w:val="24"/>
          <w:lang w:val="pl-PL"/>
        </w:rPr>
        <w:t xml:space="preserve"> </w:t>
      </w:r>
      <w:r w:rsidR="00D12109" w:rsidRPr="00D12109">
        <w:rPr>
          <w:rFonts w:asciiTheme="majorBidi" w:hAnsiTheme="majorBidi" w:cstheme="majorBidi"/>
          <w:b/>
          <w:szCs w:val="24"/>
          <w:lang w:val="pl-PL"/>
        </w:rPr>
        <w:t>„śmieciarki” na potrzeby Zakładu Utylizacji Odpadów sp. z o. o. z siedzibą w Siedlcach</w:t>
      </w:r>
      <w:r w:rsidR="00CD2257">
        <w:rPr>
          <w:rFonts w:asciiTheme="majorBidi" w:hAnsiTheme="majorBidi" w:cstheme="majorBidi"/>
          <w:b/>
          <w:szCs w:val="24"/>
          <w:lang w:val="pl-PL"/>
        </w:rPr>
        <w:t>.</w:t>
      </w:r>
      <w:r w:rsidR="00A60C74" w:rsidRPr="00D12109">
        <w:rPr>
          <w:rFonts w:asciiTheme="majorBidi" w:hAnsiTheme="majorBidi" w:cstheme="majorBidi"/>
          <w:b/>
          <w:szCs w:val="28"/>
          <w:lang w:val="cs-CZ"/>
        </w:rPr>
        <w:t xml:space="preserve"> </w:t>
      </w:r>
    </w:p>
    <w:p w14:paraId="143F96D5" w14:textId="204E11D8" w:rsidR="007E06CD" w:rsidRPr="008336DE"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z dnia 11 września 2019 r. – Prawo zamówień publicznych (Dz. U. z 20</w:t>
      </w:r>
      <w:r w:rsidR="00D12109">
        <w:rPr>
          <w:rFonts w:asciiTheme="majorBidi" w:eastAsia="Times New Roman" w:hAnsiTheme="majorBidi" w:cstheme="majorBidi"/>
          <w:sz w:val="24"/>
          <w:szCs w:val="24"/>
          <w:lang w:val="pl-PL" w:eastAsia="pl-PL"/>
        </w:rPr>
        <w:t>24</w:t>
      </w:r>
      <w:r w:rsidRPr="008336DE">
        <w:rPr>
          <w:rFonts w:asciiTheme="majorBidi" w:eastAsia="Times New Roman" w:hAnsiTheme="majorBidi" w:cstheme="majorBidi"/>
          <w:sz w:val="24"/>
          <w:szCs w:val="24"/>
          <w:lang w:val="pl-PL" w:eastAsia="pl-PL"/>
        </w:rPr>
        <w:t xml:space="preserve"> r. poz. </w:t>
      </w:r>
      <w:r w:rsidR="00D12109">
        <w:rPr>
          <w:rFonts w:asciiTheme="majorBidi" w:eastAsia="Times New Roman" w:hAnsiTheme="majorBidi" w:cstheme="majorBidi"/>
          <w:sz w:val="24"/>
          <w:szCs w:val="24"/>
          <w:lang w:val="pl-PL" w:eastAsia="pl-PL"/>
        </w:rPr>
        <w:t>1320</w:t>
      </w:r>
      <w:r w:rsidRPr="008336DE">
        <w:rPr>
          <w:rFonts w:asciiTheme="majorBidi" w:eastAsia="Times New Roman" w:hAnsiTheme="majorBidi" w:cstheme="majorBidi"/>
          <w:sz w:val="24"/>
          <w:szCs w:val="24"/>
          <w:lang w:val="pl-PL" w:eastAsia="pl-PL"/>
        </w:rPr>
        <w:t xml:space="preserve"> z </w:t>
      </w:r>
      <w:r w:rsidR="00D12109">
        <w:rPr>
          <w:rFonts w:asciiTheme="majorBidi" w:eastAsia="Times New Roman" w:hAnsiTheme="majorBidi" w:cstheme="majorBidi"/>
          <w:sz w:val="24"/>
          <w:szCs w:val="24"/>
          <w:lang w:val="pl-PL" w:eastAsia="pl-PL"/>
        </w:rPr>
        <w:t>późn. zm.</w:t>
      </w:r>
      <w:r w:rsidRPr="008336DE">
        <w:rPr>
          <w:rFonts w:asciiTheme="majorBidi" w:eastAsia="Times New Roman" w:hAnsiTheme="majorBidi" w:cstheme="majorBidi"/>
          <w:sz w:val="24"/>
          <w:szCs w:val="24"/>
          <w:lang w:val="pl-PL" w:eastAsia="pl-PL"/>
        </w:rPr>
        <w:t xml:space="preserve">), dalej „ustawa Pzp”;  </w:t>
      </w:r>
    </w:p>
    <w:p w14:paraId="668A2013"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E04603" w:rsidRDefault="007E06CD" w:rsidP="008404FF">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D12109" w:rsidRDefault="007E06CD" w:rsidP="008404FF">
      <w:pPr>
        <w:pStyle w:val="Akapitzlist"/>
        <w:spacing w:line="276" w:lineRule="auto"/>
        <w:ind w:left="426"/>
        <w:jc w:val="both"/>
        <w:rPr>
          <w:rFonts w:asciiTheme="majorBidi" w:hAnsiTheme="majorBidi" w:cstheme="majorBidi"/>
          <w:i/>
          <w:sz w:val="20"/>
          <w:szCs w:val="20"/>
          <w:lang w:val="pl-PL"/>
        </w:rPr>
      </w:pPr>
      <w:r w:rsidRPr="00D12109">
        <w:rPr>
          <w:rFonts w:asciiTheme="majorBidi" w:hAnsiTheme="majorBidi" w:cstheme="majorBidi"/>
          <w:b/>
          <w:i/>
          <w:sz w:val="20"/>
          <w:szCs w:val="20"/>
          <w:vertAlign w:val="superscript"/>
          <w:lang w:val="pl-PL"/>
        </w:rPr>
        <w:t xml:space="preserve">** </w:t>
      </w:r>
      <w:r w:rsidRPr="00D12109">
        <w:rPr>
          <w:rFonts w:asciiTheme="majorBidi" w:hAnsiTheme="majorBidi" w:cstheme="majorBidi"/>
          <w:b/>
          <w:i/>
          <w:sz w:val="20"/>
          <w:szCs w:val="20"/>
          <w:lang w:val="pl-PL"/>
        </w:rPr>
        <w:t>Wyjaśnienie:</w:t>
      </w:r>
      <w:r w:rsidRPr="00D12109">
        <w:rPr>
          <w:rFonts w:asciiTheme="majorBidi" w:hAnsiTheme="majorBidi" w:cstheme="majorBidi"/>
          <w:i/>
          <w:sz w:val="20"/>
          <w:szCs w:val="20"/>
          <w:lang w:val="pl-PL"/>
        </w:rPr>
        <w:t xml:space="preserve"> </w:t>
      </w:r>
      <w:r w:rsidRPr="00D12109">
        <w:rPr>
          <w:rFonts w:asciiTheme="majorBidi" w:eastAsia="Times New Roman" w:hAnsiTheme="majorBidi" w:cstheme="majorBidi"/>
          <w:i/>
          <w:sz w:val="20"/>
          <w:szCs w:val="20"/>
          <w:lang w:val="pl-PL" w:eastAsia="pl-PL"/>
        </w:rPr>
        <w:t xml:space="preserve">skorzystanie z prawa do sprostowania nie może skutkować zmianą </w:t>
      </w:r>
      <w:r w:rsidRPr="00D12109">
        <w:rPr>
          <w:rFonts w:asciiTheme="majorBidi" w:hAnsiTheme="majorBidi" w:cstheme="majorBidi"/>
          <w:i/>
          <w:sz w:val="20"/>
          <w:szCs w:val="20"/>
          <w:lang w:val="pl-PL"/>
        </w:rPr>
        <w:t>wyniku postępowania</w:t>
      </w:r>
      <w:r w:rsidRPr="00D12109">
        <w:rPr>
          <w:rFonts w:asciiTheme="majorBidi" w:hAnsiTheme="majorBidi" w:cstheme="majorBidi"/>
          <w:i/>
          <w:sz w:val="20"/>
          <w:szCs w:val="20"/>
          <w:lang w:val="pl-PL"/>
        </w:rPr>
        <w:br/>
        <w:t>o udzielenie zamówienia publicznego ani zmianą postanowień umowy w zakresie niezgodnym z ustawą Pzp oraz nie może naruszać integralności protokołu oraz jego załączników.</w:t>
      </w:r>
    </w:p>
    <w:p w14:paraId="6AF550ED" w14:textId="5719B4FA" w:rsidR="007E06CD" w:rsidRPr="00D12109" w:rsidRDefault="007E06CD" w:rsidP="008404FF">
      <w:pPr>
        <w:pStyle w:val="Akapitzlist"/>
        <w:spacing w:line="276" w:lineRule="auto"/>
        <w:ind w:left="426"/>
        <w:jc w:val="both"/>
        <w:rPr>
          <w:rFonts w:asciiTheme="majorBidi" w:eastAsia="Times New Roman" w:hAnsiTheme="majorBidi" w:cstheme="majorBidi"/>
          <w:i/>
          <w:sz w:val="20"/>
          <w:szCs w:val="20"/>
          <w:lang w:val="pl-PL" w:eastAsia="pl-PL"/>
        </w:rPr>
      </w:pPr>
      <w:r w:rsidRPr="00D12109">
        <w:rPr>
          <w:rFonts w:asciiTheme="majorBidi" w:hAnsiTheme="majorBidi" w:cstheme="majorBidi"/>
          <w:b/>
          <w:i/>
          <w:sz w:val="20"/>
          <w:szCs w:val="20"/>
          <w:vertAlign w:val="superscript"/>
          <w:lang w:val="pl-PL"/>
        </w:rPr>
        <w:t xml:space="preserve">*** </w:t>
      </w:r>
      <w:r w:rsidRPr="00D12109">
        <w:rPr>
          <w:rFonts w:asciiTheme="majorBidi" w:hAnsiTheme="majorBidi" w:cstheme="majorBidi"/>
          <w:b/>
          <w:i/>
          <w:sz w:val="20"/>
          <w:szCs w:val="20"/>
          <w:lang w:val="pl-PL"/>
        </w:rPr>
        <w:t>Wyjaśnienie:</w:t>
      </w:r>
      <w:r w:rsidRPr="00D12109">
        <w:rPr>
          <w:rFonts w:asciiTheme="majorBidi" w:hAnsiTheme="majorBidi" w:cstheme="majorBidi"/>
          <w:i/>
          <w:sz w:val="20"/>
          <w:szCs w:val="20"/>
          <w:lang w:val="pl-PL"/>
        </w:rPr>
        <w:t xml:space="preserve"> prawo do ograniczenia przetwarzania nie ma zastosowania w odniesieniu do </w:t>
      </w:r>
      <w:r w:rsidRPr="00D12109">
        <w:rPr>
          <w:rFonts w:asciiTheme="majorBidi" w:eastAsia="Times New Roman" w:hAnsiTheme="majorBidi" w:cstheme="majorBidi"/>
          <w:i/>
          <w:sz w:val="20"/>
          <w:szCs w:val="20"/>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BE29C62" w14:textId="77777777" w:rsidR="00CF4EED" w:rsidRPr="00E04603" w:rsidRDefault="00CF4EED" w:rsidP="008404FF">
      <w:pPr>
        <w:spacing w:line="276" w:lineRule="auto"/>
        <w:ind w:firstLine="709"/>
        <w:rPr>
          <w:rFonts w:asciiTheme="majorBidi" w:hAnsiTheme="majorBidi" w:cstheme="majorBidi"/>
        </w:rPr>
      </w:pPr>
    </w:p>
    <w:p w14:paraId="1D724859" w14:textId="6F964FBD" w:rsidR="007E06CD" w:rsidRPr="00E04603" w:rsidRDefault="007E06CD" w:rsidP="008404FF">
      <w:pPr>
        <w:spacing w:line="276" w:lineRule="auto"/>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8404FF">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8404FF">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05F6DF02" w14:textId="48056CF9" w:rsidR="007C5AC7" w:rsidRPr="001D6844" w:rsidRDefault="00E316CB" w:rsidP="001D6844">
      <w:pPr>
        <w:pStyle w:val="Akapitzlist"/>
        <w:numPr>
          <w:ilvl w:val="0"/>
          <w:numId w:val="25"/>
        </w:numPr>
        <w:spacing w:line="276" w:lineRule="auto"/>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2DE70357" w14:textId="77777777" w:rsidR="007C5AC7" w:rsidRDefault="007C5AC7" w:rsidP="008404FF">
      <w:pPr>
        <w:pStyle w:val="Akapitzlist"/>
        <w:spacing w:line="276" w:lineRule="auto"/>
        <w:rPr>
          <w:rFonts w:asciiTheme="majorBidi" w:hAnsiTheme="majorBidi" w:cstheme="majorBidi"/>
          <w:sz w:val="28"/>
          <w:szCs w:val="28"/>
          <w:lang w:val="pl-PL"/>
        </w:rPr>
      </w:pPr>
    </w:p>
    <w:p w14:paraId="2059B2E1" w14:textId="77777777" w:rsidR="007C5AC7" w:rsidRDefault="007C5AC7" w:rsidP="008404FF">
      <w:pPr>
        <w:pStyle w:val="Akapitzlist"/>
        <w:spacing w:line="276" w:lineRule="auto"/>
        <w:rPr>
          <w:rFonts w:asciiTheme="majorBidi" w:hAnsiTheme="majorBidi" w:cstheme="majorBidi"/>
          <w:sz w:val="28"/>
          <w:szCs w:val="28"/>
          <w:lang w:val="pl-PL"/>
        </w:rPr>
      </w:pPr>
    </w:p>
    <w:p w14:paraId="5103140D" w14:textId="77777777" w:rsidR="007C5AC7" w:rsidRPr="00E04603" w:rsidRDefault="007C5AC7" w:rsidP="008404FF">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7E2524F0" w14:textId="77777777" w:rsidR="007C5AC7" w:rsidRPr="00E04603" w:rsidRDefault="007C5AC7" w:rsidP="008404FF">
      <w:pPr>
        <w:spacing w:line="276" w:lineRule="auto"/>
        <w:rPr>
          <w:rFonts w:asciiTheme="majorBidi" w:hAnsiTheme="majorBidi" w:cstheme="majorBidi"/>
        </w:rPr>
      </w:pPr>
    </w:p>
    <w:p w14:paraId="5073398F" w14:textId="13325657" w:rsidR="007C5AC7" w:rsidRPr="001D6844" w:rsidRDefault="007C5AC7" w:rsidP="001D6844">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sectPr w:rsidR="007C5AC7" w:rsidRPr="001D6844" w:rsidSect="00417F08">
      <w:footerReference w:type="default" r:id="rId38"/>
      <w:footerReference w:type="first" r:id="rId39"/>
      <w:pgSz w:w="11906" w:h="16838"/>
      <w:pgMar w:top="1418" w:right="851" w:bottom="1276"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EE2B" w14:textId="77777777" w:rsidR="002E149B" w:rsidRDefault="002E149B">
      <w:r>
        <w:separator/>
      </w:r>
    </w:p>
  </w:endnote>
  <w:endnote w:type="continuationSeparator" w:id="0">
    <w:p w14:paraId="5E9C8DE8" w14:textId="77777777" w:rsidR="002E149B" w:rsidRDefault="002E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992281"/>
      <w:docPartObj>
        <w:docPartGallery w:val="Page Numbers (Bottom of Page)"/>
        <w:docPartUnique/>
      </w:docPartObj>
    </w:sdtPr>
    <w:sdtContent>
      <w:p w14:paraId="662A9A0A" w14:textId="57F84467" w:rsidR="00D63F0E" w:rsidRDefault="00D63F0E">
        <w:pPr>
          <w:pStyle w:val="Stopka"/>
          <w:jc w:val="right"/>
        </w:pPr>
        <w:r>
          <w:fldChar w:fldCharType="begin"/>
        </w:r>
        <w:r>
          <w:instrText>PAGE   \* MERGEFORMAT</w:instrText>
        </w:r>
        <w:r>
          <w:fldChar w:fldCharType="separate"/>
        </w:r>
        <w:r>
          <w:t>2</w:t>
        </w:r>
        <w:r>
          <w:fldChar w:fldCharType="end"/>
        </w:r>
      </w:p>
    </w:sdtContent>
  </w:sdt>
  <w:p w14:paraId="3FFBE905" w14:textId="772779EC" w:rsidR="00417F08" w:rsidRPr="00417F08" w:rsidRDefault="00417F08">
    <w:pPr>
      <w:pStyle w:val="Stopka"/>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4898" w14:textId="5A67CF87" w:rsidR="00417F08" w:rsidRDefault="00417F08">
    <w:pPr>
      <w:pStyle w:val="Stopka"/>
      <w:jc w:val="center"/>
    </w:pPr>
  </w:p>
  <w:p w14:paraId="3B03D5E3" w14:textId="77777777" w:rsidR="00417F08" w:rsidRDefault="00417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3C480" w14:textId="77777777" w:rsidR="002E149B" w:rsidRDefault="002E149B">
      <w:r>
        <w:separator/>
      </w:r>
    </w:p>
  </w:footnote>
  <w:footnote w:type="continuationSeparator" w:id="0">
    <w:p w14:paraId="3D7B1C4D" w14:textId="77777777" w:rsidR="002E149B" w:rsidRDefault="002E1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EE85C94"/>
    <w:lvl w:ilvl="0" w:tplc="FFFFFFFF">
      <w:start w:val="61"/>
      <w:numFmt w:val="upperLetter"/>
      <w:lvlText w:val="%1."/>
      <w:lvlJc w:val="left"/>
    </w:lvl>
    <w:lvl w:ilvl="1" w:tplc="FFFFFFFF">
      <w:start w:val="1"/>
      <w:numFmt w:val="upperLetter"/>
      <w:lvlText w:val="%2"/>
      <w:lvlJc w:val="left"/>
    </w:lvl>
    <w:lvl w:ilvl="2" w:tplc="FFFFFFFF">
      <w:start w:val="1"/>
      <w:numFmt w:val="decimal"/>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666EC"/>
    <w:multiLevelType w:val="hybridMultilevel"/>
    <w:tmpl w:val="30440CAA"/>
    <w:lvl w:ilvl="0" w:tplc="235835D6">
      <w:start w:val="1"/>
      <w:numFmt w:val="decimal"/>
      <w:lvlText w:val="%1)"/>
      <w:lvlJc w:val="left"/>
      <w:pPr>
        <w:ind w:left="1440" w:hanging="360"/>
      </w:pPr>
      <w:rPr>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2"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84329E7"/>
    <w:multiLevelType w:val="hybridMultilevel"/>
    <w:tmpl w:val="59744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22AAA"/>
    <w:multiLevelType w:val="hybridMultilevel"/>
    <w:tmpl w:val="0ED66494"/>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CD2DA6"/>
    <w:multiLevelType w:val="hybridMultilevel"/>
    <w:tmpl w:val="A5EE1C84"/>
    <w:lvl w:ilvl="0" w:tplc="FF1A0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7D3716C"/>
    <w:multiLevelType w:val="hybridMultilevel"/>
    <w:tmpl w:val="B79668A4"/>
    <w:lvl w:ilvl="0" w:tplc="04150017">
      <w:start w:val="1"/>
      <w:numFmt w:val="lowerLetter"/>
      <w:lvlText w:val="%1)"/>
      <w:lvlJc w:val="left"/>
      <w:pPr>
        <w:ind w:left="720" w:hanging="360"/>
      </w:pPr>
      <w:rPr>
        <w:rFonts w:hint="default"/>
      </w:rPr>
    </w:lvl>
    <w:lvl w:ilvl="1" w:tplc="73BED5C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663465"/>
    <w:multiLevelType w:val="hybridMultilevel"/>
    <w:tmpl w:val="D338C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E3C91"/>
    <w:multiLevelType w:val="hybridMultilevel"/>
    <w:tmpl w:val="A620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E56A8"/>
    <w:multiLevelType w:val="hybridMultilevel"/>
    <w:tmpl w:val="8BDA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574DD2"/>
    <w:multiLevelType w:val="hybridMultilevel"/>
    <w:tmpl w:val="C35882FE"/>
    <w:lvl w:ilvl="0" w:tplc="D0E2224C">
      <w:start w:val="1"/>
      <w:numFmt w:val="decimal"/>
      <w:lvlText w:val="%1."/>
      <w:lvlJc w:val="left"/>
      <w:pPr>
        <w:ind w:left="720" w:hanging="360"/>
      </w:pPr>
      <w:rPr>
        <w:b w:val="0"/>
        <w:bCs w:val="0"/>
      </w:rPr>
    </w:lvl>
    <w:lvl w:ilvl="1" w:tplc="83E2E9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72923"/>
    <w:multiLevelType w:val="hybridMultilevel"/>
    <w:tmpl w:val="94FC27D0"/>
    <w:lvl w:ilvl="0" w:tplc="A238E3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A1C00"/>
    <w:multiLevelType w:val="hybridMultilevel"/>
    <w:tmpl w:val="4E64E126"/>
    <w:lvl w:ilvl="0" w:tplc="0DE447D4">
      <w:start w:val="3"/>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23054622">
    <w:abstractNumId w:val="11"/>
  </w:num>
  <w:num w:numId="2" w16cid:durableId="801995479">
    <w:abstractNumId w:val="32"/>
  </w:num>
  <w:num w:numId="3" w16cid:durableId="560168903">
    <w:abstractNumId w:val="26"/>
  </w:num>
  <w:num w:numId="4" w16cid:durableId="1301957066">
    <w:abstractNumId w:val="13"/>
  </w:num>
  <w:num w:numId="5" w16cid:durableId="380712160">
    <w:abstractNumId w:val="10"/>
  </w:num>
  <w:num w:numId="6" w16cid:durableId="1059743505">
    <w:abstractNumId w:val="17"/>
  </w:num>
  <w:num w:numId="7" w16cid:durableId="254560146">
    <w:abstractNumId w:val="42"/>
  </w:num>
  <w:num w:numId="8" w16cid:durableId="669411858">
    <w:abstractNumId w:val="14"/>
  </w:num>
  <w:num w:numId="9" w16cid:durableId="89595260">
    <w:abstractNumId w:val="24"/>
  </w:num>
  <w:num w:numId="10" w16cid:durableId="872303608">
    <w:abstractNumId w:val="31"/>
  </w:num>
  <w:num w:numId="11" w16cid:durableId="1515144593">
    <w:abstractNumId w:val="29"/>
  </w:num>
  <w:num w:numId="12" w16cid:durableId="291905420">
    <w:abstractNumId w:val="19"/>
  </w:num>
  <w:num w:numId="13" w16cid:durableId="2096704435">
    <w:abstractNumId w:val="3"/>
  </w:num>
  <w:num w:numId="14" w16cid:durableId="1016228794">
    <w:abstractNumId w:val="5"/>
  </w:num>
  <w:num w:numId="15" w16cid:durableId="663358604">
    <w:abstractNumId w:val="4"/>
  </w:num>
  <w:num w:numId="16" w16cid:durableId="2037656414">
    <w:abstractNumId w:val="37"/>
  </w:num>
  <w:num w:numId="17" w16cid:durableId="2000885882">
    <w:abstractNumId w:val="27"/>
  </w:num>
  <w:num w:numId="18" w16cid:durableId="868684548">
    <w:abstractNumId w:val="40"/>
  </w:num>
  <w:num w:numId="19" w16cid:durableId="1537041544">
    <w:abstractNumId w:val="6"/>
  </w:num>
  <w:num w:numId="20" w16cid:durableId="1389113870">
    <w:abstractNumId w:val="2"/>
  </w:num>
  <w:num w:numId="21" w16cid:durableId="480737438">
    <w:abstractNumId w:val="12"/>
  </w:num>
  <w:num w:numId="22" w16cid:durableId="1542589080">
    <w:abstractNumId w:val="9"/>
  </w:num>
  <w:num w:numId="23" w16cid:durableId="1300845154">
    <w:abstractNumId w:val="21"/>
  </w:num>
  <w:num w:numId="24" w16cid:durableId="79759965">
    <w:abstractNumId w:val="22"/>
  </w:num>
  <w:num w:numId="25" w16cid:durableId="11954005">
    <w:abstractNumId w:val="41"/>
  </w:num>
  <w:num w:numId="26" w16cid:durableId="1262838574">
    <w:abstractNumId w:val="16"/>
  </w:num>
  <w:num w:numId="27" w16cid:durableId="992028945">
    <w:abstractNumId w:val="38"/>
  </w:num>
  <w:num w:numId="28" w16cid:durableId="427309271">
    <w:abstractNumId w:val="30"/>
  </w:num>
  <w:num w:numId="29" w16cid:durableId="1826775673">
    <w:abstractNumId w:val="25"/>
  </w:num>
  <w:num w:numId="30" w16cid:durableId="423192152">
    <w:abstractNumId w:val="1"/>
  </w:num>
  <w:num w:numId="31" w16cid:durableId="1324776369">
    <w:abstractNumId w:val="0"/>
  </w:num>
  <w:num w:numId="32" w16cid:durableId="833451324">
    <w:abstractNumId w:val="33"/>
  </w:num>
  <w:num w:numId="33" w16cid:durableId="1202671148">
    <w:abstractNumId w:val="20"/>
  </w:num>
  <w:num w:numId="34" w16cid:durableId="756756395">
    <w:abstractNumId w:val="23"/>
  </w:num>
  <w:num w:numId="35" w16cid:durableId="1649092019">
    <w:abstractNumId w:val="45"/>
  </w:num>
  <w:num w:numId="36" w16cid:durableId="346296086">
    <w:abstractNumId w:val="39"/>
  </w:num>
  <w:num w:numId="37" w16cid:durableId="1527671653">
    <w:abstractNumId w:val="28"/>
  </w:num>
  <w:num w:numId="38" w16cid:durableId="1693846377">
    <w:abstractNumId w:val="35"/>
  </w:num>
  <w:num w:numId="39" w16cid:durableId="1739671476">
    <w:abstractNumId w:val="8"/>
  </w:num>
  <w:num w:numId="40" w16cid:durableId="951209787">
    <w:abstractNumId w:val="15"/>
  </w:num>
  <w:num w:numId="41" w16cid:durableId="269821926">
    <w:abstractNumId w:val="36"/>
  </w:num>
  <w:num w:numId="42" w16cid:durableId="749037006">
    <w:abstractNumId w:val="34"/>
  </w:num>
  <w:num w:numId="43" w16cid:durableId="72246473">
    <w:abstractNumId w:val="18"/>
  </w:num>
  <w:num w:numId="44" w16cid:durableId="917328583">
    <w:abstractNumId w:val="7"/>
  </w:num>
  <w:num w:numId="45" w16cid:durableId="2138638222">
    <w:abstractNumId w:val="43"/>
  </w:num>
  <w:num w:numId="46" w16cid:durableId="128387822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5810"/>
    <w:rsid w:val="00045067"/>
    <w:rsid w:val="000475EB"/>
    <w:rsid w:val="0005530E"/>
    <w:rsid w:val="00057CAD"/>
    <w:rsid w:val="00057E58"/>
    <w:rsid w:val="00063034"/>
    <w:rsid w:val="000643A5"/>
    <w:rsid w:val="000729A3"/>
    <w:rsid w:val="00074125"/>
    <w:rsid w:val="0008394A"/>
    <w:rsid w:val="000843E6"/>
    <w:rsid w:val="00086EB2"/>
    <w:rsid w:val="000921A2"/>
    <w:rsid w:val="000A0E8B"/>
    <w:rsid w:val="000A2EE3"/>
    <w:rsid w:val="000A3309"/>
    <w:rsid w:val="000A6E75"/>
    <w:rsid w:val="000D61BF"/>
    <w:rsid w:val="000E23B9"/>
    <w:rsid w:val="000F68AA"/>
    <w:rsid w:val="001044D2"/>
    <w:rsid w:val="001116C6"/>
    <w:rsid w:val="00120F86"/>
    <w:rsid w:val="0012443D"/>
    <w:rsid w:val="0012713B"/>
    <w:rsid w:val="0014083F"/>
    <w:rsid w:val="00142244"/>
    <w:rsid w:val="001473BE"/>
    <w:rsid w:val="00153A30"/>
    <w:rsid w:val="00172CC3"/>
    <w:rsid w:val="00173FCA"/>
    <w:rsid w:val="001741A2"/>
    <w:rsid w:val="00175D2C"/>
    <w:rsid w:val="00186BE3"/>
    <w:rsid w:val="00197276"/>
    <w:rsid w:val="001A51CB"/>
    <w:rsid w:val="001A72A7"/>
    <w:rsid w:val="001B6D3A"/>
    <w:rsid w:val="001B7EF7"/>
    <w:rsid w:val="001C4979"/>
    <w:rsid w:val="001C6728"/>
    <w:rsid w:val="001C6FAF"/>
    <w:rsid w:val="001D20F2"/>
    <w:rsid w:val="001D42B3"/>
    <w:rsid w:val="001D6844"/>
    <w:rsid w:val="001E0607"/>
    <w:rsid w:val="001E13E0"/>
    <w:rsid w:val="001E4138"/>
    <w:rsid w:val="001F59F2"/>
    <w:rsid w:val="001F7FF3"/>
    <w:rsid w:val="00201A5E"/>
    <w:rsid w:val="00216A06"/>
    <w:rsid w:val="002247C5"/>
    <w:rsid w:val="00226D98"/>
    <w:rsid w:val="002309DE"/>
    <w:rsid w:val="00237E5D"/>
    <w:rsid w:val="00245CD9"/>
    <w:rsid w:val="00252F1F"/>
    <w:rsid w:val="002567EE"/>
    <w:rsid w:val="00256D81"/>
    <w:rsid w:val="00257DEE"/>
    <w:rsid w:val="0026290C"/>
    <w:rsid w:val="002731AF"/>
    <w:rsid w:val="00274454"/>
    <w:rsid w:val="00276D01"/>
    <w:rsid w:val="00277D14"/>
    <w:rsid w:val="00282FEE"/>
    <w:rsid w:val="00283906"/>
    <w:rsid w:val="002922D1"/>
    <w:rsid w:val="00294DB1"/>
    <w:rsid w:val="002A1DE8"/>
    <w:rsid w:val="002A2381"/>
    <w:rsid w:val="002A2C8A"/>
    <w:rsid w:val="002A5F51"/>
    <w:rsid w:val="002B307D"/>
    <w:rsid w:val="002C59CE"/>
    <w:rsid w:val="002D44F7"/>
    <w:rsid w:val="002E149B"/>
    <w:rsid w:val="002E2B20"/>
    <w:rsid w:val="002E65F4"/>
    <w:rsid w:val="002F5107"/>
    <w:rsid w:val="003055BB"/>
    <w:rsid w:val="00307979"/>
    <w:rsid w:val="003179BF"/>
    <w:rsid w:val="003228ED"/>
    <w:rsid w:val="00323FB8"/>
    <w:rsid w:val="00324E39"/>
    <w:rsid w:val="00337219"/>
    <w:rsid w:val="00347517"/>
    <w:rsid w:val="00350C59"/>
    <w:rsid w:val="003545DD"/>
    <w:rsid w:val="00357EE2"/>
    <w:rsid w:val="00364589"/>
    <w:rsid w:val="00371EED"/>
    <w:rsid w:val="00372477"/>
    <w:rsid w:val="00384B9C"/>
    <w:rsid w:val="00386E17"/>
    <w:rsid w:val="00396037"/>
    <w:rsid w:val="003A2BA6"/>
    <w:rsid w:val="003A3186"/>
    <w:rsid w:val="003C296F"/>
    <w:rsid w:val="003C4B96"/>
    <w:rsid w:val="003D0FC8"/>
    <w:rsid w:val="003D1174"/>
    <w:rsid w:val="003D2A51"/>
    <w:rsid w:val="003E1941"/>
    <w:rsid w:val="003F7254"/>
    <w:rsid w:val="003F7E99"/>
    <w:rsid w:val="004017D2"/>
    <w:rsid w:val="00401F73"/>
    <w:rsid w:val="00406F09"/>
    <w:rsid w:val="0041093B"/>
    <w:rsid w:val="00417342"/>
    <w:rsid w:val="00417F08"/>
    <w:rsid w:val="004244EC"/>
    <w:rsid w:val="00427CBE"/>
    <w:rsid w:val="004333B2"/>
    <w:rsid w:val="004547D2"/>
    <w:rsid w:val="00462757"/>
    <w:rsid w:val="004631EE"/>
    <w:rsid w:val="0046441A"/>
    <w:rsid w:val="00466C69"/>
    <w:rsid w:val="0047019C"/>
    <w:rsid w:val="004729D9"/>
    <w:rsid w:val="0047312A"/>
    <w:rsid w:val="0047485B"/>
    <w:rsid w:val="0048029D"/>
    <w:rsid w:val="00480FE6"/>
    <w:rsid w:val="00481265"/>
    <w:rsid w:val="00490AFE"/>
    <w:rsid w:val="004C42EB"/>
    <w:rsid w:val="004D0897"/>
    <w:rsid w:val="004D370D"/>
    <w:rsid w:val="004D680A"/>
    <w:rsid w:val="004E6FB7"/>
    <w:rsid w:val="00501A89"/>
    <w:rsid w:val="00512D98"/>
    <w:rsid w:val="005138AF"/>
    <w:rsid w:val="005211E8"/>
    <w:rsid w:val="0052132E"/>
    <w:rsid w:val="00524BAA"/>
    <w:rsid w:val="00525BC8"/>
    <w:rsid w:val="00541F60"/>
    <w:rsid w:val="00542E14"/>
    <w:rsid w:val="005557C8"/>
    <w:rsid w:val="00556D7C"/>
    <w:rsid w:val="00563069"/>
    <w:rsid w:val="00563997"/>
    <w:rsid w:val="0056637E"/>
    <w:rsid w:val="00567322"/>
    <w:rsid w:val="005819FA"/>
    <w:rsid w:val="00581F5F"/>
    <w:rsid w:val="00586396"/>
    <w:rsid w:val="005870E6"/>
    <w:rsid w:val="00587730"/>
    <w:rsid w:val="00590552"/>
    <w:rsid w:val="005A02CD"/>
    <w:rsid w:val="005A15A5"/>
    <w:rsid w:val="005A358A"/>
    <w:rsid w:val="005A4927"/>
    <w:rsid w:val="005B0A8F"/>
    <w:rsid w:val="005B1E0D"/>
    <w:rsid w:val="005B54EA"/>
    <w:rsid w:val="005C279F"/>
    <w:rsid w:val="005D49F8"/>
    <w:rsid w:val="005D6FB1"/>
    <w:rsid w:val="005E777B"/>
    <w:rsid w:val="00600B11"/>
    <w:rsid w:val="0060284A"/>
    <w:rsid w:val="00603DB1"/>
    <w:rsid w:val="00604B7A"/>
    <w:rsid w:val="006059B2"/>
    <w:rsid w:val="00612910"/>
    <w:rsid w:val="006170A6"/>
    <w:rsid w:val="0062161C"/>
    <w:rsid w:val="0064068C"/>
    <w:rsid w:val="006419EC"/>
    <w:rsid w:val="0065587A"/>
    <w:rsid w:val="0066248B"/>
    <w:rsid w:val="00665917"/>
    <w:rsid w:val="00666D36"/>
    <w:rsid w:val="0067237F"/>
    <w:rsid w:val="00675779"/>
    <w:rsid w:val="00677168"/>
    <w:rsid w:val="00685B48"/>
    <w:rsid w:val="006919CA"/>
    <w:rsid w:val="006975F1"/>
    <w:rsid w:val="006C3B31"/>
    <w:rsid w:val="006C3C25"/>
    <w:rsid w:val="006C785C"/>
    <w:rsid w:val="006D0C79"/>
    <w:rsid w:val="006D6958"/>
    <w:rsid w:val="006E41C8"/>
    <w:rsid w:val="006E4C17"/>
    <w:rsid w:val="006E68EB"/>
    <w:rsid w:val="006F7646"/>
    <w:rsid w:val="007038E5"/>
    <w:rsid w:val="007147B8"/>
    <w:rsid w:val="00722968"/>
    <w:rsid w:val="00724F95"/>
    <w:rsid w:val="007271B9"/>
    <w:rsid w:val="007327F1"/>
    <w:rsid w:val="007426CD"/>
    <w:rsid w:val="007426D7"/>
    <w:rsid w:val="007444AF"/>
    <w:rsid w:val="00746EEA"/>
    <w:rsid w:val="00762378"/>
    <w:rsid w:val="00770F36"/>
    <w:rsid w:val="00786FA5"/>
    <w:rsid w:val="007905AC"/>
    <w:rsid w:val="007A052C"/>
    <w:rsid w:val="007A06CE"/>
    <w:rsid w:val="007A251A"/>
    <w:rsid w:val="007A5527"/>
    <w:rsid w:val="007A7D88"/>
    <w:rsid w:val="007B25F5"/>
    <w:rsid w:val="007C0977"/>
    <w:rsid w:val="007C5AC7"/>
    <w:rsid w:val="007E06CD"/>
    <w:rsid w:val="00801C33"/>
    <w:rsid w:val="00805D61"/>
    <w:rsid w:val="00811A70"/>
    <w:rsid w:val="00815ED4"/>
    <w:rsid w:val="008336DE"/>
    <w:rsid w:val="008404FF"/>
    <w:rsid w:val="0085508B"/>
    <w:rsid w:val="00861B2C"/>
    <w:rsid w:val="00870D0B"/>
    <w:rsid w:val="00872637"/>
    <w:rsid w:val="00875FD7"/>
    <w:rsid w:val="0087667B"/>
    <w:rsid w:val="008822B8"/>
    <w:rsid w:val="00882E48"/>
    <w:rsid w:val="00896DE4"/>
    <w:rsid w:val="008B21F3"/>
    <w:rsid w:val="008B477C"/>
    <w:rsid w:val="008C3AC6"/>
    <w:rsid w:val="008C7F8B"/>
    <w:rsid w:val="008E028F"/>
    <w:rsid w:val="008F4E7D"/>
    <w:rsid w:val="00910391"/>
    <w:rsid w:val="009120CE"/>
    <w:rsid w:val="009125DE"/>
    <w:rsid w:val="00930544"/>
    <w:rsid w:val="00930BE4"/>
    <w:rsid w:val="00936434"/>
    <w:rsid w:val="0094580C"/>
    <w:rsid w:val="009515A3"/>
    <w:rsid w:val="00951B6A"/>
    <w:rsid w:val="00961306"/>
    <w:rsid w:val="0097042F"/>
    <w:rsid w:val="009726D8"/>
    <w:rsid w:val="00975E24"/>
    <w:rsid w:val="00985441"/>
    <w:rsid w:val="00987445"/>
    <w:rsid w:val="009A0895"/>
    <w:rsid w:val="009A4972"/>
    <w:rsid w:val="009B15DB"/>
    <w:rsid w:val="009C418A"/>
    <w:rsid w:val="009C658F"/>
    <w:rsid w:val="009D6057"/>
    <w:rsid w:val="009E11DC"/>
    <w:rsid w:val="009E291B"/>
    <w:rsid w:val="009E524F"/>
    <w:rsid w:val="00A0548A"/>
    <w:rsid w:val="00A0607D"/>
    <w:rsid w:val="00A06401"/>
    <w:rsid w:val="00A123BC"/>
    <w:rsid w:val="00A25A8C"/>
    <w:rsid w:val="00A2682E"/>
    <w:rsid w:val="00A31052"/>
    <w:rsid w:val="00A4184F"/>
    <w:rsid w:val="00A421B4"/>
    <w:rsid w:val="00A4239E"/>
    <w:rsid w:val="00A60C74"/>
    <w:rsid w:val="00A6277B"/>
    <w:rsid w:val="00A7154F"/>
    <w:rsid w:val="00A73C40"/>
    <w:rsid w:val="00A82851"/>
    <w:rsid w:val="00A8321F"/>
    <w:rsid w:val="00A834BC"/>
    <w:rsid w:val="00A858C1"/>
    <w:rsid w:val="00A911B4"/>
    <w:rsid w:val="00A91A62"/>
    <w:rsid w:val="00A92FB5"/>
    <w:rsid w:val="00A95AC3"/>
    <w:rsid w:val="00AA2B29"/>
    <w:rsid w:val="00AA7F62"/>
    <w:rsid w:val="00AB44D8"/>
    <w:rsid w:val="00AB4F06"/>
    <w:rsid w:val="00AD0092"/>
    <w:rsid w:val="00AE6F6A"/>
    <w:rsid w:val="00AF62CB"/>
    <w:rsid w:val="00AF76F0"/>
    <w:rsid w:val="00B00300"/>
    <w:rsid w:val="00B20B01"/>
    <w:rsid w:val="00B21949"/>
    <w:rsid w:val="00B23311"/>
    <w:rsid w:val="00B24F79"/>
    <w:rsid w:val="00B25769"/>
    <w:rsid w:val="00B32752"/>
    <w:rsid w:val="00B45F76"/>
    <w:rsid w:val="00B51985"/>
    <w:rsid w:val="00B52102"/>
    <w:rsid w:val="00B52C41"/>
    <w:rsid w:val="00B6111E"/>
    <w:rsid w:val="00B84039"/>
    <w:rsid w:val="00B9045D"/>
    <w:rsid w:val="00BB1701"/>
    <w:rsid w:val="00BB4D82"/>
    <w:rsid w:val="00BB6E56"/>
    <w:rsid w:val="00BC0648"/>
    <w:rsid w:val="00BC1FC1"/>
    <w:rsid w:val="00BC47EB"/>
    <w:rsid w:val="00BC6ACE"/>
    <w:rsid w:val="00BC723D"/>
    <w:rsid w:val="00BD431E"/>
    <w:rsid w:val="00BD4DDD"/>
    <w:rsid w:val="00BD51EA"/>
    <w:rsid w:val="00BE3C65"/>
    <w:rsid w:val="00BE6D61"/>
    <w:rsid w:val="00BF6980"/>
    <w:rsid w:val="00C00723"/>
    <w:rsid w:val="00C019C9"/>
    <w:rsid w:val="00C019D5"/>
    <w:rsid w:val="00C02289"/>
    <w:rsid w:val="00C3154F"/>
    <w:rsid w:val="00C31B0D"/>
    <w:rsid w:val="00C529E6"/>
    <w:rsid w:val="00C52F34"/>
    <w:rsid w:val="00C5581D"/>
    <w:rsid w:val="00C57A1D"/>
    <w:rsid w:val="00C63496"/>
    <w:rsid w:val="00C71FCE"/>
    <w:rsid w:val="00C72054"/>
    <w:rsid w:val="00C75977"/>
    <w:rsid w:val="00C7617C"/>
    <w:rsid w:val="00C77505"/>
    <w:rsid w:val="00C8279B"/>
    <w:rsid w:val="00C90735"/>
    <w:rsid w:val="00C9166C"/>
    <w:rsid w:val="00C93FA6"/>
    <w:rsid w:val="00CA5216"/>
    <w:rsid w:val="00CA7DE9"/>
    <w:rsid w:val="00CB0FF4"/>
    <w:rsid w:val="00CB3F13"/>
    <w:rsid w:val="00CC1D36"/>
    <w:rsid w:val="00CD2257"/>
    <w:rsid w:val="00CD5DCE"/>
    <w:rsid w:val="00CE07AA"/>
    <w:rsid w:val="00CF089F"/>
    <w:rsid w:val="00CF4EED"/>
    <w:rsid w:val="00CF6844"/>
    <w:rsid w:val="00D036CA"/>
    <w:rsid w:val="00D06B99"/>
    <w:rsid w:val="00D07642"/>
    <w:rsid w:val="00D10C9D"/>
    <w:rsid w:val="00D12109"/>
    <w:rsid w:val="00D12503"/>
    <w:rsid w:val="00D21552"/>
    <w:rsid w:val="00D22535"/>
    <w:rsid w:val="00D25E5A"/>
    <w:rsid w:val="00D26DBC"/>
    <w:rsid w:val="00D36A20"/>
    <w:rsid w:val="00D36ABA"/>
    <w:rsid w:val="00D427C6"/>
    <w:rsid w:val="00D5007A"/>
    <w:rsid w:val="00D51533"/>
    <w:rsid w:val="00D51C10"/>
    <w:rsid w:val="00D559A4"/>
    <w:rsid w:val="00D56B8F"/>
    <w:rsid w:val="00D63F0E"/>
    <w:rsid w:val="00D73E42"/>
    <w:rsid w:val="00D90A04"/>
    <w:rsid w:val="00DA315F"/>
    <w:rsid w:val="00DB1AFE"/>
    <w:rsid w:val="00DB6188"/>
    <w:rsid w:val="00DC193E"/>
    <w:rsid w:val="00DD03B0"/>
    <w:rsid w:val="00DD2F23"/>
    <w:rsid w:val="00DD6D7B"/>
    <w:rsid w:val="00DE4853"/>
    <w:rsid w:val="00DE4B81"/>
    <w:rsid w:val="00E02ECA"/>
    <w:rsid w:val="00E04603"/>
    <w:rsid w:val="00E10B0B"/>
    <w:rsid w:val="00E14A3F"/>
    <w:rsid w:val="00E156F8"/>
    <w:rsid w:val="00E221B4"/>
    <w:rsid w:val="00E232BD"/>
    <w:rsid w:val="00E27D45"/>
    <w:rsid w:val="00E316CB"/>
    <w:rsid w:val="00E432AD"/>
    <w:rsid w:val="00E50359"/>
    <w:rsid w:val="00E52FD4"/>
    <w:rsid w:val="00E62C74"/>
    <w:rsid w:val="00E6392C"/>
    <w:rsid w:val="00E73AED"/>
    <w:rsid w:val="00E813D4"/>
    <w:rsid w:val="00E83F0E"/>
    <w:rsid w:val="00E86F54"/>
    <w:rsid w:val="00E9118D"/>
    <w:rsid w:val="00EA384C"/>
    <w:rsid w:val="00EA4721"/>
    <w:rsid w:val="00EB6CA3"/>
    <w:rsid w:val="00EC14E3"/>
    <w:rsid w:val="00EC16A4"/>
    <w:rsid w:val="00EC398B"/>
    <w:rsid w:val="00EC4DD7"/>
    <w:rsid w:val="00EC5067"/>
    <w:rsid w:val="00EE736D"/>
    <w:rsid w:val="00EF3994"/>
    <w:rsid w:val="00F0089D"/>
    <w:rsid w:val="00F03937"/>
    <w:rsid w:val="00F074FD"/>
    <w:rsid w:val="00F1634B"/>
    <w:rsid w:val="00F1773C"/>
    <w:rsid w:val="00F20249"/>
    <w:rsid w:val="00F3279E"/>
    <w:rsid w:val="00F32DE2"/>
    <w:rsid w:val="00F424B1"/>
    <w:rsid w:val="00F56586"/>
    <w:rsid w:val="00F71707"/>
    <w:rsid w:val="00F87B3D"/>
    <w:rsid w:val="00FA11FF"/>
    <w:rsid w:val="00FA33C7"/>
    <w:rsid w:val="00FA577D"/>
    <w:rsid w:val="00FB2E51"/>
    <w:rsid w:val="00FD0FE5"/>
    <w:rsid w:val="00FD22AB"/>
    <w:rsid w:val="00FF76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uiPriority w:val="99"/>
    <w:rsid w:val="007E06CD"/>
    <w:pPr>
      <w:tabs>
        <w:tab w:val="center" w:pos="4536"/>
        <w:tab w:val="right" w:pos="9072"/>
      </w:tabs>
    </w:pPr>
    <w:rPr>
      <w:color w:val="000000"/>
      <w:szCs w:val="20"/>
    </w:rPr>
  </w:style>
  <w:style w:type="character" w:customStyle="1" w:styleId="NagwekZnak">
    <w:name w:val="Nagłówek Znak"/>
    <w:basedOn w:val="Domylnaczcionkaakapitu"/>
    <w:link w:val="Nagwek"/>
    <w:uiPriority w:val="99"/>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uiPriority w:val="99"/>
    <w:rsid w:val="007E06CD"/>
    <w:pPr>
      <w:tabs>
        <w:tab w:val="center" w:pos="4536"/>
        <w:tab w:val="right" w:pos="9072"/>
      </w:tabs>
    </w:pPr>
    <w:rPr>
      <w:szCs w:val="20"/>
    </w:rPr>
  </w:style>
  <w:style w:type="character" w:customStyle="1" w:styleId="StopkaZnak">
    <w:name w:val="Stopka Znak"/>
    <w:basedOn w:val="Domylnaczcionkaakapitu"/>
    <w:link w:val="Stopka"/>
    <w:uiPriority w:val="99"/>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095519272">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7337"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977337" TargetMode="External"/><Relationship Id="rId37" Type="http://schemas.openxmlformats.org/officeDocument/2006/relationships/hyperlink" Target="mailto:iod@zuo.siedl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7733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bok@zuo.siedlce.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info@zuo.siedlce.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www.zuo.siedlce.pl/" TargetMode="External"/><Relationship Id="rId3" Type="http://schemas.openxmlformats.org/officeDocument/2006/relationships/styles" Target="styles.xml"/><Relationship Id="rId12" Type="http://schemas.openxmlformats.org/officeDocument/2006/relationships/hyperlink" Target="https://gpwbenchmark.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28</Pages>
  <Words>11477</Words>
  <Characters>68867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102</cp:revision>
  <cp:lastPrinted>2024-08-23T07:39:00Z</cp:lastPrinted>
  <dcterms:created xsi:type="dcterms:W3CDTF">2023-05-24T12:03:00Z</dcterms:created>
  <dcterms:modified xsi:type="dcterms:W3CDTF">2024-09-13T10:42:00Z</dcterms:modified>
</cp:coreProperties>
</file>