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AF2043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AF2043" w:rsidRPr="00AF2043">
        <w:rPr>
          <w:b/>
          <w:bCs/>
          <w:iCs/>
          <w:sz w:val="22"/>
          <w:szCs w:val="22"/>
        </w:rPr>
        <w:t>dostawy sensorów do oksymetrii mózgowej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AF2043">
        <w:rPr>
          <w:b/>
          <w:sz w:val="22"/>
          <w:szCs w:val="22"/>
          <w:u w:val="single"/>
        </w:rPr>
        <w:t>Z/68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</w:t>
      </w:r>
      <w:bookmarkStart w:id="0" w:name="_GoBack"/>
      <w:bookmarkEnd w:id="0"/>
      <w:r w:rsidRPr="008A17F3">
        <w:rPr>
          <w:sz w:val="22"/>
          <w:szCs w:val="22"/>
        </w:rPr>
        <w:t>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04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2023-07-28T12:11:00Z</dcterms:created>
  <dcterms:modified xsi:type="dcterms:W3CDTF">2023-07-28T12:11:00Z</dcterms:modified>
</cp:coreProperties>
</file>