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9E099" w14:textId="498F326C" w:rsidR="00D42467" w:rsidRPr="001219D8" w:rsidRDefault="00D42467" w:rsidP="008B0361">
      <w:pPr>
        <w:spacing w:after="113" w:line="249" w:lineRule="auto"/>
        <w:ind w:left="0" w:right="-32" w:hanging="10"/>
        <w:jc w:val="right"/>
        <w:rPr>
          <w:b/>
          <w:sz w:val="22"/>
        </w:rPr>
      </w:pPr>
      <w:r w:rsidRPr="001219D8">
        <w:rPr>
          <w:b/>
          <w:sz w:val="22"/>
        </w:rPr>
        <w:t>Załącznik nr 1</w:t>
      </w:r>
      <w:r w:rsidR="000245CD" w:rsidRPr="001219D8">
        <w:rPr>
          <w:b/>
          <w:sz w:val="22"/>
        </w:rPr>
        <w:t>2</w:t>
      </w:r>
      <w:r w:rsidRPr="001219D8">
        <w:rPr>
          <w:b/>
          <w:sz w:val="22"/>
        </w:rPr>
        <w:t xml:space="preserve"> do SWZ</w:t>
      </w:r>
    </w:p>
    <w:p w14:paraId="32EB0B41" w14:textId="4AABE340" w:rsidR="00892397" w:rsidRPr="001219D8" w:rsidRDefault="00892397" w:rsidP="00D42467">
      <w:pPr>
        <w:spacing w:after="113" w:line="249" w:lineRule="auto"/>
        <w:ind w:left="0" w:right="-32" w:hanging="10"/>
        <w:jc w:val="left"/>
        <w:rPr>
          <w:bCs/>
          <w:i/>
          <w:iCs/>
          <w:sz w:val="22"/>
        </w:rPr>
      </w:pPr>
      <w:r w:rsidRPr="001219D8">
        <w:rPr>
          <w:bCs/>
          <w:i/>
          <w:iCs/>
          <w:sz w:val="22"/>
        </w:rPr>
        <w:t>WZÓR</w:t>
      </w:r>
    </w:p>
    <w:p w14:paraId="721E02F6" w14:textId="078EBD16" w:rsidR="00335FFF" w:rsidRPr="001219D8" w:rsidRDefault="000A47C9" w:rsidP="008B0361">
      <w:pPr>
        <w:spacing w:after="113" w:line="249" w:lineRule="auto"/>
        <w:ind w:left="0" w:right="-32" w:hanging="10"/>
        <w:jc w:val="center"/>
        <w:rPr>
          <w:sz w:val="22"/>
        </w:rPr>
      </w:pPr>
      <w:r w:rsidRPr="001219D8">
        <w:rPr>
          <w:b/>
          <w:sz w:val="22"/>
        </w:rPr>
        <w:t>ROZPORZĄDZENIE</w:t>
      </w:r>
    </w:p>
    <w:p w14:paraId="37F8DF94" w14:textId="34200C68" w:rsidR="004A633B" w:rsidRPr="001219D8" w:rsidRDefault="000A47C9" w:rsidP="008B0361">
      <w:pPr>
        <w:spacing w:after="0" w:line="356" w:lineRule="auto"/>
        <w:ind w:left="0" w:right="-32" w:hanging="10"/>
        <w:jc w:val="center"/>
        <w:rPr>
          <w:sz w:val="22"/>
          <w:vertAlign w:val="superscript"/>
        </w:rPr>
      </w:pPr>
      <w:r w:rsidRPr="001219D8">
        <w:rPr>
          <w:b/>
          <w:sz w:val="22"/>
        </w:rPr>
        <w:t xml:space="preserve">MINISTRA </w:t>
      </w:r>
      <w:r w:rsidR="008B0361" w:rsidRPr="001219D8">
        <w:rPr>
          <w:b/>
          <w:sz w:val="22"/>
        </w:rPr>
        <w:t xml:space="preserve">KLIMATU i </w:t>
      </w:r>
      <w:r w:rsidRPr="001219D8">
        <w:rPr>
          <w:b/>
          <w:sz w:val="22"/>
        </w:rPr>
        <w:t>ŚRODOWISKA</w:t>
      </w:r>
    </w:p>
    <w:p w14:paraId="04649B2C" w14:textId="3C407503" w:rsidR="00335FFF" w:rsidRPr="001219D8" w:rsidRDefault="000A47C9" w:rsidP="008B0361">
      <w:pPr>
        <w:spacing w:after="0" w:line="356" w:lineRule="auto"/>
        <w:ind w:left="0" w:right="-32" w:hanging="10"/>
        <w:jc w:val="center"/>
        <w:rPr>
          <w:sz w:val="22"/>
        </w:rPr>
      </w:pPr>
      <w:r w:rsidRPr="001219D8">
        <w:rPr>
          <w:sz w:val="22"/>
        </w:rPr>
        <w:t>z dnia   .......</w:t>
      </w:r>
      <w:r w:rsidR="004A633B" w:rsidRPr="001219D8">
        <w:rPr>
          <w:sz w:val="22"/>
        </w:rPr>
        <w:t>...................</w:t>
      </w:r>
      <w:r w:rsidRPr="001219D8">
        <w:rPr>
          <w:sz w:val="22"/>
        </w:rPr>
        <w:t>....….   r.</w:t>
      </w:r>
    </w:p>
    <w:p w14:paraId="59135B71" w14:textId="4C88CE18" w:rsidR="00892397" w:rsidRPr="001219D8" w:rsidRDefault="000A47C9" w:rsidP="008B0361">
      <w:pPr>
        <w:spacing w:after="72" w:line="249" w:lineRule="auto"/>
        <w:ind w:left="0" w:right="-32" w:hanging="10"/>
        <w:jc w:val="center"/>
        <w:rPr>
          <w:b/>
          <w:sz w:val="22"/>
        </w:rPr>
      </w:pPr>
      <w:r w:rsidRPr="001219D8">
        <w:rPr>
          <w:b/>
          <w:sz w:val="22"/>
        </w:rPr>
        <w:t>w sprawie ustanowienia planu ochrony dla obszaru Natura 2000</w:t>
      </w:r>
    </w:p>
    <w:p w14:paraId="3FC2494E" w14:textId="26FA4782" w:rsidR="007C227B" w:rsidRPr="001219D8" w:rsidRDefault="00892397" w:rsidP="001219D8">
      <w:pPr>
        <w:spacing w:after="600"/>
        <w:ind w:left="0" w:right="-34" w:hanging="11"/>
        <w:jc w:val="center"/>
        <w:rPr>
          <w:sz w:val="22"/>
        </w:rPr>
      </w:pPr>
      <w:r w:rsidRPr="001219D8">
        <w:rPr>
          <w:b/>
          <w:sz w:val="22"/>
        </w:rPr>
        <w:t>Puszcza Białowieska PLC200004</w:t>
      </w:r>
    </w:p>
    <w:p w14:paraId="5C247CCE" w14:textId="47D99904" w:rsidR="00335FFF" w:rsidRPr="001219D8" w:rsidRDefault="000A47C9" w:rsidP="001219D8">
      <w:pPr>
        <w:spacing w:before="120" w:line="240" w:lineRule="auto"/>
        <w:ind w:left="0" w:right="102" w:firstLine="0"/>
        <w:rPr>
          <w:sz w:val="22"/>
        </w:rPr>
      </w:pPr>
      <w:r w:rsidRPr="001219D8">
        <w:rPr>
          <w:sz w:val="22"/>
        </w:rPr>
        <w:t xml:space="preserve"> </w:t>
      </w:r>
      <w:r w:rsidRPr="001219D8">
        <w:rPr>
          <w:sz w:val="22"/>
        </w:rPr>
        <w:tab/>
        <w:t>Na podstawie art. 29 ust. 3 ustawy z dnia 16 kwietnia 2004 r. o ochronie przyrody (Dz. U. 20</w:t>
      </w:r>
      <w:r w:rsidR="00892397" w:rsidRPr="001219D8">
        <w:rPr>
          <w:sz w:val="22"/>
        </w:rPr>
        <w:t>21</w:t>
      </w:r>
      <w:r w:rsidRPr="001219D8">
        <w:rPr>
          <w:sz w:val="22"/>
        </w:rPr>
        <w:t xml:space="preserve"> r. poz. </w:t>
      </w:r>
      <w:r w:rsidR="00892397" w:rsidRPr="001219D8">
        <w:rPr>
          <w:sz w:val="22"/>
        </w:rPr>
        <w:t>1098</w:t>
      </w:r>
      <w:r w:rsidR="00245A00" w:rsidRPr="001219D8">
        <w:rPr>
          <w:sz w:val="22"/>
        </w:rPr>
        <w:t xml:space="preserve"> i 1718, z 2022 r. poz. 84</w:t>
      </w:r>
      <w:r w:rsidRPr="001219D8">
        <w:rPr>
          <w:sz w:val="22"/>
        </w:rPr>
        <w:t xml:space="preserve">), zarządza się, co następuje:  </w:t>
      </w:r>
    </w:p>
    <w:p w14:paraId="47F0BFD3" w14:textId="3B7E4B0C" w:rsidR="00335FFF" w:rsidRPr="001219D8" w:rsidRDefault="000A47C9" w:rsidP="000245CD">
      <w:pPr>
        <w:spacing w:before="120" w:after="0" w:line="240" w:lineRule="auto"/>
        <w:ind w:left="0" w:right="102" w:firstLine="0"/>
        <w:rPr>
          <w:sz w:val="22"/>
        </w:rPr>
      </w:pPr>
      <w:r w:rsidRPr="001219D8">
        <w:rPr>
          <w:sz w:val="22"/>
        </w:rPr>
        <w:t xml:space="preserve">§ 1. Ustanawia się plan ochrony dla obszaru Natura 2000 </w:t>
      </w:r>
      <w:r w:rsidR="00892397" w:rsidRPr="001219D8">
        <w:rPr>
          <w:sz w:val="22"/>
        </w:rPr>
        <w:t>Puszcza Białowieska PLC200004</w:t>
      </w:r>
      <w:r w:rsidR="0033318E" w:rsidRPr="001219D8">
        <w:rPr>
          <w:sz w:val="22"/>
        </w:rPr>
        <w:t xml:space="preserve"> z wyłączeniem Białowieskiego Parku Narodowego. Plan obowiązuje w okresie </w:t>
      </w:r>
      <w:r w:rsidRPr="001219D8">
        <w:rPr>
          <w:sz w:val="22"/>
        </w:rPr>
        <w:t xml:space="preserve">……... . </w:t>
      </w:r>
    </w:p>
    <w:p w14:paraId="79FBD6FE" w14:textId="0198E97A" w:rsidR="00335FFF" w:rsidRPr="001219D8" w:rsidRDefault="000A47C9" w:rsidP="000245CD">
      <w:pPr>
        <w:spacing w:before="120" w:after="0" w:line="240" w:lineRule="auto"/>
        <w:ind w:left="0" w:right="102" w:firstLine="0"/>
        <w:rPr>
          <w:sz w:val="22"/>
        </w:rPr>
      </w:pPr>
      <w:r w:rsidRPr="001219D8">
        <w:rPr>
          <w:sz w:val="22"/>
        </w:rPr>
        <w:t xml:space="preserve">§ </w:t>
      </w:r>
      <w:r w:rsidR="0033318E" w:rsidRPr="001219D8">
        <w:rPr>
          <w:sz w:val="22"/>
        </w:rPr>
        <w:t>2</w:t>
      </w:r>
      <w:r w:rsidRPr="001219D8">
        <w:rPr>
          <w:sz w:val="22"/>
        </w:rPr>
        <w:t xml:space="preserve">. Plan, o którym mowa w § 1, zawiera:  </w:t>
      </w:r>
    </w:p>
    <w:p w14:paraId="4D73CA34" w14:textId="65C470CA" w:rsidR="00335FFF" w:rsidRPr="001219D8" w:rsidRDefault="000A47C9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>opis granic obszaru i mapę obszaru</w:t>
      </w:r>
      <w:r w:rsidR="0033318E" w:rsidRPr="001219D8">
        <w:rPr>
          <w:sz w:val="22"/>
        </w:rPr>
        <w:t xml:space="preserve"> Natura 2000</w:t>
      </w:r>
      <w:r w:rsidRPr="001219D8">
        <w:rPr>
          <w:sz w:val="22"/>
        </w:rPr>
        <w:t xml:space="preserve">, które zostały określone w załączniku nr 1 do rozporządzenia; </w:t>
      </w:r>
    </w:p>
    <w:p w14:paraId="6E211783" w14:textId="14995FF4" w:rsidR="00335FFF" w:rsidRPr="001219D8" w:rsidRDefault="000A47C9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>identyfikację istniejących i potencjalnych zagrożeń dla zachowania właściwego stanu ochrony siedlisk przyrodniczych, oraz gatunków roślin i zwierząt i ich siedlisk będących przedmiotami ochrony, które zostały określone w załączniku nr 2 do rozporządzenia;</w:t>
      </w:r>
      <w:r w:rsidRPr="001219D8">
        <w:rPr>
          <w:i/>
          <w:sz w:val="22"/>
        </w:rPr>
        <w:t xml:space="preserve"> </w:t>
      </w:r>
    </w:p>
    <w:p w14:paraId="068FE8A4" w14:textId="70E513BA" w:rsidR="00335FFF" w:rsidRPr="001219D8" w:rsidRDefault="00277F30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 xml:space="preserve">określenie </w:t>
      </w:r>
      <w:r w:rsidR="000A47C9" w:rsidRPr="001219D8">
        <w:rPr>
          <w:sz w:val="22"/>
        </w:rPr>
        <w:t>warunk</w:t>
      </w:r>
      <w:r w:rsidRPr="001219D8">
        <w:rPr>
          <w:sz w:val="22"/>
        </w:rPr>
        <w:t>ów</w:t>
      </w:r>
      <w:r w:rsidR="000A47C9" w:rsidRPr="001219D8">
        <w:rPr>
          <w:sz w:val="22"/>
        </w:rPr>
        <w:t xml:space="preserve"> utrzymania lub odtworzenia właściwego stanu ochrony przedmiotów ochrony obszaru Natura 2000, zachowania integralności obszaru Natura 2000 oraz spójności sieci obszarów Natura 2000, które zostały określone w załączniku nr 3 do rozporządzenia;  </w:t>
      </w:r>
    </w:p>
    <w:p w14:paraId="59DC8C5B" w14:textId="34C8C2A1" w:rsidR="00335FFF" w:rsidRPr="001219D8" w:rsidRDefault="000A47C9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>wskazania do zmian w istniejących studiach uwarunkowań i kierunków zagospodarowania przestrzennego gmin, miejscowych planach zagospodarowania przestrzennego, planach zagospodarowania przestrzennego województw</w:t>
      </w:r>
      <w:r w:rsidR="005A39BB" w:rsidRPr="001219D8">
        <w:rPr>
          <w:sz w:val="22"/>
        </w:rPr>
        <w:t xml:space="preserve">, </w:t>
      </w:r>
      <w:r w:rsidRPr="001219D8">
        <w:rPr>
          <w:sz w:val="22"/>
        </w:rPr>
        <w:t xml:space="preserve">dotyczące eliminacji lub ograniczenia zagrożeń wewnętrznych lub zewnętrznych, </w:t>
      </w:r>
      <w:r w:rsidR="00277F30" w:rsidRPr="001219D8">
        <w:rPr>
          <w:sz w:val="22"/>
        </w:rPr>
        <w:t xml:space="preserve">jeżeli są </w:t>
      </w:r>
      <w:r w:rsidR="005A39BB" w:rsidRPr="001219D8">
        <w:rPr>
          <w:sz w:val="22"/>
        </w:rPr>
        <w:t>niezbędn</w:t>
      </w:r>
      <w:r w:rsidR="00277F30" w:rsidRPr="001219D8">
        <w:rPr>
          <w:sz w:val="22"/>
        </w:rPr>
        <w:t>e</w:t>
      </w:r>
      <w:r w:rsidR="005A39BB" w:rsidRPr="001219D8">
        <w:rPr>
          <w:sz w:val="22"/>
        </w:rPr>
        <w:t xml:space="preserve"> dla utrzymania lub odtworzenia właściwego stanu ochrony siedlisk przyrodniczych oraz gatunków roślin i zwierząt, dla których wyznaczono obszar Natura 2000, </w:t>
      </w:r>
      <w:r w:rsidRPr="001219D8">
        <w:rPr>
          <w:sz w:val="22"/>
        </w:rPr>
        <w:t xml:space="preserve">które zostały określone w załączniku nr 4 do rozporządzenia; </w:t>
      </w:r>
    </w:p>
    <w:p w14:paraId="7D016269" w14:textId="720F3FA7" w:rsidR="00335FFF" w:rsidRPr="001219D8" w:rsidRDefault="00277F30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 xml:space="preserve">określenie </w:t>
      </w:r>
      <w:r w:rsidR="000A47C9" w:rsidRPr="001219D8">
        <w:rPr>
          <w:sz w:val="22"/>
        </w:rPr>
        <w:t>działa</w:t>
      </w:r>
      <w:r w:rsidRPr="001219D8">
        <w:rPr>
          <w:sz w:val="22"/>
        </w:rPr>
        <w:t>ń</w:t>
      </w:r>
      <w:r w:rsidR="000A47C9" w:rsidRPr="001219D8">
        <w:rPr>
          <w:sz w:val="22"/>
        </w:rPr>
        <w:t xml:space="preserve"> ochronn</w:t>
      </w:r>
      <w:r w:rsidRPr="001219D8">
        <w:rPr>
          <w:sz w:val="22"/>
        </w:rPr>
        <w:t>ych</w:t>
      </w:r>
      <w:r w:rsidR="000A47C9" w:rsidRPr="001219D8">
        <w:rPr>
          <w:sz w:val="22"/>
        </w:rPr>
        <w:t xml:space="preserve"> dla utrzymania lub odtworzenia właściwego stanu ochrony przedmiotów ochrony obszaru Natura 2000, ze wskazaniem podmiotów odpowiedzialnych za ich realizację, które zostały określone w załączniku nr 5 do rozporządzenia; </w:t>
      </w:r>
      <w:r w:rsidR="000A47C9" w:rsidRPr="001219D8">
        <w:rPr>
          <w:i/>
          <w:sz w:val="22"/>
        </w:rPr>
        <w:t xml:space="preserve"> </w:t>
      </w:r>
    </w:p>
    <w:p w14:paraId="392950CE" w14:textId="51A78BAD" w:rsidR="00335FFF" w:rsidRPr="001219D8" w:rsidRDefault="000A47C9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 xml:space="preserve">wskaźniki właściwego stanu ochrony siedlisk przyrodniczych lub gatunków roślin i zwierząt i ich siedlisk, będących przedmiotami ochrony, które zostały określone w załączniku nr 6 do rozporządzenia; </w:t>
      </w:r>
    </w:p>
    <w:p w14:paraId="051851B8" w14:textId="1240F36C" w:rsidR="00335FFF" w:rsidRPr="001219D8" w:rsidRDefault="00277F30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 xml:space="preserve">określenie </w:t>
      </w:r>
      <w:r w:rsidR="000A47C9" w:rsidRPr="001219D8">
        <w:rPr>
          <w:sz w:val="22"/>
        </w:rPr>
        <w:t>sposob</w:t>
      </w:r>
      <w:r w:rsidRPr="001219D8">
        <w:rPr>
          <w:sz w:val="22"/>
        </w:rPr>
        <w:t>ów</w:t>
      </w:r>
      <w:r w:rsidR="000A47C9" w:rsidRPr="001219D8">
        <w:rPr>
          <w:sz w:val="22"/>
        </w:rPr>
        <w:t xml:space="preserve"> monitoringu realizacji zadań ochronnych oraz ich skutków, które zostały określone w załączniku nr 7 do rozporządzenia;</w:t>
      </w:r>
    </w:p>
    <w:p w14:paraId="5AF8EE3F" w14:textId="484C4823" w:rsidR="00335FFF" w:rsidRPr="001219D8" w:rsidRDefault="00277F30" w:rsidP="000245CD">
      <w:pPr>
        <w:numPr>
          <w:ilvl w:val="0"/>
          <w:numId w:val="1"/>
        </w:numPr>
        <w:spacing w:before="120" w:after="0" w:line="240" w:lineRule="auto"/>
        <w:ind w:right="102" w:hanging="360"/>
        <w:rPr>
          <w:sz w:val="22"/>
        </w:rPr>
      </w:pPr>
      <w:r w:rsidRPr="001219D8">
        <w:rPr>
          <w:sz w:val="22"/>
        </w:rPr>
        <w:t xml:space="preserve">określenie </w:t>
      </w:r>
      <w:r w:rsidR="000A47C9" w:rsidRPr="001219D8">
        <w:rPr>
          <w:sz w:val="22"/>
        </w:rPr>
        <w:t>sposob</w:t>
      </w:r>
      <w:r w:rsidRPr="001219D8">
        <w:rPr>
          <w:sz w:val="22"/>
        </w:rPr>
        <w:t>ów</w:t>
      </w:r>
      <w:r w:rsidR="000A47C9" w:rsidRPr="001219D8">
        <w:rPr>
          <w:sz w:val="22"/>
        </w:rPr>
        <w:t xml:space="preserve"> monitoringu stanu ochrony siedlisk przyrodniczych lub gatunków roślin i zwierząt i ich siedlisk, będących przedmiotami ochrony, które zostały określone w załączniku nr 8 do rozporządzenia. </w:t>
      </w:r>
    </w:p>
    <w:p w14:paraId="1AD8DF99" w14:textId="4EF89656" w:rsidR="00335FFF" w:rsidRPr="001219D8" w:rsidRDefault="000A47C9" w:rsidP="000245CD">
      <w:pPr>
        <w:spacing w:before="120" w:after="0" w:line="240" w:lineRule="auto"/>
        <w:ind w:left="0" w:right="102" w:firstLine="0"/>
        <w:rPr>
          <w:sz w:val="22"/>
        </w:rPr>
      </w:pPr>
      <w:r w:rsidRPr="001219D8">
        <w:rPr>
          <w:sz w:val="22"/>
        </w:rPr>
        <w:t xml:space="preserve">§ </w:t>
      </w:r>
      <w:r w:rsidR="004A633B" w:rsidRPr="001219D8">
        <w:rPr>
          <w:sz w:val="22"/>
        </w:rPr>
        <w:t>3</w:t>
      </w:r>
      <w:r w:rsidRPr="001219D8">
        <w:rPr>
          <w:sz w:val="22"/>
        </w:rPr>
        <w:t xml:space="preserve">. Rozporządzenie wchodzi w życie po upływie </w:t>
      </w:r>
      <w:r w:rsidR="003E1BDD" w:rsidRPr="001219D8">
        <w:rPr>
          <w:sz w:val="22"/>
        </w:rPr>
        <w:t>14 dni</w:t>
      </w:r>
      <w:r w:rsidRPr="001219D8">
        <w:rPr>
          <w:sz w:val="22"/>
        </w:rPr>
        <w:t xml:space="preserve"> od dnia ogłoszenia.  </w:t>
      </w:r>
    </w:p>
    <w:p w14:paraId="131962C7" w14:textId="60F745C1" w:rsidR="00335FFF" w:rsidRPr="001219D8" w:rsidRDefault="000A47C9" w:rsidP="001219D8">
      <w:pPr>
        <w:spacing w:before="240" w:after="97" w:line="259" w:lineRule="auto"/>
        <w:ind w:left="0" w:firstLine="0"/>
        <w:jc w:val="right"/>
        <w:rPr>
          <w:b/>
          <w:bCs/>
          <w:sz w:val="22"/>
        </w:rPr>
      </w:pPr>
      <w:r w:rsidRPr="001219D8">
        <w:rPr>
          <w:sz w:val="22"/>
        </w:rPr>
        <w:t xml:space="preserve">  </w:t>
      </w:r>
      <w:r w:rsidRPr="001219D8">
        <w:rPr>
          <w:b/>
          <w:bCs/>
          <w:sz w:val="22"/>
        </w:rPr>
        <w:t>MINISTER</w:t>
      </w:r>
      <w:r w:rsidR="003E1BDD" w:rsidRPr="001219D8">
        <w:rPr>
          <w:b/>
          <w:bCs/>
          <w:sz w:val="22"/>
        </w:rPr>
        <w:t xml:space="preserve"> KLIMATU i</w:t>
      </w:r>
      <w:r w:rsidRPr="001219D8">
        <w:rPr>
          <w:b/>
          <w:bCs/>
          <w:sz w:val="22"/>
        </w:rPr>
        <w:t xml:space="preserve"> ŚRODOWISKA </w:t>
      </w:r>
    </w:p>
    <w:p w14:paraId="4FEF1893" w14:textId="77777777" w:rsidR="00335FFF" w:rsidRPr="001219D8" w:rsidRDefault="000A47C9">
      <w:pPr>
        <w:spacing w:after="0" w:line="259" w:lineRule="auto"/>
        <w:ind w:left="0" w:firstLine="0"/>
        <w:jc w:val="right"/>
        <w:rPr>
          <w:sz w:val="22"/>
        </w:rPr>
      </w:pPr>
      <w:r w:rsidRPr="001219D8">
        <w:rPr>
          <w:sz w:val="22"/>
        </w:rPr>
        <w:t xml:space="preserve">  </w:t>
      </w:r>
    </w:p>
    <w:p w14:paraId="559C3A0C" w14:textId="77777777" w:rsidR="00335FFF" w:rsidRPr="001219D8" w:rsidRDefault="000A47C9">
      <w:pPr>
        <w:spacing w:after="0" w:line="259" w:lineRule="auto"/>
        <w:ind w:left="0" w:firstLine="0"/>
        <w:jc w:val="left"/>
        <w:rPr>
          <w:sz w:val="22"/>
        </w:rPr>
      </w:pPr>
      <w:r w:rsidRPr="001219D8">
        <w:rPr>
          <w:rFonts w:eastAsia="Times New Roman"/>
          <w:sz w:val="22"/>
        </w:rPr>
        <w:t xml:space="preserve"> </w:t>
      </w:r>
    </w:p>
    <w:sectPr w:rsidR="00335FFF" w:rsidRPr="001219D8">
      <w:headerReference w:type="default" r:id="rId7"/>
      <w:footerReference w:type="default" r:id="rId8"/>
      <w:pgSz w:w="11906" w:h="16838"/>
      <w:pgMar w:top="1466" w:right="1305" w:bottom="769" w:left="1419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0D3A0" w14:textId="77777777" w:rsidR="001219D8" w:rsidRDefault="001219D8" w:rsidP="001219D8">
      <w:pPr>
        <w:spacing w:after="0" w:line="240" w:lineRule="auto"/>
      </w:pPr>
      <w:r>
        <w:separator/>
      </w:r>
    </w:p>
  </w:endnote>
  <w:endnote w:type="continuationSeparator" w:id="0">
    <w:p w14:paraId="2CE098EA" w14:textId="77777777" w:rsidR="001219D8" w:rsidRDefault="001219D8" w:rsidP="001219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535BB" w14:textId="4A3E5FA8" w:rsidR="001219D8" w:rsidRDefault="001219D8">
    <w:pPr>
      <w:pStyle w:val="Stopka"/>
    </w:pPr>
    <w:r w:rsidRPr="00EF4B9F">
      <w:rPr>
        <w:noProof/>
      </w:rPr>
      <w:drawing>
        <wp:anchor distT="0" distB="0" distL="114300" distR="114300" simplePos="0" relativeHeight="251662336" behindDoc="0" locked="0" layoutInCell="1" allowOverlap="1" wp14:anchorId="55E87FC1" wp14:editId="55C7B051">
          <wp:simplePos x="0" y="0"/>
          <wp:positionH relativeFrom="page">
            <wp:align>center</wp:align>
          </wp:positionH>
          <wp:positionV relativeFrom="paragraph">
            <wp:posOffset>-28575</wp:posOffset>
          </wp:positionV>
          <wp:extent cx="1920240" cy="640080"/>
          <wp:effectExtent l="0" t="0" r="3810" b="7620"/>
          <wp:wrapNone/>
          <wp:docPr id="6" name="Obraz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35B548" w14:textId="77777777" w:rsidR="001219D8" w:rsidRDefault="001219D8" w:rsidP="001219D8">
      <w:pPr>
        <w:spacing w:after="0" w:line="240" w:lineRule="auto"/>
      </w:pPr>
      <w:r>
        <w:separator/>
      </w:r>
    </w:p>
  </w:footnote>
  <w:footnote w:type="continuationSeparator" w:id="0">
    <w:p w14:paraId="56E8B70D" w14:textId="77777777" w:rsidR="001219D8" w:rsidRDefault="001219D8" w:rsidP="001219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DE138" w14:textId="77777777" w:rsidR="001219D8" w:rsidRDefault="001219D8" w:rsidP="001219D8">
    <w:pPr>
      <w:pStyle w:val="Nagwek"/>
      <w:jc w:val="right"/>
      <w:rPr>
        <w:b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2CD9041" wp14:editId="1323E941">
          <wp:simplePos x="0" y="0"/>
          <wp:positionH relativeFrom="column">
            <wp:posOffset>-614045</wp:posOffset>
          </wp:positionH>
          <wp:positionV relativeFrom="paragraph">
            <wp:posOffset>-323850</wp:posOffset>
          </wp:positionV>
          <wp:extent cx="4124325" cy="952500"/>
          <wp:effectExtent l="0" t="0" r="9525" b="0"/>
          <wp:wrapNone/>
          <wp:docPr id="7" name="Obraz 1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  <w:t xml:space="preserve">                       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>
      <w:rPr>
        <w:b/>
      </w:rPr>
      <w:t>3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>
      <w:rPr>
        <w:b/>
      </w:rPr>
      <w:t>27</w:t>
    </w:r>
    <w:r w:rsidRPr="00521DC8">
      <w:rPr>
        <w:b/>
      </w:rPr>
      <w:fldChar w:fldCharType="end"/>
    </w:r>
  </w:p>
  <w:p w14:paraId="4D45EE85" w14:textId="77777777" w:rsidR="001219D8" w:rsidRPr="00C453E9" w:rsidRDefault="001219D8" w:rsidP="001219D8">
    <w:pPr>
      <w:pStyle w:val="Nagwek"/>
      <w:rPr>
        <w:b/>
        <w:color w:val="808080"/>
      </w:rPr>
    </w:pPr>
    <w:r w:rsidRPr="00C453E9">
      <w:rPr>
        <w:b/>
        <w:color w:val="808080"/>
      </w:rPr>
      <w:t>WOF.26</w:t>
    </w:r>
    <w:r>
      <w:rPr>
        <w:b/>
        <w:color w:val="808080"/>
      </w:rPr>
      <w:t>1.5.2022.EP</w:t>
    </w:r>
  </w:p>
  <w:p w14:paraId="0EDC419B" w14:textId="77777777" w:rsidR="001219D8" w:rsidRDefault="001219D8" w:rsidP="001219D8">
    <w:pPr>
      <w:pStyle w:val="Nagwek"/>
      <w:rPr>
        <w:b/>
        <w:color w:val="808080"/>
        <w:sz w:val="16"/>
      </w:rPr>
    </w:pPr>
    <w:r>
      <w:rPr>
        <w:b/>
        <w:noProof/>
        <w:color w:val="80808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3B81BB5" wp14:editId="290BD854">
              <wp:simplePos x="0" y="0"/>
              <wp:positionH relativeFrom="column">
                <wp:posOffset>-4445</wp:posOffset>
              </wp:positionH>
              <wp:positionV relativeFrom="paragraph">
                <wp:posOffset>76200</wp:posOffset>
              </wp:positionV>
              <wp:extent cx="6696075" cy="19050"/>
              <wp:effectExtent l="9525" t="9525" r="9525" b="9525"/>
              <wp:wrapNone/>
              <wp:docPr id="1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813D5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-.35pt;margin-top:6pt;width:527.25pt;height:1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" strokecolor="#538135" strokeweight="1pt">
              <v:shadow color="#375623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017A0A"/>
    <w:multiLevelType w:val="hybridMultilevel"/>
    <w:tmpl w:val="50D44ABA"/>
    <w:lvl w:ilvl="0" w:tplc="30464CA0">
      <w:start w:val="1"/>
      <w:numFmt w:val="decimal"/>
      <w:lvlText w:val="%1)"/>
      <w:lvlJc w:val="left"/>
      <w:pPr>
        <w:ind w:left="6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6C004">
      <w:start w:val="1"/>
      <w:numFmt w:val="lowerLetter"/>
      <w:lvlText w:val="%2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5A0360">
      <w:start w:val="1"/>
      <w:numFmt w:val="lowerRoman"/>
      <w:lvlText w:val="%3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AE616C">
      <w:start w:val="1"/>
      <w:numFmt w:val="decimal"/>
      <w:lvlText w:val="%4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3417B2">
      <w:start w:val="1"/>
      <w:numFmt w:val="lowerLetter"/>
      <w:lvlText w:val="%5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BA879E4">
      <w:start w:val="1"/>
      <w:numFmt w:val="lowerRoman"/>
      <w:lvlText w:val="%6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1A6CB7A">
      <w:start w:val="1"/>
      <w:numFmt w:val="decimal"/>
      <w:lvlText w:val="%7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EC43DC">
      <w:start w:val="1"/>
      <w:numFmt w:val="lowerLetter"/>
      <w:lvlText w:val="%8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FD4C454">
      <w:start w:val="1"/>
      <w:numFmt w:val="lowerRoman"/>
      <w:lvlText w:val="%9"/>
      <w:lvlJc w:val="left"/>
      <w:pPr>
        <w:ind w:left="65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942449F"/>
    <w:multiLevelType w:val="hybridMultilevel"/>
    <w:tmpl w:val="8118E124"/>
    <w:lvl w:ilvl="0" w:tplc="C294381C">
      <w:start w:val="1"/>
      <w:numFmt w:val="decimal"/>
      <w:lvlText w:val="%1)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3AAD9A2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5206902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5208D4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64E477A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6E1AD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51CD44C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B96D3F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F258D2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FFF"/>
    <w:rsid w:val="000245CD"/>
    <w:rsid w:val="000A47C9"/>
    <w:rsid w:val="001219D8"/>
    <w:rsid w:val="001D4E88"/>
    <w:rsid w:val="00245A00"/>
    <w:rsid w:val="0027439A"/>
    <w:rsid w:val="00277F30"/>
    <w:rsid w:val="0033318E"/>
    <w:rsid w:val="00335FFF"/>
    <w:rsid w:val="003E1BDD"/>
    <w:rsid w:val="004A633B"/>
    <w:rsid w:val="005A39BB"/>
    <w:rsid w:val="00656CE7"/>
    <w:rsid w:val="006A1A86"/>
    <w:rsid w:val="007C227B"/>
    <w:rsid w:val="00892397"/>
    <w:rsid w:val="008B0361"/>
    <w:rsid w:val="00B3063F"/>
    <w:rsid w:val="00D42467"/>
    <w:rsid w:val="00D71E87"/>
    <w:rsid w:val="00DB3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4BE1B"/>
  <w15:docId w15:val="{D78A353A-6BEB-44DC-BCA6-F0C923202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5" w:line="250" w:lineRule="auto"/>
      <w:ind w:left="370" w:hanging="370"/>
      <w:jc w:val="both"/>
    </w:pPr>
    <w:rPr>
      <w:rFonts w:ascii="Calibri" w:eastAsia="Calibri" w:hAnsi="Calibri" w:cs="Calibri"/>
      <w:color w:val="000000"/>
      <w:sz w:val="24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120" w:line="240" w:lineRule="auto"/>
      <w:jc w:val="right"/>
      <w:outlineLvl w:val="0"/>
    </w:pPr>
    <w:rPr>
      <w:rFonts w:ascii="Calibri" w:eastAsia="Calibri" w:hAnsi="Calibri" w:cs="Calibri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24"/>
    </w:rPr>
  </w:style>
  <w:style w:type="paragraph" w:styleId="Nagwek">
    <w:name w:val="header"/>
    <w:basedOn w:val="Normalny"/>
    <w:link w:val="NagwekZnak"/>
    <w:uiPriority w:val="99"/>
    <w:unhideWhenUsed/>
    <w:rsid w:val="001219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219D8"/>
    <w:rPr>
      <w:rFonts w:ascii="Calibri" w:eastAsia="Calibri" w:hAnsi="Calibri" w:cs="Calibri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1219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219D8"/>
    <w:rPr>
      <w:rFonts w:ascii="Calibri" w:eastAsia="Calibri" w:hAnsi="Calibri" w:cs="Calibri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379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 O Z P O R Z Ą D Z E N I E</vt:lpstr>
    </vt:vector>
  </TitlesOfParts>
  <Company/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 O Z P O R Z Ą D Z E N I E</dc:title>
  <dc:subject/>
  <dc:creator>Alicja Kiczyńska</dc:creator>
  <cp:keywords/>
  <cp:lastModifiedBy>Ewa Popławska</cp:lastModifiedBy>
  <cp:revision>9</cp:revision>
  <dcterms:created xsi:type="dcterms:W3CDTF">2022-01-26T11:43:00Z</dcterms:created>
  <dcterms:modified xsi:type="dcterms:W3CDTF">2022-01-31T13:28:00Z</dcterms:modified>
</cp:coreProperties>
</file>