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76" w:rsidRPr="00A30705" w:rsidRDefault="00C72676" w:rsidP="004117F5">
      <w:pPr>
        <w:spacing w:line="223" w:lineRule="exact"/>
        <w:ind w:left="72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sprawa BZP.3810.53.</w:t>
      </w:r>
      <w:r w:rsidRPr="00A30705">
        <w:rPr>
          <w:rFonts w:cs="Calibri"/>
          <w:bCs/>
          <w:spacing w:val="-10"/>
        </w:rPr>
        <w:t xml:space="preserve">2020.JK - załącznik  do oferty </w:t>
      </w:r>
    </w:p>
    <w:p w:rsidR="00C72676" w:rsidRPr="00A30705" w:rsidRDefault="00C72676" w:rsidP="004117F5">
      <w:pPr>
        <w:spacing w:line="223" w:lineRule="exact"/>
        <w:ind w:left="72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pakiet nr  15</w:t>
      </w: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  <w:r w:rsidRPr="00A30705">
        <w:rPr>
          <w:rFonts w:cs="Calibri"/>
          <w:bCs/>
          <w:spacing w:val="-10"/>
        </w:rPr>
        <w:t>Zestawienie parametrów  i warunków wymaganych; Materac prze</w:t>
      </w:r>
      <w:r>
        <w:rPr>
          <w:rFonts w:cs="Calibri"/>
          <w:bCs/>
          <w:spacing w:val="-10"/>
        </w:rPr>
        <w:t>ciwodleżynowy z popkrowcami</w:t>
      </w:r>
      <w:r w:rsidRPr="00A30705">
        <w:rPr>
          <w:rFonts w:cs="Calibri"/>
          <w:bCs/>
          <w:spacing w:val="-10"/>
        </w:rPr>
        <w:t xml:space="preserve"> – 4 szt.</w:t>
      </w: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  <w:r w:rsidRPr="00A30705">
        <w:rPr>
          <w:rFonts w:cs="Calibri"/>
          <w:bCs/>
          <w:spacing w:val="-10"/>
        </w:rPr>
        <w:t>Producent……………………..</w:t>
      </w: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  <w:r w:rsidRPr="00A30705">
        <w:rPr>
          <w:rFonts w:cs="Calibri"/>
          <w:bCs/>
          <w:spacing w:val="-10"/>
        </w:rPr>
        <w:t>Kraj pochodzenia……………….</w:t>
      </w: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  <w:r w:rsidRPr="00A30705">
        <w:rPr>
          <w:rFonts w:cs="Calibri"/>
          <w:bCs/>
          <w:spacing w:val="-10"/>
        </w:rPr>
        <w:t>Rok produkcji………………………</w:t>
      </w: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  <w:r w:rsidRPr="00A30705">
        <w:rPr>
          <w:rFonts w:cs="Calibri"/>
          <w:bCs/>
          <w:spacing w:val="-10"/>
        </w:rPr>
        <w:t>Typ/model………………………</w:t>
      </w: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</w:p>
    <w:p w:rsidR="00C72676" w:rsidRPr="00A30705" w:rsidRDefault="00C72676" w:rsidP="00B42F00">
      <w:pPr>
        <w:spacing w:after="0" w:line="223" w:lineRule="exact"/>
        <w:rPr>
          <w:rFonts w:cs="Calibri"/>
          <w:bCs/>
          <w:spacing w:val="-10"/>
        </w:rPr>
      </w:pPr>
      <w:r w:rsidRPr="00A30705">
        <w:rPr>
          <w:rFonts w:cs="Calibri"/>
          <w:bCs/>
          <w:spacing w:val="-10"/>
        </w:rPr>
        <w:t>Klasa wyrobu medycznego……………………………</w:t>
      </w:r>
    </w:p>
    <w:p w:rsidR="00C72676" w:rsidRPr="00A30705" w:rsidRDefault="00C72676" w:rsidP="004117F5">
      <w:pPr>
        <w:rPr>
          <w:rFonts w:cs="Calibri"/>
        </w:rPr>
      </w:pPr>
    </w:p>
    <w:tbl>
      <w:tblPr>
        <w:tblW w:w="9468" w:type="dxa"/>
        <w:tblLayout w:type="fixed"/>
        <w:tblLook w:val="0000"/>
      </w:tblPr>
      <w:tblGrid>
        <w:gridCol w:w="1007"/>
        <w:gridCol w:w="3613"/>
        <w:gridCol w:w="1788"/>
        <w:gridCol w:w="3060"/>
      </w:tblGrid>
      <w:tr w:rsidR="00C72676" w:rsidRPr="00A30705" w:rsidTr="00761EC3">
        <w:trPr>
          <w:trHeight w:val="78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</w:p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Lp.</w:t>
            </w:r>
          </w:p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</w:p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Wymagane  parametry  urządzenia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</w:p>
          <w:p w:rsidR="00C72676" w:rsidRPr="00A30705" w:rsidRDefault="00C72676" w:rsidP="008116F9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Parametr graniczny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  <w:spacing w:val="-4"/>
              </w:rPr>
            </w:pPr>
          </w:p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  <w:bCs/>
              </w:rPr>
              <w:t xml:space="preserve">potwierdzenie parametrów granicznych                                                </w:t>
            </w:r>
          </w:p>
        </w:tc>
      </w:tr>
      <w:tr w:rsidR="00C72676" w:rsidRPr="00A30705" w:rsidTr="00761EC3">
        <w:trPr>
          <w:trHeight w:val="72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tabs>
                <w:tab w:val="left" w:pos="708"/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A30705">
              <w:rPr>
                <w:rFonts w:cs="Calibri"/>
              </w:rPr>
              <w:t>Zmiennociśnieniowy, powietrzny materac przeciwodleżynowy najwyższej klasy służący do aktywnej terapii w zapobieganiu i leczeniu odleżyn 4 szt.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 xml:space="preserve">Tak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124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tabs>
                <w:tab w:val="left" w:pos="708"/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A30705">
              <w:rPr>
                <w:rFonts w:cs="Calibri"/>
              </w:rPr>
              <w:t xml:space="preserve"> Materac umożliwiający spuszczenie powietrza z komór podgłówkowych, co ułatwi personelowi przeprowadzenie procedur pielęgnacyjnych, takich jak pielęgnacja w pozycji na brzuchu, intubacja oraz kaniulacja i higiena szyi, podczas gdy ciśnienie w głównej części materaca nadal podlega zmiennej redystrybucji.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99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tabs>
                <w:tab w:val="left" w:pos="708"/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A30705">
              <w:rPr>
                <w:rFonts w:cs="Calibri"/>
              </w:rPr>
              <w:t>Materac wyposażony w specjalistyczne wentyle, które pozwalają spuścić powietrze tylko z wybranych komór (w tym z trzech kieszeni podgłówkowych, aby ułatwić pielęgnację uciskanego obszaru i różne zabiegi przy pacjencie.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6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rPr>
                <w:rStyle w:val="Domylnaczcionkaakapitu1"/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tabs>
                <w:tab w:val="left" w:pos="708"/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A30705">
              <w:rPr>
                <w:rStyle w:val="Domylnaczcionkaakapitu1"/>
                <w:rFonts w:cs="Calibri"/>
                <w:color w:val="000000"/>
              </w:rPr>
              <w:t>Maksymalna waga pacjenta gwarantująca</w:t>
            </w:r>
            <w:r w:rsidRPr="00A30705">
              <w:rPr>
                <w:rStyle w:val="Domylnaczcionkaakapitu1"/>
                <w:rFonts w:cs="Calibri"/>
                <w:b/>
                <w:bCs/>
                <w:color w:val="000000"/>
              </w:rPr>
              <w:t xml:space="preserve"> </w:t>
            </w:r>
            <w:r w:rsidRPr="00A30705">
              <w:rPr>
                <w:rStyle w:val="Domylnaczcionkaakapitu1"/>
                <w:rFonts w:cs="Calibri"/>
                <w:color w:val="000000"/>
              </w:rPr>
              <w:t>skuteczność terapeutyczną materaca: min. 230kg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30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kładziony bezpośrednio na leże łóżka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przeznaczony dla pacjentów z odleżynami każdego stopnia (I-IV)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Wymiary materaca nie większe niż (szer. x dł. x wys.): 890x2085x215 mm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 xml:space="preserve">Waga materaca nie przekracza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A30705">
                <w:rPr>
                  <w:rFonts w:cs="Calibri"/>
                  <w:color w:val="000000"/>
                </w:rPr>
                <w:t>16 kg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powietrzny wyposażony w min. 19 poliuretanowych komór minimum: 3 komory w sekcji głowy, 1 komora podpierająca barki, 7 komór w sekcji tułowia, 3 komory w sekcji ud oraz 5 komór w segmencie łydek i pięt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W części nożnej specjalna konstrukcja ostatnich 5 komór niwelujących ucisk na pięty pacjenta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minimum18 z pośród 19 komór wyposażonych w zawory co umożliwia spust powietrza tylko z wybranych komór materaca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wyposażony w czujnik zapewniający optymalne podparcie pacjenta oraz ciśnienie w komorach niezależnie od wysokości, ułożenia i rozkładu wagi pacjenta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Pokrowiec materaca przepuszczający wilgoć, nieprzepuszczający płynów i cieczy.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Powłoka pokrowca o właściwościach antymikrobowych.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Spodnia cześć pokrowca materaca wykonana z tkaniny powlekanej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Pompa materaca automatycznie dostosowuje ciśnienie w komorach, w zależności od wagi i ułożenia ciała pacjenta, bez konieczności ręcznego nastawiania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wyposażony min w 6 pasów mocujących materac do leża łóżka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19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wyposażony w zawór natychmiastowego spustu powietrza CPR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Możliwość przełączenia materaca w tryb transportowy.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Materac w trybie transportowym zapewnia podparcie pacjenta co najmniej przez 12 godzin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Pompa materaca pracująca w dwóch trybach: dynamicznym oraz statycznym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Pompa wyposażona w dwa filtry wtłaczanego powietrza w tym jeden biologiczny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Czas trwania jednego cyklu w trybie dynamicznym minimum: 10 min</w:t>
            </w:r>
          </w:p>
          <w:p w:rsidR="00C72676" w:rsidRPr="00761EC3" w:rsidRDefault="00C72676" w:rsidP="00A30705">
            <w:pPr>
              <w:autoSpaceDE w:val="0"/>
              <w:rPr>
                <w:rFonts w:cs="Calibri"/>
                <w:color w:val="FF0000"/>
              </w:rPr>
            </w:pPr>
            <w:r w:rsidRPr="00761EC3">
              <w:rPr>
                <w:rFonts w:cs="Calibri"/>
                <w:color w:val="FF0000"/>
              </w:rPr>
              <w:t>oraz w innych zakresach czasowych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 xml:space="preserve">Pompa wyposażona w pokrętło </w:t>
            </w:r>
            <w:r w:rsidRPr="00761EC3">
              <w:rPr>
                <w:rFonts w:cs="Calibri"/>
                <w:color w:val="FF0000"/>
              </w:rPr>
              <w:t xml:space="preserve"> lub elektroniczny panel </w:t>
            </w:r>
            <w:r w:rsidRPr="00A30705">
              <w:rPr>
                <w:rFonts w:cs="Calibri"/>
                <w:color w:val="000000"/>
              </w:rPr>
              <w:t>umożliwiające dodatkową regulację poziomu ciśnienia w komorach dla zapewnienia większego komfortu pacjenta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Default="00C72676" w:rsidP="00761EC3">
            <w:pPr>
              <w:jc w:val="center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>Tak</w:t>
            </w:r>
          </w:p>
          <w:p w:rsidR="00C72676" w:rsidRPr="00761EC3" w:rsidRDefault="00C72676" w:rsidP="00761EC3">
            <w:pPr>
              <w:jc w:val="center"/>
              <w:rPr>
                <w:rFonts w:cs="Calibri"/>
                <w:b/>
                <w:color w:val="FF0000"/>
              </w:rPr>
            </w:pPr>
            <w:r w:rsidRPr="00761EC3">
              <w:rPr>
                <w:rFonts w:cs="Calibri"/>
                <w:b/>
                <w:color w:val="FF0000"/>
              </w:rPr>
              <w:t>pokrętło-10 pkt</w:t>
            </w:r>
          </w:p>
          <w:p w:rsidR="00C72676" w:rsidRPr="00761EC3" w:rsidRDefault="00C72676" w:rsidP="00761EC3">
            <w:pPr>
              <w:jc w:val="center"/>
              <w:rPr>
                <w:rFonts w:cs="Calibri"/>
                <w:b/>
              </w:rPr>
            </w:pPr>
            <w:r w:rsidRPr="00761EC3">
              <w:rPr>
                <w:rFonts w:cs="Calibri"/>
                <w:b/>
                <w:color w:val="FF0000"/>
              </w:rPr>
              <w:t>panel-5 pkt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 xml:space="preserve">Masa pompy nie przekracza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A30705">
                <w:rPr>
                  <w:rFonts w:cs="Calibri"/>
                  <w:color w:val="000000"/>
                </w:rPr>
                <w:t>6 kg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Wymiary pompy</w:t>
            </w:r>
            <w:r>
              <w:rPr>
                <w:rFonts w:cs="Calibri"/>
                <w:color w:val="000000"/>
              </w:rPr>
              <w:t xml:space="preserve"> materaca: 508x220x100 mm </w:t>
            </w:r>
            <w:r>
              <w:rPr>
                <w:rFonts w:cs="Calibri"/>
                <w:color w:val="FF0000"/>
              </w:rPr>
              <w:t>(+/-30mm</w:t>
            </w:r>
            <w:r w:rsidRPr="005D25E9">
              <w:rPr>
                <w:rFonts w:cs="Calibri"/>
                <w:color w:val="FF0000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Stopień ochrony pompy: IP21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29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 xml:space="preserve">Jeden przewód powietrzny  łączący materac z pompą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Pompa materaca z alarmem wizualnym i  akustycznym niewłaściwego ciśnienia, awarii pompy oraz awarii zasilania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Pokrowiec materaca wyposażony w mankiet do poprowadzenia przewodu zasilającego pompę materaca.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 xml:space="preserve">Pokrowiec z możliwością przeprowadzenia mycia oraz dezynfekcji wysokotemperaturowej do </w:t>
            </w:r>
            <w:smartTag w:uri="urn:schemas-microsoft-com:office:smarttags" w:element="metricconverter">
              <w:smartTagPr>
                <w:attr w:name="ProductID" w:val="95°C"/>
              </w:smartTagPr>
              <w:r w:rsidRPr="00A30705">
                <w:rPr>
                  <w:rFonts w:cs="Calibri"/>
                  <w:color w:val="000000"/>
                </w:rPr>
                <w:t>95°C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A30705">
            <w:pPr>
              <w:autoSpaceDE w:val="0"/>
              <w:rPr>
                <w:rFonts w:cs="Calibri"/>
                <w:color w:val="000000"/>
              </w:rPr>
            </w:pPr>
            <w:r w:rsidRPr="00A30705">
              <w:rPr>
                <w:rFonts w:cs="Calibri"/>
                <w:color w:val="000000"/>
              </w:rPr>
              <w:t>Cicha praca pompy.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rPr>
                <w:rFonts w:cs="Calibri"/>
                <w:b/>
              </w:rPr>
            </w:pPr>
            <w:r w:rsidRPr="00A30705">
              <w:rPr>
                <w:rFonts w:cs="Calibri"/>
                <w:color w:val="000000"/>
              </w:rPr>
              <w:t>Gwarancja  minimum 24 miesiące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Tak</w:t>
            </w:r>
          </w:p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podać m-ce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rPr>
                <w:rFonts w:cs="Calibri"/>
                <w:b/>
              </w:rPr>
            </w:pPr>
            <w:r w:rsidRPr="00A30705">
              <w:rPr>
                <w:rFonts w:cs="Calibri"/>
              </w:rPr>
              <w:t>Okres rękojmi równy okresowi  gwarancji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color w:val="000000"/>
              </w:rPr>
            </w:pPr>
            <w:r w:rsidRPr="00A30705">
              <w:rPr>
                <w:rFonts w:cs="Calibri"/>
                <w:b/>
              </w:rPr>
              <w:t>36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485797" w:rsidRDefault="00C72676" w:rsidP="00A30705">
            <w:pPr>
              <w:pStyle w:val="BodyText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797">
              <w:rPr>
                <w:rFonts w:ascii="Calibri" w:hAnsi="Calibri" w:cs="Calibri"/>
                <w:sz w:val="22"/>
                <w:szCs w:val="22"/>
              </w:rPr>
              <w:t>Przeprowadzenie szkolenia personelu medycznego w zakresie obsługi w siedzibie Zamawiającego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37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rPr>
                <w:rFonts w:cs="Calibri"/>
                <w:b/>
              </w:rPr>
            </w:pPr>
            <w:r w:rsidRPr="00A30705">
              <w:rPr>
                <w:rFonts w:cs="Calibri"/>
                <w:color w:val="000000"/>
              </w:rPr>
              <w:t xml:space="preserve">Instrukcja obsługi w języku polski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  <w:tr w:rsidR="00C72676" w:rsidRPr="00A30705" w:rsidTr="00761EC3">
        <w:trPr>
          <w:trHeight w:val="29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38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pStyle w:val="BodyText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705">
              <w:rPr>
                <w:rFonts w:ascii="Calibri" w:hAnsi="Calibri" w:cs="Calibri"/>
                <w:sz w:val="22"/>
                <w:szCs w:val="22"/>
              </w:rPr>
              <w:t>Certyfikat CE wraz z deklaracją zgodności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  <w:b/>
              </w:rPr>
            </w:pPr>
            <w:r w:rsidRPr="00A30705">
              <w:rPr>
                <w:rFonts w:cs="Calibri"/>
                <w:b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76" w:rsidRPr="00A30705" w:rsidRDefault="00C72676" w:rsidP="00872F7E">
            <w:pPr>
              <w:jc w:val="center"/>
              <w:rPr>
                <w:rFonts w:cs="Calibri"/>
              </w:rPr>
            </w:pPr>
          </w:p>
        </w:tc>
      </w:tr>
    </w:tbl>
    <w:p w:rsidR="00C72676" w:rsidRPr="00A30705" w:rsidRDefault="00C72676" w:rsidP="004117F5">
      <w:pPr>
        <w:rPr>
          <w:rFonts w:cs="Calibri"/>
        </w:rPr>
      </w:pPr>
    </w:p>
    <w:p w:rsidR="00C72676" w:rsidRDefault="00C72676" w:rsidP="004117F5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  <w:r w:rsidRPr="00A30705">
        <w:rPr>
          <w:rFonts w:ascii="Calibri" w:hAnsi="Calibri" w:cs="Calibri"/>
          <w:spacing w:val="-10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C72676" w:rsidRDefault="00C72676" w:rsidP="004117F5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C72676" w:rsidRDefault="00C72676" w:rsidP="004117F5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C72676" w:rsidRDefault="00C72676" w:rsidP="004117F5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C72676" w:rsidRPr="00A30705" w:rsidRDefault="00C72676" w:rsidP="004117F5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C72676" w:rsidRPr="00A30705" w:rsidRDefault="00C72676" w:rsidP="00A30705">
      <w:pPr>
        <w:jc w:val="right"/>
        <w:rPr>
          <w:rFonts w:cs="Calibri"/>
        </w:rPr>
      </w:pPr>
      <w:r w:rsidRPr="00A30705">
        <w:rPr>
          <w:rFonts w:cs="Calibri"/>
        </w:rPr>
        <w:t>data , podpis osób uprawnionych do reprezentacji Wykonawcy</w:t>
      </w:r>
    </w:p>
    <w:p w:rsidR="00C72676" w:rsidRPr="00A30705" w:rsidRDefault="00C72676" w:rsidP="004117F5">
      <w:pPr>
        <w:rPr>
          <w:rFonts w:cs="Calibri"/>
        </w:rPr>
      </w:pPr>
    </w:p>
    <w:p w:rsidR="00C72676" w:rsidRPr="00A30705" w:rsidRDefault="00C72676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C72676" w:rsidRPr="00A30705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76" w:rsidRDefault="00C72676" w:rsidP="00F56204">
      <w:pPr>
        <w:spacing w:after="0" w:line="240" w:lineRule="auto"/>
      </w:pPr>
      <w:r>
        <w:separator/>
      </w:r>
    </w:p>
  </w:endnote>
  <w:endnote w:type="continuationSeparator" w:id="0">
    <w:p w:rsidR="00C72676" w:rsidRDefault="00C72676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76" w:rsidRDefault="00C72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76" w:rsidRDefault="00C726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76" w:rsidRDefault="00C72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76" w:rsidRDefault="00C72676" w:rsidP="00F56204">
      <w:pPr>
        <w:spacing w:after="0" w:line="240" w:lineRule="auto"/>
      </w:pPr>
      <w:r>
        <w:separator/>
      </w:r>
    </w:p>
  </w:footnote>
  <w:footnote w:type="continuationSeparator" w:id="0">
    <w:p w:rsidR="00C72676" w:rsidRDefault="00C72676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76" w:rsidRDefault="00C72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76" w:rsidRDefault="00C726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76" w:rsidRDefault="00C72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87D5E"/>
    <w:rsid w:val="000A3B26"/>
    <w:rsid w:val="000E0F3D"/>
    <w:rsid w:val="000E2E42"/>
    <w:rsid w:val="000E5739"/>
    <w:rsid w:val="001068F7"/>
    <w:rsid w:val="00123E7F"/>
    <w:rsid w:val="001348CC"/>
    <w:rsid w:val="00140740"/>
    <w:rsid w:val="00145755"/>
    <w:rsid w:val="00150207"/>
    <w:rsid w:val="00154ACF"/>
    <w:rsid w:val="001609D8"/>
    <w:rsid w:val="001665E5"/>
    <w:rsid w:val="0016788A"/>
    <w:rsid w:val="0017377C"/>
    <w:rsid w:val="001A227C"/>
    <w:rsid w:val="001B474D"/>
    <w:rsid w:val="001F4890"/>
    <w:rsid w:val="00236D3B"/>
    <w:rsid w:val="0027127B"/>
    <w:rsid w:val="002749AB"/>
    <w:rsid w:val="00291FE0"/>
    <w:rsid w:val="002A768C"/>
    <w:rsid w:val="002D0D82"/>
    <w:rsid w:val="002F03B2"/>
    <w:rsid w:val="002F6086"/>
    <w:rsid w:val="00300D21"/>
    <w:rsid w:val="0031146E"/>
    <w:rsid w:val="0031277D"/>
    <w:rsid w:val="00351D84"/>
    <w:rsid w:val="00355295"/>
    <w:rsid w:val="0038393D"/>
    <w:rsid w:val="00387578"/>
    <w:rsid w:val="003909A4"/>
    <w:rsid w:val="003B2830"/>
    <w:rsid w:val="003C16DF"/>
    <w:rsid w:val="003E4461"/>
    <w:rsid w:val="00407F12"/>
    <w:rsid w:val="004117F5"/>
    <w:rsid w:val="00436FA0"/>
    <w:rsid w:val="00441918"/>
    <w:rsid w:val="0045737E"/>
    <w:rsid w:val="004625DB"/>
    <w:rsid w:val="00466739"/>
    <w:rsid w:val="00467EE2"/>
    <w:rsid w:val="004826DC"/>
    <w:rsid w:val="00485797"/>
    <w:rsid w:val="004B07BB"/>
    <w:rsid w:val="004B477A"/>
    <w:rsid w:val="004C0093"/>
    <w:rsid w:val="004C7811"/>
    <w:rsid w:val="004D48C1"/>
    <w:rsid w:val="004F07A3"/>
    <w:rsid w:val="004F1137"/>
    <w:rsid w:val="004F283B"/>
    <w:rsid w:val="005013C8"/>
    <w:rsid w:val="0051005C"/>
    <w:rsid w:val="005130D6"/>
    <w:rsid w:val="005219EB"/>
    <w:rsid w:val="00533B59"/>
    <w:rsid w:val="00542713"/>
    <w:rsid w:val="0054520C"/>
    <w:rsid w:val="005522E1"/>
    <w:rsid w:val="00581303"/>
    <w:rsid w:val="0058709D"/>
    <w:rsid w:val="005A5519"/>
    <w:rsid w:val="005B377E"/>
    <w:rsid w:val="005C7D01"/>
    <w:rsid w:val="005D25E9"/>
    <w:rsid w:val="005D77D5"/>
    <w:rsid w:val="005E7609"/>
    <w:rsid w:val="006002ED"/>
    <w:rsid w:val="006004D2"/>
    <w:rsid w:val="0061609F"/>
    <w:rsid w:val="006246CB"/>
    <w:rsid w:val="006306E1"/>
    <w:rsid w:val="0063129A"/>
    <w:rsid w:val="0064180F"/>
    <w:rsid w:val="00653BFE"/>
    <w:rsid w:val="00655274"/>
    <w:rsid w:val="0066769D"/>
    <w:rsid w:val="00682B4A"/>
    <w:rsid w:val="00685043"/>
    <w:rsid w:val="006A0042"/>
    <w:rsid w:val="006A1B8F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1EC3"/>
    <w:rsid w:val="00762023"/>
    <w:rsid w:val="007A3895"/>
    <w:rsid w:val="007F3877"/>
    <w:rsid w:val="007F6EE4"/>
    <w:rsid w:val="008116F9"/>
    <w:rsid w:val="00813156"/>
    <w:rsid w:val="0083007D"/>
    <w:rsid w:val="0084340C"/>
    <w:rsid w:val="008470BB"/>
    <w:rsid w:val="008666EA"/>
    <w:rsid w:val="00872F7E"/>
    <w:rsid w:val="00885EB3"/>
    <w:rsid w:val="008B1E48"/>
    <w:rsid w:val="008B5C01"/>
    <w:rsid w:val="008E74FF"/>
    <w:rsid w:val="009340CB"/>
    <w:rsid w:val="00943C97"/>
    <w:rsid w:val="009603C0"/>
    <w:rsid w:val="009762E5"/>
    <w:rsid w:val="00985072"/>
    <w:rsid w:val="00992EF5"/>
    <w:rsid w:val="009D0000"/>
    <w:rsid w:val="009E7962"/>
    <w:rsid w:val="009F6FF1"/>
    <w:rsid w:val="00A05318"/>
    <w:rsid w:val="00A11B3D"/>
    <w:rsid w:val="00A16DB5"/>
    <w:rsid w:val="00A30705"/>
    <w:rsid w:val="00A320D4"/>
    <w:rsid w:val="00A35F7A"/>
    <w:rsid w:val="00A361E1"/>
    <w:rsid w:val="00A43D2A"/>
    <w:rsid w:val="00A57F0D"/>
    <w:rsid w:val="00A6490D"/>
    <w:rsid w:val="00A82E27"/>
    <w:rsid w:val="00A84CCC"/>
    <w:rsid w:val="00AD4794"/>
    <w:rsid w:val="00AE551E"/>
    <w:rsid w:val="00B30DEC"/>
    <w:rsid w:val="00B42F00"/>
    <w:rsid w:val="00B450AF"/>
    <w:rsid w:val="00BC2435"/>
    <w:rsid w:val="00BC27E0"/>
    <w:rsid w:val="00BD4BAE"/>
    <w:rsid w:val="00BE3B15"/>
    <w:rsid w:val="00BF2F88"/>
    <w:rsid w:val="00C02F09"/>
    <w:rsid w:val="00C146E3"/>
    <w:rsid w:val="00C244AE"/>
    <w:rsid w:val="00C30E4C"/>
    <w:rsid w:val="00C32372"/>
    <w:rsid w:val="00C502F0"/>
    <w:rsid w:val="00C54C31"/>
    <w:rsid w:val="00C65E3E"/>
    <w:rsid w:val="00C676FD"/>
    <w:rsid w:val="00C7099F"/>
    <w:rsid w:val="00C72676"/>
    <w:rsid w:val="00C8511B"/>
    <w:rsid w:val="00C869EB"/>
    <w:rsid w:val="00C8763C"/>
    <w:rsid w:val="00C91466"/>
    <w:rsid w:val="00C94CB5"/>
    <w:rsid w:val="00CA51F7"/>
    <w:rsid w:val="00CA6C53"/>
    <w:rsid w:val="00CB72FB"/>
    <w:rsid w:val="00CD3995"/>
    <w:rsid w:val="00CE0325"/>
    <w:rsid w:val="00D13807"/>
    <w:rsid w:val="00D24CC8"/>
    <w:rsid w:val="00D33739"/>
    <w:rsid w:val="00D44054"/>
    <w:rsid w:val="00D45C1E"/>
    <w:rsid w:val="00D47BA1"/>
    <w:rsid w:val="00D92E91"/>
    <w:rsid w:val="00DA1EC9"/>
    <w:rsid w:val="00DB11DC"/>
    <w:rsid w:val="00DB7460"/>
    <w:rsid w:val="00DC4129"/>
    <w:rsid w:val="00DD1102"/>
    <w:rsid w:val="00DD19C4"/>
    <w:rsid w:val="00DD3AE9"/>
    <w:rsid w:val="00DD4541"/>
    <w:rsid w:val="00DF0F5F"/>
    <w:rsid w:val="00DF1A22"/>
    <w:rsid w:val="00DF1F6F"/>
    <w:rsid w:val="00DF2896"/>
    <w:rsid w:val="00E01E34"/>
    <w:rsid w:val="00E0727E"/>
    <w:rsid w:val="00E104C3"/>
    <w:rsid w:val="00E16B5B"/>
    <w:rsid w:val="00E17B74"/>
    <w:rsid w:val="00E32C5E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31B7"/>
    <w:rsid w:val="00EA75DE"/>
    <w:rsid w:val="00EB649D"/>
    <w:rsid w:val="00EC2323"/>
    <w:rsid w:val="00ED076D"/>
    <w:rsid w:val="00EF2303"/>
    <w:rsid w:val="00F1721A"/>
    <w:rsid w:val="00F26B21"/>
    <w:rsid w:val="00F36EE9"/>
    <w:rsid w:val="00F40106"/>
    <w:rsid w:val="00F411E4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imes New Roman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4C0093"/>
    <w:pPr>
      <w:widowControl w:val="0"/>
      <w:suppressAutoHyphens/>
      <w:spacing w:after="200" w:line="276" w:lineRule="auto"/>
      <w:textAlignment w:val="baseline"/>
    </w:pPr>
    <w:rPr>
      <w:rFonts w:eastAsia="SimSun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619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18</cp:revision>
  <cp:lastPrinted>2020-04-10T05:47:00Z</cp:lastPrinted>
  <dcterms:created xsi:type="dcterms:W3CDTF">2020-07-07T06:45:00Z</dcterms:created>
  <dcterms:modified xsi:type="dcterms:W3CDTF">2020-09-04T08:07:00Z</dcterms:modified>
</cp:coreProperties>
</file>