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CB" w:rsidRDefault="00D008CB">
      <w:pPr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</w:pPr>
    </w:p>
    <w:p w:rsidR="00ED6FAB" w:rsidRPr="00ED6FAB" w:rsidRDefault="00C063F6">
      <w:pPr>
        <w:rPr>
          <w:sz w:val="24"/>
          <w:szCs w:val="24"/>
        </w:rPr>
      </w:pPr>
      <w:r w:rsidRPr="00ED6FAB">
        <w:rPr>
          <w:sz w:val="24"/>
          <w:szCs w:val="24"/>
        </w:rPr>
        <w:t xml:space="preserve">OPZ – załącznik nr 3 </w:t>
      </w:r>
      <w:r w:rsidR="00ED6FAB" w:rsidRPr="00ED6FAB">
        <w:rPr>
          <w:sz w:val="24"/>
          <w:szCs w:val="24"/>
        </w:rPr>
        <w:t xml:space="preserve">  znak sprawy : </w:t>
      </w:r>
    </w:p>
    <w:p w:rsidR="00D008CB" w:rsidRPr="00ED6FAB" w:rsidRDefault="00ED6FAB">
      <w:pPr>
        <w:rPr>
          <w:sz w:val="24"/>
          <w:szCs w:val="24"/>
        </w:rPr>
      </w:pPr>
      <w:r w:rsidRPr="00ED6FAB">
        <w:rPr>
          <w:sz w:val="24"/>
          <w:szCs w:val="24"/>
        </w:rPr>
        <w:t xml:space="preserve">ZO/05/AA/2024 </w:t>
      </w:r>
    </w:p>
    <w:p w:rsidR="00D008CB" w:rsidRDefault="00D008CB">
      <w:pPr>
        <w:rPr>
          <w:rFonts w:ascii="Helvetica" w:hAnsi="Helvetica" w:cs="Helvetica"/>
          <w:b/>
          <w:bCs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D008CB" w:rsidRDefault="00C063F6">
      <w:pPr>
        <w:rPr>
          <w:sz w:val="24"/>
          <w:szCs w:val="24"/>
        </w:rPr>
      </w:pPr>
      <w:r>
        <w:rPr>
          <w:rFonts w:cs="Helvetica"/>
          <w:b/>
          <w:bCs/>
          <w:color w:val="222222"/>
          <w:sz w:val="24"/>
          <w:szCs w:val="24"/>
          <w:shd w:val="clear" w:color="auto" w:fill="FFFFFF"/>
        </w:rPr>
        <w:t>Opis saszetki</w:t>
      </w:r>
    </w:p>
    <w:p w:rsidR="00D008CB" w:rsidRDefault="00C063F6">
      <w:pPr>
        <w:rPr>
          <w:sz w:val="24"/>
          <w:szCs w:val="24"/>
        </w:rPr>
      </w:pPr>
      <w:r>
        <w:rPr>
          <w:sz w:val="24"/>
          <w:szCs w:val="24"/>
        </w:rPr>
        <w:t>Saszetki do transportu materiału biologicznego z napisem BIOHAZARD (bezpieczne biologicznie) z dodatkową kieszenią na dokumenty,  przeznaczone do transportu wewnętrznego i przechowywania materiałów biologicznych , spełniające normę UN 3373 ( oznaczenie normy piktogramem ), wymiary 154-181  x 255-270 mm/+-5 mm, z metalicznym paskiem zabezpieczającym ścieżkę klejącą, wstępne nacięcia ułatwiające szybkie otwarcie, instrukcja  w j. polskim, numeracja inkrementowana.</w:t>
      </w:r>
    </w:p>
    <w:p w:rsidR="00D008CB" w:rsidRDefault="00D008CB">
      <w:pPr>
        <w:rPr>
          <w:sz w:val="24"/>
          <w:szCs w:val="24"/>
        </w:rPr>
      </w:pPr>
    </w:p>
    <w:p w:rsidR="00D008CB" w:rsidRDefault="00C063F6">
      <w:pPr>
        <w:spacing w:line="240" w:lineRule="auto"/>
      </w:pPr>
      <w:r>
        <w:rPr>
          <w:b/>
          <w:bCs/>
          <w:sz w:val="26"/>
          <w:szCs w:val="26"/>
        </w:rPr>
        <w:t>Wymagania:</w:t>
      </w:r>
    </w:p>
    <w:p w:rsidR="00D008CB" w:rsidRDefault="00C063F6">
      <w:pPr>
        <w:spacing w:line="240" w:lineRule="auto"/>
      </w:pPr>
      <w:r>
        <w:rPr>
          <w:sz w:val="24"/>
          <w:szCs w:val="24"/>
        </w:rPr>
        <w:t xml:space="preserve">Materiał : PEHDX – o wysokiej gęstości. Grubość : 30+/-5 µ . </w:t>
      </w:r>
    </w:p>
    <w:p w:rsidR="00D008CB" w:rsidRDefault="00C063F6">
      <w:pPr>
        <w:spacing w:line="240" w:lineRule="auto"/>
      </w:pPr>
      <w:r>
        <w:rPr>
          <w:sz w:val="24"/>
          <w:szCs w:val="24"/>
        </w:rPr>
        <w:t>Wymiary : 154 x 270 mm . Adhezyjność : 1s</w:t>
      </w:r>
    </w:p>
    <w:p w:rsidR="00D008CB" w:rsidRDefault="00C063F6">
      <w:pPr>
        <w:spacing w:line="240" w:lineRule="auto"/>
      </w:pPr>
      <w:r>
        <w:rPr>
          <w:sz w:val="24"/>
          <w:szCs w:val="24"/>
        </w:rPr>
        <w:t>Recykling : 100 % ( w procesie spalania : dwutlenek węgla + para wodna )</w:t>
      </w:r>
    </w:p>
    <w:p w:rsidR="00D008CB" w:rsidRDefault="00C063F6">
      <w:pPr>
        <w:spacing w:line="240" w:lineRule="auto"/>
      </w:pPr>
      <w:r>
        <w:rPr>
          <w:sz w:val="24"/>
          <w:szCs w:val="24"/>
        </w:rPr>
        <w:t>Opis w języku polskim !</w:t>
      </w:r>
    </w:p>
    <w:p w:rsidR="00D008CB" w:rsidRDefault="00C063F6">
      <w:pPr>
        <w:spacing w:line="240" w:lineRule="auto"/>
      </w:pPr>
      <w:r>
        <w:rPr>
          <w:b/>
          <w:sz w:val="24"/>
          <w:szCs w:val="24"/>
        </w:rPr>
        <w:t>Zamknięcie hermetyczne: klasa ADR 650/IATA 650  Norma: UN 33 73 ( parametry wymagane przez WHO: parametr szczelności 95kPa )</w:t>
      </w:r>
    </w:p>
    <w:p w:rsidR="00D008CB" w:rsidRDefault="00C063F6">
      <w:pPr>
        <w:spacing w:line="240" w:lineRule="auto"/>
      </w:pPr>
      <w:r>
        <w:rPr>
          <w:sz w:val="24"/>
          <w:szCs w:val="24"/>
        </w:rPr>
        <w:t>Srebrny metaliczny pasek zabezpieczający ścieżkę klejącą (gwarancja szczelności!)</w:t>
      </w:r>
    </w:p>
    <w:p w:rsidR="00D008CB" w:rsidRDefault="00C063F6">
      <w:pPr>
        <w:spacing w:line="240" w:lineRule="auto"/>
      </w:pPr>
      <w:r>
        <w:rPr>
          <w:b/>
          <w:sz w:val="24"/>
          <w:szCs w:val="24"/>
        </w:rPr>
        <w:t>Kieszeń "kangura" na dokumenty</w:t>
      </w:r>
    </w:p>
    <w:p w:rsidR="00D008CB" w:rsidRDefault="00C063F6">
      <w:pPr>
        <w:spacing w:line="240" w:lineRule="auto"/>
      </w:pPr>
      <w:r>
        <w:rPr>
          <w:sz w:val="24"/>
          <w:szCs w:val="24"/>
        </w:rPr>
        <w:t>Powierzchnia przeznaczona do ręcznego dodatkowego zapisu.</w:t>
      </w:r>
    </w:p>
    <w:p w:rsidR="00D008CB" w:rsidRDefault="00C063F6">
      <w:pPr>
        <w:spacing w:line="240" w:lineRule="auto"/>
      </w:pPr>
      <w:r>
        <w:rPr>
          <w:b/>
          <w:sz w:val="24"/>
          <w:szCs w:val="24"/>
        </w:rPr>
        <w:t>Certyfikaty materiałowe jakości :ISO 9001, ISO14001</w:t>
      </w:r>
    </w:p>
    <w:p w:rsidR="00D008CB" w:rsidRDefault="00C063F6">
      <w:pPr>
        <w:spacing w:line="240" w:lineRule="auto"/>
      </w:pPr>
      <w:r>
        <w:rPr>
          <w:sz w:val="24"/>
          <w:szCs w:val="24"/>
        </w:rPr>
        <w:t>Wstępne  nacięcia ułatwiające szybkie otwarcie</w:t>
      </w:r>
    </w:p>
    <w:p w:rsidR="00D008CB" w:rsidRDefault="00C063F6">
      <w:pPr>
        <w:spacing w:line="240" w:lineRule="auto"/>
      </w:pPr>
      <w:r>
        <w:rPr>
          <w:sz w:val="24"/>
          <w:szCs w:val="24"/>
        </w:rPr>
        <w:t>Zastosowanie: dodatnie temperatury!</w:t>
      </w:r>
    </w:p>
    <w:p w:rsidR="00D008CB" w:rsidRDefault="00C063F6">
      <w:pPr>
        <w:spacing w:line="240" w:lineRule="auto"/>
      </w:pPr>
      <w:r>
        <w:rPr>
          <w:sz w:val="24"/>
          <w:szCs w:val="24"/>
        </w:rPr>
        <w:t>Powierzchnia NOTKA/NOTES przeznaczona do ręcznych dodatkowych zapisów.</w:t>
      </w:r>
    </w:p>
    <w:p w:rsidR="00D008CB" w:rsidRDefault="00C063F6">
      <w:pPr>
        <w:spacing w:line="240" w:lineRule="auto"/>
      </w:pPr>
      <w:r>
        <w:rPr>
          <w:b/>
          <w:sz w:val="24"/>
          <w:szCs w:val="24"/>
        </w:rPr>
        <w:t>IDENTIFIKACJA wg Normy UN 3373. Numeracja inkrementowana saszetki.</w:t>
      </w:r>
    </w:p>
    <w:p w:rsidR="00D008CB" w:rsidRDefault="00D008CB"/>
    <w:sectPr w:rsidR="00D008C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CB"/>
    <w:rsid w:val="00C063F6"/>
    <w:rsid w:val="00D008CB"/>
    <w:rsid w:val="00E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majka</dc:creator>
  <cp:lastModifiedBy>Ewelina Strąk</cp:lastModifiedBy>
  <cp:revision>3</cp:revision>
  <cp:lastPrinted>2024-02-15T11:08:00Z</cp:lastPrinted>
  <dcterms:created xsi:type="dcterms:W3CDTF">2024-02-14T10:45:00Z</dcterms:created>
  <dcterms:modified xsi:type="dcterms:W3CDTF">2024-02-15T11:08:00Z</dcterms:modified>
  <dc:language>pl-PL</dc:language>
</cp:coreProperties>
</file>