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EB9D" w14:textId="526945D7" w:rsidR="009E7664" w:rsidRDefault="00990AE1" w:rsidP="00E20E20">
      <w:pPr>
        <w:pStyle w:val="Nagwek2"/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UMOWA</w:t>
      </w:r>
      <w:r w:rsidR="004C7EA7">
        <w:rPr>
          <w:color w:val="000000"/>
          <w:sz w:val="32"/>
          <w:szCs w:val="32"/>
        </w:rPr>
        <w:t xml:space="preserve"> - wzór</w:t>
      </w:r>
    </w:p>
    <w:p w14:paraId="46E0CD36" w14:textId="73728C38" w:rsidR="00A70EDA" w:rsidRDefault="009E7664" w:rsidP="00E20E20">
      <w:pPr>
        <w:pStyle w:val="Nagwek2"/>
        <w:spacing w:line="276" w:lineRule="auto"/>
        <w:rPr>
          <w:color w:val="000000"/>
          <w:sz w:val="24"/>
          <w:szCs w:val="24"/>
        </w:rPr>
      </w:pPr>
      <w:r w:rsidRPr="00216172">
        <w:rPr>
          <w:color w:val="000000"/>
          <w:sz w:val="24"/>
          <w:szCs w:val="24"/>
        </w:rPr>
        <w:t>nr</w:t>
      </w:r>
      <w:r w:rsidR="00A70EDA" w:rsidRPr="00216172">
        <w:rPr>
          <w:color w:val="000000"/>
          <w:sz w:val="24"/>
          <w:szCs w:val="24"/>
        </w:rPr>
        <w:t xml:space="preserve"> </w:t>
      </w:r>
      <w:r w:rsidR="00764F8D">
        <w:rPr>
          <w:color w:val="000000"/>
          <w:sz w:val="24"/>
          <w:szCs w:val="24"/>
        </w:rPr>
        <w:t>GK.272.</w:t>
      </w:r>
      <w:r w:rsidR="004C7EA7">
        <w:rPr>
          <w:color w:val="000000"/>
          <w:sz w:val="24"/>
          <w:szCs w:val="24"/>
        </w:rPr>
        <w:t>12</w:t>
      </w:r>
      <w:r w:rsidR="00CF2E25">
        <w:rPr>
          <w:color w:val="000000"/>
          <w:sz w:val="24"/>
          <w:szCs w:val="24"/>
        </w:rPr>
        <w:t>.2024</w:t>
      </w:r>
    </w:p>
    <w:p w14:paraId="392D6F1A" w14:textId="77777777" w:rsidR="00587482" w:rsidRPr="00587482" w:rsidRDefault="00587482" w:rsidP="00587482"/>
    <w:p w14:paraId="1F0C1429" w14:textId="16B62B39" w:rsidR="00A70EDA" w:rsidRPr="000C5F74" w:rsidRDefault="00A70EDA" w:rsidP="00587482">
      <w:pPr>
        <w:spacing w:line="360" w:lineRule="auto"/>
        <w:jc w:val="both"/>
        <w:rPr>
          <w:color w:val="000000"/>
          <w:sz w:val="24"/>
        </w:rPr>
      </w:pPr>
      <w:r w:rsidRPr="000C5F74">
        <w:rPr>
          <w:color w:val="000000"/>
          <w:sz w:val="24"/>
        </w:rPr>
        <w:t xml:space="preserve">zawarta w dniu </w:t>
      </w:r>
      <w:r w:rsidR="00A75812">
        <w:rPr>
          <w:color w:val="000000"/>
          <w:sz w:val="24"/>
        </w:rPr>
        <w:t>………</w:t>
      </w:r>
      <w:r w:rsidR="00CF2E25">
        <w:rPr>
          <w:color w:val="000000"/>
          <w:sz w:val="24"/>
        </w:rPr>
        <w:t xml:space="preserve">  2024 r.</w:t>
      </w:r>
      <w:r w:rsidRPr="000C5F74">
        <w:rPr>
          <w:color w:val="000000"/>
          <w:sz w:val="24"/>
        </w:rPr>
        <w:t xml:space="preserve"> w Zambrowie, pomiędzy:</w:t>
      </w:r>
    </w:p>
    <w:p w14:paraId="2D6E28F6" w14:textId="1C1B2CF8" w:rsidR="00587482" w:rsidRPr="00587482" w:rsidRDefault="00587482" w:rsidP="00587482">
      <w:pPr>
        <w:pStyle w:val="Tekstpodstawowy2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7482">
        <w:rPr>
          <w:rFonts w:ascii="Times New Roman" w:hAnsi="Times New Roman"/>
          <w:color w:val="000000"/>
          <w:sz w:val="24"/>
          <w:szCs w:val="24"/>
        </w:rPr>
        <w:t xml:space="preserve">Starostą Zambrowskim </w:t>
      </w:r>
      <w:r w:rsidR="00CF2E25">
        <w:rPr>
          <w:rFonts w:ascii="Times New Roman" w:hAnsi="Times New Roman"/>
          <w:color w:val="000000"/>
          <w:sz w:val="24"/>
          <w:szCs w:val="24"/>
        </w:rPr>
        <w:t xml:space="preserve">Edytą </w:t>
      </w:r>
      <w:proofErr w:type="spellStart"/>
      <w:r w:rsidR="00CF2E25">
        <w:rPr>
          <w:rFonts w:ascii="Times New Roman" w:hAnsi="Times New Roman"/>
          <w:color w:val="000000"/>
          <w:sz w:val="24"/>
          <w:szCs w:val="24"/>
        </w:rPr>
        <w:t>Marchelską-Groszfeld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wykonując</w:t>
      </w:r>
      <w:r w:rsidR="00CF2E25">
        <w:rPr>
          <w:rFonts w:ascii="Times New Roman" w:hAnsi="Times New Roman"/>
          <w:color w:val="000000"/>
          <w:sz w:val="24"/>
          <w:szCs w:val="24"/>
        </w:rPr>
        <w:t>ą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zadania z zakresu administracji rządowej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87482">
        <w:rPr>
          <w:rFonts w:ascii="Times New Roman" w:hAnsi="Times New Roman"/>
          <w:color w:val="000000"/>
          <w:sz w:val="24"/>
          <w:szCs w:val="24"/>
        </w:rPr>
        <w:t xml:space="preserve"> z siedzibą w Zambrowie przy ulicy Fabrycznej Nr 3, zwanym dalej Zamawiającym</w:t>
      </w:r>
      <w:r w:rsidRPr="0058748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76262474" w14:textId="749887B5" w:rsidR="00990AE1" w:rsidRPr="00E85A59" w:rsidRDefault="00990AE1" w:rsidP="00990AE1">
      <w:pPr>
        <w:spacing w:line="360" w:lineRule="auto"/>
        <w:rPr>
          <w:color w:val="000000"/>
          <w:sz w:val="24"/>
          <w:szCs w:val="24"/>
        </w:rPr>
      </w:pPr>
      <w:r w:rsidRPr="00E85A59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 </w:t>
      </w:r>
      <w:r w:rsidR="004C7EA7">
        <w:rPr>
          <w:color w:val="000000"/>
          <w:sz w:val="24"/>
          <w:szCs w:val="24"/>
        </w:rPr>
        <w:t>…………….</w:t>
      </w:r>
      <w:r>
        <w:rPr>
          <w:color w:val="000000"/>
          <w:sz w:val="24"/>
          <w:szCs w:val="24"/>
        </w:rPr>
        <w:t>,</w:t>
      </w:r>
      <w:r w:rsidRPr="00E85A59">
        <w:rPr>
          <w:color w:val="000000"/>
          <w:sz w:val="24"/>
          <w:szCs w:val="24"/>
        </w:rPr>
        <w:t xml:space="preserve"> </w:t>
      </w:r>
    </w:p>
    <w:p w14:paraId="30517419" w14:textId="77777777" w:rsidR="00A70EDA" w:rsidRPr="009B3715" w:rsidRDefault="00A901CB" w:rsidP="00587482">
      <w:pPr>
        <w:spacing w:line="360" w:lineRule="auto"/>
        <w:jc w:val="both"/>
        <w:rPr>
          <w:sz w:val="24"/>
          <w:szCs w:val="24"/>
        </w:rPr>
      </w:pPr>
      <w:r w:rsidRPr="009B3715">
        <w:rPr>
          <w:color w:val="000000"/>
          <w:sz w:val="24"/>
          <w:szCs w:val="24"/>
        </w:rPr>
        <w:t>z</w:t>
      </w:r>
      <w:r w:rsidR="009B3715">
        <w:rPr>
          <w:color w:val="000000"/>
          <w:sz w:val="24"/>
          <w:szCs w:val="24"/>
        </w:rPr>
        <w:t>wan</w:t>
      </w:r>
      <w:r w:rsidR="00587482">
        <w:rPr>
          <w:color w:val="000000"/>
          <w:sz w:val="24"/>
          <w:szCs w:val="24"/>
        </w:rPr>
        <w:t>ym</w:t>
      </w:r>
      <w:r w:rsidR="00A70EDA" w:rsidRPr="009B3715">
        <w:rPr>
          <w:color w:val="000000"/>
          <w:sz w:val="24"/>
          <w:szCs w:val="24"/>
        </w:rPr>
        <w:t xml:space="preserve"> w dalszej części umowy Wykonawcą.</w:t>
      </w:r>
    </w:p>
    <w:p w14:paraId="3FDFA398" w14:textId="77777777" w:rsidR="00A70EDA" w:rsidRPr="005A43E9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5A43E9">
        <w:rPr>
          <w:color w:val="000000"/>
          <w:sz w:val="24"/>
          <w:szCs w:val="24"/>
        </w:rPr>
        <w:t>§</w:t>
      </w:r>
      <w:r w:rsidR="00AC061E" w:rsidRPr="005A43E9">
        <w:rPr>
          <w:color w:val="000000"/>
          <w:sz w:val="24"/>
          <w:szCs w:val="24"/>
        </w:rPr>
        <w:t xml:space="preserve"> </w:t>
      </w:r>
      <w:r w:rsidRPr="005A43E9">
        <w:rPr>
          <w:color w:val="000000"/>
          <w:sz w:val="24"/>
          <w:szCs w:val="24"/>
        </w:rPr>
        <w:t>1</w:t>
      </w:r>
    </w:p>
    <w:p w14:paraId="784C45FF" w14:textId="6178790C" w:rsidR="004C7EA7" w:rsidRPr="004C7EA7" w:rsidRDefault="00A70EDA" w:rsidP="004C7EA7">
      <w:pPr>
        <w:spacing w:line="360" w:lineRule="auto"/>
        <w:ind w:left="426"/>
        <w:jc w:val="both"/>
        <w:rPr>
          <w:b/>
          <w:sz w:val="24"/>
          <w:szCs w:val="24"/>
        </w:rPr>
      </w:pPr>
      <w:r w:rsidRPr="000F02BF">
        <w:rPr>
          <w:color w:val="000000"/>
          <w:sz w:val="24"/>
          <w:szCs w:val="24"/>
        </w:rPr>
        <w:t xml:space="preserve">Wykonawca zobowiązuje się </w:t>
      </w:r>
      <w:r w:rsidRPr="004C7EA7">
        <w:rPr>
          <w:color w:val="000000"/>
          <w:sz w:val="24"/>
          <w:szCs w:val="24"/>
        </w:rPr>
        <w:t xml:space="preserve">do </w:t>
      </w:r>
      <w:r w:rsidR="004C7EA7" w:rsidRPr="004C7EA7">
        <w:rPr>
          <w:sz w:val="24"/>
          <w:szCs w:val="24"/>
        </w:rPr>
        <w:t>wykonani</w:t>
      </w:r>
      <w:r w:rsidR="004C7EA7" w:rsidRPr="004C7EA7">
        <w:rPr>
          <w:sz w:val="24"/>
          <w:szCs w:val="24"/>
        </w:rPr>
        <w:t>a</w:t>
      </w:r>
      <w:r w:rsidR="004C7EA7" w:rsidRPr="004C7EA7">
        <w:rPr>
          <w:sz w:val="24"/>
          <w:szCs w:val="24"/>
        </w:rPr>
        <w:t xml:space="preserve"> </w:t>
      </w:r>
      <w:r w:rsidR="004C7EA7" w:rsidRPr="004C7EA7">
        <w:rPr>
          <w:b/>
          <w:bCs/>
          <w:sz w:val="24"/>
          <w:szCs w:val="24"/>
        </w:rPr>
        <w:t>6 operatów szacunkowych dotyczących</w:t>
      </w:r>
      <w:r w:rsidR="004C7EA7" w:rsidRPr="004C7EA7">
        <w:rPr>
          <w:sz w:val="24"/>
          <w:szCs w:val="24"/>
        </w:rPr>
        <w:t xml:space="preserve"> </w:t>
      </w:r>
      <w:r w:rsidR="004C7EA7" w:rsidRPr="004C7EA7">
        <w:rPr>
          <w:b/>
          <w:sz w:val="24"/>
          <w:szCs w:val="24"/>
        </w:rPr>
        <w:t xml:space="preserve">naliczenia odszkodowania za grunty przejęte pod drogę w wyniku scalenia i podziału działek na obiekcie Nagórki Jabłoń. </w:t>
      </w:r>
    </w:p>
    <w:p w14:paraId="22164F21" w14:textId="65D4DDE4" w:rsidR="0070469C" w:rsidRDefault="0070469C" w:rsidP="0070469C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operat 1 </w:t>
      </w:r>
      <w:r w:rsidR="000F02BF">
        <w:rPr>
          <w:color w:val="000000"/>
          <w:sz w:val="24"/>
          <w:szCs w:val="24"/>
        </w:rPr>
        <w:t>– działk</w:t>
      </w:r>
      <w:r w:rsidR="00A75812">
        <w:rPr>
          <w:color w:val="000000"/>
          <w:sz w:val="24"/>
          <w:szCs w:val="24"/>
        </w:rPr>
        <w:t>a</w:t>
      </w:r>
      <w:r w:rsidR="000F02BF">
        <w:rPr>
          <w:color w:val="000000"/>
          <w:sz w:val="24"/>
          <w:szCs w:val="24"/>
        </w:rPr>
        <w:t xml:space="preserve"> przed scaleniem nr </w:t>
      </w:r>
      <w:r w:rsidR="004C7EA7">
        <w:rPr>
          <w:color w:val="000000"/>
          <w:sz w:val="24"/>
          <w:szCs w:val="24"/>
        </w:rPr>
        <w:t>535/1</w:t>
      </w:r>
    </w:p>
    <w:p w14:paraId="4CE667AD" w14:textId="45959405" w:rsidR="0070469C" w:rsidRDefault="0070469C" w:rsidP="0070469C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operat 2 – działk</w:t>
      </w:r>
      <w:r w:rsidR="004C7EA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przed scaleniem nr </w:t>
      </w:r>
      <w:r w:rsidR="004C7EA7">
        <w:rPr>
          <w:color w:val="000000"/>
          <w:sz w:val="24"/>
          <w:szCs w:val="24"/>
        </w:rPr>
        <w:t>525/7</w:t>
      </w:r>
    </w:p>
    <w:p w14:paraId="3E243027" w14:textId="7261D21A" w:rsidR="0070469C" w:rsidRDefault="0070469C" w:rsidP="0070469C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operat 3 – działk</w:t>
      </w:r>
      <w:r w:rsidR="004C7EA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przed scaleniem nr </w:t>
      </w:r>
      <w:r w:rsidR="004C7EA7">
        <w:rPr>
          <w:color w:val="000000"/>
          <w:sz w:val="24"/>
          <w:szCs w:val="24"/>
        </w:rPr>
        <w:t>524/6</w:t>
      </w:r>
    </w:p>
    <w:p w14:paraId="44C867DD" w14:textId="6ECC6B34" w:rsidR="004C7EA7" w:rsidRDefault="0070469C" w:rsidP="004C7EA7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operat 4 – działk</w:t>
      </w:r>
      <w:r w:rsidR="004C7EA7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przed scaleniem nr </w:t>
      </w:r>
      <w:r w:rsidR="004C7EA7">
        <w:rPr>
          <w:color w:val="000000"/>
          <w:sz w:val="24"/>
          <w:szCs w:val="24"/>
        </w:rPr>
        <w:t>524/4, 524/5</w:t>
      </w:r>
    </w:p>
    <w:p w14:paraId="2766A1BF" w14:textId="61480B94" w:rsidR="004C7EA7" w:rsidRDefault="004C7EA7" w:rsidP="004C7EA7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operat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– działk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przed scaleniem nr </w:t>
      </w:r>
      <w:r>
        <w:rPr>
          <w:color w:val="000000"/>
          <w:sz w:val="24"/>
          <w:szCs w:val="24"/>
        </w:rPr>
        <w:t>524/1, 525/3</w:t>
      </w:r>
    </w:p>
    <w:p w14:paraId="2757DB7A" w14:textId="54FF998E" w:rsidR="004C7EA7" w:rsidRDefault="004C7EA7" w:rsidP="004C7EA7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operat </w:t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– działk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przed scaleniem nr </w:t>
      </w:r>
      <w:r>
        <w:rPr>
          <w:color w:val="000000"/>
          <w:sz w:val="24"/>
          <w:szCs w:val="24"/>
        </w:rPr>
        <w:t>465/2, 465/3, 465/4, 465/5, 465/6, 466/1, 466/2, 466/3, 466/4, 466/5.</w:t>
      </w:r>
    </w:p>
    <w:p w14:paraId="7E1F3BB0" w14:textId="57455D34" w:rsidR="00A70EDA" w:rsidRPr="00990AE1" w:rsidRDefault="00A70EDA" w:rsidP="004C7EA7">
      <w:pPr>
        <w:spacing w:line="360" w:lineRule="auto"/>
        <w:ind w:left="426"/>
        <w:jc w:val="both"/>
        <w:rPr>
          <w:sz w:val="24"/>
          <w:szCs w:val="24"/>
        </w:rPr>
      </w:pPr>
      <w:r w:rsidRPr="00990AE1">
        <w:rPr>
          <w:color w:val="000000"/>
          <w:sz w:val="24"/>
          <w:szCs w:val="24"/>
        </w:rPr>
        <w:t>Realizacja robót prowadzona będzie zgodnie z obowiązującymi przepisami, polskimi normami i zasadami wiedzy technicznej oraz należytą starannością w ich wykonaniu, dobrą jakością i właściwą organizacją.</w:t>
      </w:r>
    </w:p>
    <w:p w14:paraId="0F41DCA1" w14:textId="77777777" w:rsidR="00A70EDA" w:rsidRPr="00AC061E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2</w:t>
      </w:r>
    </w:p>
    <w:p w14:paraId="6CB9D28B" w14:textId="0FD5DF99" w:rsidR="00216523" w:rsidRPr="00AC061E" w:rsidRDefault="00216523" w:rsidP="00587482">
      <w:pPr>
        <w:spacing w:line="360" w:lineRule="auto"/>
        <w:ind w:left="284" w:hanging="284"/>
        <w:jc w:val="both"/>
        <w:rPr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1. </w:t>
      </w:r>
      <w:r w:rsidR="009E7664" w:rsidRPr="00AC061E">
        <w:rPr>
          <w:sz w:val="24"/>
          <w:szCs w:val="24"/>
        </w:rPr>
        <w:t xml:space="preserve">Termin wykonania zamówienia: </w:t>
      </w:r>
      <w:r w:rsidR="004C7EA7">
        <w:rPr>
          <w:sz w:val="24"/>
          <w:szCs w:val="24"/>
        </w:rPr>
        <w:t xml:space="preserve">15 września </w:t>
      </w:r>
      <w:r w:rsidR="00A75812">
        <w:rPr>
          <w:sz w:val="24"/>
          <w:szCs w:val="24"/>
        </w:rPr>
        <w:t>2024</w:t>
      </w:r>
      <w:r w:rsidR="00AC061E">
        <w:rPr>
          <w:sz w:val="24"/>
          <w:szCs w:val="24"/>
        </w:rPr>
        <w:t xml:space="preserve"> r. </w:t>
      </w:r>
      <w:r w:rsidR="00A901CB" w:rsidRPr="00AC061E">
        <w:rPr>
          <w:sz w:val="24"/>
          <w:szCs w:val="24"/>
        </w:rPr>
        <w:t xml:space="preserve"> </w:t>
      </w:r>
    </w:p>
    <w:p w14:paraId="2FCF1855" w14:textId="19095A35" w:rsidR="00587482" w:rsidRPr="00AC061E" w:rsidRDefault="00216523" w:rsidP="00587482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2. </w:t>
      </w:r>
      <w:r w:rsidR="003D7159" w:rsidRPr="00AC061E">
        <w:rPr>
          <w:color w:val="000000"/>
          <w:sz w:val="24"/>
          <w:szCs w:val="24"/>
        </w:rPr>
        <w:t xml:space="preserve">Za wykonanie pracy uważa się dostarczenie do </w:t>
      </w:r>
      <w:r w:rsidR="00764F8D" w:rsidRPr="00AC061E">
        <w:rPr>
          <w:color w:val="000000"/>
          <w:sz w:val="24"/>
          <w:szCs w:val="24"/>
        </w:rPr>
        <w:t xml:space="preserve">siedziby </w:t>
      </w:r>
      <w:r w:rsidR="003D7159" w:rsidRPr="00AC061E">
        <w:rPr>
          <w:color w:val="000000"/>
          <w:sz w:val="24"/>
          <w:szCs w:val="24"/>
        </w:rPr>
        <w:t>Zamawiającego operat</w:t>
      </w:r>
      <w:r w:rsidR="00764F8D" w:rsidRPr="00AC061E">
        <w:rPr>
          <w:color w:val="000000"/>
          <w:sz w:val="24"/>
          <w:szCs w:val="24"/>
        </w:rPr>
        <w:t xml:space="preserve">ów szacunkowych </w:t>
      </w:r>
      <w:r w:rsidR="00A75812">
        <w:rPr>
          <w:color w:val="000000"/>
          <w:sz w:val="24"/>
          <w:szCs w:val="24"/>
        </w:rPr>
        <w:t xml:space="preserve">(po 1 egz. wersji papierowej) </w:t>
      </w:r>
      <w:r w:rsidR="00764F8D" w:rsidRPr="00AC061E">
        <w:rPr>
          <w:color w:val="000000"/>
          <w:sz w:val="24"/>
          <w:szCs w:val="24"/>
        </w:rPr>
        <w:t xml:space="preserve">wykonanych zgodnie z przepisami i warunkami przetargu. </w:t>
      </w:r>
      <w:r w:rsidR="00A75812">
        <w:rPr>
          <w:color w:val="000000"/>
          <w:sz w:val="24"/>
          <w:szCs w:val="24"/>
        </w:rPr>
        <w:t>Wykonawca dostarczy również wersję elektroniczną operatów.</w:t>
      </w:r>
    </w:p>
    <w:p w14:paraId="36E535D8" w14:textId="77777777" w:rsidR="00A70EDA" w:rsidRPr="00AC061E" w:rsidRDefault="00A70EDA" w:rsidP="00587482">
      <w:pPr>
        <w:spacing w:line="360" w:lineRule="auto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3</w:t>
      </w:r>
    </w:p>
    <w:p w14:paraId="0AF3DFA5" w14:textId="0E170556" w:rsidR="00587482" w:rsidRPr="00990AE1" w:rsidRDefault="009B0726" w:rsidP="00A75812">
      <w:pPr>
        <w:numPr>
          <w:ilvl w:val="0"/>
          <w:numId w:val="2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W</w:t>
      </w:r>
      <w:r w:rsidR="00A70EDA" w:rsidRPr="00AC061E">
        <w:rPr>
          <w:color w:val="000000"/>
          <w:sz w:val="24"/>
          <w:szCs w:val="24"/>
        </w:rPr>
        <w:t xml:space="preserve">artość wykonanych robót </w:t>
      </w:r>
      <w:r w:rsidRPr="00AC061E">
        <w:rPr>
          <w:color w:val="000000"/>
          <w:sz w:val="24"/>
          <w:szCs w:val="24"/>
        </w:rPr>
        <w:t>wynosi</w:t>
      </w:r>
      <w:r w:rsidR="00A70EDA" w:rsidRPr="00AC061E">
        <w:rPr>
          <w:color w:val="000000"/>
          <w:sz w:val="24"/>
          <w:szCs w:val="24"/>
        </w:rPr>
        <w:t xml:space="preserve"> </w:t>
      </w:r>
      <w:r w:rsidR="004C7EA7">
        <w:rPr>
          <w:color w:val="000000"/>
          <w:sz w:val="24"/>
          <w:szCs w:val="24"/>
        </w:rPr>
        <w:t>…………………………………….</w:t>
      </w:r>
      <w:r w:rsidR="00A75812">
        <w:rPr>
          <w:color w:val="000000"/>
          <w:sz w:val="24"/>
          <w:szCs w:val="24"/>
        </w:rPr>
        <w:t>.</w:t>
      </w:r>
    </w:p>
    <w:p w14:paraId="48D781E0" w14:textId="77777777" w:rsidR="00A901CB" w:rsidRPr="00AC061E" w:rsidRDefault="00A70EDA" w:rsidP="00587482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Kwota określona w ust. 1 zawiera wszelkie koszty związane z realizacją zadania.</w:t>
      </w:r>
    </w:p>
    <w:p w14:paraId="0E9E4C6A" w14:textId="77777777" w:rsidR="00A70EDA" w:rsidRPr="00AC061E" w:rsidRDefault="00A70EDA" w:rsidP="00587482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Cena robót nie będzie podlegała waloryzacji ze względu na inflację. </w:t>
      </w:r>
    </w:p>
    <w:p w14:paraId="69E63068" w14:textId="6B7DAAB0" w:rsidR="0085552D" w:rsidRPr="0070469C" w:rsidRDefault="00A70EDA" w:rsidP="00114718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70469C">
        <w:rPr>
          <w:color w:val="000000"/>
          <w:sz w:val="24"/>
          <w:szCs w:val="24"/>
        </w:rPr>
        <w:t>Płatność będzie dokonana w terminie 14 dni od daty prawidłowego wykonania usługi i otrzyma</w:t>
      </w:r>
      <w:r w:rsidR="006B26BE" w:rsidRPr="0070469C">
        <w:rPr>
          <w:color w:val="000000"/>
          <w:sz w:val="24"/>
          <w:szCs w:val="24"/>
        </w:rPr>
        <w:t>nia przez Zamawiającego faktury na konto Wykonawcy</w:t>
      </w:r>
      <w:r w:rsidR="001D7265" w:rsidRPr="0070469C">
        <w:rPr>
          <w:color w:val="000000"/>
          <w:sz w:val="24"/>
          <w:szCs w:val="24"/>
        </w:rPr>
        <w:t>:</w:t>
      </w:r>
      <w:r w:rsidR="0070469C" w:rsidRPr="0070469C">
        <w:rPr>
          <w:color w:val="000000"/>
          <w:sz w:val="24"/>
          <w:szCs w:val="24"/>
        </w:rPr>
        <w:t xml:space="preserve"> </w:t>
      </w:r>
      <w:r w:rsidR="004C7EA7">
        <w:rPr>
          <w:color w:val="000000"/>
          <w:sz w:val="24"/>
          <w:szCs w:val="24"/>
        </w:rPr>
        <w:t>…………………………..</w:t>
      </w:r>
    </w:p>
    <w:p w14:paraId="3EDC04EF" w14:textId="77777777" w:rsidR="00A70EDA" w:rsidRPr="00AC061E" w:rsidRDefault="00A70EDA" w:rsidP="00587482">
      <w:pPr>
        <w:spacing w:line="360" w:lineRule="auto"/>
        <w:ind w:left="360"/>
        <w:jc w:val="center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t>§</w:t>
      </w:r>
      <w:r w:rsidR="00AC061E">
        <w:rPr>
          <w:color w:val="000000"/>
          <w:sz w:val="24"/>
          <w:szCs w:val="24"/>
        </w:rPr>
        <w:t xml:space="preserve"> </w:t>
      </w:r>
      <w:r w:rsidRPr="00AC061E">
        <w:rPr>
          <w:color w:val="000000"/>
          <w:sz w:val="24"/>
          <w:szCs w:val="24"/>
        </w:rPr>
        <w:t>4</w:t>
      </w:r>
    </w:p>
    <w:p w14:paraId="19B62808" w14:textId="77777777" w:rsidR="00A70EDA" w:rsidRPr="00AC061E" w:rsidRDefault="00A70EDA" w:rsidP="005874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4"/>
          <w:szCs w:val="24"/>
        </w:rPr>
      </w:pPr>
      <w:r w:rsidRPr="00AC061E">
        <w:rPr>
          <w:color w:val="000000"/>
          <w:sz w:val="24"/>
          <w:szCs w:val="24"/>
        </w:rPr>
        <w:lastRenderedPageBreak/>
        <w:t xml:space="preserve">Odbiór wykonanych robót nastąpi na podstawie bezusterkowego protokołu </w:t>
      </w:r>
      <w:r w:rsidR="006C09D9" w:rsidRPr="00AC061E">
        <w:rPr>
          <w:color w:val="000000"/>
          <w:sz w:val="24"/>
          <w:szCs w:val="24"/>
        </w:rPr>
        <w:t>przekazania/</w:t>
      </w:r>
      <w:r w:rsidRPr="00AC061E">
        <w:rPr>
          <w:color w:val="000000"/>
          <w:sz w:val="24"/>
          <w:szCs w:val="24"/>
        </w:rPr>
        <w:t>odbioru</w:t>
      </w:r>
      <w:r w:rsidR="006C09D9" w:rsidRPr="00AC061E">
        <w:rPr>
          <w:color w:val="000000"/>
          <w:sz w:val="24"/>
          <w:szCs w:val="24"/>
        </w:rPr>
        <w:t xml:space="preserve"> dokumentacji</w:t>
      </w:r>
      <w:r w:rsidRPr="00AC061E">
        <w:rPr>
          <w:color w:val="000000"/>
          <w:sz w:val="24"/>
          <w:szCs w:val="24"/>
        </w:rPr>
        <w:t xml:space="preserve"> podpisanego przez Zamawiającego i Wykonawcę.</w:t>
      </w:r>
    </w:p>
    <w:p w14:paraId="7C2A8143" w14:textId="77777777" w:rsidR="00A70EDA" w:rsidRPr="00AC061E" w:rsidRDefault="00A70EDA" w:rsidP="005874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color w:val="000000"/>
          <w:sz w:val="24"/>
          <w:szCs w:val="24"/>
        </w:rPr>
        <w:t xml:space="preserve">W przypadku stwierdzenia nieprawidłowości, usterek w wykonanym przedmiocie umowy Wykonawca zobowiązany jest do ich usunięcia w terminie </w:t>
      </w:r>
      <w:r w:rsidR="00764F8D" w:rsidRPr="00AC061E">
        <w:rPr>
          <w:color w:val="000000"/>
          <w:sz w:val="24"/>
          <w:szCs w:val="24"/>
        </w:rPr>
        <w:t>7 dni</w:t>
      </w:r>
      <w:r w:rsidRPr="00AC061E">
        <w:rPr>
          <w:sz w:val="24"/>
          <w:szCs w:val="24"/>
        </w:rPr>
        <w:t xml:space="preserve">. </w:t>
      </w:r>
    </w:p>
    <w:p w14:paraId="05ADD6B0" w14:textId="77777777" w:rsidR="00A70EDA" w:rsidRPr="00AC061E" w:rsidRDefault="00A70EDA" w:rsidP="005874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Zamawiający po upływie wskazanego terminu może usunąć wady na koszt Wykonawcy, na co Wykonawca wyraża zgodę.</w:t>
      </w:r>
    </w:p>
    <w:p w14:paraId="7911CE6A" w14:textId="77777777" w:rsidR="00A70EDA" w:rsidRPr="00AC061E" w:rsidRDefault="00A70EDA" w:rsidP="00587482">
      <w:pPr>
        <w:spacing w:line="360" w:lineRule="auto"/>
        <w:jc w:val="center"/>
        <w:rPr>
          <w:sz w:val="24"/>
          <w:szCs w:val="24"/>
        </w:rPr>
      </w:pPr>
      <w:r w:rsidRPr="00AC061E">
        <w:rPr>
          <w:sz w:val="24"/>
          <w:szCs w:val="24"/>
        </w:rPr>
        <w:t>§</w:t>
      </w:r>
      <w:r w:rsidR="00AC061E">
        <w:rPr>
          <w:sz w:val="24"/>
          <w:szCs w:val="24"/>
        </w:rPr>
        <w:t xml:space="preserve"> </w:t>
      </w:r>
      <w:r w:rsidRPr="00AC061E">
        <w:rPr>
          <w:sz w:val="24"/>
          <w:szCs w:val="24"/>
        </w:rPr>
        <w:t>5</w:t>
      </w:r>
    </w:p>
    <w:p w14:paraId="3B28A65A" w14:textId="77777777" w:rsidR="00764F8D" w:rsidRPr="00AC061E" w:rsidRDefault="00764F8D" w:rsidP="002778CA">
      <w:pPr>
        <w:numPr>
          <w:ilvl w:val="0"/>
          <w:numId w:val="15"/>
        </w:numPr>
        <w:tabs>
          <w:tab w:val="left" w:pos="277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C061E">
        <w:rPr>
          <w:sz w:val="24"/>
          <w:szCs w:val="24"/>
        </w:rPr>
        <w:t xml:space="preserve">Operaty zostaną wykonane zgodnie z 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rozporządzeniem Rady Ministrów z dnia 21 września 2004 r. </w:t>
      </w:r>
      <w:r w:rsidRPr="00AC061E">
        <w:rPr>
          <w:rStyle w:val="Teksttreci512pt"/>
          <w:rFonts w:ascii="Times New Roman" w:eastAsia="Trebuchet MS" w:hAnsi="Times New Roman" w:cs="Times New Roman"/>
          <w:b w:val="0"/>
          <w:i/>
          <w:iCs/>
        </w:rPr>
        <w:t>w sprawie wyceny nieruchomości i sporządzenia operatu szacunkowego</w:t>
      </w:r>
      <w:r w:rsidRPr="00AC061E">
        <w:rPr>
          <w:rStyle w:val="Teksttreci512pt"/>
          <w:rFonts w:ascii="Times New Roman" w:hAnsi="Times New Roman" w:cs="Times New Roman"/>
          <w:b w:val="0"/>
        </w:rPr>
        <w:t>, aktualnie obowiązującymi standardami zawodowymi rzeczoznawców majątkowych i innymi przepisami dotyczącymi metod i sposobu wykonywania operatów szacunkowych.</w:t>
      </w:r>
    </w:p>
    <w:p w14:paraId="2182AFA0" w14:textId="77777777" w:rsidR="00764F8D" w:rsidRPr="00AC061E" w:rsidRDefault="00764F8D" w:rsidP="00FB45C2">
      <w:pPr>
        <w:pStyle w:val="Teksttreci50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360" w:lineRule="auto"/>
        <w:ind w:left="284" w:hanging="284"/>
        <w:jc w:val="both"/>
        <w:rPr>
          <w:b w:val="0"/>
          <w:color w:val="00000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Wykonawca skompletuje we własnym zakresie i na własny koszt dokumentację niezbędną do ustalenia stanu faktycznego oraz stanu prawnego nieruchomości.</w:t>
      </w:r>
    </w:p>
    <w:p w14:paraId="2D985A4D" w14:textId="77777777" w:rsidR="00764F8D" w:rsidRPr="00AC061E" w:rsidRDefault="00764F8D" w:rsidP="00764F8D">
      <w:pPr>
        <w:pStyle w:val="Teksttreci50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360" w:lineRule="auto"/>
        <w:ind w:left="284" w:hanging="284"/>
        <w:jc w:val="both"/>
        <w:rPr>
          <w:b w:val="0"/>
          <w:color w:val="00000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Operaty szacunkowe powinny być sporządzone dla każdej nieruchomości oddzielnie. Operaty szacunkowe należy sporządzić w jednym egzemplarzu w wersji papierowej oraz dodatkowo w wersji elektronicznej – format pdf.</w:t>
      </w:r>
    </w:p>
    <w:p w14:paraId="48CD1942" w14:textId="77777777" w:rsidR="00AC061E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 xml:space="preserve">Operaty szacunkowe, poza spełnieniem wymogów wynikających z przepisów prawa, powinny zawierać: szczegółowy opis (stan faktyczny) nieruchomości będącej przedmiotem wyceny, w tym </w:t>
      </w:r>
      <w:r w:rsidRPr="00AC061E">
        <w:rPr>
          <w:rStyle w:val="Teksttreci512pt"/>
          <w:rFonts w:ascii="Times New Roman" w:hAnsi="Times New Roman" w:cs="Times New Roman"/>
          <w:i/>
        </w:rPr>
        <w:t>części składowych i podanie zestawienia transakcji ze wskazaniem nazwy miejscowości, ulicy,</w:t>
      </w:r>
      <w:r w:rsidRPr="00AC061E">
        <w:rPr>
          <w:rStyle w:val="Teksttreci512pt"/>
          <w:rFonts w:ascii="Times New Roman" w:hAnsi="Times New Roman" w:cs="Times New Roman"/>
        </w:rPr>
        <w:t xml:space="preserve"> powierzchni, obrębu, daty transakcji, opis nieruchomości porównawczych wraz z podaniem ich przeznaczenia w planie miejscowym lub w przypadku braku planu w studium, protokół z oględzin nieruchomości, dokumentację fotograficzną, dane o przeznaczeniu nieruchomości wycenianej w planie miejscowym lub w przypadku braku planu w studium, dokument potwierdzający stan prawny nieruchomości, uzasadnienie wyboru sposobu określenia wartości nieruchomości, określenie obszaru z jakiego analizowano transakcje. Na rzeczoznawcy spoczywa również obowiązek ustalenia czy dla nieruchomości wydano warunki zabudowy lub pozwolenie na budowę i jaki ma to wpływ na wartość szacowanej nieruchomości. Wskazany wyżej skład operatu jest przykładowy i nie ogranicza </w:t>
      </w:r>
      <w:r w:rsidR="00334FCA" w:rsidRPr="00AC061E">
        <w:rPr>
          <w:rStyle w:val="Teksttreci512pt"/>
          <w:rFonts w:ascii="Times New Roman" w:hAnsi="Times New Roman" w:cs="Times New Roman"/>
        </w:rPr>
        <w:t xml:space="preserve">zawartości operatu. </w:t>
      </w:r>
    </w:p>
    <w:p w14:paraId="7F4ED848" w14:textId="77777777" w:rsidR="00764F8D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>W zakresie sporządzonych przez siebie operatów szacunkowych Wykonawca zobowiązany jest - bez dodatkowego wynagrodzenia - do udzielania pisemnych wyjaśnień w zakresie zarzutów i wątpliwości dotyczących wykonanych operatów szacunkowych.</w:t>
      </w:r>
    </w:p>
    <w:p w14:paraId="0ECC4429" w14:textId="77777777" w:rsidR="00334FCA" w:rsidRPr="00AC061E" w:rsidRDefault="00334FCA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277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 xml:space="preserve">W przypadku </w:t>
      </w:r>
      <w:r w:rsidR="000F02BF">
        <w:rPr>
          <w:rStyle w:val="Teksttreci512pt"/>
          <w:rFonts w:ascii="Times New Roman" w:hAnsi="Times New Roman" w:cs="Times New Roman"/>
        </w:rPr>
        <w:t xml:space="preserve">wystąpienia konieczności </w:t>
      </w:r>
      <w:r w:rsidRPr="00AC061E">
        <w:rPr>
          <w:rStyle w:val="Teksttreci512pt"/>
          <w:rFonts w:ascii="Times New Roman" w:hAnsi="Times New Roman" w:cs="Times New Roman"/>
        </w:rPr>
        <w:t xml:space="preserve">rzeczoznawca zobowiązany jest do uczestniczenia w rozprawie administracyjnej przeprowadzonej przez Zamawiającego. </w:t>
      </w:r>
    </w:p>
    <w:p w14:paraId="4D5F9210" w14:textId="77777777" w:rsidR="00AC061E" w:rsidRPr="00AC061E" w:rsidRDefault="00764F8D" w:rsidP="00AC061E">
      <w:pPr>
        <w:pStyle w:val="Teksttreci50"/>
        <w:numPr>
          <w:ilvl w:val="0"/>
          <w:numId w:val="15"/>
        </w:numPr>
        <w:shd w:val="clear" w:color="auto" w:fill="auto"/>
        <w:tabs>
          <w:tab w:val="left" w:pos="306"/>
        </w:tabs>
        <w:spacing w:before="0" w:after="0" w:line="360" w:lineRule="auto"/>
        <w:ind w:left="284" w:hanging="284"/>
        <w:jc w:val="both"/>
        <w:rPr>
          <w:rStyle w:val="Teksttreci512pt"/>
          <w:rFonts w:ascii="Times New Roman" w:hAnsi="Times New Roman" w:cs="Times New Roman"/>
          <w:bCs/>
        </w:rPr>
      </w:pPr>
      <w:r w:rsidRPr="00AC061E">
        <w:rPr>
          <w:rStyle w:val="Teksttreci512pt"/>
          <w:rFonts w:ascii="Times New Roman" w:hAnsi="Times New Roman" w:cs="Times New Roman"/>
        </w:rPr>
        <w:t xml:space="preserve">Wykonawca wyraża zgodę na wydanie stronom postępowania administracyjnego kserokopii operatów szacunkowych poświadczonych „za zgodność z oryginałem”, a na żądanie strony poświadczonych </w:t>
      </w:r>
      <w:r w:rsidRPr="00AC061E">
        <w:rPr>
          <w:rStyle w:val="Teksttreci512pt"/>
          <w:rFonts w:ascii="Times New Roman" w:hAnsi="Times New Roman" w:cs="Times New Roman"/>
        </w:rPr>
        <w:lastRenderedPageBreak/>
        <w:t>przez rzeczoznawcę.</w:t>
      </w:r>
    </w:p>
    <w:p w14:paraId="6673605A" w14:textId="77777777" w:rsidR="00764F8D" w:rsidRPr="00AC061E" w:rsidRDefault="00764F8D" w:rsidP="00764F8D">
      <w:pPr>
        <w:pStyle w:val="Nagwek21"/>
        <w:shd w:val="clear" w:color="auto" w:fill="auto"/>
        <w:spacing w:before="0" w:line="360" w:lineRule="auto"/>
        <w:ind w:left="993" w:hanging="567"/>
        <w:rPr>
          <w:rStyle w:val="Teksttreci512pt"/>
          <w:rFonts w:ascii="Times New Roman" w:hAnsi="Times New Roman" w:cs="Times New Roman"/>
        </w:rPr>
      </w:pPr>
      <w:bookmarkStart w:id="0" w:name="bookmark1"/>
      <w:r w:rsidRPr="00AC061E">
        <w:rPr>
          <w:rStyle w:val="Teksttreci512pt"/>
          <w:rFonts w:ascii="Times New Roman" w:hAnsi="Times New Roman" w:cs="Times New Roman"/>
        </w:rPr>
        <w:t>§</w:t>
      </w:r>
      <w:r w:rsidR="00AC061E">
        <w:rPr>
          <w:rStyle w:val="Teksttreci512pt"/>
          <w:rFonts w:ascii="Times New Roman" w:hAnsi="Times New Roman" w:cs="Times New Roman"/>
        </w:rPr>
        <w:t xml:space="preserve"> </w:t>
      </w:r>
      <w:r w:rsidRPr="00AC061E">
        <w:rPr>
          <w:rStyle w:val="Teksttreci512pt"/>
          <w:rFonts w:ascii="Times New Roman" w:hAnsi="Times New Roman" w:cs="Times New Roman"/>
        </w:rPr>
        <w:t>6</w:t>
      </w:r>
      <w:bookmarkEnd w:id="0"/>
    </w:p>
    <w:p w14:paraId="73445627" w14:textId="77777777" w:rsidR="00334FCA" w:rsidRPr="00AC061E" w:rsidRDefault="00764F8D" w:rsidP="005478F9">
      <w:pPr>
        <w:numPr>
          <w:ilvl w:val="0"/>
          <w:numId w:val="4"/>
        </w:numPr>
        <w:spacing w:line="360" w:lineRule="auto"/>
        <w:jc w:val="both"/>
        <w:rPr>
          <w:rStyle w:val="Teksttreci512pt"/>
          <w:rFonts w:ascii="Times New Roman" w:eastAsia="Times New Roman" w:hAnsi="Times New Roman" w:cs="Times New Roman"/>
          <w:b w:val="0"/>
          <w:bCs w:val="0"/>
          <w:color w:val="auto"/>
          <w:spacing w:val="0"/>
          <w:lang w:eastAsia="ar-SA" w:bidi="ar-SA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Zamawiający dokona - </w:t>
      </w:r>
      <w:r w:rsidRPr="00AC061E">
        <w:rPr>
          <w:rStyle w:val="Teksttreci512pt"/>
          <w:rFonts w:ascii="Times New Roman" w:hAnsi="Times New Roman" w:cs="Times New Roman"/>
          <w:b w:val="0"/>
          <w:bCs w:val="0"/>
        </w:rPr>
        <w:t xml:space="preserve">pod względem formalnym </w:t>
      </w:r>
      <w:r w:rsidRPr="00AC061E">
        <w:rPr>
          <w:rStyle w:val="Teksttreci512pt"/>
          <w:rFonts w:ascii="Times New Roman" w:hAnsi="Times New Roman" w:cs="Times New Roman"/>
          <w:b w:val="0"/>
        </w:rPr>
        <w:t>- oceny operatów szacunkowych, będących przedmiotem niniejszej umowy, w ciągu 7 dni od daty ich doręczenia Zamawiającemu.</w:t>
      </w:r>
    </w:p>
    <w:p w14:paraId="1FAA00DE" w14:textId="77777777" w:rsidR="00334FCA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Jeżeli wady lub inne nieprawidłowości operatów szacunkowych dostarczonych przez Wykonawcę, zostaną ujawnione przez Zamawiającego lub stronę postępowania administracyjnego, bądź strony wniosą uwagi, zastrzeżenia do operatu w toku prowadzonego postępowania, Wykonawca nieodpłatnie dokona poprawy wykonanych przez siebie operatów lub wykona operaty zamienne, odniesie się na piśmie do uwag, zastrzeżeń zgłoszonych przez strony. </w:t>
      </w:r>
      <w:r w:rsidRPr="00AC061E">
        <w:rPr>
          <w:sz w:val="24"/>
          <w:szCs w:val="24"/>
        </w:rPr>
        <w:t xml:space="preserve">Termin wykonania odpowiedzi na zastrzeżenia stron do wyceny ustala się na 7 dni, a w przypadku konieczności dokonania ponownej wyceny lub sporządzenia odpowiedniego aneksu do istniejącej wyceny – 14 dni. </w:t>
      </w:r>
    </w:p>
    <w:p w14:paraId="57F0114D" w14:textId="77777777" w:rsidR="00334FCA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Jeżeli wady lub inne nieprawidłowości operatów szacunkowych dostarczonych przez Wykonawcę zostaną ujawnione w trakcie analizy przeprowadzonej przez Zamawiającego, organ odwoławczy, sąd administracyjny lub oceny dokonanej na zlecenie Zamawiającego przez organizację zawodową rzeczoznawców majątkowych (na podstawie art. 157 ust. 1 ustawy z dnia 21 sierpnia 1997 r. o gospodarce nieruchomościami), Wykonawca nieodpłatnie dokona poprawy wykonanych przez siebie operatów lub wykona operaty zamienne, w terminie 14 dni kalendarzowych od dnia powiadomienia Wykonawcy o ujawnionych wadach lub nieprawidłowościach. </w:t>
      </w:r>
      <w:r w:rsidRPr="00AC061E">
        <w:rPr>
          <w:sz w:val="24"/>
          <w:szCs w:val="24"/>
        </w:rPr>
        <w:t>W przypadku wniesienia przez stronę odwołania od wydanej decyzji o ustaleniu odszkodowania, podważającej wysokość i sposób dokonanej wyceny, do obowiązków Wykonawcy będzie</w:t>
      </w:r>
      <w:r w:rsidR="00334FCA" w:rsidRPr="00AC061E">
        <w:rPr>
          <w:sz w:val="24"/>
          <w:szCs w:val="24"/>
        </w:rPr>
        <w:t xml:space="preserve"> odniesienie się do zastrzeżeń</w:t>
      </w:r>
      <w:r w:rsidRPr="00AC061E">
        <w:rPr>
          <w:sz w:val="24"/>
          <w:szCs w:val="24"/>
        </w:rPr>
        <w:t xml:space="preserve"> a w przypadku zwrotu decyzji do ponownego rozpatrzenia, dokonanie analizy operatu i wniesienie stosownych poprawek lub w razie konieczności dokonania całkowicie nowej wyceny. </w:t>
      </w:r>
    </w:p>
    <w:p w14:paraId="2FD489D8" w14:textId="77777777" w:rsidR="00334FCA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rStyle w:val="Teksttreci512pt"/>
          <w:rFonts w:ascii="Times New Roman" w:eastAsia="Times New Roman" w:hAnsi="Times New Roman" w:cs="Times New Roman"/>
          <w:b w:val="0"/>
          <w:bCs w:val="0"/>
          <w:color w:val="auto"/>
          <w:spacing w:val="0"/>
          <w:lang w:eastAsia="ar-SA" w:bidi="ar-SA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Nieusunięcie przez Wykonawcę - stwierdzonych przez Zamawiającego wad lub innych nieprawidłowości operatów szacunkowych w sposób określony w ust.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>3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 i ust.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>4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 lub nieprawidłowe wykonanie powyższych czynności w wyznaczonym terminie równoznaczne jest z wadami istotnymi operatów szacunkowych co może stanowić podstawę do odstąpienia od umowy przez Zamawiającego.</w:t>
      </w:r>
    </w:p>
    <w:p w14:paraId="07B8F944" w14:textId="77777777" w:rsidR="00764F8D" w:rsidRPr="00AC061E" w:rsidRDefault="00764F8D" w:rsidP="00334FCA">
      <w:pPr>
        <w:numPr>
          <w:ilvl w:val="0"/>
          <w:numId w:val="4"/>
        </w:numPr>
        <w:spacing w:line="360" w:lineRule="auto"/>
        <w:jc w:val="both"/>
        <w:rPr>
          <w:rStyle w:val="Teksttreci512pt"/>
          <w:rFonts w:ascii="Times New Roman" w:eastAsia="Times New Roman" w:hAnsi="Times New Roman" w:cs="Times New Roman"/>
          <w:b w:val="0"/>
          <w:bCs w:val="0"/>
          <w:color w:val="auto"/>
          <w:spacing w:val="0"/>
          <w:lang w:eastAsia="ar-SA" w:bidi="ar-SA"/>
        </w:rPr>
      </w:pPr>
      <w:r w:rsidRPr="00AC061E">
        <w:rPr>
          <w:rStyle w:val="Teksttreci512pt"/>
          <w:rFonts w:ascii="Times New Roman" w:hAnsi="Times New Roman" w:cs="Times New Roman"/>
          <w:b w:val="0"/>
        </w:rPr>
        <w:t xml:space="preserve">W sytuacji, o której mowa ust.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 xml:space="preserve">3 i ust. </w:t>
      </w:r>
      <w:r w:rsidRPr="00AC061E">
        <w:rPr>
          <w:rStyle w:val="Teksttreci512pt"/>
          <w:rFonts w:ascii="Times New Roman" w:hAnsi="Times New Roman" w:cs="Times New Roman"/>
          <w:b w:val="0"/>
        </w:rPr>
        <w:t xml:space="preserve">4 wynagrodzenie za </w:t>
      </w:r>
      <w:r w:rsidR="00334FCA" w:rsidRPr="00AC061E">
        <w:rPr>
          <w:rStyle w:val="Teksttreci512pt"/>
          <w:rFonts w:ascii="Times New Roman" w:hAnsi="Times New Roman" w:cs="Times New Roman"/>
          <w:b w:val="0"/>
        </w:rPr>
        <w:t xml:space="preserve">dodatkowe czynności czy ponowne sporządzone </w:t>
      </w:r>
      <w:r w:rsidRPr="00AC061E">
        <w:rPr>
          <w:rStyle w:val="Teksttreci512pt"/>
          <w:rFonts w:ascii="Times New Roman" w:hAnsi="Times New Roman" w:cs="Times New Roman"/>
          <w:b w:val="0"/>
        </w:rPr>
        <w:t>operaty szacunkowe nie przysługuje.</w:t>
      </w:r>
    </w:p>
    <w:p w14:paraId="5E3F585A" w14:textId="77777777" w:rsidR="00A70EDA" w:rsidRPr="00AC061E" w:rsidRDefault="00A70EDA" w:rsidP="00587482">
      <w:pPr>
        <w:numPr>
          <w:ilvl w:val="0"/>
          <w:numId w:val="4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Poza przypadkami określonymi w kodeksie cywilnym, Zamawiającemu przysługuje prawo do odstąpienia od umowy w przypadku, gdy:</w:t>
      </w:r>
    </w:p>
    <w:p w14:paraId="3F2D6CCE" w14:textId="77777777" w:rsidR="00A70EDA" w:rsidRPr="00AC061E" w:rsidRDefault="00334FCA" w:rsidP="00334FCA">
      <w:pPr>
        <w:suppressAutoHyphens w:val="0"/>
        <w:spacing w:line="360" w:lineRule="auto"/>
        <w:ind w:left="567" w:hanging="29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1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n</w:t>
      </w:r>
      <w:r w:rsidR="00A70EDA" w:rsidRPr="00AC061E">
        <w:rPr>
          <w:sz w:val="24"/>
          <w:szCs w:val="24"/>
        </w:rPr>
        <w:t>astąpi rozwiązanie firmy, o</w:t>
      </w:r>
      <w:r w:rsidR="0073451A" w:rsidRPr="00AC061E">
        <w:rPr>
          <w:sz w:val="24"/>
          <w:szCs w:val="24"/>
        </w:rPr>
        <w:t>głoszenie upadłości, likwidacja,</w:t>
      </w:r>
    </w:p>
    <w:p w14:paraId="4CB3FB31" w14:textId="77777777" w:rsidR="00A70EDA" w:rsidRPr="00AC061E" w:rsidRDefault="00334FCA" w:rsidP="00334FCA">
      <w:pPr>
        <w:suppressAutoHyphens w:val="0"/>
        <w:spacing w:line="360" w:lineRule="auto"/>
        <w:ind w:left="567" w:hanging="29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2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z</w:t>
      </w:r>
      <w:r w:rsidR="00A70EDA" w:rsidRPr="00AC061E">
        <w:rPr>
          <w:sz w:val="24"/>
          <w:szCs w:val="24"/>
        </w:rPr>
        <w:t>ostanie wydany z</w:t>
      </w:r>
      <w:r w:rsidR="0073451A" w:rsidRPr="00AC061E">
        <w:rPr>
          <w:sz w:val="24"/>
          <w:szCs w:val="24"/>
        </w:rPr>
        <w:t>akaz zajęcia majątku Wykonawcy,</w:t>
      </w:r>
    </w:p>
    <w:p w14:paraId="2FB87745" w14:textId="77777777" w:rsidR="00A70EDA" w:rsidRPr="00AC061E" w:rsidRDefault="00334FCA" w:rsidP="00334FCA">
      <w:pPr>
        <w:suppressAutoHyphens w:val="0"/>
        <w:spacing w:line="360" w:lineRule="auto"/>
        <w:ind w:left="567" w:hanging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lastRenderedPageBreak/>
        <w:t>3</w:t>
      </w:r>
      <w:r w:rsidR="00BA3053" w:rsidRPr="00AC061E">
        <w:rPr>
          <w:sz w:val="24"/>
          <w:szCs w:val="24"/>
        </w:rPr>
        <w:t xml:space="preserve">) </w:t>
      </w:r>
      <w:r w:rsidR="0073451A" w:rsidRPr="00AC061E">
        <w:rPr>
          <w:sz w:val="24"/>
          <w:szCs w:val="24"/>
        </w:rPr>
        <w:t>w</w:t>
      </w:r>
      <w:r w:rsidR="00A70EDA" w:rsidRPr="00AC061E">
        <w:rPr>
          <w:sz w:val="24"/>
          <w:szCs w:val="24"/>
        </w:rPr>
        <w:t xml:space="preserve"> razie wystąpienia istotnej zmiany okoliczności powodującej, że wykonanie umowy nie leży w interesie Zamawiającego, czego nie można było przewidzieć w chwili zawarcia umowy.</w:t>
      </w:r>
    </w:p>
    <w:p w14:paraId="52C45E31" w14:textId="77777777" w:rsidR="00334FCA" w:rsidRPr="00AC061E" w:rsidRDefault="00334FCA" w:rsidP="00334F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Zamawiający zastrzega sobie prawo do odstąpienia od umowy w przypadku złej jakości świadczonych usług lub nieterminowego wykonywania zleceń. Za nieterminowe wykonywanie zamówienia uznaje się przedłużenie terminu umownego o 30 dni pomimo przynajmniej jednokrotnego ponaglenia ze strony Zamawiającego przesłanego za pomocą poczty elektronicznej. Odstąpienie od umowy powinno nastąpić w formie pisemnej pod rygorem nieważności takiego oświadczenia i powinno zawierać uzasadnienie. </w:t>
      </w:r>
    </w:p>
    <w:p w14:paraId="525E6C9E" w14:textId="77777777" w:rsidR="00A70EDA" w:rsidRPr="00AC061E" w:rsidRDefault="00AC061E" w:rsidP="00587482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0B79DC0B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Wykonawca zapłaci Zamawiającemu kary umowne:</w:t>
      </w:r>
      <w:r w:rsidR="000C5F74" w:rsidRPr="00AC061E">
        <w:rPr>
          <w:sz w:val="24"/>
          <w:szCs w:val="24"/>
        </w:rPr>
        <w:t xml:space="preserve"> </w:t>
      </w:r>
    </w:p>
    <w:p w14:paraId="5CFB4206" w14:textId="77777777" w:rsidR="00344706" w:rsidRPr="00AC061E" w:rsidRDefault="00587482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1) </w:t>
      </w:r>
      <w:r w:rsidR="0073451A" w:rsidRPr="00AC061E">
        <w:rPr>
          <w:sz w:val="24"/>
          <w:szCs w:val="24"/>
        </w:rPr>
        <w:t>z</w:t>
      </w:r>
      <w:r w:rsidR="00344706" w:rsidRPr="00AC061E">
        <w:rPr>
          <w:sz w:val="24"/>
          <w:szCs w:val="24"/>
        </w:rPr>
        <w:t>a opóźnienie w wykonaniu przedmiotu umowy w wysokości 0,5% za każdy dzień opóźnienia, licząc od kwoty brut</w:t>
      </w:r>
      <w:r w:rsidR="0073451A" w:rsidRPr="00AC061E">
        <w:rPr>
          <w:sz w:val="24"/>
          <w:szCs w:val="24"/>
        </w:rPr>
        <w:t>to wskazanej w § 3 ust. 1 umowy,</w:t>
      </w:r>
      <w:r w:rsidR="00344706" w:rsidRPr="00AC061E">
        <w:rPr>
          <w:sz w:val="24"/>
          <w:szCs w:val="24"/>
        </w:rPr>
        <w:t xml:space="preserve"> </w:t>
      </w:r>
    </w:p>
    <w:p w14:paraId="2E20CA94" w14:textId="77777777" w:rsidR="00344706" w:rsidRPr="00AC061E" w:rsidRDefault="0073451A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2) z</w:t>
      </w:r>
      <w:r w:rsidR="00344706" w:rsidRPr="00AC061E">
        <w:rPr>
          <w:sz w:val="24"/>
          <w:szCs w:val="24"/>
        </w:rPr>
        <w:t>a opóźnienie w usunięciu stwierdzonych wad, w terminie określonym przez Zamawiającego, w wysokości 0,5% za każdy dzień opóźnienia licząc od kwoty brut</w:t>
      </w:r>
      <w:r w:rsidRPr="00AC061E">
        <w:rPr>
          <w:sz w:val="24"/>
          <w:szCs w:val="24"/>
        </w:rPr>
        <w:t>to wskazanej w § 3 ust. 1 umowy,</w:t>
      </w:r>
    </w:p>
    <w:p w14:paraId="3B0866E8" w14:textId="77777777" w:rsidR="00344706" w:rsidRPr="00AC061E" w:rsidRDefault="00344706" w:rsidP="00587482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3) </w:t>
      </w:r>
      <w:r w:rsidR="0073451A" w:rsidRPr="00AC061E">
        <w:rPr>
          <w:sz w:val="24"/>
          <w:szCs w:val="24"/>
        </w:rPr>
        <w:t>w</w:t>
      </w:r>
      <w:r w:rsidRPr="00AC061E">
        <w:rPr>
          <w:sz w:val="24"/>
          <w:szCs w:val="24"/>
        </w:rPr>
        <w:t xml:space="preserve"> przypadku odstąpienia przez którąkolwiek ze stron z przyczyn leżących po stronie          Wykonawcy w wysokości 10% całkowitej wartości brutto wskazanej w § 3 ust. 1 umowy.</w:t>
      </w:r>
    </w:p>
    <w:p w14:paraId="4C60B5A3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Zamawiający zastrzega sobie prawo dochodzenia odszkodowania na zasadach kodeksu cywilnego.</w:t>
      </w:r>
    </w:p>
    <w:p w14:paraId="35250283" w14:textId="77777777" w:rsidR="00344706" w:rsidRPr="00AC061E" w:rsidRDefault="00344706" w:rsidP="0058748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>Kary umowne Zamawiający może potrącić z płatności należnych Wykonawcy na co Wykonawca wyraża zgodę.</w:t>
      </w:r>
    </w:p>
    <w:p w14:paraId="25AC24DF" w14:textId="270B655B" w:rsidR="00344706" w:rsidRPr="00A75812" w:rsidRDefault="00344706" w:rsidP="00A7581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567" w:hanging="501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Jeżeli suma kar umownych naliczonych od początku umowy przekroczy 10% wartości kwoty brutto wynagrodzenia, o której mowa w § 3 ust. 1, Zamawiający może odstąpić od </w:t>
      </w:r>
      <w:r w:rsidRPr="00A75812">
        <w:rPr>
          <w:sz w:val="24"/>
          <w:szCs w:val="24"/>
        </w:rPr>
        <w:t>umowy bez obowiązku wypłaty wynagrodzenia i odszkodowania.</w:t>
      </w:r>
    </w:p>
    <w:p w14:paraId="580F42D2" w14:textId="77777777" w:rsidR="00A70EDA" w:rsidRPr="00AC061E" w:rsidRDefault="00AC061E" w:rsidP="00587482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5C835AE3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Strony przesyłają korespondencję na adres do korespondencji, adres poczty elektronicznej wskazanej w ofercie.</w:t>
      </w:r>
    </w:p>
    <w:p w14:paraId="3642A62F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rStyle w:val="Teksttreci512pt"/>
          <w:rFonts w:ascii="Times New Roman" w:hAnsi="Times New Roman" w:cs="Times New Roman"/>
        </w:rPr>
        <w:t>O zmianach adresu do korespondencji lub adresu poczty elektronicznej Wykonawca informuje Zamawiającego niezwłocznie w formie pisemnej.</w:t>
      </w:r>
    </w:p>
    <w:p w14:paraId="35EE2C3F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rStyle w:val="Teksttreci512pt"/>
          <w:rFonts w:ascii="Times New Roman" w:eastAsia="Times New Roman" w:hAnsi="Times New Roman" w:cs="Times New Roman"/>
          <w:bCs/>
          <w:color w:val="auto"/>
          <w:spacing w:val="0"/>
          <w:lang w:bidi="ar-SA"/>
        </w:rPr>
      </w:pPr>
      <w:r w:rsidRPr="00AC061E">
        <w:rPr>
          <w:rStyle w:val="Teksttreci512pt"/>
          <w:rFonts w:ascii="Times New Roman" w:hAnsi="Times New Roman" w:cs="Times New Roman"/>
        </w:rPr>
        <w:t>Doręczenie korespondencji jest uważane za skuteczne w przypadku jej przesłania na ostatnio wskazany adres poczty elektronicznej w ofercie, bądź dwukrotnego awizowania listu poleconego, wysłanego na adres do korespondencji podany w niniejszej umowie.</w:t>
      </w:r>
    </w:p>
    <w:p w14:paraId="0D243831" w14:textId="77777777" w:rsidR="00334FCA" w:rsidRPr="00AC061E" w:rsidRDefault="00334FC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 xml:space="preserve">Do Wykonawcy należy utrzymywanie w stanie aktualności wskazanego w ofercie adresu poczty elektronicznej oraz jej sprawdzanie i odbieranie wiadomości. </w:t>
      </w:r>
    </w:p>
    <w:p w14:paraId="418C7855" w14:textId="77777777" w:rsidR="00334FC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lastRenderedPageBreak/>
        <w:t>Zmiana postanowień niniejszej Umowy może nastąpić za zgodą obu stron wyrażoną na piśmie pod r</w:t>
      </w:r>
      <w:r w:rsidR="0073451A" w:rsidRPr="00AC061E">
        <w:rPr>
          <w:b w:val="0"/>
          <w:sz w:val="24"/>
          <w:szCs w:val="24"/>
        </w:rPr>
        <w:t>ygorem nieważności</w:t>
      </w:r>
      <w:r w:rsidRPr="00AC061E">
        <w:rPr>
          <w:b w:val="0"/>
          <w:sz w:val="24"/>
          <w:szCs w:val="24"/>
        </w:rPr>
        <w:t>.</w:t>
      </w:r>
    </w:p>
    <w:p w14:paraId="44F12820" w14:textId="77777777" w:rsidR="00334FC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>W sprawach nieuregulowanych niniejszą umową stosuje się przepisy kodeksu cywilnego.</w:t>
      </w:r>
    </w:p>
    <w:p w14:paraId="729D25E5" w14:textId="77777777" w:rsidR="00A70EDA" w:rsidRPr="00AC061E" w:rsidRDefault="00A70EDA" w:rsidP="00334FCA">
      <w:pPr>
        <w:pStyle w:val="Teksttreci50"/>
        <w:numPr>
          <w:ilvl w:val="0"/>
          <w:numId w:val="20"/>
        </w:numPr>
        <w:shd w:val="clear" w:color="auto" w:fill="auto"/>
        <w:tabs>
          <w:tab w:val="left" w:pos="66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AC061E">
        <w:rPr>
          <w:b w:val="0"/>
          <w:sz w:val="24"/>
          <w:szCs w:val="24"/>
        </w:rPr>
        <w:t xml:space="preserve">Spory wynikłe na tle wykonania niniejszej umowy będą rozstrzygane przez sąd właściwy dla siedziby Zamawiającego. </w:t>
      </w:r>
    </w:p>
    <w:p w14:paraId="11C3ACF8" w14:textId="77777777" w:rsidR="00A70EDA" w:rsidRPr="00AC061E" w:rsidRDefault="00AC061E" w:rsidP="0058748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1ACF536E" w14:textId="77777777" w:rsidR="00A70EDA" w:rsidRDefault="00A70EDA" w:rsidP="00587482">
      <w:pPr>
        <w:spacing w:line="360" w:lineRule="auto"/>
        <w:jc w:val="both"/>
        <w:rPr>
          <w:sz w:val="24"/>
          <w:szCs w:val="24"/>
        </w:rPr>
      </w:pPr>
      <w:r w:rsidRPr="00AC061E">
        <w:rPr>
          <w:sz w:val="24"/>
          <w:szCs w:val="24"/>
        </w:rPr>
        <w:t xml:space="preserve">Umowa została sporządzona się w </w:t>
      </w:r>
      <w:r w:rsidR="0070469C">
        <w:rPr>
          <w:sz w:val="24"/>
          <w:szCs w:val="24"/>
        </w:rPr>
        <w:t>trzech</w:t>
      </w:r>
      <w:r w:rsidRPr="00AC061E">
        <w:rPr>
          <w:sz w:val="24"/>
          <w:szCs w:val="24"/>
        </w:rPr>
        <w:t xml:space="preserve"> egzemplarzach, </w:t>
      </w:r>
      <w:r w:rsidR="0070469C">
        <w:rPr>
          <w:sz w:val="24"/>
          <w:szCs w:val="24"/>
        </w:rPr>
        <w:t>dwa dla Zamawiającego i jeden dla Wykonawcy</w:t>
      </w:r>
      <w:r w:rsidRPr="00AC061E">
        <w:rPr>
          <w:sz w:val="24"/>
          <w:szCs w:val="24"/>
        </w:rPr>
        <w:t xml:space="preserve">. </w:t>
      </w:r>
    </w:p>
    <w:p w14:paraId="1EC05251" w14:textId="77777777" w:rsidR="001E651D" w:rsidRPr="00AC061E" w:rsidRDefault="001E651D" w:rsidP="00587482">
      <w:pPr>
        <w:spacing w:line="360" w:lineRule="auto"/>
        <w:jc w:val="both"/>
        <w:rPr>
          <w:sz w:val="24"/>
          <w:szCs w:val="24"/>
        </w:rPr>
      </w:pPr>
    </w:p>
    <w:p w14:paraId="5322BF79" w14:textId="77777777" w:rsidR="00990AE1" w:rsidRDefault="00A70EDA" w:rsidP="00587482">
      <w:pPr>
        <w:spacing w:line="360" w:lineRule="auto"/>
        <w:jc w:val="both"/>
        <w:rPr>
          <w:sz w:val="24"/>
          <w:szCs w:val="24"/>
        </w:rPr>
      </w:pPr>
      <w:r w:rsidRPr="004F2E3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ZAMAWIAJĄCY: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2E39">
        <w:rPr>
          <w:sz w:val="24"/>
          <w:szCs w:val="24"/>
        </w:rPr>
        <w:t>WYKONAWCA:</w:t>
      </w:r>
      <w:r w:rsidRPr="004F2E39">
        <w:rPr>
          <w:sz w:val="24"/>
          <w:szCs w:val="24"/>
        </w:rPr>
        <w:tab/>
      </w:r>
    </w:p>
    <w:p w14:paraId="77185AD2" w14:textId="77777777" w:rsidR="00990AE1" w:rsidRDefault="00990AE1" w:rsidP="00587482">
      <w:pPr>
        <w:spacing w:line="360" w:lineRule="auto"/>
        <w:jc w:val="both"/>
        <w:rPr>
          <w:sz w:val="24"/>
          <w:szCs w:val="24"/>
        </w:rPr>
      </w:pPr>
    </w:p>
    <w:p w14:paraId="7C6130A2" w14:textId="77777777" w:rsidR="00A70EDA" w:rsidRPr="004F2E39" w:rsidRDefault="00AC061E" w:rsidP="005874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3793AAEB" w14:textId="77777777" w:rsidR="00A70EDA" w:rsidRPr="00AC061E" w:rsidRDefault="00A70EDA" w:rsidP="00AC061E">
      <w:pPr>
        <w:spacing w:line="360" w:lineRule="auto"/>
        <w:jc w:val="both"/>
        <w:rPr>
          <w:sz w:val="24"/>
          <w:szCs w:val="24"/>
        </w:rPr>
      </w:pPr>
      <w:r w:rsidRPr="004F2E39">
        <w:rPr>
          <w:sz w:val="24"/>
          <w:szCs w:val="24"/>
        </w:rPr>
        <w:t xml:space="preserve">   ............................................. </w:t>
      </w:r>
      <w:r w:rsidRPr="004F2E39">
        <w:rPr>
          <w:sz w:val="24"/>
          <w:szCs w:val="24"/>
        </w:rPr>
        <w:tab/>
      </w:r>
      <w:r w:rsidRPr="004F2E39">
        <w:rPr>
          <w:sz w:val="24"/>
          <w:szCs w:val="24"/>
        </w:rPr>
        <w:tab/>
      </w:r>
      <w:r w:rsidRPr="004F2E39">
        <w:rPr>
          <w:sz w:val="24"/>
          <w:szCs w:val="24"/>
        </w:rPr>
        <w:tab/>
        <w:t xml:space="preserve">    </w:t>
      </w:r>
      <w:r w:rsidRPr="004F2E39">
        <w:rPr>
          <w:sz w:val="24"/>
          <w:szCs w:val="24"/>
        </w:rPr>
        <w:tab/>
        <w:t>.................................................</w:t>
      </w:r>
    </w:p>
    <w:sectPr w:rsidR="00A70EDA" w:rsidRPr="00AC061E" w:rsidSect="000F02BF">
      <w:pgSz w:w="11906" w:h="16838"/>
      <w:pgMar w:top="709" w:right="1133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456C4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ascii="Calibri" w:eastAsia="Calibri" w:hAnsi="Calibri" w:cs="Calibri" w:hint="default"/>
        <w:b w:val="0"/>
        <w:color w:val="00000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64B0E89"/>
    <w:multiLevelType w:val="hybridMultilevel"/>
    <w:tmpl w:val="C420A9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E648BC"/>
    <w:multiLevelType w:val="hybridMultilevel"/>
    <w:tmpl w:val="A70E4B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AF5F7B"/>
    <w:multiLevelType w:val="hybridMultilevel"/>
    <w:tmpl w:val="CB169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22BC2"/>
    <w:multiLevelType w:val="multilevel"/>
    <w:tmpl w:val="4E50CD9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2D820B0"/>
    <w:multiLevelType w:val="multilevel"/>
    <w:tmpl w:val="944459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5FB63AE"/>
    <w:multiLevelType w:val="hybridMultilevel"/>
    <w:tmpl w:val="4650B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F76"/>
    <w:multiLevelType w:val="hybridMultilevel"/>
    <w:tmpl w:val="F88E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3DA9"/>
    <w:multiLevelType w:val="hybridMultilevel"/>
    <w:tmpl w:val="9A02ED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546E35"/>
    <w:multiLevelType w:val="hybridMultilevel"/>
    <w:tmpl w:val="A2B0BA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ECF53E2"/>
    <w:multiLevelType w:val="multilevel"/>
    <w:tmpl w:val="BE44C9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00A18C3"/>
    <w:multiLevelType w:val="multilevel"/>
    <w:tmpl w:val="2D4AD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0E02C4A"/>
    <w:multiLevelType w:val="hybridMultilevel"/>
    <w:tmpl w:val="F2FE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3CC0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A12761"/>
    <w:multiLevelType w:val="hybridMultilevel"/>
    <w:tmpl w:val="CCE4F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A16772B"/>
    <w:multiLevelType w:val="multilevel"/>
    <w:tmpl w:val="18749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D82381B"/>
    <w:multiLevelType w:val="hybridMultilevel"/>
    <w:tmpl w:val="28C212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DC94C30"/>
    <w:multiLevelType w:val="hybridMultilevel"/>
    <w:tmpl w:val="2576ABE8"/>
    <w:lvl w:ilvl="0" w:tplc="1F2E738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21164090">
    <w:abstractNumId w:val="0"/>
  </w:num>
  <w:num w:numId="2" w16cid:durableId="1877694301">
    <w:abstractNumId w:val="1"/>
  </w:num>
  <w:num w:numId="3" w16cid:durableId="115030614">
    <w:abstractNumId w:val="2"/>
  </w:num>
  <w:num w:numId="4" w16cid:durableId="1629554965">
    <w:abstractNumId w:val="11"/>
  </w:num>
  <w:num w:numId="5" w16cid:durableId="1508712536">
    <w:abstractNumId w:val="4"/>
  </w:num>
  <w:num w:numId="6" w16cid:durableId="380059566">
    <w:abstractNumId w:val="15"/>
  </w:num>
  <w:num w:numId="7" w16cid:durableId="102190251">
    <w:abstractNumId w:val="10"/>
  </w:num>
  <w:num w:numId="8" w16cid:durableId="1345672003">
    <w:abstractNumId w:val="14"/>
  </w:num>
  <w:num w:numId="9" w16cid:durableId="1735154964">
    <w:abstractNumId w:val="9"/>
  </w:num>
  <w:num w:numId="10" w16cid:durableId="919023185">
    <w:abstractNumId w:val="8"/>
  </w:num>
  <w:num w:numId="11" w16cid:durableId="772281157">
    <w:abstractNumId w:val="5"/>
  </w:num>
  <w:num w:numId="12" w16cid:durableId="2074621698">
    <w:abstractNumId w:val="1"/>
    <w:lvlOverride w:ilvl="0">
      <w:startOverride w:val="1"/>
    </w:lvlOverride>
  </w:num>
  <w:num w:numId="13" w16cid:durableId="1916427885">
    <w:abstractNumId w:val="17"/>
  </w:num>
  <w:num w:numId="14" w16cid:durableId="945384294">
    <w:abstractNumId w:val="3"/>
  </w:num>
  <w:num w:numId="15" w16cid:durableId="207338890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036468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290824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23573266">
    <w:abstractNumId w:val="6"/>
  </w:num>
  <w:num w:numId="19" w16cid:durableId="12495775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31439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471"/>
    <w:rsid w:val="000148CD"/>
    <w:rsid w:val="0002071A"/>
    <w:rsid w:val="00042490"/>
    <w:rsid w:val="00073C52"/>
    <w:rsid w:val="000A2FE4"/>
    <w:rsid w:val="000B211F"/>
    <w:rsid w:val="000C5F74"/>
    <w:rsid w:val="000F02BF"/>
    <w:rsid w:val="000F11B4"/>
    <w:rsid w:val="001D7265"/>
    <w:rsid w:val="001E651D"/>
    <w:rsid w:val="00216172"/>
    <w:rsid w:val="00216523"/>
    <w:rsid w:val="00260B22"/>
    <w:rsid w:val="00285763"/>
    <w:rsid w:val="002D6016"/>
    <w:rsid w:val="00334FCA"/>
    <w:rsid w:val="00344706"/>
    <w:rsid w:val="003C0471"/>
    <w:rsid w:val="003D4508"/>
    <w:rsid w:val="003D7159"/>
    <w:rsid w:val="003E5CFD"/>
    <w:rsid w:val="00495264"/>
    <w:rsid w:val="004C7EA7"/>
    <w:rsid w:val="004F2E39"/>
    <w:rsid w:val="005145A4"/>
    <w:rsid w:val="00520436"/>
    <w:rsid w:val="00587482"/>
    <w:rsid w:val="00597796"/>
    <w:rsid w:val="005A43E9"/>
    <w:rsid w:val="005E2522"/>
    <w:rsid w:val="005F1AB8"/>
    <w:rsid w:val="006B26BE"/>
    <w:rsid w:val="006C09D9"/>
    <w:rsid w:val="006E084E"/>
    <w:rsid w:val="007033DF"/>
    <w:rsid w:val="0070469C"/>
    <w:rsid w:val="0073451A"/>
    <w:rsid w:val="0075174A"/>
    <w:rsid w:val="00764F8D"/>
    <w:rsid w:val="007D6636"/>
    <w:rsid w:val="00807A5C"/>
    <w:rsid w:val="0085552D"/>
    <w:rsid w:val="0096198E"/>
    <w:rsid w:val="00972419"/>
    <w:rsid w:val="00990AE1"/>
    <w:rsid w:val="009A210E"/>
    <w:rsid w:val="009A317E"/>
    <w:rsid w:val="009B0726"/>
    <w:rsid w:val="009B11EE"/>
    <w:rsid w:val="009B3715"/>
    <w:rsid w:val="009D429D"/>
    <w:rsid w:val="009E7664"/>
    <w:rsid w:val="009F23C0"/>
    <w:rsid w:val="00A03309"/>
    <w:rsid w:val="00A40FE3"/>
    <w:rsid w:val="00A70EDA"/>
    <w:rsid w:val="00A75812"/>
    <w:rsid w:val="00A901CB"/>
    <w:rsid w:val="00AC061E"/>
    <w:rsid w:val="00AD0CB6"/>
    <w:rsid w:val="00B20810"/>
    <w:rsid w:val="00B231EC"/>
    <w:rsid w:val="00BA3053"/>
    <w:rsid w:val="00BE0F7E"/>
    <w:rsid w:val="00C14692"/>
    <w:rsid w:val="00C41FDA"/>
    <w:rsid w:val="00C61D94"/>
    <w:rsid w:val="00C94D07"/>
    <w:rsid w:val="00C95398"/>
    <w:rsid w:val="00CE3461"/>
    <w:rsid w:val="00CF2E25"/>
    <w:rsid w:val="00D072F5"/>
    <w:rsid w:val="00D3594E"/>
    <w:rsid w:val="00D5797B"/>
    <w:rsid w:val="00D65D8F"/>
    <w:rsid w:val="00DB671B"/>
    <w:rsid w:val="00DD7D9A"/>
    <w:rsid w:val="00E0411B"/>
    <w:rsid w:val="00E20E20"/>
    <w:rsid w:val="00E66547"/>
    <w:rsid w:val="00E83074"/>
    <w:rsid w:val="00E852B5"/>
    <w:rsid w:val="00EA09D9"/>
    <w:rsid w:val="00ED6EE9"/>
    <w:rsid w:val="00EE68D3"/>
    <w:rsid w:val="00F25799"/>
    <w:rsid w:val="00F62D75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A7A74"/>
  <w15:docId w15:val="{E2CC3B64-196E-4E8C-9037-EEED7D48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B4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11B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F11B4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F1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F11B4"/>
    <w:rPr>
      <w:rFonts w:ascii="Segoe UI" w:hAnsi="Segoe UI" w:cs="Segoe UI"/>
      <w:sz w:val="18"/>
      <w:szCs w:val="18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482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587482"/>
    <w:rPr>
      <w:sz w:val="22"/>
      <w:szCs w:val="22"/>
      <w:lang w:eastAsia="en-US"/>
    </w:rPr>
  </w:style>
  <w:style w:type="character" w:customStyle="1" w:styleId="Teksttreci5">
    <w:name w:val="Tekst treści (5)_"/>
    <w:link w:val="Teksttreci50"/>
    <w:locked/>
    <w:rsid w:val="00764F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64F8D"/>
    <w:pPr>
      <w:widowControl w:val="0"/>
      <w:shd w:val="clear" w:color="auto" w:fill="FFFFFF"/>
      <w:suppressAutoHyphens w:val="0"/>
      <w:spacing w:before="300" w:after="480" w:line="281" w:lineRule="exact"/>
      <w:ind w:hanging="460"/>
      <w:jc w:val="center"/>
    </w:pPr>
    <w:rPr>
      <w:b/>
      <w:bCs/>
      <w:lang w:eastAsia="pl-PL"/>
    </w:rPr>
  </w:style>
  <w:style w:type="character" w:customStyle="1" w:styleId="Nagwek12">
    <w:name w:val="Nagłówek #1 (2)_"/>
    <w:link w:val="Nagwek120"/>
    <w:locked/>
    <w:rsid w:val="00764F8D"/>
    <w:rPr>
      <w:rFonts w:ascii="CordiaUPC" w:eastAsia="CordiaUPC" w:hAnsi="CordiaUPC" w:cs="CordiaUPC"/>
      <w:b/>
      <w:bCs/>
      <w:sz w:val="56"/>
      <w:szCs w:val="56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764F8D"/>
    <w:pPr>
      <w:widowControl w:val="0"/>
      <w:shd w:val="clear" w:color="auto" w:fill="FFFFFF"/>
      <w:suppressAutoHyphens w:val="0"/>
      <w:spacing w:before="300" w:line="317" w:lineRule="exact"/>
      <w:jc w:val="center"/>
      <w:outlineLvl w:val="0"/>
    </w:pPr>
    <w:rPr>
      <w:rFonts w:ascii="CordiaUPC" w:eastAsia="CordiaUPC" w:hAnsi="CordiaUPC" w:cs="CordiaUPC"/>
      <w:b/>
      <w:bCs/>
      <w:sz w:val="56"/>
      <w:szCs w:val="56"/>
      <w:lang w:eastAsia="pl-PL"/>
    </w:rPr>
  </w:style>
  <w:style w:type="character" w:customStyle="1" w:styleId="Nagwek20">
    <w:name w:val="Nagłówek #2_"/>
    <w:link w:val="Nagwek21"/>
    <w:locked/>
    <w:rsid w:val="00764F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64F8D"/>
    <w:pPr>
      <w:widowControl w:val="0"/>
      <w:shd w:val="clear" w:color="auto" w:fill="FFFFFF"/>
      <w:suppressAutoHyphens w:val="0"/>
      <w:spacing w:before="300" w:line="317" w:lineRule="exact"/>
      <w:jc w:val="center"/>
      <w:outlineLvl w:val="1"/>
    </w:pPr>
    <w:rPr>
      <w:b/>
      <w:bCs/>
      <w:lang w:eastAsia="pl-PL"/>
    </w:rPr>
  </w:style>
  <w:style w:type="character" w:customStyle="1" w:styleId="Teksttreci512pt">
    <w:name w:val="Tekst treści (5) + 12 pt"/>
    <w:aliases w:val="Bez pogrubienia"/>
    <w:rsid w:val="00764F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Nagwek1217pt">
    <w:name w:val="Nagłówek #1 (2) + 17 pt"/>
    <w:rsid w:val="00764F8D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C31A-8875-49A1-A860-2EA1EAD1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SPZ10</cp:lastModifiedBy>
  <cp:revision>56</cp:revision>
  <cp:lastPrinted>2024-06-28T06:00:00Z</cp:lastPrinted>
  <dcterms:created xsi:type="dcterms:W3CDTF">2015-02-04T06:33:00Z</dcterms:created>
  <dcterms:modified xsi:type="dcterms:W3CDTF">2024-06-28T06:00:00Z</dcterms:modified>
</cp:coreProperties>
</file>