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2CC5" w14:textId="77777777" w:rsidR="00AA0965" w:rsidRPr="007241B0" w:rsidRDefault="00AA0965" w:rsidP="00AA0965">
      <w:pPr>
        <w:pBdr>
          <w:top w:val="single" w:sz="4" w:space="0" w:color="auto"/>
          <w:left w:val="single" w:sz="4" w:space="6" w:color="auto"/>
          <w:bottom w:val="single" w:sz="4" w:space="1" w:color="auto"/>
          <w:right w:val="single" w:sz="4" w:space="6" w:color="auto"/>
        </w:pBdr>
        <w:jc w:val="center"/>
        <w:rPr>
          <w:rFonts w:eastAsiaTheme="majorEastAsia"/>
          <w:b/>
          <w:color w:val="000000" w:themeColor="text1"/>
          <w:lang w:eastAsia="en-US"/>
        </w:rPr>
      </w:pPr>
      <w:r w:rsidRPr="007241B0">
        <w:rPr>
          <w:rFonts w:eastAsiaTheme="majorEastAsia"/>
          <w:b/>
          <w:color w:val="000000" w:themeColor="text1"/>
          <w:lang w:eastAsia="en-US"/>
        </w:rPr>
        <w:t>SPECYFIKACJA WARUNKÓW ZAMÓWIENIA</w:t>
      </w:r>
    </w:p>
    <w:p w14:paraId="381C44DA" w14:textId="77777777" w:rsidR="00AA0965" w:rsidRPr="007241B0" w:rsidRDefault="00AA0965" w:rsidP="00AA0965">
      <w:pPr>
        <w:pBdr>
          <w:top w:val="single" w:sz="4" w:space="0" w:color="auto"/>
          <w:left w:val="single" w:sz="4" w:space="6" w:color="auto"/>
          <w:bottom w:val="single" w:sz="4" w:space="1" w:color="auto"/>
          <w:right w:val="single" w:sz="4" w:space="6" w:color="auto"/>
        </w:pBdr>
        <w:jc w:val="center"/>
        <w:rPr>
          <w:rFonts w:eastAsiaTheme="majorEastAsia"/>
          <w:bCs/>
          <w:color w:val="000000" w:themeColor="text1"/>
          <w:lang w:eastAsia="en-US"/>
        </w:rPr>
      </w:pPr>
      <w:r w:rsidRPr="007241B0">
        <w:rPr>
          <w:rFonts w:eastAsiaTheme="majorEastAsia"/>
          <w:bCs/>
          <w:color w:val="000000" w:themeColor="text1"/>
          <w:lang w:eastAsia="en-US"/>
        </w:rPr>
        <w:t>(dalej: SWZ)</w:t>
      </w:r>
      <w:r w:rsidRPr="007241B0">
        <w:rPr>
          <w:rFonts w:eastAsiaTheme="majorEastAsia"/>
          <w:color w:val="000000" w:themeColor="text1"/>
          <w:lang w:eastAsia="en-US"/>
        </w:rPr>
        <w:t xml:space="preserve"> </w:t>
      </w:r>
    </w:p>
    <w:p w14:paraId="2F8A3D62" w14:textId="77777777" w:rsidR="00AA0965" w:rsidRPr="007241B0" w:rsidRDefault="00AA0965" w:rsidP="00AA0965">
      <w:pPr>
        <w:rPr>
          <w:rFonts w:eastAsiaTheme="majorEastAsia"/>
          <w:caps/>
          <w:color w:val="000000" w:themeColor="text1"/>
          <w:spacing w:val="20"/>
          <w:lang w:eastAsia="en-US"/>
        </w:rPr>
      </w:pPr>
    </w:p>
    <w:p w14:paraId="6C21F799" w14:textId="77777777" w:rsidR="00AA0965" w:rsidRPr="007241B0" w:rsidRDefault="00AA0965" w:rsidP="00AA0965">
      <w:pPr>
        <w:rPr>
          <w:rFonts w:eastAsiaTheme="majorEastAsia"/>
          <w:caps/>
          <w:color w:val="000000" w:themeColor="text1"/>
          <w:spacing w:val="20"/>
          <w:lang w:eastAsia="en-US"/>
        </w:rPr>
      </w:pPr>
    </w:p>
    <w:p w14:paraId="6E248C89" w14:textId="77777777" w:rsidR="00AA0965" w:rsidRPr="007241B0" w:rsidRDefault="00AA0965" w:rsidP="00AA0965">
      <w:pPr>
        <w:suppressAutoHyphens/>
        <w:rPr>
          <w:b/>
          <w:i/>
          <w:u w:val="single"/>
          <w:lang w:eastAsia="ar-SA"/>
        </w:rPr>
      </w:pPr>
      <w:r w:rsidRPr="007241B0">
        <w:rPr>
          <w:b/>
          <w:i/>
          <w:u w:val="single"/>
          <w:lang w:eastAsia="ar-SA"/>
        </w:rPr>
        <w:t>Zamawiający:</w:t>
      </w:r>
    </w:p>
    <w:p w14:paraId="0B30499A" w14:textId="77777777" w:rsidR="00AA0965" w:rsidRPr="007241B0" w:rsidRDefault="00AA0965" w:rsidP="00AA0965">
      <w:pPr>
        <w:suppressAutoHyphens/>
        <w:rPr>
          <w:b/>
          <w:lang w:eastAsia="ar-SA"/>
        </w:rPr>
      </w:pPr>
    </w:p>
    <w:p w14:paraId="568446BA" w14:textId="77777777" w:rsidR="00AA0965" w:rsidRPr="007241B0" w:rsidRDefault="00AA0965" w:rsidP="00AA0965">
      <w:pPr>
        <w:pStyle w:val="Akapitzlist1"/>
        <w:ind w:hanging="708"/>
        <w:jc w:val="left"/>
        <w:rPr>
          <w:rFonts w:ascii="Times New Roman" w:hAnsi="Times New Roman" w:cs="Times New Roman"/>
          <w:sz w:val="24"/>
          <w:szCs w:val="24"/>
        </w:rPr>
      </w:pPr>
      <w:bookmarkStart w:id="0" w:name="_Hlk11786852"/>
      <w:r w:rsidRPr="007241B0">
        <w:rPr>
          <w:rFonts w:ascii="Times New Roman" w:hAnsi="Times New Roman" w:cs="Times New Roman"/>
          <w:sz w:val="24"/>
          <w:szCs w:val="24"/>
        </w:rPr>
        <w:t>Gmina Bircza</w:t>
      </w:r>
    </w:p>
    <w:bookmarkEnd w:id="0"/>
    <w:p w14:paraId="2B9A26BD" w14:textId="77777777" w:rsidR="00AA0965" w:rsidRPr="007241B0" w:rsidRDefault="00AA0965" w:rsidP="00AA0965">
      <w:pPr>
        <w:pStyle w:val="Akapitzlist1"/>
        <w:ind w:hanging="708"/>
        <w:jc w:val="left"/>
        <w:rPr>
          <w:rFonts w:ascii="Times New Roman" w:hAnsi="Times New Roman" w:cs="Times New Roman"/>
          <w:sz w:val="24"/>
          <w:szCs w:val="24"/>
        </w:rPr>
      </w:pPr>
      <w:r w:rsidRPr="007241B0">
        <w:rPr>
          <w:rFonts w:ascii="Times New Roman" w:hAnsi="Times New Roman" w:cs="Times New Roman"/>
          <w:sz w:val="24"/>
          <w:szCs w:val="24"/>
        </w:rPr>
        <w:t>ul. Ojca Św. Jana Pawła II 2,</w:t>
      </w:r>
    </w:p>
    <w:p w14:paraId="53CCD9FB" w14:textId="77777777" w:rsidR="00AA0965" w:rsidRPr="007241B0" w:rsidRDefault="00AA0965" w:rsidP="00AA0965">
      <w:pPr>
        <w:pStyle w:val="Akapitzlist1"/>
        <w:ind w:hanging="708"/>
        <w:jc w:val="left"/>
        <w:rPr>
          <w:rFonts w:ascii="Times New Roman" w:hAnsi="Times New Roman" w:cs="Times New Roman"/>
          <w:sz w:val="24"/>
          <w:szCs w:val="24"/>
        </w:rPr>
      </w:pPr>
      <w:r w:rsidRPr="007241B0">
        <w:rPr>
          <w:rFonts w:ascii="Times New Roman" w:hAnsi="Times New Roman" w:cs="Times New Roman"/>
          <w:sz w:val="24"/>
          <w:szCs w:val="24"/>
        </w:rPr>
        <w:t xml:space="preserve">37-740 Bircza, </w:t>
      </w:r>
    </w:p>
    <w:p w14:paraId="74D34A4C" w14:textId="77777777" w:rsidR="00AA0965" w:rsidRPr="007241B0" w:rsidRDefault="00AA0965" w:rsidP="00AA0965">
      <w:r w:rsidRPr="007241B0">
        <w:t xml:space="preserve">REGON </w:t>
      </w:r>
      <w:r w:rsidRPr="007241B0">
        <w:rPr>
          <w:bCs/>
        </w:rPr>
        <w:t>650900476</w:t>
      </w:r>
    </w:p>
    <w:p w14:paraId="68D636D3" w14:textId="77777777" w:rsidR="00AA0965" w:rsidRPr="007241B0" w:rsidRDefault="00AA0965" w:rsidP="00AA0965">
      <w:r w:rsidRPr="007241B0">
        <w:t xml:space="preserve">NIP </w:t>
      </w:r>
      <w:r w:rsidRPr="007241B0">
        <w:rPr>
          <w:bCs/>
        </w:rPr>
        <w:t>795-23-08-157</w:t>
      </w:r>
    </w:p>
    <w:p w14:paraId="7D02282C" w14:textId="77777777" w:rsidR="00AA0965" w:rsidRPr="007241B0" w:rsidRDefault="00AA0965" w:rsidP="00AA0965">
      <w:pPr>
        <w:suppressAutoHyphens/>
        <w:rPr>
          <w:b/>
          <w:lang w:eastAsia="ar-SA"/>
        </w:rPr>
      </w:pPr>
    </w:p>
    <w:p w14:paraId="56CC12EC" w14:textId="77777777" w:rsidR="00AA0965" w:rsidRPr="007241B0" w:rsidRDefault="00AA0965" w:rsidP="00AA0965">
      <w:pPr>
        <w:suppressAutoHyphens/>
        <w:rPr>
          <w:b/>
          <w:lang w:eastAsia="ar-SA"/>
        </w:rPr>
      </w:pPr>
    </w:p>
    <w:p w14:paraId="6DFEDA26" w14:textId="77777777" w:rsidR="00AA0965" w:rsidRPr="007241B0" w:rsidRDefault="00AA0965" w:rsidP="00AA0965">
      <w:pPr>
        <w:jc w:val="center"/>
        <w:rPr>
          <w:color w:val="000000" w:themeColor="text1"/>
        </w:rPr>
      </w:pPr>
      <w:r w:rsidRPr="007241B0">
        <w:rPr>
          <w:color w:val="000000" w:themeColor="text1"/>
        </w:rPr>
        <w:t xml:space="preserve">Przedmiotowe postępowanie prowadzone jest przy użyciu środków komunikacji elektronicznej. Składanie ofert następuje </w:t>
      </w:r>
      <w:r w:rsidRPr="007241B0">
        <w:t>za pośrednictwem platformy zakupowej dostępnej pod adresem internetowym:</w:t>
      </w:r>
      <w:r w:rsidRPr="007241B0">
        <w:rPr>
          <w:b/>
          <w:bCs/>
        </w:rPr>
        <w:t xml:space="preserve"> </w:t>
      </w:r>
      <w:r w:rsidRPr="007241B0">
        <w:rPr>
          <w:rStyle w:val="Hipercze"/>
          <w:color w:val="auto"/>
        </w:rPr>
        <w:t>https://platformazakupowa.pl/pn/bircza</w:t>
      </w:r>
    </w:p>
    <w:p w14:paraId="6503CBA7" w14:textId="77777777" w:rsidR="00AA0965" w:rsidRPr="007241B0" w:rsidRDefault="00AA0965" w:rsidP="00AA0965">
      <w:pPr>
        <w:jc w:val="both"/>
        <w:rPr>
          <w:rFonts w:eastAsiaTheme="majorEastAsia"/>
          <w:bCs/>
          <w:color w:val="000000" w:themeColor="text1"/>
          <w:lang w:eastAsia="en-US"/>
        </w:rPr>
      </w:pPr>
    </w:p>
    <w:p w14:paraId="5DA8BC94" w14:textId="77777777" w:rsidR="00AA0965" w:rsidRPr="007241B0" w:rsidRDefault="00AA0965" w:rsidP="00AA0965">
      <w:pPr>
        <w:suppressAutoHyphens/>
        <w:jc w:val="center"/>
        <w:rPr>
          <w:b/>
          <w:lang w:eastAsia="ar-SA"/>
        </w:rPr>
      </w:pPr>
    </w:p>
    <w:p w14:paraId="2D575DB9" w14:textId="77777777" w:rsidR="00AA0965" w:rsidRPr="007241B0" w:rsidRDefault="00AA0965" w:rsidP="00AA0965">
      <w:pPr>
        <w:suppressAutoHyphens/>
        <w:rPr>
          <w:b/>
          <w:lang w:eastAsia="ar-SA"/>
        </w:rPr>
      </w:pPr>
    </w:p>
    <w:p w14:paraId="0BB34186" w14:textId="77777777" w:rsidR="00AA0965" w:rsidRPr="007241B0" w:rsidRDefault="00AA0965" w:rsidP="00AA0965">
      <w:pPr>
        <w:keepNext/>
        <w:suppressAutoHyphens/>
        <w:jc w:val="center"/>
        <w:outlineLvl w:val="1"/>
        <w:rPr>
          <w:b/>
          <w:lang w:eastAsia="ar-SA"/>
        </w:rPr>
      </w:pPr>
      <w:r w:rsidRPr="007241B0">
        <w:rPr>
          <w:b/>
          <w:lang w:eastAsia="ar-SA"/>
        </w:rPr>
        <w:t xml:space="preserve">SPECYFIKACJA WARUNKÓW ZAMÓWIENIA </w:t>
      </w:r>
    </w:p>
    <w:p w14:paraId="76E577CF" w14:textId="77777777" w:rsidR="00AA0965" w:rsidRPr="007241B0" w:rsidRDefault="00AA0965" w:rsidP="00AA0965">
      <w:pPr>
        <w:keepNext/>
        <w:suppressAutoHyphens/>
        <w:jc w:val="center"/>
        <w:outlineLvl w:val="1"/>
        <w:rPr>
          <w:b/>
          <w:lang w:eastAsia="ar-SA"/>
        </w:rPr>
      </w:pPr>
      <w:r w:rsidRPr="007241B0">
        <w:rPr>
          <w:lang w:eastAsia="ar-SA"/>
        </w:rPr>
        <w:t>zwana dalej</w:t>
      </w:r>
      <w:r w:rsidRPr="007241B0">
        <w:rPr>
          <w:b/>
          <w:lang w:eastAsia="ar-SA"/>
        </w:rPr>
        <w:t xml:space="preserve"> (SWZ)</w:t>
      </w:r>
    </w:p>
    <w:p w14:paraId="5C324100" w14:textId="77777777" w:rsidR="00AA0965" w:rsidRPr="007241B0" w:rsidRDefault="00AA0965" w:rsidP="00AA0965">
      <w:pPr>
        <w:suppressAutoHyphens/>
        <w:jc w:val="center"/>
        <w:rPr>
          <w:b/>
          <w:u w:val="single"/>
          <w:lang w:eastAsia="ar-SA"/>
        </w:rPr>
      </w:pPr>
    </w:p>
    <w:p w14:paraId="0EF48022" w14:textId="77777777" w:rsidR="00AA0965" w:rsidRPr="007241B0" w:rsidRDefault="00AA0965" w:rsidP="00AA0965">
      <w:pPr>
        <w:suppressAutoHyphens/>
        <w:jc w:val="center"/>
        <w:rPr>
          <w:b/>
          <w:lang w:eastAsia="ar-SA"/>
        </w:rPr>
      </w:pPr>
      <w:r w:rsidRPr="007241B0">
        <w:rPr>
          <w:lang w:eastAsia="ar-SA"/>
        </w:rPr>
        <w:t xml:space="preserve">do postępowania prowadzonego w </w:t>
      </w:r>
      <w:r w:rsidRPr="007241B0">
        <w:rPr>
          <w:b/>
          <w:lang w:eastAsia="ar-SA"/>
        </w:rPr>
        <w:t>trybie podstawowym</w:t>
      </w:r>
    </w:p>
    <w:p w14:paraId="54E457BD" w14:textId="77777777" w:rsidR="00AA0965" w:rsidRPr="007241B0" w:rsidRDefault="00AA0965" w:rsidP="00AA0965">
      <w:pPr>
        <w:suppressAutoHyphens/>
        <w:jc w:val="center"/>
        <w:rPr>
          <w:b/>
          <w:lang w:eastAsia="ar-SA"/>
        </w:rPr>
      </w:pPr>
    </w:p>
    <w:p w14:paraId="5706E120" w14:textId="77777777" w:rsidR="00AA0965" w:rsidRPr="007241B0" w:rsidRDefault="00AA0965" w:rsidP="00AA0965">
      <w:pPr>
        <w:suppressAutoHyphens/>
        <w:jc w:val="center"/>
        <w:rPr>
          <w:b/>
          <w:lang w:eastAsia="ar-SA"/>
        </w:rPr>
      </w:pPr>
    </w:p>
    <w:p w14:paraId="1D6629AC" w14:textId="4A60F597" w:rsidR="00C40FE6" w:rsidRPr="00C40FE6" w:rsidRDefault="00A76F8E" w:rsidP="00A76F8E">
      <w:pPr>
        <w:pStyle w:val="Akapitzlist"/>
        <w:shd w:val="clear" w:color="auto" w:fill="FFFFFF"/>
        <w:ind w:left="394"/>
        <w:jc w:val="center"/>
        <w:rPr>
          <w:b/>
          <w:bCs/>
          <w:i/>
          <w:spacing w:val="-6"/>
        </w:rPr>
      </w:pPr>
      <w:r>
        <w:rPr>
          <w:b/>
          <w:lang w:eastAsia="ar-SA"/>
        </w:rPr>
        <w:t>pn.:</w:t>
      </w:r>
      <w:r w:rsidRPr="007241B0">
        <w:rPr>
          <w:b/>
          <w:lang w:eastAsia="ar-SA"/>
        </w:rPr>
        <w:t xml:space="preserve"> </w:t>
      </w:r>
      <w:r w:rsidRPr="007B599E">
        <w:rPr>
          <w:b/>
          <w:bCs/>
          <w:i/>
          <w:spacing w:val="-6"/>
        </w:rPr>
        <w:t xml:space="preserve">„Budowa linii oświetlenia ulicznego w ciągu drogi wojewódzkiej nr 890 Kuźmina – Krościenko w miejscowości Roztoka” </w:t>
      </w:r>
      <w:r w:rsidRPr="007B599E">
        <w:rPr>
          <w:bCs/>
          <w:i/>
          <w:spacing w:val="-6"/>
        </w:rPr>
        <w:t xml:space="preserve">w ramach uchwalonego budżetu na 2020 rok dla zadania inwestycyjnego pn.: </w:t>
      </w:r>
      <w:r w:rsidRPr="007B599E">
        <w:rPr>
          <w:b/>
          <w:bCs/>
          <w:i/>
          <w:spacing w:val="-6"/>
        </w:rPr>
        <w:t>„Budowa oświetlenia ulicznego odcinka drogi krajowej nr 28, budowa oświetlenia ulicznego odcinka drogi wojewódzkiej Kuźmina – Krościenko, budowa oświetlenia drogi gminnej.”</w:t>
      </w:r>
    </w:p>
    <w:p w14:paraId="560226FB" w14:textId="50D9D965" w:rsidR="00AA0965" w:rsidRPr="00C40FE6" w:rsidRDefault="00C40FE6" w:rsidP="00C40FE6">
      <w:pPr>
        <w:spacing w:before="100" w:beforeAutospacing="1" w:after="100" w:afterAutospacing="1"/>
        <w:contextualSpacing/>
        <w:rPr>
          <w:b/>
          <w:i/>
        </w:rPr>
      </w:pPr>
      <w:r w:rsidRPr="00C40FE6">
        <w:rPr>
          <w:b/>
          <w:i/>
        </w:rPr>
        <w:t xml:space="preserve">  </w:t>
      </w:r>
    </w:p>
    <w:p w14:paraId="2B9E4673" w14:textId="77777777" w:rsidR="00AA0965" w:rsidRPr="007241B0" w:rsidRDefault="00AA0965" w:rsidP="00AA0965">
      <w:pPr>
        <w:suppressAutoHyphens/>
        <w:jc w:val="center"/>
        <w:rPr>
          <w:b/>
          <w:lang w:eastAsia="ar-SA"/>
        </w:rPr>
      </w:pPr>
      <w:r w:rsidRPr="007241B0">
        <w:rPr>
          <w:b/>
          <w:lang w:eastAsia="ar-SA"/>
        </w:rPr>
        <w:t>o wartości szacunkowej mniejszej niż kwoty określone w przepisach wydanych na podstawie art. 3 ustawy PZP</w:t>
      </w:r>
    </w:p>
    <w:p w14:paraId="72016664" w14:textId="77777777" w:rsidR="00AA0965" w:rsidRPr="007241B0" w:rsidRDefault="00AA0965" w:rsidP="00AA0965">
      <w:pPr>
        <w:suppressAutoHyphens/>
        <w:jc w:val="center"/>
        <w:rPr>
          <w:b/>
          <w:lang w:eastAsia="ar-SA"/>
        </w:rPr>
      </w:pPr>
    </w:p>
    <w:p w14:paraId="3AC20882" w14:textId="38298DC8" w:rsidR="00AA0965" w:rsidRPr="007241B0" w:rsidRDefault="00AA0965" w:rsidP="00AA0965">
      <w:pPr>
        <w:suppressAutoHyphens/>
        <w:jc w:val="center"/>
        <w:rPr>
          <w:lang w:eastAsia="ar-SA"/>
        </w:rPr>
      </w:pPr>
      <w:r w:rsidRPr="007241B0">
        <w:rPr>
          <w:lang w:eastAsia="ar-SA"/>
        </w:rPr>
        <w:t xml:space="preserve">tryb zgodny z art. 275 Ustawy z dnia 11 września 2019 r. Prawo Zamówień Publicznych zwaną dalej </w:t>
      </w:r>
      <w:r w:rsidRPr="007241B0">
        <w:rPr>
          <w:b/>
          <w:lang w:eastAsia="ar-SA"/>
        </w:rPr>
        <w:t xml:space="preserve">„ustawą PZP” </w:t>
      </w:r>
      <w:r w:rsidR="00A76F8E" w:rsidRPr="00F115E8">
        <w:rPr>
          <w:sz w:val="22"/>
          <w:szCs w:val="22"/>
          <w:lang w:eastAsia="ar-SA"/>
        </w:rPr>
        <w:t xml:space="preserve">(Dz. U. z </w:t>
      </w:r>
      <w:r w:rsidR="00A76F8E" w:rsidRPr="00F115E8">
        <w:rPr>
          <w:color w:val="000000" w:themeColor="text1"/>
          <w:sz w:val="22"/>
          <w:szCs w:val="22"/>
          <w:lang w:eastAsia="ar-SA"/>
        </w:rPr>
        <w:t xml:space="preserve">2021 </w:t>
      </w:r>
      <w:r w:rsidR="00A76F8E" w:rsidRPr="00F115E8">
        <w:rPr>
          <w:sz w:val="22"/>
          <w:szCs w:val="22"/>
          <w:lang w:eastAsia="ar-SA"/>
        </w:rPr>
        <w:t>r., poz. 1129 ze. zm.)</w:t>
      </w:r>
    </w:p>
    <w:p w14:paraId="40CD3892" w14:textId="77777777" w:rsidR="00AA0965" w:rsidRPr="007241B0" w:rsidRDefault="00AA0965" w:rsidP="00AA0965">
      <w:pPr>
        <w:suppressAutoHyphens/>
        <w:jc w:val="center"/>
        <w:rPr>
          <w:lang w:eastAsia="ar-SA"/>
        </w:rPr>
      </w:pPr>
    </w:p>
    <w:p w14:paraId="4D04E8C4" w14:textId="77777777" w:rsidR="00AA0965" w:rsidRPr="007241B0" w:rsidRDefault="00AA0965" w:rsidP="00AA0965">
      <w:pPr>
        <w:suppressAutoHyphens/>
        <w:rPr>
          <w:b/>
          <w:u w:val="single"/>
          <w:lang w:eastAsia="ar-SA"/>
        </w:rPr>
      </w:pPr>
    </w:p>
    <w:p w14:paraId="50628670" w14:textId="77777777" w:rsidR="00AA0965" w:rsidRPr="007241B0" w:rsidRDefault="00AA0965" w:rsidP="00AA0965">
      <w:pPr>
        <w:suppressAutoHyphens/>
        <w:jc w:val="center"/>
        <w:rPr>
          <w:b/>
          <w:u w:val="single"/>
          <w:lang w:eastAsia="ar-SA"/>
        </w:rPr>
      </w:pPr>
      <w:r w:rsidRPr="007241B0">
        <w:rPr>
          <w:b/>
          <w:u w:val="single"/>
          <w:lang w:eastAsia="ar-SA"/>
        </w:rPr>
        <w:t>UWAGA!</w:t>
      </w:r>
    </w:p>
    <w:p w14:paraId="6ECC4B5B" w14:textId="77777777" w:rsidR="00AA0965" w:rsidRPr="007241B0" w:rsidRDefault="00AA0965" w:rsidP="00AA0965">
      <w:pPr>
        <w:suppressAutoHyphens/>
        <w:jc w:val="center"/>
        <w:rPr>
          <w:b/>
          <w:u w:val="single"/>
          <w:lang w:eastAsia="ar-SA"/>
        </w:rPr>
      </w:pPr>
    </w:p>
    <w:p w14:paraId="2E73C5A4" w14:textId="77777777" w:rsidR="00AA0965" w:rsidRPr="007241B0" w:rsidRDefault="00AA0965" w:rsidP="00AA0965">
      <w:pPr>
        <w:keepNext/>
        <w:suppressAutoHyphens/>
        <w:jc w:val="center"/>
        <w:outlineLvl w:val="3"/>
        <w:rPr>
          <w:b/>
          <w:i/>
          <w:iCs/>
          <w:lang w:eastAsia="ar-SA"/>
        </w:rPr>
      </w:pPr>
      <w:r w:rsidRPr="007241B0">
        <w:rPr>
          <w:b/>
          <w:i/>
          <w:iCs/>
          <w:lang w:eastAsia="ar-SA"/>
        </w:rPr>
        <w:t>PRZED PRZYGOTOWANIEM OFERTY PROSZĘ DOKŁADNIE ZAPOZNAĆ SIĘ ZE SPECYFIKACJĄ</w:t>
      </w:r>
    </w:p>
    <w:p w14:paraId="2A71E77E" w14:textId="77777777" w:rsidR="00AA0965" w:rsidRPr="007241B0" w:rsidRDefault="00AA0965" w:rsidP="00AA0965">
      <w:pPr>
        <w:keepNext/>
        <w:suppressAutoHyphens/>
        <w:jc w:val="center"/>
        <w:outlineLvl w:val="3"/>
        <w:rPr>
          <w:b/>
          <w:i/>
          <w:iCs/>
          <w:lang w:eastAsia="ar-SA"/>
        </w:rPr>
      </w:pPr>
    </w:p>
    <w:p w14:paraId="6ECA881D" w14:textId="77777777" w:rsidR="00AA0965" w:rsidRPr="007241B0" w:rsidRDefault="00AA0965" w:rsidP="00AA0965">
      <w:pPr>
        <w:suppressAutoHyphens/>
        <w:ind w:left="3540"/>
        <w:jc w:val="center"/>
        <w:rPr>
          <w:lang w:eastAsia="ar-SA"/>
        </w:rPr>
      </w:pPr>
    </w:p>
    <w:p w14:paraId="6AD4BB57" w14:textId="77777777" w:rsidR="00AA0965" w:rsidRPr="007241B0" w:rsidRDefault="00AA0965" w:rsidP="00AA0965">
      <w:pPr>
        <w:suppressAutoHyphens/>
        <w:ind w:left="3540"/>
        <w:jc w:val="center"/>
        <w:rPr>
          <w:lang w:eastAsia="ar-SA"/>
        </w:rPr>
      </w:pPr>
    </w:p>
    <w:p w14:paraId="7E23EDB7" w14:textId="77777777" w:rsidR="00AA0965" w:rsidRPr="007241B0" w:rsidRDefault="00AA0965" w:rsidP="00AA0965">
      <w:pPr>
        <w:suppressAutoHyphens/>
        <w:ind w:left="5040" w:firstLine="720"/>
        <w:rPr>
          <w:lang w:eastAsia="ar-SA"/>
        </w:rPr>
      </w:pPr>
      <w:r w:rsidRPr="007241B0">
        <w:rPr>
          <w:lang w:eastAsia="ar-SA"/>
        </w:rPr>
        <w:t>ZATWIERDZAM</w:t>
      </w:r>
    </w:p>
    <w:p w14:paraId="43638216" w14:textId="77777777" w:rsidR="00AA0965" w:rsidRPr="007241B0" w:rsidRDefault="00AA0965" w:rsidP="00AA0965">
      <w:pPr>
        <w:suppressAutoHyphens/>
        <w:jc w:val="right"/>
        <w:rPr>
          <w:lang w:eastAsia="ar-SA"/>
        </w:rPr>
      </w:pPr>
    </w:p>
    <w:p w14:paraId="5B826287" w14:textId="77777777" w:rsidR="00AA0965" w:rsidRPr="007241B0" w:rsidRDefault="00AA0965" w:rsidP="00AA0965">
      <w:pPr>
        <w:suppressAutoHyphens/>
        <w:jc w:val="center"/>
        <w:rPr>
          <w:lang w:eastAsia="ar-SA"/>
        </w:rPr>
      </w:pPr>
      <w:r w:rsidRPr="007241B0">
        <w:rPr>
          <w:lang w:eastAsia="ar-SA"/>
        </w:rPr>
        <w:tab/>
      </w:r>
      <w:r w:rsidRPr="007241B0">
        <w:rPr>
          <w:lang w:eastAsia="ar-SA"/>
        </w:rPr>
        <w:tab/>
      </w:r>
      <w:r w:rsidRPr="007241B0">
        <w:rPr>
          <w:lang w:eastAsia="ar-SA"/>
        </w:rPr>
        <w:tab/>
        <w:t xml:space="preserve">        </w:t>
      </w:r>
      <w:r w:rsidRPr="007241B0">
        <w:rPr>
          <w:lang w:eastAsia="ar-SA"/>
        </w:rPr>
        <w:tab/>
      </w:r>
      <w:r w:rsidRPr="007241B0">
        <w:rPr>
          <w:lang w:eastAsia="ar-SA"/>
        </w:rPr>
        <w:tab/>
      </w:r>
      <w:r w:rsidRPr="007241B0">
        <w:rPr>
          <w:lang w:eastAsia="ar-SA"/>
        </w:rPr>
        <w:tab/>
        <w:t xml:space="preserve">  .………………………………………</w:t>
      </w:r>
    </w:p>
    <w:p w14:paraId="340ABB65" w14:textId="77777777" w:rsidR="00AA0965" w:rsidRPr="007241B0" w:rsidRDefault="00AA0965" w:rsidP="00AA0965">
      <w:pPr>
        <w:suppressAutoHyphens/>
        <w:ind w:left="4248" w:right="-2" w:firstLine="708"/>
        <w:rPr>
          <w:bCs/>
          <w:lang w:eastAsia="ar-SA"/>
        </w:rPr>
      </w:pPr>
      <w:r w:rsidRPr="007241B0">
        <w:rPr>
          <w:bCs/>
          <w:lang w:eastAsia="ar-SA"/>
        </w:rPr>
        <w:t>/podpis kierownika zamawiającego/</w:t>
      </w:r>
    </w:p>
    <w:p w14:paraId="66F442CC" w14:textId="43B36ABE" w:rsidR="00FD1ED4" w:rsidRPr="007241B0" w:rsidRDefault="00FD1ED4" w:rsidP="00014FAB">
      <w:pPr>
        <w:spacing w:after="200" w:line="276" w:lineRule="auto"/>
        <w:rPr>
          <w:rFonts w:eastAsiaTheme="majorEastAsia"/>
          <w:b/>
          <w:color w:val="000000" w:themeColor="text1"/>
          <w:lang w:eastAsia="en-US"/>
        </w:rPr>
      </w:pPr>
    </w:p>
    <w:p w14:paraId="6787EADC" w14:textId="4C1FFECE" w:rsidR="00CD5878" w:rsidRPr="007241B0" w:rsidRDefault="00A85F26" w:rsidP="00014FAB">
      <w:pPr>
        <w:spacing w:line="276" w:lineRule="auto"/>
        <w:rPr>
          <w:rFonts w:eastAsiaTheme="majorEastAsia"/>
          <w:b/>
          <w:color w:val="000000" w:themeColor="text1"/>
          <w:lang w:eastAsia="en-US"/>
        </w:rPr>
      </w:pPr>
      <w:r w:rsidRPr="007241B0">
        <w:rPr>
          <w:rFonts w:eastAsiaTheme="majorEastAsia"/>
          <w:b/>
          <w:color w:val="000000" w:themeColor="text1"/>
          <w:lang w:eastAsia="en-US"/>
        </w:rPr>
        <w:lastRenderedPageBreak/>
        <w:t xml:space="preserve">1. </w:t>
      </w:r>
      <w:r w:rsidR="00CD5878" w:rsidRPr="007241B0">
        <w:rPr>
          <w:rFonts w:eastAsiaTheme="majorEastAsia"/>
          <w:b/>
          <w:color w:val="000000" w:themeColor="text1"/>
          <w:lang w:eastAsia="en-US"/>
        </w:rPr>
        <w:t>Dane Zamawiającego (nazwa, numer telefonu, adres poczty elektronicznej, dane strony internetowej prowadzonego postępowania)</w:t>
      </w:r>
    </w:p>
    <w:p w14:paraId="3E7E9AA4" w14:textId="77777777" w:rsidR="00C670C6" w:rsidRDefault="00CD5878" w:rsidP="00C670C6">
      <w:pPr>
        <w:pStyle w:val="Default"/>
        <w:jc w:val="both"/>
        <w:rPr>
          <w:rFonts w:ascii="Times New Roman" w:eastAsiaTheme="majorEastAsia" w:hAnsi="Times New Roman" w:cs="Times New Roman"/>
          <w:b/>
          <w:color w:val="000000" w:themeColor="text1"/>
          <w:lang w:eastAsia="en-US"/>
        </w:rPr>
      </w:pPr>
      <w:r w:rsidRPr="007241B0">
        <w:rPr>
          <w:rFonts w:ascii="Times New Roman" w:eastAsiaTheme="majorEastAsia" w:hAnsi="Times New Roman" w:cs="Times New Roman"/>
          <w:b/>
          <w:color w:val="000000" w:themeColor="text1"/>
          <w:lang w:eastAsia="en-US"/>
        </w:rPr>
        <w:t>1.1.</w:t>
      </w:r>
      <w:r w:rsidRPr="007241B0">
        <w:rPr>
          <w:rFonts w:ascii="Times New Roman" w:eastAsiaTheme="majorEastAsia" w:hAnsi="Times New Roman" w:cs="Times New Roman"/>
          <w:b/>
          <w:color w:val="000000" w:themeColor="text1"/>
          <w:lang w:eastAsia="en-US"/>
        </w:rPr>
        <w:tab/>
        <w:t>Zamawiający:</w:t>
      </w:r>
    </w:p>
    <w:p w14:paraId="0CB66A26"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b/>
          <w:bCs/>
          <w:color w:val="auto"/>
        </w:rPr>
        <w:t>GMINA BIRCZA</w:t>
      </w:r>
    </w:p>
    <w:p w14:paraId="796FDB09" w14:textId="19FF4B44" w:rsidR="00C670C6" w:rsidRPr="00451B03" w:rsidRDefault="00CD5878" w:rsidP="00C670C6">
      <w:pPr>
        <w:pStyle w:val="Default"/>
        <w:jc w:val="both"/>
        <w:rPr>
          <w:rFonts w:ascii="Times New Roman" w:hAnsi="Times New Roman" w:cs="Times New Roman"/>
          <w:color w:val="auto"/>
        </w:rPr>
      </w:pPr>
      <w:r w:rsidRPr="007241B0">
        <w:rPr>
          <w:rFonts w:ascii="Times New Roman" w:eastAsiaTheme="majorEastAsia" w:hAnsi="Times New Roman" w:cs="Times New Roman"/>
          <w:b/>
          <w:color w:val="000000" w:themeColor="text1"/>
          <w:lang w:eastAsia="en-US"/>
        </w:rPr>
        <w:t xml:space="preserve"> </w:t>
      </w:r>
      <w:r w:rsidR="00C670C6" w:rsidRPr="00451B03">
        <w:rPr>
          <w:rFonts w:ascii="Times New Roman" w:hAnsi="Times New Roman" w:cs="Times New Roman"/>
          <w:color w:val="auto"/>
        </w:rPr>
        <w:t xml:space="preserve">ul. Ojca Św. Jana Pawła II 2, 37-740 Bircza </w:t>
      </w:r>
    </w:p>
    <w:p w14:paraId="5332E6AC"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tel. 16 6726090, </w:t>
      </w:r>
    </w:p>
    <w:p w14:paraId="62C83ECE"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godziny pracy: pn.-pt.–od 7:30 do 15:30 </w:t>
      </w:r>
    </w:p>
    <w:p w14:paraId="371E5B60" w14:textId="77777777"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1.2. Adres strony internetowej: https://www.bircza.pl/ </w:t>
      </w:r>
    </w:p>
    <w:p w14:paraId="22A432FD" w14:textId="62BD30BD" w:rsidR="00C670C6" w:rsidRPr="00451B03" w:rsidRDefault="00EC5E75" w:rsidP="00C670C6">
      <w:pPr>
        <w:pStyle w:val="Default"/>
        <w:jc w:val="both"/>
        <w:rPr>
          <w:rFonts w:ascii="Times New Roman" w:hAnsi="Times New Roman" w:cs="Times New Roman"/>
          <w:color w:val="auto"/>
        </w:rPr>
      </w:pPr>
      <w:r>
        <w:rPr>
          <w:rFonts w:ascii="Times New Roman" w:hAnsi="Times New Roman" w:cs="Times New Roman"/>
          <w:color w:val="auto"/>
        </w:rPr>
        <w:t xml:space="preserve">1.3. </w:t>
      </w:r>
      <w:proofErr w:type="spellStart"/>
      <w:r>
        <w:rPr>
          <w:rFonts w:ascii="Times New Roman" w:hAnsi="Times New Roman" w:cs="Times New Roman"/>
          <w:color w:val="auto"/>
        </w:rPr>
        <w:t>e.mail</w:t>
      </w:r>
      <w:proofErr w:type="spellEnd"/>
      <w:r>
        <w:rPr>
          <w:rFonts w:ascii="Times New Roman" w:hAnsi="Times New Roman" w:cs="Times New Roman"/>
          <w:color w:val="auto"/>
        </w:rPr>
        <w:t>: s</w:t>
      </w:r>
      <w:r w:rsidR="00C670C6" w:rsidRPr="00451B03">
        <w:rPr>
          <w:rFonts w:ascii="Times New Roman" w:hAnsi="Times New Roman" w:cs="Times New Roman"/>
          <w:color w:val="auto"/>
        </w:rPr>
        <w:t xml:space="preserve">ekretariat @bircza.pl </w:t>
      </w:r>
    </w:p>
    <w:p w14:paraId="1044E7D5" w14:textId="24EB4D36" w:rsidR="00C670C6" w:rsidRPr="00451B03" w:rsidRDefault="00C670C6" w:rsidP="00C670C6">
      <w:pPr>
        <w:pStyle w:val="Default"/>
        <w:jc w:val="both"/>
        <w:rPr>
          <w:rFonts w:ascii="Times New Roman" w:hAnsi="Times New Roman" w:cs="Times New Roman"/>
          <w:color w:val="auto"/>
        </w:rPr>
      </w:pPr>
      <w:r w:rsidRPr="00451B03">
        <w:rPr>
          <w:rFonts w:ascii="Times New Roman" w:hAnsi="Times New Roman" w:cs="Times New Roman"/>
          <w:color w:val="auto"/>
        </w:rPr>
        <w:t xml:space="preserve">1.4. Adres strony internetowej </w:t>
      </w:r>
      <w:hyperlink r:id="rId8" w:history="1">
        <w:r w:rsidR="00EC5E75" w:rsidRPr="00070C43">
          <w:rPr>
            <w:rStyle w:val="Hipercze"/>
            <w:rFonts w:ascii="Times New Roman" w:hAnsi="Times New Roman" w:cs="Times New Roman"/>
          </w:rPr>
          <w:t>https://platformazakupowa.pl/pn/bircza</w:t>
        </w:r>
      </w:hyperlink>
      <w:r w:rsidR="00EC5E75">
        <w:rPr>
          <w:rFonts w:ascii="Times New Roman" w:hAnsi="Times New Roman" w:cs="Times New Roman"/>
          <w:color w:val="auto"/>
        </w:rPr>
        <w:t xml:space="preserve"> </w:t>
      </w:r>
      <w:r w:rsidRPr="00451B03">
        <w:rPr>
          <w:rFonts w:ascii="Times New Roman" w:hAnsi="Times New Roman" w:cs="Times New Roman"/>
          <w:color w:val="auto"/>
        </w:rPr>
        <w:t xml:space="preserve"> będą udostępniane będą zmiany i wyjaśnienia treści SWZ oraz inne dokumenty zamówienia bezpośrednio związane z postępowaniem. </w:t>
      </w:r>
    </w:p>
    <w:p w14:paraId="68F9DABD" w14:textId="6D5F3B39" w:rsidR="00BF3FB9" w:rsidRPr="007241B0" w:rsidRDefault="00BF3FB9" w:rsidP="00C670C6">
      <w:pPr>
        <w:spacing w:line="276" w:lineRule="auto"/>
        <w:rPr>
          <w:rFonts w:eastAsiaTheme="majorEastAsia"/>
          <w:b/>
          <w:color w:val="000000" w:themeColor="text1"/>
          <w:lang w:eastAsia="en-US"/>
        </w:rPr>
      </w:pPr>
    </w:p>
    <w:p w14:paraId="6C936DBD" w14:textId="56D6E1AE" w:rsidR="00962CBB" w:rsidRPr="007241B0" w:rsidRDefault="00AC0740"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2</w:t>
      </w:r>
      <w:r w:rsidR="001C253A" w:rsidRPr="007241B0">
        <w:rPr>
          <w:rFonts w:eastAsiaTheme="majorEastAsia"/>
          <w:b/>
          <w:color w:val="000000" w:themeColor="text1"/>
          <w:lang w:eastAsia="en-US"/>
        </w:rPr>
        <w:t xml:space="preserve">. </w:t>
      </w:r>
      <w:r w:rsidR="00142A1B" w:rsidRPr="007241B0">
        <w:rPr>
          <w:rFonts w:eastAsiaTheme="majorEastAsia"/>
          <w:b/>
          <w:color w:val="000000" w:themeColor="text1"/>
          <w:lang w:eastAsia="en-US"/>
        </w:rPr>
        <w:t>Tryb udzielenia zamówienia</w:t>
      </w:r>
    </w:p>
    <w:p w14:paraId="191D23F5" w14:textId="7892952A" w:rsidR="00CD5878" w:rsidRPr="007241B0" w:rsidRDefault="00CD5878" w:rsidP="00014FAB">
      <w:pPr>
        <w:spacing w:line="276" w:lineRule="auto"/>
        <w:rPr>
          <w:rFonts w:eastAsiaTheme="majorEastAsia"/>
          <w:bCs/>
          <w:color w:val="000000" w:themeColor="text1"/>
          <w:lang w:eastAsia="en-US"/>
        </w:rPr>
      </w:pPr>
      <w:r w:rsidRPr="007241B0">
        <w:rPr>
          <w:rFonts w:eastAsiaTheme="majorEastAsia"/>
          <w:bCs/>
          <w:color w:val="000000" w:themeColor="text1"/>
          <w:lang w:eastAsia="en-US"/>
        </w:rPr>
        <w:t>Postępowanie jest prowadzone w trybie podstawowym.</w:t>
      </w:r>
    </w:p>
    <w:p w14:paraId="63E22202" w14:textId="398EC8EE" w:rsidR="00205B1E" w:rsidRPr="007241B0" w:rsidRDefault="00CD5878" w:rsidP="004B3D3A">
      <w:pPr>
        <w:spacing w:line="276" w:lineRule="auto"/>
        <w:jc w:val="both"/>
        <w:rPr>
          <w:rFonts w:eastAsiaTheme="majorEastAsia"/>
          <w:b/>
          <w:color w:val="000000" w:themeColor="text1"/>
          <w:lang w:eastAsia="en-US"/>
        </w:rPr>
      </w:pPr>
      <w:r w:rsidRPr="007241B0">
        <w:rPr>
          <w:rFonts w:eastAsiaTheme="majorEastAsia"/>
          <w:b/>
          <w:color w:val="000000" w:themeColor="text1"/>
          <w:lang w:eastAsia="en-US"/>
        </w:rPr>
        <w:t>2</w:t>
      </w:r>
      <w:r w:rsidR="00AD2F97" w:rsidRPr="007241B0">
        <w:rPr>
          <w:rFonts w:eastAsiaTheme="majorEastAsia"/>
          <w:b/>
          <w:color w:val="000000" w:themeColor="text1"/>
          <w:lang w:eastAsia="en-US"/>
        </w:rPr>
        <w:t>.1.</w:t>
      </w:r>
      <w:r w:rsidRPr="007241B0">
        <w:rPr>
          <w:rFonts w:eastAsiaTheme="majorEastAsia"/>
          <w:b/>
          <w:color w:val="000000" w:themeColor="text1"/>
          <w:lang w:eastAsia="en-US"/>
        </w:rPr>
        <w:tab/>
        <w:t>Informacja dotycząca wyboru najkorzystniejszej oferty z możliwością</w:t>
      </w:r>
      <w:r w:rsidR="004B3D3A" w:rsidRPr="007241B0">
        <w:rPr>
          <w:rFonts w:eastAsiaTheme="majorEastAsia"/>
          <w:b/>
          <w:color w:val="000000" w:themeColor="text1"/>
          <w:lang w:eastAsia="en-US"/>
        </w:rPr>
        <w:t xml:space="preserve"> </w:t>
      </w:r>
      <w:r w:rsidRPr="007241B0">
        <w:rPr>
          <w:rFonts w:eastAsiaTheme="majorEastAsia"/>
          <w:b/>
          <w:color w:val="000000" w:themeColor="text1"/>
          <w:lang w:eastAsia="en-US"/>
        </w:rPr>
        <w:t>prowadzenia negocjacji</w:t>
      </w:r>
    </w:p>
    <w:p w14:paraId="310C48E7" w14:textId="47711F4A" w:rsidR="00205B1E" w:rsidRPr="007241B0" w:rsidRDefault="00CD5878" w:rsidP="00014FAB">
      <w:pPr>
        <w:spacing w:line="276" w:lineRule="auto"/>
        <w:rPr>
          <w:rFonts w:eastAsiaTheme="majorEastAsia"/>
          <w:bCs/>
          <w:color w:val="000000" w:themeColor="text1"/>
          <w:lang w:eastAsia="en-US"/>
        </w:rPr>
      </w:pPr>
      <w:r w:rsidRPr="007241B0">
        <w:rPr>
          <w:rFonts w:eastAsiaTheme="majorEastAsia"/>
          <w:bCs/>
          <w:color w:val="000000" w:themeColor="text1"/>
          <w:lang w:eastAsia="en-US"/>
        </w:rPr>
        <w:t>Wybór najkorzystniejszej oferty zostanie dokonany bez prowadzenia negocjacji.</w:t>
      </w:r>
    </w:p>
    <w:p w14:paraId="59CA41E2" w14:textId="77777777" w:rsidR="004B3D3A" w:rsidRPr="007241B0" w:rsidRDefault="004B3D3A" w:rsidP="00014FAB">
      <w:pPr>
        <w:spacing w:line="276" w:lineRule="auto"/>
        <w:rPr>
          <w:rFonts w:eastAsiaTheme="majorEastAsia"/>
          <w:bCs/>
          <w:color w:val="000000" w:themeColor="text1"/>
          <w:lang w:eastAsia="en-US"/>
        </w:rPr>
      </w:pPr>
    </w:p>
    <w:p w14:paraId="760702FF" w14:textId="05B91C68" w:rsidR="00962CBB" w:rsidRPr="007241B0" w:rsidRDefault="00A85F26"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3</w:t>
      </w:r>
      <w:r w:rsidR="001C253A" w:rsidRPr="007241B0">
        <w:rPr>
          <w:rFonts w:eastAsiaTheme="majorEastAsia"/>
          <w:b/>
          <w:color w:val="000000" w:themeColor="text1"/>
          <w:lang w:eastAsia="en-US"/>
        </w:rPr>
        <w:t xml:space="preserve">. </w:t>
      </w:r>
      <w:r w:rsidR="009C31CF" w:rsidRPr="007241B0">
        <w:rPr>
          <w:rFonts w:eastAsiaTheme="majorEastAsia"/>
          <w:b/>
          <w:color w:val="000000" w:themeColor="text1"/>
          <w:lang w:eastAsia="en-US"/>
        </w:rPr>
        <w:t>Wizja lokalna</w:t>
      </w:r>
    </w:p>
    <w:p w14:paraId="09EB9B9B" w14:textId="3F4E5970" w:rsidR="003006F8" w:rsidRPr="007241B0" w:rsidRDefault="00667596"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w:t>
      </w:r>
      <w:r w:rsidRPr="007241B0">
        <w:rPr>
          <w:rFonts w:eastAsiaTheme="majorEastAsia"/>
          <w:b/>
          <w:color w:val="000000" w:themeColor="text1"/>
          <w:lang w:eastAsia="en-US"/>
        </w:rPr>
        <w:t>nie przewiduje obowiązku</w:t>
      </w:r>
      <w:r w:rsidRPr="007241B0">
        <w:rPr>
          <w:rFonts w:eastAsiaTheme="majorEastAsia"/>
          <w:color w:val="000000" w:themeColor="text1"/>
          <w:lang w:eastAsia="en-US"/>
        </w:rPr>
        <w:t xml:space="preserve"> odbyci</w:t>
      </w:r>
      <w:r w:rsidR="00A85EAD" w:rsidRPr="007241B0">
        <w:rPr>
          <w:rFonts w:eastAsiaTheme="majorEastAsia"/>
          <w:color w:val="000000" w:themeColor="text1"/>
          <w:lang w:eastAsia="en-US"/>
        </w:rPr>
        <w:t>a</w:t>
      </w:r>
      <w:r w:rsidRPr="007241B0">
        <w:rPr>
          <w:rFonts w:eastAsiaTheme="majorEastAsia"/>
          <w:color w:val="000000" w:themeColor="text1"/>
          <w:lang w:eastAsia="en-US"/>
        </w:rPr>
        <w:t xml:space="preserve"> przez wykonawcę wizji lokalnej oraz sprawdzeni</w:t>
      </w:r>
      <w:r w:rsidR="00A85EAD" w:rsidRPr="007241B0">
        <w:rPr>
          <w:rFonts w:eastAsiaTheme="majorEastAsia"/>
          <w:color w:val="000000" w:themeColor="text1"/>
          <w:lang w:eastAsia="en-US"/>
        </w:rPr>
        <w:t>a</w:t>
      </w:r>
      <w:r w:rsidRPr="007241B0">
        <w:rPr>
          <w:rFonts w:eastAsiaTheme="majorEastAsia"/>
          <w:color w:val="000000" w:themeColor="text1"/>
          <w:lang w:eastAsia="en-US"/>
        </w:rPr>
        <w:t xml:space="preserve"> przez wykonawcę dokumentów niezb</w:t>
      </w:r>
      <w:r w:rsidR="00324D72" w:rsidRPr="007241B0">
        <w:rPr>
          <w:rFonts w:eastAsiaTheme="majorEastAsia"/>
          <w:color w:val="000000" w:themeColor="text1"/>
          <w:lang w:eastAsia="en-US"/>
        </w:rPr>
        <w:t xml:space="preserve">ędnych do realizacji zamówienia </w:t>
      </w:r>
      <w:r w:rsidRPr="007241B0">
        <w:rPr>
          <w:rFonts w:eastAsiaTheme="majorEastAsia"/>
          <w:color w:val="000000" w:themeColor="text1"/>
          <w:lang w:eastAsia="en-US"/>
        </w:rPr>
        <w:t>dostępnych na miejscu u zamawiającego</w:t>
      </w:r>
      <w:r w:rsidR="00282787" w:rsidRPr="007241B0">
        <w:rPr>
          <w:rFonts w:eastAsiaTheme="majorEastAsia"/>
          <w:color w:val="000000" w:themeColor="text1"/>
          <w:lang w:eastAsia="en-US"/>
        </w:rPr>
        <w:t>.</w:t>
      </w:r>
    </w:p>
    <w:p w14:paraId="3BC9EB77"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2111AFE6" w14:textId="31FA04E0" w:rsidR="00A73B0F" w:rsidRPr="007241B0" w:rsidRDefault="00D1751D"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4</w:t>
      </w:r>
      <w:r w:rsidR="001C253A" w:rsidRPr="007241B0">
        <w:rPr>
          <w:rFonts w:eastAsiaTheme="majorEastAsia"/>
          <w:b/>
          <w:color w:val="000000" w:themeColor="text1"/>
          <w:lang w:eastAsia="en-US"/>
        </w:rPr>
        <w:t xml:space="preserve">. </w:t>
      </w:r>
      <w:r w:rsidR="009C31CF" w:rsidRPr="007241B0">
        <w:rPr>
          <w:rFonts w:eastAsiaTheme="majorEastAsia"/>
          <w:b/>
          <w:color w:val="000000" w:themeColor="text1"/>
          <w:lang w:eastAsia="en-US"/>
        </w:rPr>
        <w:t>Oferty wariantowe</w:t>
      </w:r>
    </w:p>
    <w:p w14:paraId="01A20D14" w14:textId="715B120B" w:rsidR="00C75797" w:rsidRPr="007241B0" w:rsidRDefault="00C75797"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Zamawiający</w:t>
      </w:r>
      <w:r w:rsidR="00914550" w:rsidRPr="007241B0">
        <w:rPr>
          <w:rFonts w:eastAsiaTheme="majorEastAsia"/>
          <w:color w:val="000000" w:themeColor="text1"/>
          <w:lang w:eastAsia="en-US"/>
        </w:rPr>
        <w:t xml:space="preserve"> nie dopuszcza</w:t>
      </w:r>
      <w:r w:rsidRPr="007241B0">
        <w:rPr>
          <w:rFonts w:eastAsiaTheme="majorEastAsia"/>
          <w:color w:val="000000" w:themeColor="text1"/>
          <w:lang w:eastAsia="en-US"/>
        </w:rPr>
        <w:t xml:space="preserve"> możliwości</w:t>
      </w:r>
      <w:r w:rsidR="00A85EAD" w:rsidRPr="007241B0">
        <w:rPr>
          <w:rFonts w:eastAsiaTheme="majorEastAsia"/>
          <w:color w:val="000000" w:themeColor="text1"/>
          <w:lang w:eastAsia="en-US"/>
        </w:rPr>
        <w:t>,</w:t>
      </w:r>
      <w:r w:rsidR="00914550"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złożenia oferty wariantowej, o której mowa </w:t>
      </w:r>
      <w:r w:rsidR="00F37C63" w:rsidRPr="007241B0">
        <w:rPr>
          <w:rFonts w:eastAsiaTheme="majorEastAsia"/>
          <w:color w:val="000000" w:themeColor="text1"/>
          <w:lang w:eastAsia="en-US"/>
        </w:rPr>
        <w:br/>
      </w:r>
      <w:r w:rsidRPr="007241B0">
        <w:rPr>
          <w:rFonts w:eastAsiaTheme="majorEastAsia"/>
          <w:color w:val="000000" w:themeColor="text1"/>
          <w:lang w:eastAsia="en-US"/>
        </w:rPr>
        <w:t xml:space="preserve">w </w:t>
      </w:r>
      <w:r w:rsidR="000530B3" w:rsidRPr="007241B0">
        <w:rPr>
          <w:rFonts w:eastAsiaTheme="majorEastAsia"/>
          <w:color w:val="000000" w:themeColor="text1"/>
          <w:lang w:eastAsia="en-US"/>
        </w:rPr>
        <w:t>art. 92</w:t>
      </w:r>
      <w:r w:rsidRPr="007241B0">
        <w:rPr>
          <w:rFonts w:eastAsiaTheme="majorEastAsia"/>
          <w:color w:val="000000" w:themeColor="text1"/>
          <w:lang w:eastAsia="en-US"/>
        </w:rPr>
        <w:t xml:space="preserve"> ustawy </w:t>
      </w:r>
      <w:proofErr w:type="spellStart"/>
      <w:r w:rsidRPr="007241B0">
        <w:rPr>
          <w:rFonts w:eastAsiaTheme="majorEastAsia"/>
          <w:color w:val="000000" w:themeColor="text1"/>
          <w:lang w:eastAsia="en-US"/>
        </w:rPr>
        <w:t>Pzp</w:t>
      </w:r>
      <w:proofErr w:type="spellEnd"/>
      <w:r w:rsidRPr="007241B0">
        <w:rPr>
          <w:rFonts w:eastAsiaTheme="majorEastAsia"/>
          <w:color w:val="000000" w:themeColor="text1"/>
          <w:lang w:eastAsia="en-US"/>
        </w:rPr>
        <w:t xml:space="preserve"> </w:t>
      </w:r>
    </w:p>
    <w:p w14:paraId="4DD0343E"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3E95CE5D" w14:textId="2BF59F96" w:rsidR="00A73B0F" w:rsidRPr="007241B0" w:rsidRDefault="00D1751D" w:rsidP="00014FAB">
      <w:pPr>
        <w:spacing w:after="200" w:line="276" w:lineRule="auto"/>
        <w:contextualSpacing/>
        <w:jc w:val="both"/>
        <w:rPr>
          <w:b/>
          <w:i/>
          <w:color w:val="000000" w:themeColor="text1"/>
          <w:lang w:eastAsia="en-US"/>
        </w:rPr>
      </w:pPr>
      <w:r w:rsidRPr="007241B0">
        <w:rPr>
          <w:b/>
          <w:color w:val="000000" w:themeColor="text1"/>
          <w:lang w:eastAsia="en-US"/>
        </w:rPr>
        <w:t>5</w:t>
      </w:r>
      <w:r w:rsidR="001C253A" w:rsidRPr="007241B0">
        <w:rPr>
          <w:b/>
          <w:color w:val="000000" w:themeColor="text1"/>
          <w:lang w:eastAsia="en-US"/>
        </w:rPr>
        <w:t xml:space="preserve">. </w:t>
      </w:r>
      <w:r w:rsidR="009C31CF" w:rsidRPr="007241B0">
        <w:rPr>
          <w:b/>
          <w:color w:val="000000" w:themeColor="text1"/>
          <w:lang w:eastAsia="en-US"/>
        </w:rPr>
        <w:t xml:space="preserve">Katalogi elektroniczne </w:t>
      </w:r>
    </w:p>
    <w:p w14:paraId="7C98638D" w14:textId="758102F3" w:rsidR="00B605B2" w:rsidRPr="007241B0" w:rsidRDefault="00A73B0F"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Zamawiający</w:t>
      </w:r>
      <w:r w:rsidR="00914550"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nie </w:t>
      </w:r>
      <w:r w:rsidR="008D69E6" w:rsidRPr="007241B0">
        <w:rPr>
          <w:rFonts w:eastAsiaTheme="majorEastAsia"/>
          <w:color w:val="000000" w:themeColor="text1"/>
          <w:lang w:eastAsia="en-US"/>
        </w:rPr>
        <w:t>dopuszcza</w:t>
      </w:r>
      <w:r w:rsidR="000F7318" w:rsidRPr="007241B0">
        <w:rPr>
          <w:rFonts w:eastAsiaTheme="majorEastAsia"/>
          <w:color w:val="000000" w:themeColor="text1"/>
          <w:lang w:eastAsia="en-US"/>
        </w:rPr>
        <w:t xml:space="preserve"> </w:t>
      </w:r>
      <w:r w:rsidR="006A5C1C" w:rsidRPr="007241B0">
        <w:rPr>
          <w:rFonts w:eastAsiaTheme="majorEastAsia"/>
          <w:color w:val="000000" w:themeColor="text1"/>
          <w:lang w:eastAsia="en-US"/>
        </w:rPr>
        <w:t xml:space="preserve">możliwości </w:t>
      </w:r>
      <w:r w:rsidR="00C75797" w:rsidRPr="007241B0">
        <w:rPr>
          <w:rFonts w:eastAsiaTheme="majorEastAsia"/>
          <w:color w:val="000000" w:themeColor="text1"/>
          <w:lang w:eastAsia="en-US"/>
        </w:rPr>
        <w:t>złożenia ofert w postaci katalogów elektronicznych</w:t>
      </w:r>
      <w:r w:rsidR="00C6387F" w:rsidRPr="007241B0">
        <w:rPr>
          <w:rFonts w:eastAsiaTheme="majorEastAsia"/>
          <w:color w:val="000000" w:themeColor="text1"/>
          <w:lang w:eastAsia="en-US"/>
        </w:rPr>
        <w:t xml:space="preserve"> oraz nie dopuszcza dołączenia katalogów elektronicznych do oferty, w sytuacji określonej </w:t>
      </w:r>
      <w:r w:rsidR="004B3D3A" w:rsidRPr="007241B0">
        <w:rPr>
          <w:rFonts w:eastAsiaTheme="majorEastAsia"/>
          <w:color w:val="000000" w:themeColor="text1"/>
          <w:lang w:eastAsia="en-US"/>
        </w:rPr>
        <w:br/>
      </w:r>
      <w:r w:rsidR="00C6387F" w:rsidRPr="007241B0">
        <w:rPr>
          <w:rFonts w:eastAsiaTheme="majorEastAsia"/>
          <w:color w:val="000000" w:themeColor="text1"/>
          <w:lang w:eastAsia="en-US"/>
        </w:rPr>
        <w:t>w art. 93</w:t>
      </w:r>
      <w:r w:rsidR="004B3D3A" w:rsidRPr="007241B0">
        <w:rPr>
          <w:rFonts w:eastAsiaTheme="majorEastAsia"/>
          <w:color w:val="000000" w:themeColor="text1"/>
          <w:lang w:eastAsia="en-US"/>
        </w:rPr>
        <w:t>.</w:t>
      </w:r>
    </w:p>
    <w:p w14:paraId="3B9F68F6"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08AD03AA" w14:textId="2F173B66" w:rsidR="00962CBB"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6</w:t>
      </w:r>
      <w:r w:rsidR="00B46D1C" w:rsidRPr="007241B0">
        <w:rPr>
          <w:b/>
          <w:color w:val="000000" w:themeColor="text1"/>
          <w:lang w:eastAsia="en-US"/>
        </w:rPr>
        <w:t xml:space="preserve">. </w:t>
      </w:r>
      <w:r w:rsidR="009C31CF" w:rsidRPr="007241B0">
        <w:rPr>
          <w:b/>
          <w:color w:val="000000" w:themeColor="text1"/>
          <w:lang w:eastAsia="en-US"/>
        </w:rPr>
        <w:t>Umowa ramowa</w:t>
      </w:r>
    </w:p>
    <w:p w14:paraId="6167E09E" w14:textId="06C9DD47" w:rsidR="00BD5A6F" w:rsidRPr="007241B0" w:rsidRDefault="00FE36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w:t>
      </w:r>
      <w:r w:rsidR="00BD5A6F" w:rsidRPr="007241B0">
        <w:rPr>
          <w:rFonts w:eastAsiaTheme="majorEastAsia"/>
          <w:color w:val="000000" w:themeColor="text1"/>
          <w:lang w:eastAsia="en-US"/>
        </w:rPr>
        <w:t xml:space="preserve">nie przewiduje </w:t>
      </w:r>
      <w:r w:rsidRPr="007241B0">
        <w:rPr>
          <w:rFonts w:eastAsiaTheme="majorEastAsia"/>
          <w:color w:val="000000" w:themeColor="text1"/>
          <w:lang w:eastAsia="en-US"/>
        </w:rPr>
        <w:t xml:space="preserve">zawarcia umowy ramowej, o  której mowa w art. </w:t>
      </w:r>
      <w:r w:rsidR="00324D72" w:rsidRPr="007241B0">
        <w:rPr>
          <w:rFonts w:eastAsiaTheme="majorEastAsia"/>
          <w:color w:val="000000" w:themeColor="text1"/>
          <w:lang w:eastAsia="en-US"/>
        </w:rPr>
        <w:t>311</w:t>
      </w:r>
      <w:r w:rsidR="000F7318" w:rsidRPr="007241B0">
        <w:rPr>
          <w:rFonts w:eastAsiaTheme="majorEastAsia"/>
          <w:color w:val="000000" w:themeColor="text1"/>
          <w:lang w:eastAsia="en-US"/>
        </w:rPr>
        <w:t>–</w:t>
      </w:r>
      <w:r w:rsidR="00324D72" w:rsidRPr="007241B0">
        <w:rPr>
          <w:rFonts w:eastAsiaTheme="majorEastAsia"/>
          <w:color w:val="000000" w:themeColor="text1"/>
          <w:lang w:eastAsia="en-US"/>
        </w:rPr>
        <w:t>315</w:t>
      </w:r>
      <w:r w:rsidRPr="007241B0">
        <w:rPr>
          <w:rFonts w:eastAsiaTheme="majorEastAsia"/>
          <w:color w:val="000000" w:themeColor="text1"/>
          <w:lang w:eastAsia="en-US"/>
        </w:rPr>
        <w:t xml:space="preserve"> </w:t>
      </w:r>
      <w:r w:rsidR="00937533"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ustawy </w:t>
      </w:r>
      <w:proofErr w:type="spellStart"/>
      <w:r w:rsidRPr="007241B0">
        <w:rPr>
          <w:rFonts w:eastAsiaTheme="majorEastAsia"/>
          <w:color w:val="000000" w:themeColor="text1"/>
          <w:lang w:eastAsia="en-US"/>
        </w:rPr>
        <w:t>Pzp</w:t>
      </w:r>
      <w:proofErr w:type="spellEnd"/>
      <w:r w:rsidR="000F7318" w:rsidRPr="007241B0">
        <w:rPr>
          <w:rFonts w:eastAsiaTheme="majorEastAsia"/>
          <w:color w:val="000000" w:themeColor="text1"/>
          <w:lang w:eastAsia="en-US"/>
        </w:rPr>
        <w:t>.</w:t>
      </w:r>
    </w:p>
    <w:p w14:paraId="093AAA9D"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1932FAD6" w14:textId="74D084C2" w:rsidR="00BD5A6F"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7</w:t>
      </w:r>
      <w:r w:rsidR="00B46D1C" w:rsidRPr="007241B0">
        <w:rPr>
          <w:b/>
          <w:color w:val="000000" w:themeColor="text1"/>
          <w:lang w:eastAsia="en-US"/>
        </w:rPr>
        <w:t>.</w:t>
      </w:r>
      <w:r w:rsidR="00A420D8" w:rsidRPr="007241B0">
        <w:rPr>
          <w:b/>
          <w:color w:val="000000" w:themeColor="text1"/>
          <w:lang w:eastAsia="en-US"/>
        </w:rPr>
        <w:t xml:space="preserve"> </w:t>
      </w:r>
      <w:r w:rsidR="009C31CF" w:rsidRPr="007241B0">
        <w:rPr>
          <w:b/>
          <w:color w:val="000000" w:themeColor="text1"/>
          <w:lang w:eastAsia="en-US"/>
        </w:rPr>
        <w:t>Aukcja elektroniczna</w:t>
      </w:r>
    </w:p>
    <w:p w14:paraId="6AE27A6D" w14:textId="0607F9FA" w:rsidR="00BD5A6F" w:rsidRPr="007241B0" w:rsidRDefault="00BD5A6F"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w:t>
      </w:r>
      <w:r w:rsidRPr="007241B0">
        <w:rPr>
          <w:rFonts w:eastAsiaTheme="majorEastAsia"/>
          <w:bCs/>
          <w:color w:val="000000" w:themeColor="text1"/>
          <w:lang w:eastAsia="en-US"/>
        </w:rPr>
        <w:t>nie przewiduje</w:t>
      </w:r>
      <w:r w:rsidRPr="007241B0">
        <w:rPr>
          <w:rFonts w:eastAsiaTheme="majorEastAsia"/>
          <w:b/>
          <w:color w:val="000000" w:themeColor="text1"/>
          <w:lang w:eastAsia="en-US"/>
        </w:rPr>
        <w:t xml:space="preserve"> </w:t>
      </w:r>
      <w:r w:rsidR="00FE361A" w:rsidRPr="007241B0">
        <w:rPr>
          <w:rFonts w:eastAsiaTheme="majorEastAsia"/>
          <w:color w:val="000000" w:themeColor="text1"/>
          <w:lang w:eastAsia="en-US"/>
        </w:rPr>
        <w:t xml:space="preserve">przeprowadzenia aukcji elektronicznej, o  której mowa w art. </w:t>
      </w:r>
      <w:r w:rsidR="00164971" w:rsidRPr="007241B0">
        <w:rPr>
          <w:rFonts w:eastAsiaTheme="majorEastAsia"/>
          <w:color w:val="000000" w:themeColor="text1"/>
          <w:lang w:eastAsia="en-US"/>
        </w:rPr>
        <w:t xml:space="preserve">308 ust. 1 </w:t>
      </w:r>
      <w:r w:rsidR="00FE361A" w:rsidRPr="007241B0">
        <w:rPr>
          <w:rFonts w:eastAsiaTheme="majorEastAsia"/>
          <w:color w:val="000000" w:themeColor="text1"/>
          <w:lang w:eastAsia="en-US"/>
        </w:rPr>
        <w:t xml:space="preserve">ustawy </w:t>
      </w:r>
      <w:proofErr w:type="spellStart"/>
      <w:r w:rsidR="00FE361A" w:rsidRPr="007241B0">
        <w:rPr>
          <w:rFonts w:eastAsiaTheme="majorEastAsia"/>
          <w:color w:val="000000" w:themeColor="text1"/>
          <w:lang w:eastAsia="en-US"/>
        </w:rPr>
        <w:t>Pzp</w:t>
      </w:r>
      <w:proofErr w:type="spellEnd"/>
      <w:r w:rsidR="000F7318" w:rsidRPr="007241B0">
        <w:rPr>
          <w:rFonts w:eastAsiaTheme="majorEastAsia"/>
          <w:color w:val="000000" w:themeColor="text1"/>
          <w:lang w:eastAsia="en-US"/>
        </w:rPr>
        <w:t xml:space="preserve">. </w:t>
      </w:r>
    </w:p>
    <w:p w14:paraId="7B0D9FBE" w14:textId="77777777" w:rsidR="004B3D3A" w:rsidRPr="007241B0" w:rsidRDefault="004B3D3A" w:rsidP="00014FAB">
      <w:pPr>
        <w:spacing w:after="200" w:line="276" w:lineRule="auto"/>
        <w:contextualSpacing/>
        <w:jc w:val="both"/>
        <w:rPr>
          <w:i/>
          <w:color w:val="000000" w:themeColor="text1"/>
          <w:lang w:eastAsia="en-US"/>
        </w:rPr>
      </w:pPr>
    </w:p>
    <w:p w14:paraId="36203CA4" w14:textId="35FF76BD" w:rsidR="00962CBB" w:rsidRPr="007241B0" w:rsidRDefault="00D1751D" w:rsidP="00014FAB">
      <w:pPr>
        <w:spacing w:after="200" w:line="276" w:lineRule="auto"/>
        <w:contextualSpacing/>
        <w:jc w:val="both"/>
        <w:rPr>
          <w:b/>
          <w:color w:val="000000" w:themeColor="text1"/>
          <w:lang w:eastAsia="en-US"/>
        </w:rPr>
      </w:pPr>
      <w:r w:rsidRPr="007241B0">
        <w:rPr>
          <w:b/>
          <w:color w:val="000000" w:themeColor="text1"/>
          <w:lang w:eastAsia="en-US"/>
        </w:rPr>
        <w:t>8</w:t>
      </w:r>
      <w:r w:rsidR="00B46D1C" w:rsidRPr="007241B0">
        <w:rPr>
          <w:b/>
          <w:color w:val="000000" w:themeColor="text1"/>
          <w:lang w:eastAsia="en-US"/>
        </w:rPr>
        <w:t xml:space="preserve">. </w:t>
      </w:r>
      <w:r w:rsidR="00682BD6" w:rsidRPr="007241B0">
        <w:rPr>
          <w:b/>
          <w:color w:val="000000" w:themeColor="text1"/>
          <w:lang w:eastAsia="en-US"/>
        </w:rPr>
        <w:t>Zamówienia, o których mowa w art. 214 ust. 1 pkt 7 i</w:t>
      </w:r>
      <w:r w:rsidR="008C545E" w:rsidRPr="007241B0">
        <w:rPr>
          <w:b/>
          <w:color w:val="000000" w:themeColor="text1"/>
          <w:lang w:eastAsia="en-US"/>
        </w:rPr>
        <w:t xml:space="preserve"> 8</w:t>
      </w:r>
      <w:r w:rsidR="00682BD6" w:rsidRPr="007241B0">
        <w:rPr>
          <w:b/>
          <w:color w:val="000000" w:themeColor="text1"/>
          <w:lang w:eastAsia="en-US"/>
        </w:rPr>
        <w:t xml:space="preserve"> ustawy </w:t>
      </w:r>
      <w:proofErr w:type="spellStart"/>
      <w:r w:rsidR="00682BD6" w:rsidRPr="007241B0">
        <w:rPr>
          <w:b/>
          <w:color w:val="000000" w:themeColor="text1"/>
          <w:lang w:eastAsia="en-US"/>
        </w:rPr>
        <w:t>Pzp</w:t>
      </w:r>
      <w:proofErr w:type="spellEnd"/>
    </w:p>
    <w:p w14:paraId="3D9A80FC" w14:textId="59FE493A" w:rsidR="00AE18D3" w:rsidRPr="0043728C" w:rsidRDefault="00AE18D3" w:rsidP="00AE18D3">
      <w:pPr>
        <w:spacing w:before="100" w:beforeAutospacing="1" w:after="200" w:line="276" w:lineRule="auto"/>
        <w:contextualSpacing/>
        <w:jc w:val="both"/>
      </w:pPr>
      <w:r w:rsidRPr="00AE18D3">
        <w:t>Zamawiający przewiduje możliwość udzielenia zamówień, o których mowa w art. 214 ust. 1 pkt 7 ustawy,</w:t>
      </w:r>
      <w:r w:rsidR="00A76F8E">
        <w:t xml:space="preserve"> polegać one będą na wykonaniu </w:t>
      </w:r>
      <w:r w:rsidR="002F1C08">
        <w:t xml:space="preserve">w zakresie do 40 %  </w:t>
      </w:r>
      <w:r w:rsidR="00A76F8E">
        <w:t xml:space="preserve">ilości podanej </w:t>
      </w:r>
      <w:r w:rsidRPr="00AE18D3">
        <w:t>w zamówieniu podstawowym</w:t>
      </w:r>
      <w:r w:rsidR="008C290E">
        <w:t xml:space="preserve"> </w:t>
      </w:r>
      <w:r w:rsidR="008C290E" w:rsidRPr="007B599E">
        <w:rPr>
          <w:b/>
          <w:bCs/>
          <w:i/>
          <w:spacing w:val="-6"/>
        </w:rPr>
        <w:t>„Budowa linii oświetlenia ulicznego w ciągu drogi wojewódzkiej nr 890 Kuźmina – Krościenko w miejscowości Roztoka”</w:t>
      </w:r>
      <w:r w:rsidRPr="00AE18D3">
        <w:t xml:space="preserve">. Wartość tych robót została uwzględniona przy </w:t>
      </w:r>
      <w:r w:rsidRPr="00AE18D3">
        <w:lastRenderedPageBreak/>
        <w:t xml:space="preserve">obliczeniu całkowitej wartości zamówienia. Ewentualne zamówienia udzielone zostaną na podobnych warunkach umownych jak zamówienie podstawowe. Cena negocjowana będzie w oparciu o aktualny poziom cen rynkowych. Możliwość udzielenia zamówienia w trybie art. 214 </w:t>
      </w:r>
      <w:r w:rsidRPr="0043728C">
        <w:t>ust. 1 pkt 7 ustawy jest jedynie uprawnieniem Zamawiającego i nie stanowi żadnego wiążącego zobowiązania.</w:t>
      </w:r>
    </w:p>
    <w:p w14:paraId="4BB5C159" w14:textId="16B2A3E2" w:rsidR="00117E99" w:rsidRPr="0043728C" w:rsidRDefault="00AE18D3" w:rsidP="00117E99">
      <w:pPr>
        <w:spacing w:line="276" w:lineRule="auto"/>
        <w:jc w:val="both"/>
      </w:pPr>
      <w:r w:rsidRPr="0043728C">
        <w:t xml:space="preserve">Roboty podobne dla </w:t>
      </w:r>
      <w:r w:rsidR="00A76F8E" w:rsidRPr="0043728C">
        <w:rPr>
          <w:b/>
          <w:bCs/>
          <w:i/>
          <w:spacing w:val="-6"/>
        </w:rPr>
        <w:t xml:space="preserve">budowa linii oświetlenia </w:t>
      </w:r>
      <w:r w:rsidRPr="0043728C">
        <w:t>będących przedmiotem postępowania przetargowego polegać będą na wykonaniu</w:t>
      </w:r>
      <w:r w:rsidR="00117E99" w:rsidRPr="0043728C">
        <w:t xml:space="preserve"> nim.: </w:t>
      </w:r>
    </w:p>
    <w:p w14:paraId="22D47708" w14:textId="70ED4E72" w:rsidR="00117E99" w:rsidRPr="0043728C" w:rsidRDefault="00117E99" w:rsidP="00117E99">
      <w:pPr>
        <w:pStyle w:val="Akapitzlist"/>
        <w:numPr>
          <w:ilvl w:val="0"/>
          <w:numId w:val="16"/>
        </w:numPr>
        <w:spacing w:line="276" w:lineRule="auto"/>
        <w:jc w:val="both"/>
        <w:rPr>
          <w:snapToGrid w:val="0"/>
        </w:rPr>
      </w:pPr>
      <w:r w:rsidRPr="0043728C">
        <w:rPr>
          <w:snapToGrid w:val="0"/>
        </w:rPr>
        <w:t>robotach przygotowawczych;</w:t>
      </w:r>
    </w:p>
    <w:p w14:paraId="4BE725E1" w14:textId="2A0DBC72" w:rsidR="00117E99" w:rsidRPr="0043728C" w:rsidRDefault="00117E99" w:rsidP="00117E99">
      <w:pPr>
        <w:numPr>
          <w:ilvl w:val="0"/>
          <w:numId w:val="16"/>
        </w:numPr>
        <w:spacing w:line="276" w:lineRule="auto"/>
        <w:jc w:val="both"/>
        <w:rPr>
          <w:snapToGrid w:val="0"/>
        </w:rPr>
      </w:pPr>
      <w:r w:rsidRPr="0043728C">
        <w:rPr>
          <w:snapToGrid w:val="0"/>
        </w:rPr>
        <w:t>robotach pomiarowych;</w:t>
      </w:r>
    </w:p>
    <w:p w14:paraId="7DA4F683" w14:textId="2AF16BE8" w:rsidR="00117E99" w:rsidRPr="0043728C" w:rsidRDefault="00117E99" w:rsidP="00117E99">
      <w:pPr>
        <w:numPr>
          <w:ilvl w:val="0"/>
          <w:numId w:val="16"/>
        </w:numPr>
        <w:spacing w:line="276" w:lineRule="auto"/>
        <w:jc w:val="both"/>
        <w:rPr>
          <w:snapToGrid w:val="0"/>
        </w:rPr>
      </w:pPr>
      <w:r w:rsidRPr="0043728C">
        <w:rPr>
          <w:snapToGrid w:val="0"/>
        </w:rPr>
        <w:t xml:space="preserve">robotach ziemnych ręcznych i sprzętem mechanicznym </w:t>
      </w:r>
    </w:p>
    <w:p w14:paraId="3C91EE42" w14:textId="55CB1B05" w:rsidR="00117E99" w:rsidRPr="0043728C" w:rsidRDefault="00117E99" w:rsidP="00117E99">
      <w:pPr>
        <w:numPr>
          <w:ilvl w:val="0"/>
          <w:numId w:val="16"/>
        </w:numPr>
        <w:tabs>
          <w:tab w:val="num" w:pos="735"/>
        </w:tabs>
        <w:spacing w:line="276" w:lineRule="auto"/>
        <w:jc w:val="both"/>
        <w:rPr>
          <w:snapToGrid w:val="0"/>
        </w:rPr>
      </w:pPr>
      <w:r w:rsidRPr="0043728C">
        <w:rPr>
          <w:snapToGrid w:val="0"/>
        </w:rPr>
        <w:t>rozbiórce elementów dróg (jeżeli dotyczy)</w:t>
      </w:r>
    </w:p>
    <w:p w14:paraId="456E3EC1" w14:textId="77777777" w:rsidR="00117E99" w:rsidRPr="0043728C" w:rsidRDefault="00117E99" w:rsidP="00117E99">
      <w:pPr>
        <w:numPr>
          <w:ilvl w:val="0"/>
          <w:numId w:val="16"/>
        </w:numPr>
        <w:tabs>
          <w:tab w:val="num" w:pos="735"/>
        </w:tabs>
        <w:spacing w:line="276" w:lineRule="auto"/>
        <w:jc w:val="both"/>
        <w:rPr>
          <w:snapToGrid w:val="0"/>
        </w:rPr>
      </w:pPr>
      <w:r w:rsidRPr="0043728C">
        <w:rPr>
          <w:snapToGrid w:val="0"/>
        </w:rPr>
        <w:t>wykonanie wykopów</w:t>
      </w:r>
    </w:p>
    <w:p w14:paraId="316A57B8" w14:textId="77777777" w:rsidR="00117E99" w:rsidRPr="0043728C" w:rsidRDefault="00117E99" w:rsidP="00117E99">
      <w:pPr>
        <w:numPr>
          <w:ilvl w:val="0"/>
          <w:numId w:val="16"/>
        </w:numPr>
        <w:tabs>
          <w:tab w:val="num" w:pos="735"/>
        </w:tabs>
        <w:spacing w:line="276" w:lineRule="auto"/>
        <w:jc w:val="both"/>
        <w:rPr>
          <w:snapToGrid w:val="0"/>
        </w:rPr>
      </w:pPr>
      <w:r w:rsidRPr="0043728C">
        <w:rPr>
          <w:snapToGrid w:val="0"/>
        </w:rPr>
        <w:t>wykonanie nasypów</w:t>
      </w:r>
    </w:p>
    <w:p w14:paraId="57B3ED02" w14:textId="07593CE5" w:rsidR="00117E99" w:rsidRPr="0043728C" w:rsidRDefault="00117E99" w:rsidP="00117E99">
      <w:pPr>
        <w:numPr>
          <w:ilvl w:val="0"/>
          <w:numId w:val="16"/>
        </w:numPr>
        <w:tabs>
          <w:tab w:val="num" w:pos="735"/>
        </w:tabs>
        <w:spacing w:line="276" w:lineRule="auto"/>
        <w:jc w:val="both"/>
        <w:rPr>
          <w:snapToGrid w:val="0"/>
        </w:rPr>
      </w:pPr>
      <w:r w:rsidRPr="0043728C">
        <w:rPr>
          <w:snapToGrid w:val="0"/>
        </w:rPr>
        <w:t>profilowania i zagęszczenia podłoża</w:t>
      </w:r>
    </w:p>
    <w:p w14:paraId="2C98444A" w14:textId="10596B36" w:rsidR="00117E99" w:rsidRPr="0043728C" w:rsidRDefault="0043728C" w:rsidP="00117E99">
      <w:pPr>
        <w:numPr>
          <w:ilvl w:val="0"/>
          <w:numId w:val="16"/>
        </w:numPr>
        <w:tabs>
          <w:tab w:val="num" w:pos="735"/>
        </w:tabs>
        <w:spacing w:line="276" w:lineRule="auto"/>
        <w:jc w:val="both"/>
        <w:rPr>
          <w:snapToGrid w:val="0"/>
        </w:rPr>
      </w:pPr>
      <w:r w:rsidRPr="0043728C">
        <w:rPr>
          <w:snapToGrid w:val="0"/>
        </w:rPr>
        <w:t>oznakowania</w:t>
      </w:r>
      <w:r w:rsidR="00117E99" w:rsidRPr="0043728C">
        <w:rPr>
          <w:snapToGrid w:val="0"/>
        </w:rPr>
        <w:t xml:space="preserve"> pionowe</w:t>
      </w:r>
      <w:r w:rsidRPr="0043728C">
        <w:rPr>
          <w:snapToGrid w:val="0"/>
        </w:rPr>
        <w:t>go</w:t>
      </w:r>
      <w:r w:rsidR="00117E99" w:rsidRPr="0043728C">
        <w:rPr>
          <w:snapToGrid w:val="0"/>
        </w:rPr>
        <w:t xml:space="preserve"> (jeżeli dotyczy)</w:t>
      </w:r>
    </w:p>
    <w:p w14:paraId="68808733" w14:textId="5172B3FC" w:rsidR="00117E99" w:rsidRPr="0043728C" w:rsidRDefault="00117E99" w:rsidP="00117E99">
      <w:pPr>
        <w:numPr>
          <w:ilvl w:val="0"/>
          <w:numId w:val="16"/>
        </w:numPr>
        <w:tabs>
          <w:tab w:val="num" w:pos="735"/>
        </w:tabs>
        <w:spacing w:line="276" w:lineRule="auto"/>
        <w:jc w:val="both"/>
        <w:rPr>
          <w:snapToGrid w:val="0"/>
        </w:rPr>
      </w:pPr>
      <w:r w:rsidRPr="0043728C">
        <w:t>montaż</w:t>
      </w:r>
      <w:r w:rsidR="0043728C" w:rsidRPr="0043728C">
        <w:t>u</w:t>
      </w:r>
      <w:r w:rsidRPr="0043728C">
        <w:t xml:space="preserve"> słupów oświetleniowych wraz z fundamentami </w:t>
      </w:r>
    </w:p>
    <w:p w14:paraId="25CF91D6" w14:textId="77777777" w:rsidR="00117E99" w:rsidRPr="0043728C" w:rsidRDefault="00117E99" w:rsidP="00117E99">
      <w:pPr>
        <w:numPr>
          <w:ilvl w:val="0"/>
          <w:numId w:val="16"/>
        </w:numPr>
        <w:tabs>
          <w:tab w:val="num" w:pos="735"/>
        </w:tabs>
        <w:spacing w:line="276" w:lineRule="auto"/>
        <w:jc w:val="both"/>
        <w:rPr>
          <w:snapToGrid w:val="0"/>
        </w:rPr>
      </w:pPr>
      <w:r w:rsidRPr="0043728C">
        <w:t>wyposażeniu słupów w złącza słupowe dla poszczególnych lamp</w:t>
      </w:r>
    </w:p>
    <w:p w14:paraId="271A7E35" w14:textId="77777777" w:rsidR="00117E99" w:rsidRPr="0043728C" w:rsidRDefault="00117E99" w:rsidP="00117E99">
      <w:pPr>
        <w:numPr>
          <w:ilvl w:val="0"/>
          <w:numId w:val="16"/>
        </w:numPr>
        <w:tabs>
          <w:tab w:val="num" w:pos="735"/>
        </w:tabs>
        <w:spacing w:line="276" w:lineRule="auto"/>
        <w:jc w:val="both"/>
        <w:rPr>
          <w:snapToGrid w:val="0"/>
        </w:rPr>
      </w:pPr>
      <w:r w:rsidRPr="0043728C">
        <w:t>wyposażeniu słupów w wysięgniki jednoramienne</w:t>
      </w:r>
    </w:p>
    <w:p w14:paraId="3E688B53" w14:textId="386F9B52" w:rsidR="00117E99" w:rsidRPr="008C290E" w:rsidRDefault="00117E99" w:rsidP="00117E99">
      <w:pPr>
        <w:numPr>
          <w:ilvl w:val="0"/>
          <w:numId w:val="16"/>
        </w:numPr>
        <w:tabs>
          <w:tab w:val="num" w:pos="735"/>
        </w:tabs>
        <w:spacing w:line="276" w:lineRule="auto"/>
        <w:jc w:val="both"/>
        <w:rPr>
          <w:snapToGrid w:val="0"/>
        </w:rPr>
      </w:pPr>
      <w:r w:rsidRPr="0043728C">
        <w:t>montaż</w:t>
      </w:r>
      <w:r w:rsidR="0043728C" w:rsidRPr="0043728C">
        <w:t>u</w:t>
      </w:r>
      <w:r w:rsidRPr="0043728C">
        <w:t xml:space="preserve"> opraw oświetleniowych</w:t>
      </w:r>
    </w:p>
    <w:p w14:paraId="29B8BB4D" w14:textId="77777777" w:rsidR="008C290E" w:rsidRPr="008C290E" w:rsidRDefault="0043728C" w:rsidP="008C290E">
      <w:pPr>
        <w:spacing w:line="276" w:lineRule="auto"/>
        <w:ind w:left="720"/>
        <w:jc w:val="both"/>
        <w:rPr>
          <w:snapToGrid w:val="0"/>
        </w:rPr>
      </w:pPr>
      <w:r w:rsidRPr="0043728C">
        <w:t>oraz</w:t>
      </w:r>
      <w:r w:rsidR="00AE18D3" w:rsidRPr="0043728C">
        <w:t xml:space="preserve"> </w:t>
      </w:r>
    </w:p>
    <w:p w14:paraId="172A0384" w14:textId="2EF65164" w:rsidR="00054EFD" w:rsidRPr="008C290E" w:rsidRDefault="00AE18D3" w:rsidP="008C290E">
      <w:pPr>
        <w:numPr>
          <w:ilvl w:val="0"/>
          <w:numId w:val="16"/>
        </w:numPr>
        <w:tabs>
          <w:tab w:val="num" w:pos="735"/>
        </w:tabs>
        <w:spacing w:line="276" w:lineRule="auto"/>
        <w:jc w:val="both"/>
        <w:rPr>
          <w:snapToGrid w:val="0"/>
        </w:rPr>
      </w:pPr>
      <w:r w:rsidRPr="0043728C">
        <w:t>prac</w:t>
      </w:r>
      <w:r w:rsidR="00054EFD" w:rsidRPr="0043728C">
        <w:t xml:space="preserve"> tożsamych – zawartych w przedmiarze robót.</w:t>
      </w:r>
    </w:p>
    <w:p w14:paraId="7CA048BB" w14:textId="3B0A59F6" w:rsidR="001B3CA7" w:rsidRPr="0043728C" w:rsidRDefault="00054EFD" w:rsidP="00054EFD">
      <w:pPr>
        <w:autoSpaceDE w:val="0"/>
        <w:autoSpaceDN w:val="0"/>
        <w:adjustRightInd w:val="0"/>
        <w:rPr>
          <w:rFonts w:ascii="Arial" w:hAnsi="Arial" w:cs="Arial"/>
          <w:color w:val="000000"/>
          <w:sz w:val="2"/>
          <w:szCs w:val="2"/>
        </w:rPr>
      </w:pPr>
      <w:proofErr w:type="spellStart"/>
      <w:r w:rsidRPr="0043728C">
        <w:rPr>
          <w:rFonts w:ascii="Arial" w:hAnsi="Arial" w:cs="Arial"/>
          <w:color w:val="000000"/>
          <w:sz w:val="2"/>
          <w:szCs w:val="2"/>
        </w:rPr>
        <w:t>Awartych</w:t>
      </w:r>
      <w:proofErr w:type="spellEnd"/>
    </w:p>
    <w:p w14:paraId="14E4C46A" w14:textId="77777777" w:rsidR="00054EFD" w:rsidRPr="0043728C" w:rsidRDefault="00054EFD" w:rsidP="00054EFD">
      <w:pPr>
        <w:autoSpaceDE w:val="0"/>
        <w:autoSpaceDN w:val="0"/>
        <w:adjustRightInd w:val="0"/>
        <w:rPr>
          <w:rFonts w:ascii="Arial" w:hAnsi="Arial" w:cs="Arial"/>
          <w:color w:val="000000"/>
          <w:sz w:val="2"/>
          <w:szCs w:val="2"/>
        </w:rPr>
      </w:pPr>
    </w:p>
    <w:p w14:paraId="62CB9B5A" w14:textId="7DE812EB" w:rsidR="00962CBB" w:rsidRPr="007241B0" w:rsidRDefault="00D1751D" w:rsidP="00014FAB">
      <w:pPr>
        <w:spacing w:after="200" w:line="276" w:lineRule="auto"/>
        <w:contextualSpacing/>
        <w:jc w:val="both"/>
        <w:rPr>
          <w:b/>
          <w:color w:val="000000" w:themeColor="text1"/>
          <w:lang w:eastAsia="en-US"/>
        </w:rPr>
      </w:pPr>
      <w:r w:rsidRPr="0043728C">
        <w:rPr>
          <w:b/>
          <w:color w:val="000000" w:themeColor="text1"/>
          <w:lang w:eastAsia="en-US"/>
        </w:rPr>
        <w:t>9</w:t>
      </w:r>
      <w:r w:rsidR="00B46D1C" w:rsidRPr="0043728C">
        <w:rPr>
          <w:b/>
          <w:color w:val="000000" w:themeColor="text1"/>
          <w:lang w:eastAsia="en-US"/>
        </w:rPr>
        <w:t xml:space="preserve">. </w:t>
      </w:r>
      <w:r w:rsidR="00682BD6" w:rsidRPr="0043728C">
        <w:rPr>
          <w:b/>
          <w:color w:val="000000" w:themeColor="text1"/>
          <w:lang w:eastAsia="en-US"/>
        </w:rPr>
        <w:t>Rozliczenia w walutach obcych</w:t>
      </w:r>
    </w:p>
    <w:p w14:paraId="5DF47411" w14:textId="656C0A8C" w:rsidR="003006F8" w:rsidRPr="007241B0" w:rsidRDefault="00B63974" w:rsidP="00014FAB">
      <w:pPr>
        <w:spacing w:after="200" w:line="276" w:lineRule="auto"/>
        <w:contextualSpacing/>
        <w:jc w:val="both"/>
        <w:rPr>
          <w:color w:val="000000" w:themeColor="text1"/>
        </w:rPr>
      </w:pPr>
      <w:r w:rsidRPr="007241B0">
        <w:rPr>
          <w:rFonts w:eastAsiaTheme="majorEastAsia"/>
          <w:color w:val="000000" w:themeColor="text1"/>
          <w:lang w:eastAsia="en-US"/>
        </w:rPr>
        <w:t>Zamawiający nie przewiduje rozliczenia w walutach obcych</w:t>
      </w:r>
      <w:r w:rsidR="00B7155C" w:rsidRPr="007241B0">
        <w:rPr>
          <w:rFonts w:eastAsiaTheme="majorEastAsia"/>
          <w:color w:val="000000" w:themeColor="text1"/>
          <w:lang w:eastAsia="en-US"/>
        </w:rPr>
        <w:t xml:space="preserve">. </w:t>
      </w:r>
      <w:r w:rsidR="00B7155C" w:rsidRPr="007241B0">
        <w:rPr>
          <w:color w:val="000000" w:themeColor="text1"/>
        </w:rPr>
        <w:t>R</w:t>
      </w:r>
      <w:r w:rsidR="00B74B84" w:rsidRPr="007241B0">
        <w:rPr>
          <w:color w:val="000000" w:themeColor="text1"/>
        </w:rPr>
        <w:t>ozliczenia pomiędzy Zamawiającym a Wykonawcą zamówienia odbywać się będą w złotych polskich. 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14:paraId="7CDD93EB" w14:textId="77777777" w:rsidR="004B3D3A" w:rsidRPr="007241B0" w:rsidRDefault="004B3D3A" w:rsidP="00014FAB">
      <w:pPr>
        <w:spacing w:after="200" w:line="276" w:lineRule="auto"/>
        <w:contextualSpacing/>
        <w:jc w:val="both"/>
        <w:rPr>
          <w:color w:val="000000" w:themeColor="text1"/>
        </w:rPr>
      </w:pPr>
    </w:p>
    <w:p w14:paraId="6585C1A5" w14:textId="5DD775AF" w:rsidR="00962CBB" w:rsidRPr="007241B0" w:rsidRDefault="00B46D1C"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0</w:t>
      </w:r>
      <w:r w:rsidRPr="007241B0">
        <w:rPr>
          <w:b/>
          <w:color w:val="000000" w:themeColor="text1"/>
          <w:lang w:eastAsia="en-US"/>
        </w:rPr>
        <w:t xml:space="preserve">. </w:t>
      </w:r>
      <w:r w:rsidR="00682BD6" w:rsidRPr="007241B0">
        <w:rPr>
          <w:b/>
          <w:color w:val="000000" w:themeColor="text1"/>
          <w:lang w:eastAsia="en-US"/>
        </w:rPr>
        <w:t>Zwrot kosztów udziału w postępowaniu</w:t>
      </w:r>
    </w:p>
    <w:p w14:paraId="4FAA11CB" w14:textId="058F2D0D" w:rsidR="00FC0C4A" w:rsidRPr="007241B0" w:rsidRDefault="00AD13F0"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nie przewiduje </w:t>
      </w:r>
      <w:r w:rsidR="00FE361A" w:rsidRPr="007241B0">
        <w:rPr>
          <w:rFonts w:eastAsiaTheme="majorEastAsia"/>
          <w:color w:val="000000" w:themeColor="text1"/>
          <w:lang w:eastAsia="en-US"/>
        </w:rPr>
        <w:t xml:space="preserve">zwrotu kosztów udziału w postępowaniu. </w:t>
      </w:r>
    </w:p>
    <w:p w14:paraId="60C00B8F" w14:textId="77777777" w:rsidR="004B3D3A" w:rsidRPr="007241B0" w:rsidRDefault="004B3D3A" w:rsidP="00014FAB">
      <w:pPr>
        <w:spacing w:after="200" w:line="276" w:lineRule="auto"/>
        <w:contextualSpacing/>
        <w:jc w:val="both"/>
        <w:rPr>
          <w:rFonts w:eastAsiaTheme="majorEastAsia"/>
          <w:color w:val="000000" w:themeColor="text1"/>
          <w:lang w:eastAsia="en-US"/>
        </w:rPr>
      </w:pPr>
    </w:p>
    <w:p w14:paraId="0412CD11" w14:textId="52613903" w:rsidR="00962CBB" w:rsidRPr="007241B0" w:rsidRDefault="00B46D1C"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1</w:t>
      </w:r>
      <w:r w:rsidRPr="007241B0">
        <w:rPr>
          <w:b/>
          <w:color w:val="000000" w:themeColor="text1"/>
          <w:lang w:eastAsia="en-US"/>
        </w:rPr>
        <w:t xml:space="preserve">. </w:t>
      </w:r>
      <w:r w:rsidR="00682BD6" w:rsidRPr="007241B0">
        <w:rPr>
          <w:b/>
          <w:color w:val="000000" w:themeColor="text1"/>
          <w:lang w:eastAsia="en-US"/>
        </w:rPr>
        <w:t>Zaliczki na poczet udzielenia zamówienia</w:t>
      </w:r>
    </w:p>
    <w:p w14:paraId="05A9FA6D" w14:textId="7E820195" w:rsidR="00205B1E" w:rsidRPr="007241B0" w:rsidRDefault="00683F59"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nie przewiduje </w:t>
      </w:r>
      <w:r w:rsidR="006F69FC" w:rsidRPr="007241B0">
        <w:rPr>
          <w:rFonts w:eastAsiaTheme="majorEastAsia"/>
          <w:color w:val="000000" w:themeColor="text1"/>
          <w:lang w:eastAsia="en-US"/>
        </w:rPr>
        <w:t>udziel</w:t>
      </w:r>
      <w:r w:rsidR="000F7318" w:rsidRPr="007241B0">
        <w:rPr>
          <w:rFonts w:eastAsiaTheme="majorEastAsia"/>
          <w:color w:val="000000" w:themeColor="text1"/>
          <w:lang w:eastAsia="en-US"/>
        </w:rPr>
        <w:t>e</w:t>
      </w:r>
      <w:r w:rsidR="006F69FC" w:rsidRPr="007241B0">
        <w:rPr>
          <w:rFonts w:eastAsiaTheme="majorEastAsia"/>
          <w:color w:val="000000" w:themeColor="text1"/>
          <w:lang w:eastAsia="en-US"/>
        </w:rPr>
        <w:t>nia zaliczek na poczet wykonania zamówienia</w:t>
      </w:r>
      <w:r w:rsidR="00D97F5B" w:rsidRPr="007241B0">
        <w:rPr>
          <w:rFonts w:eastAsiaTheme="majorEastAsia"/>
          <w:color w:val="000000" w:themeColor="text1"/>
          <w:lang w:eastAsia="en-US"/>
        </w:rPr>
        <w:t>.</w:t>
      </w:r>
      <w:bookmarkStart w:id="1" w:name="_Hlk62762354"/>
    </w:p>
    <w:p w14:paraId="5C839BC0" w14:textId="77777777" w:rsidR="004B3D3A" w:rsidRPr="007241B0" w:rsidRDefault="004B3D3A" w:rsidP="00014FAB">
      <w:pPr>
        <w:spacing w:after="200" w:line="276" w:lineRule="auto"/>
        <w:contextualSpacing/>
        <w:jc w:val="both"/>
        <w:rPr>
          <w:rFonts w:eastAsiaTheme="majorEastAsia"/>
          <w:color w:val="000000" w:themeColor="text1"/>
          <w:lang w:eastAsia="en-US"/>
        </w:rPr>
      </w:pPr>
    </w:p>
    <w:bookmarkEnd w:id="1"/>
    <w:p w14:paraId="2EE492A2" w14:textId="7418DF3D" w:rsidR="001C6A9E" w:rsidRPr="007241B0" w:rsidRDefault="00A85F26" w:rsidP="00014FAB">
      <w:pPr>
        <w:spacing w:after="200" w:line="276" w:lineRule="auto"/>
        <w:contextualSpacing/>
        <w:jc w:val="both"/>
        <w:rPr>
          <w:b/>
          <w:color w:val="000000" w:themeColor="text1"/>
          <w:lang w:eastAsia="en-US"/>
        </w:rPr>
      </w:pPr>
      <w:r w:rsidRPr="003C450A">
        <w:rPr>
          <w:b/>
          <w:color w:val="000000" w:themeColor="text1"/>
          <w:lang w:eastAsia="en-US"/>
        </w:rPr>
        <w:t>1</w:t>
      </w:r>
      <w:r w:rsidR="00D1751D" w:rsidRPr="003C450A">
        <w:rPr>
          <w:b/>
          <w:color w:val="000000" w:themeColor="text1"/>
          <w:lang w:eastAsia="en-US"/>
        </w:rPr>
        <w:t>2</w:t>
      </w:r>
      <w:r w:rsidRPr="003C450A">
        <w:rPr>
          <w:b/>
          <w:color w:val="000000" w:themeColor="text1"/>
          <w:lang w:eastAsia="en-US"/>
        </w:rPr>
        <w:t xml:space="preserve">. </w:t>
      </w:r>
      <w:r w:rsidR="00682BD6" w:rsidRPr="003C450A">
        <w:rPr>
          <w:b/>
          <w:color w:val="000000" w:themeColor="text1"/>
          <w:lang w:eastAsia="en-US"/>
        </w:rPr>
        <w:t>Przedmiot zamówienia</w:t>
      </w:r>
    </w:p>
    <w:p w14:paraId="39395D59" w14:textId="4D12F3CB" w:rsidR="00FD1ED4" w:rsidRPr="003C450A" w:rsidRDefault="00A85F26" w:rsidP="00C670C6">
      <w:pPr>
        <w:spacing w:after="200" w:line="276" w:lineRule="auto"/>
        <w:jc w:val="both"/>
      </w:pPr>
      <w:r w:rsidRPr="003A5F93">
        <w:rPr>
          <w:rFonts w:eastAsiaTheme="majorEastAsia"/>
          <w:b/>
          <w:color w:val="000000" w:themeColor="text1"/>
          <w:lang w:eastAsia="en-US"/>
        </w:rPr>
        <w:t>1</w:t>
      </w:r>
      <w:r w:rsidR="00D1751D" w:rsidRPr="003A5F93">
        <w:rPr>
          <w:rFonts w:eastAsiaTheme="majorEastAsia"/>
          <w:b/>
          <w:color w:val="000000" w:themeColor="text1"/>
          <w:lang w:eastAsia="en-US"/>
        </w:rPr>
        <w:t>2</w:t>
      </w:r>
      <w:r w:rsidR="00AC0740" w:rsidRPr="003A5F93">
        <w:rPr>
          <w:rFonts w:eastAsiaTheme="majorEastAsia"/>
          <w:b/>
          <w:color w:val="000000" w:themeColor="text1"/>
          <w:lang w:eastAsia="en-US"/>
        </w:rPr>
        <w:t>.1</w:t>
      </w:r>
      <w:r w:rsidR="00AC0740" w:rsidRPr="003C450A">
        <w:rPr>
          <w:rFonts w:eastAsiaTheme="majorEastAsia"/>
          <w:b/>
          <w:lang w:eastAsia="en-US"/>
        </w:rPr>
        <w:t>.</w:t>
      </w:r>
      <w:r w:rsidR="00AC0740" w:rsidRPr="003C450A">
        <w:rPr>
          <w:rFonts w:eastAsiaTheme="majorEastAsia"/>
          <w:b/>
          <w:lang w:eastAsia="en-US"/>
        </w:rPr>
        <w:tab/>
        <w:t xml:space="preserve">Przedmiotem niniejszego zamówienia jest: </w:t>
      </w:r>
    </w:p>
    <w:p w14:paraId="7C56C610" w14:textId="3A621388" w:rsidR="005E2B7E" w:rsidRPr="00C40FE6" w:rsidRDefault="003A5F93" w:rsidP="00BA3F89">
      <w:pPr>
        <w:pStyle w:val="Akapitzlist"/>
        <w:shd w:val="clear" w:color="auto" w:fill="FFFFFF"/>
        <w:ind w:left="394"/>
        <w:jc w:val="center"/>
        <w:rPr>
          <w:b/>
          <w:bCs/>
          <w:i/>
          <w:spacing w:val="-6"/>
        </w:rPr>
      </w:pPr>
      <w:r w:rsidRPr="003C450A">
        <w:t xml:space="preserve"> </w:t>
      </w:r>
      <w:r w:rsidR="00333E37" w:rsidRPr="007B599E">
        <w:rPr>
          <w:b/>
          <w:bCs/>
          <w:i/>
          <w:spacing w:val="-6"/>
        </w:rPr>
        <w:t xml:space="preserve">„Budowa linii oświetlenia ulicznego w ciągu drogi wojewódzkiej nr 890 Kuźmina – Krościenko w miejscowości Roztoka” </w:t>
      </w:r>
      <w:r w:rsidR="00333E37" w:rsidRPr="007B599E">
        <w:rPr>
          <w:bCs/>
          <w:i/>
          <w:spacing w:val="-6"/>
        </w:rPr>
        <w:t xml:space="preserve">w ramach uchwalonego budżetu na 2020 rok dla zadania inwestycyjnego pn.: </w:t>
      </w:r>
      <w:r w:rsidR="00333E37" w:rsidRPr="007B599E">
        <w:rPr>
          <w:b/>
          <w:bCs/>
          <w:i/>
          <w:spacing w:val="-6"/>
        </w:rPr>
        <w:t>„Budowa oświetlenia ulicznego odcinka drogi krajowej nr 28, budowa oświetlenia ulicznego odcinka drogi wojewódzkiej Kuźmina – Krościenko, budowa oświetlenia drogi gminnej.”</w:t>
      </w:r>
    </w:p>
    <w:p w14:paraId="31000CA4" w14:textId="77777777" w:rsidR="001B3CA7" w:rsidRPr="007B599E" w:rsidRDefault="001B3CA7" w:rsidP="001B3CA7">
      <w:pPr>
        <w:spacing w:before="100" w:beforeAutospacing="1" w:after="100" w:afterAutospacing="1"/>
        <w:contextualSpacing/>
        <w:jc w:val="center"/>
        <w:rPr>
          <w:b/>
          <w:i/>
          <w:u w:val="single"/>
        </w:rPr>
      </w:pPr>
      <w:r w:rsidRPr="007B599E">
        <w:rPr>
          <w:b/>
          <w:i/>
          <w:u w:val="single"/>
        </w:rPr>
        <w:lastRenderedPageBreak/>
        <w:t>Zakres robót od km 2+515 do km 2+950, (od słupa nr 1/O do słupa nr 12/O), wraz z montażem wolnostojąc</w:t>
      </w:r>
      <w:r>
        <w:rPr>
          <w:b/>
          <w:i/>
          <w:u w:val="single"/>
        </w:rPr>
        <w:t xml:space="preserve">ej szafy oświetlenia ulicznego </w:t>
      </w:r>
      <w:r w:rsidRPr="007B599E">
        <w:rPr>
          <w:b/>
          <w:i/>
          <w:u w:val="single"/>
        </w:rPr>
        <w:t xml:space="preserve">w km 2+600 </w:t>
      </w:r>
    </w:p>
    <w:p w14:paraId="69F1C688" w14:textId="77777777" w:rsidR="001B3CA7" w:rsidRPr="007B599E" w:rsidRDefault="001B3CA7" w:rsidP="001B3CA7">
      <w:pPr>
        <w:spacing w:before="100" w:beforeAutospacing="1" w:after="100" w:afterAutospacing="1"/>
        <w:contextualSpacing/>
        <w:jc w:val="center"/>
        <w:rPr>
          <w:b/>
          <w:i/>
        </w:rPr>
      </w:pPr>
    </w:p>
    <w:p w14:paraId="7B5A3485" w14:textId="77777777" w:rsidR="001B3CA7" w:rsidRPr="007B599E" w:rsidRDefault="001B3CA7" w:rsidP="001B3CA7">
      <w:pPr>
        <w:pStyle w:val="Akapitzlist"/>
        <w:numPr>
          <w:ilvl w:val="0"/>
          <w:numId w:val="19"/>
        </w:numPr>
        <w:spacing w:before="100" w:beforeAutospacing="1" w:after="100" w:afterAutospacing="1"/>
        <w:contextualSpacing/>
        <w:rPr>
          <w:b/>
        </w:rPr>
      </w:pPr>
      <w:r w:rsidRPr="007B599E">
        <w:rPr>
          <w:b/>
        </w:rPr>
        <w:t xml:space="preserve">Zakres i cel robót: </w:t>
      </w:r>
    </w:p>
    <w:p w14:paraId="4E9DC40F" w14:textId="77777777" w:rsidR="001B3CA7" w:rsidRPr="007B599E" w:rsidRDefault="001B3CA7" w:rsidP="001B3CA7">
      <w:pPr>
        <w:pStyle w:val="Tekstpodstawowy"/>
        <w:widowControl w:val="0"/>
        <w:numPr>
          <w:ilvl w:val="0"/>
          <w:numId w:val="31"/>
        </w:numPr>
        <w:spacing w:after="0"/>
        <w:jc w:val="both"/>
      </w:pPr>
      <w:r w:rsidRPr="007B599E">
        <w:t xml:space="preserve">Zakres opracowania obejmuje projekt budowy sieci elektroenergetycznych </w:t>
      </w:r>
      <w:proofErr w:type="spellStart"/>
      <w:r w:rsidRPr="007B599E">
        <w:t>nn</w:t>
      </w:r>
      <w:proofErr w:type="spellEnd"/>
      <w:r w:rsidRPr="007B599E">
        <w:t> 0,4 </w:t>
      </w:r>
      <w:proofErr w:type="spellStart"/>
      <w:r w:rsidRPr="007B599E">
        <w:t>kV</w:t>
      </w:r>
      <w:proofErr w:type="spellEnd"/>
      <w:r w:rsidRPr="007B599E">
        <w:t xml:space="preserve"> oświetlenia drogowego wraz ze słupami oświetleniowymi i szafką oświetleniową w miejscowości Roztoka, gmina Bircza. </w:t>
      </w:r>
    </w:p>
    <w:p w14:paraId="1577431A" w14:textId="77777777" w:rsidR="001B3CA7" w:rsidRPr="007B599E" w:rsidRDefault="001B3CA7" w:rsidP="001B3CA7">
      <w:pPr>
        <w:pStyle w:val="Tekstpodstawowy"/>
        <w:widowControl w:val="0"/>
        <w:numPr>
          <w:ilvl w:val="0"/>
          <w:numId w:val="31"/>
        </w:numPr>
        <w:spacing w:after="0"/>
        <w:jc w:val="both"/>
      </w:pPr>
      <w:r w:rsidRPr="007B599E">
        <w:t>W miejscu pokazanym na planie trasy zamontować wolnostojącą szafkę</w:t>
      </w:r>
    </w:p>
    <w:p w14:paraId="1B55F325" w14:textId="77777777" w:rsidR="001B3CA7" w:rsidRPr="007B599E" w:rsidRDefault="001B3CA7" w:rsidP="001B3CA7">
      <w:pPr>
        <w:pStyle w:val="Tekstpodstawowy"/>
        <w:ind w:left="1080"/>
        <w:jc w:val="both"/>
      </w:pPr>
      <w:r w:rsidRPr="007B599E">
        <w:t xml:space="preserve">oświetlenia ulicznego. </w:t>
      </w:r>
    </w:p>
    <w:p w14:paraId="4B5D9CD8" w14:textId="77777777" w:rsidR="001B3CA7" w:rsidRPr="007B599E" w:rsidRDefault="001B3CA7" w:rsidP="001B3CA7">
      <w:pPr>
        <w:pStyle w:val="Tekstpodstawowy"/>
        <w:ind w:left="1080"/>
        <w:jc w:val="both"/>
      </w:pPr>
      <w:r w:rsidRPr="007B599E">
        <w:tab/>
        <w:t>Z istniejącego słupa nr 11/1/1 typu N-10,5/4,3 należy wykonać odejście projektowaną linią kablową typu YAKXS 4x35 mm</w:t>
      </w:r>
      <w:r w:rsidRPr="007B599E">
        <w:rPr>
          <w:vertAlign w:val="superscript"/>
        </w:rPr>
        <w:t>2</w:t>
      </w:r>
      <w:r w:rsidRPr="007B599E">
        <w:t xml:space="preserve"> poprzez rozłącznik RSA-1/4 do projektowanej szafki oświetleniowej w celu jej zasilenia. Z projektowanej szafki wyprowadzić kabel YAKXS 4x35 mm</w:t>
      </w:r>
      <w:r w:rsidRPr="007B599E">
        <w:rPr>
          <w:vertAlign w:val="superscript"/>
        </w:rPr>
        <w:t>2</w:t>
      </w:r>
      <w:r w:rsidRPr="007B599E">
        <w:t xml:space="preserve"> do projektowanego słupa nr 1/O. Dla proj. szafki oświetleniowej zaprojektowano uziemienie o wartości nie przekraczającej 30 Ω z uwzględnieniem współczynnika sezonowej rezystywności gruntu natomiast dla istniejącego słupa nr 11/1/1 zaprojektowano ogranicznik przepięć typu ETITEC A 500/5/B-O oraz uziemienie o wartości nie przekraczającej 10 Ω z uwzględnieniem współczynnika sezonowej rezystywności gruntu.</w:t>
      </w:r>
    </w:p>
    <w:p w14:paraId="6156F278" w14:textId="77777777" w:rsidR="001B3CA7" w:rsidRPr="007B599E" w:rsidRDefault="001B3CA7" w:rsidP="001B3CA7">
      <w:pPr>
        <w:pStyle w:val="Tekstpodstawowy"/>
        <w:ind w:left="1080"/>
        <w:jc w:val="both"/>
      </w:pPr>
      <w:r w:rsidRPr="007B599E">
        <w:tab/>
        <w:t xml:space="preserve">Zgodnie z warunkami przyłączenia moc przyłączeniowa 14 kW, zabezpieczenie </w:t>
      </w:r>
      <w:proofErr w:type="spellStart"/>
      <w:r w:rsidRPr="007B599E">
        <w:t>przedlicznikowe</w:t>
      </w:r>
      <w:proofErr w:type="spellEnd"/>
      <w:r w:rsidRPr="007B599E">
        <w:t xml:space="preserve"> 25 A (3F).</w:t>
      </w:r>
    </w:p>
    <w:p w14:paraId="6FB19F77" w14:textId="436742CE" w:rsidR="001B3CA7" w:rsidRPr="001B3CA7" w:rsidRDefault="001B3CA7" w:rsidP="001B3CA7">
      <w:pPr>
        <w:pStyle w:val="Tekstpodstawowy"/>
        <w:ind w:left="1080"/>
        <w:jc w:val="both"/>
      </w:pPr>
      <w:r w:rsidRPr="007B599E">
        <w:tab/>
        <w:t>Przyłącze z istniejącego słupa nr 11/1/1 do projektowanej szafki oświetleniowej zostanie wykonane zgodnie z art. 29a ustawy z dnia 7 lipca 1994 r. Prawo budowlane (</w:t>
      </w:r>
      <w:proofErr w:type="spellStart"/>
      <w:r w:rsidRPr="007B599E">
        <w:t>t.j</w:t>
      </w:r>
      <w:proofErr w:type="spellEnd"/>
      <w:r w:rsidRPr="007B599E">
        <w:t xml:space="preserve">. Dz.U. 2020 poz. 1333 z </w:t>
      </w:r>
      <w:proofErr w:type="spellStart"/>
      <w:r w:rsidRPr="007B599E">
        <w:t>późn</w:t>
      </w:r>
      <w:proofErr w:type="spellEnd"/>
      <w:r w:rsidRPr="007B599E">
        <w:t>. zm.).</w:t>
      </w:r>
    </w:p>
    <w:p w14:paraId="0C3F7CF0" w14:textId="6B7AB778" w:rsidR="001B3CA7" w:rsidRPr="007B599E" w:rsidRDefault="001B3CA7" w:rsidP="001B3CA7">
      <w:pPr>
        <w:pStyle w:val="Akapitzlist"/>
        <w:widowControl w:val="0"/>
        <w:numPr>
          <w:ilvl w:val="0"/>
          <w:numId w:val="19"/>
        </w:numPr>
        <w:tabs>
          <w:tab w:val="left" w:pos="431"/>
        </w:tabs>
        <w:contextualSpacing/>
        <w:jc w:val="both"/>
        <w:rPr>
          <w:rFonts w:eastAsia="Arial"/>
          <w:b/>
        </w:rPr>
      </w:pPr>
      <w:r w:rsidRPr="007B599E">
        <w:rPr>
          <w:b/>
          <w:w w:val="115"/>
        </w:rPr>
        <w:t>Parametry</w:t>
      </w:r>
      <w:r w:rsidRPr="007B599E">
        <w:rPr>
          <w:b/>
          <w:spacing w:val="-44"/>
          <w:w w:val="115"/>
        </w:rPr>
        <w:t xml:space="preserve"> </w:t>
      </w:r>
      <w:r w:rsidRPr="007B599E">
        <w:rPr>
          <w:b/>
          <w:w w:val="115"/>
        </w:rPr>
        <w:t>techniczne</w:t>
      </w:r>
      <w:r w:rsidRPr="007B599E">
        <w:rPr>
          <w:b/>
          <w:spacing w:val="-31"/>
          <w:w w:val="115"/>
        </w:rPr>
        <w:t xml:space="preserve"> </w:t>
      </w:r>
      <w:r w:rsidRPr="007B599E">
        <w:rPr>
          <w:b/>
          <w:w w:val="115"/>
        </w:rPr>
        <w:t>i</w:t>
      </w:r>
      <w:r>
        <w:rPr>
          <w:b/>
          <w:w w:val="115"/>
        </w:rPr>
        <w:t xml:space="preserve"> </w:t>
      </w:r>
      <w:r w:rsidRPr="007B599E">
        <w:rPr>
          <w:b/>
          <w:spacing w:val="-54"/>
          <w:w w:val="115"/>
        </w:rPr>
        <w:t xml:space="preserve"> </w:t>
      </w:r>
      <w:r w:rsidRPr="007B599E">
        <w:rPr>
          <w:b/>
          <w:w w:val="115"/>
        </w:rPr>
        <w:t>opis</w:t>
      </w:r>
      <w:r w:rsidRPr="007B599E">
        <w:rPr>
          <w:b/>
          <w:spacing w:val="-38"/>
          <w:w w:val="115"/>
        </w:rPr>
        <w:t xml:space="preserve"> </w:t>
      </w:r>
      <w:r w:rsidRPr="007B599E">
        <w:rPr>
          <w:b/>
          <w:w w:val="115"/>
        </w:rPr>
        <w:t>rozwiązań</w:t>
      </w:r>
      <w:r w:rsidRPr="007B599E">
        <w:rPr>
          <w:b/>
          <w:spacing w:val="-41"/>
          <w:w w:val="115"/>
        </w:rPr>
        <w:t xml:space="preserve"> </w:t>
      </w:r>
      <w:r w:rsidRPr="007B599E">
        <w:rPr>
          <w:b/>
          <w:w w:val="115"/>
        </w:rPr>
        <w:t xml:space="preserve">projektowych: </w:t>
      </w:r>
    </w:p>
    <w:p w14:paraId="7AA8BB75" w14:textId="77777777" w:rsidR="001B3CA7" w:rsidRPr="007B599E" w:rsidRDefault="001B3CA7" w:rsidP="001B3CA7">
      <w:pPr>
        <w:widowControl w:val="0"/>
        <w:tabs>
          <w:tab w:val="left" w:pos="431"/>
        </w:tabs>
        <w:jc w:val="both"/>
        <w:rPr>
          <w:rFonts w:eastAsia="Arial"/>
          <w:b/>
        </w:rPr>
      </w:pPr>
    </w:p>
    <w:p w14:paraId="362C6127" w14:textId="10C208DD" w:rsidR="001B3CA7" w:rsidRPr="007B599E" w:rsidRDefault="001B3CA7" w:rsidP="001B3CA7">
      <w:pPr>
        <w:pStyle w:val="Tekstpodstawowy"/>
        <w:widowControl w:val="0"/>
        <w:numPr>
          <w:ilvl w:val="0"/>
          <w:numId w:val="32"/>
        </w:numPr>
        <w:spacing w:after="0"/>
        <w:ind w:left="709" w:firstLine="425"/>
        <w:jc w:val="both"/>
      </w:pPr>
      <w:r w:rsidRPr="007B599E">
        <w:t>Projektuje się słupy oświetleniowe S-100C-PS z cechami bezpieczeństwa biernego wg PN-EN12767 wraz z fundamentami F-150/2</w:t>
      </w:r>
      <w:r>
        <w:t xml:space="preserve">00-PS. Słupy należy zamontować </w:t>
      </w:r>
      <w:r w:rsidRPr="007B599E">
        <w:t xml:space="preserve">w miejscach wskazanych na planie trasy. </w:t>
      </w:r>
    </w:p>
    <w:p w14:paraId="5F97F380" w14:textId="77777777" w:rsidR="001B3CA7" w:rsidRPr="007B599E" w:rsidRDefault="001B3CA7" w:rsidP="001B3CA7">
      <w:pPr>
        <w:pStyle w:val="Tekstpodstawowy"/>
        <w:ind w:left="709"/>
        <w:jc w:val="both"/>
      </w:pPr>
      <w:r w:rsidRPr="007B599E">
        <w:t>Słupy należy wyposażyć w złącza słupowe w II klasie ochronności z zabezpieczeniami S301 B6 dla poszczególnych lamp. Zasilenie poszczególnych opraw wykonać kablem YKSY 3x2,5 mm</w:t>
      </w:r>
      <w:r w:rsidRPr="007B599E">
        <w:rPr>
          <w:vertAlign w:val="superscript"/>
        </w:rPr>
        <w:t>2</w:t>
      </w:r>
      <w:r w:rsidRPr="007B599E">
        <w:t xml:space="preserve">. </w:t>
      </w:r>
    </w:p>
    <w:p w14:paraId="636569A3" w14:textId="77777777" w:rsidR="001B3CA7" w:rsidRPr="007B599E" w:rsidRDefault="001B3CA7" w:rsidP="001B3CA7">
      <w:pPr>
        <w:pStyle w:val="Tekstpodstawowy"/>
        <w:ind w:left="698"/>
        <w:jc w:val="both"/>
      </w:pPr>
      <w:r w:rsidRPr="007B599E">
        <w:t xml:space="preserve">Projektowane słupy oświetleniowe wyposażyć w wysięgniki jednoramienne o długości 2 m typu </w:t>
      </w:r>
      <w:r w:rsidRPr="007B599E">
        <w:rPr>
          <w:bCs/>
        </w:rPr>
        <w:t>ST 1ram/W-2/2o/Ø60.</w:t>
      </w:r>
    </w:p>
    <w:p w14:paraId="449280E2" w14:textId="77777777" w:rsidR="001B3CA7" w:rsidRPr="007B599E" w:rsidRDefault="001B3CA7" w:rsidP="001B3CA7">
      <w:pPr>
        <w:pStyle w:val="Tekstpodstawowy"/>
        <w:ind w:left="698"/>
        <w:jc w:val="both"/>
      </w:pPr>
      <w:r w:rsidRPr="007B599E">
        <w:t xml:space="preserve">Wykonać uziemienie słupów nr 3/O, 12/O z płaskownika </w:t>
      </w:r>
      <w:proofErr w:type="spellStart"/>
      <w:r w:rsidRPr="007B599E">
        <w:t>FeZn</w:t>
      </w:r>
      <w:proofErr w:type="spellEnd"/>
      <w:r w:rsidRPr="007B599E">
        <w:t xml:space="preserve"> 25x4. Rezystancja uziemienia nie może przekroczyć wartości R ≤ 30 </w:t>
      </w:r>
      <w:r w:rsidRPr="007B599E">
        <w:sym w:font="Symbol" w:char="F057"/>
      </w:r>
      <w:r w:rsidRPr="007B599E">
        <w:t xml:space="preserve"> z uwzględnieniem współczynnika sezonowej rezystywności gruntu.</w:t>
      </w:r>
    </w:p>
    <w:p w14:paraId="1577B6DC" w14:textId="77777777" w:rsidR="003A5F93" w:rsidRPr="003C450A" w:rsidRDefault="003A5F93" w:rsidP="00C73D98">
      <w:pPr>
        <w:ind w:right="157"/>
        <w:contextualSpacing/>
        <w:jc w:val="both"/>
      </w:pPr>
    </w:p>
    <w:p w14:paraId="6036134B" w14:textId="52B02883" w:rsidR="00EA1C27" w:rsidRPr="003C450A" w:rsidRDefault="003A5F93" w:rsidP="003A5F93">
      <w:pPr>
        <w:spacing w:before="100" w:beforeAutospacing="1" w:after="100" w:afterAutospacing="1"/>
        <w:contextualSpacing/>
        <w:jc w:val="both"/>
      </w:pPr>
      <w:r w:rsidRPr="003C450A">
        <w:rPr>
          <w:b/>
        </w:rPr>
        <w:t>Termin wykonania robót:</w:t>
      </w:r>
      <w:r w:rsidR="00333E37">
        <w:t xml:space="preserve"> </w:t>
      </w:r>
      <w:r w:rsidRPr="003C450A">
        <w:t>do</w:t>
      </w:r>
      <w:r w:rsidR="00C01CCF" w:rsidRPr="007241B0">
        <w:rPr>
          <w:rFonts w:eastAsiaTheme="majorEastAsia"/>
          <w:color w:val="000000" w:themeColor="text1"/>
          <w:lang w:eastAsia="en-US"/>
        </w:rPr>
        <w:t xml:space="preserve"> </w:t>
      </w:r>
      <w:r w:rsidR="00F82882">
        <w:rPr>
          <w:rFonts w:eastAsiaTheme="majorEastAsia"/>
          <w:b/>
          <w:bCs/>
          <w:color w:val="000000" w:themeColor="text1"/>
          <w:lang w:eastAsia="en-US"/>
        </w:rPr>
        <w:t>10</w:t>
      </w:r>
      <w:r w:rsidR="00C01CCF" w:rsidRPr="007241B0">
        <w:rPr>
          <w:rFonts w:eastAsiaTheme="majorEastAsia"/>
          <w:b/>
          <w:bCs/>
          <w:color w:val="000000" w:themeColor="text1"/>
          <w:lang w:eastAsia="en-US"/>
        </w:rPr>
        <w:t>0 dni od podpisania umowy</w:t>
      </w:r>
    </w:p>
    <w:p w14:paraId="4A47D3A5" w14:textId="77777777" w:rsidR="004B60C6" w:rsidRPr="003A5F93" w:rsidRDefault="004B60C6" w:rsidP="00EA1C27">
      <w:pPr>
        <w:jc w:val="both"/>
      </w:pPr>
    </w:p>
    <w:p w14:paraId="41C394E1" w14:textId="20A447FE" w:rsidR="00AC0740" w:rsidRPr="00C01CCF" w:rsidRDefault="00A85F26" w:rsidP="00014FAB">
      <w:pPr>
        <w:spacing w:after="200" w:line="276" w:lineRule="auto"/>
        <w:jc w:val="both"/>
        <w:rPr>
          <w:rFonts w:eastAsiaTheme="majorEastAsia"/>
          <w:b/>
          <w:color w:val="000000" w:themeColor="text1"/>
          <w:lang w:eastAsia="en-US"/>
        </w:rPr>
      </w:pPr>
      <w:r w:rsidRPr="00C01CCF">
        <w:rPr>
          <w:rFonts w:eastAsiaTheme="majorEastAsia"/>
          <w:b/>
          <w:color w:val="000000" w:themeColor="text1"/>
          <w:lang w:eastAsia="en-US"/>
        </w:rPr>
        <w:t>1</w:t>
      </w:r>
      <w:r w:rsidR="00D1751D" w:rsidRPr="00C01CCF">
        <w:rPr>
          <w:rFonts w:eastAsiaTheme="majorEastAsia"/>
          <w:b/>
          <w:color w:val="000000" w:themeColor="text1"/>
          <w:lang w:eastAsia="en-US"/>
        </w:rPr>
        <w:t>2</w:t>
      </w:r>
      <w:r w:rsidR="00AC0740" w:rsidRPr="00C01CCF">
        <w:rPr>
          <w:rFonts w:eastAsiaTheme="majorEastAsia"/>
          <w:b/>
          <w:color w:val="000000" w:themeColor="text1"/>
          <w:lang w:eastAsia="en-US"/>
        </w:rPr>
        <w:t>.2.</w:t>
      </w:r>
      <w:r w:rsidR="00AC0740" w:rsidRPr="00C01CCF">
        <w:rPr>
          <w:rFonts w:eastAsiaTheme="majorEastAsia"/>
          <w:b/>
          <w:color w:val="000000" w:themeColor="text1"/>
          <w:lang w:eastAsia="en-US"/>
        </w:rPr>
        <w:tab/>
        <w:t xml:space="preserve">Szczegółowy zakres zamówienia został określony w </w:t>
      </w:r>
      <w:r w:rsidR="00D00AE2" w:rsidRPr="00C01CCF">
        <w:rPr>
          <w:rFonts w:eastAsiaTheme="majorEastAsia"/>
          <w:b/>
          <w:color w:val="000000" w:themeColor="text1"/>
          <w:lang w:eastAsia="en-US"/>
        </w:rPr>
        <w:t>z</w:t>
      </w:r>
      <w:r w:rsidR="00AC0740" w:rsidRPr="00C01CCF">
        <w:rPr>
          <w:rFonts w:eastAsiaTheme="majorEastAsia"/>
          <w:b/>
          <w:color w:val="000000" w:themeColor="text1"/>
          <w:lang w:eastAsia="en-US"/>
        </w:rPr>
        <w:t xml:space="preserve">ałączniku nr </w:t>
      </w:r>
      <w:r w:rsidR="00BC1BBB" w:rsidRPr="00C01CCF">
        <w:rPr>
          <w:rFonts w:eastAsiaTheme="majorEastAsia"/>
          <w:b/>
          <w:color w:val="000000" w:themeColor="text1"/>
          <w:lang w:eastAsia="en-US"/>
        </w:rPr>
        <w:t>8</w:t>
      </w:r>
      <w:r w:rsidR="00AC0740" w:rsidRPr="00C01CCF">
        <w:rPr>
          <w:rFonts w:eastAsiaTheme="majorEastAsia"/>
          <w:b/>
          <w:color w:val="000000" w:themeColor="text1"/>
          <w:lang w:eastAsia="en-US"/>
        </w:rPr>
        <w:t xml:space="preserve"> do SWZ</w:t>
      </w:r>
      <w:r w:rsidR="00D00AE2" w:rsidRPr="00C01CCF">
        <w:rPr>
          <w:rFonts w:eastAsiaTheme="majorEastAsia"/>
          <w:b/>
          <w:color w:val="000000" w:themeColor="text1"/>
          <w:lang w:eastAsia="en-US"/>
        </w:rPr>
        <w:t>.</w:t>
      </w:r>
      <w:r w:rsidR="00AC0740" w:rsidRPr="00C01CCF">
        <w:rPr>
          <w:rFonts w:eastAsiaTheme="majorEastAsia"/>
          <w:b/>
          <w:color w:val="000000" w:themeColor="text1"/>
          <w:lang w:eastAsia="en-US"/>
        </w:rPr>
        <w:t xml:space="preserve"> Pozostałe warunki dotyczące realizacji zamówienia określone zostały </w:t>
      </w:r>
      <w:r w:rsidR="00D849B6" w:rsidRPr="00C01CCF">
        <w:rPr>
          <w:rFonts w:eastAsiaTheme="majorEastAsia"/>
          <w:b/>
          <w:color w:val="000000" w:themeColor="text1"/>
          <w:lang w:eastAsia="en-US"/>
        </w:rPr>
        <w:br/>
      </w:r>
      <w:r w:rsidR="00AC0740" w:rsidRPr="00C01CCF">
        <w:rPr>
          <w:rFonts w:eastAsiaTheme="majorEastAsia"/>
          <w:b/>
          <w:color w:val="000000" w:themeColor="text1"/>
          <w:lang w:eastAsia="en-US"/>
        </w:rPr>
        <w:t>w projektowanych postanowieniach umowy</w:t>
      </w:r>
      <w:r w:rsidR="00A42E5E">
        <w:rPr>
          <w:rFonts w:eastAsiaTheme="majorEastAsia"/>
          <w:b/>
          <w:color w:val="000000" w:themeColor="text1"/>
          <w:lang w:eastAsia="en-US"/>
        </w:rPr>
        <w:t xml:space="preserve"> </w:t>
      </w:r>
      <w:r w:rsidR="00AC0740" w:rsidRPr="00C01CCF">
        <w:rPr>
          <w:rFonts w:eastAsiaTheme="majorEastAsia"/>
          <w:b/>
          <w:color w:val="000000" w:themeColor="text1"/>
          <w:lang w:eastAsia="en-US"/>
        </w:rPr>
        <w:t>–</w:t>
      </w:r>
      <w:r w:rsidR="00A42E5E">
        <w:rPr>
          <w:rFonts w:eastAsiaTheme="majorEastAsia"/>
          <w:b/>
          <w:color w:val="000000" w:themeColor="text1"/>
          <w:lang w:eastAsia="en-US"/>
        </w:rPr>
        <w:t xml:space="preserve"> </w:t>
      </w:r>
      <w:r w:rsidR="00D00AE2" w:rsidRPr="00C01CCF">
        <w:rPr>
          <w:rFonts w:eastAsiaTheme="majorEastAsia"/>
          <w:b/>
          <w:color w:val="000000" w:themeColor="text1"/>
          <w:lang w:eastAsia="en-US"/>
        </w:rPr>
        <w:t>z</w:t>
      </w:r>
      <w:r w:rsidR="00AC0740" w:rsidRPr="00C01CCF">
        <w:rPr>
          <w:rFonts w:eastAsiaTheme="majorEastAsia"/>
          <w:b/>
          <w:color w:val="000000" w:themeColor="text1"/>
          <w:lang w:eastAsia="en-US"/>
        </w:rPr>
        <w:t xml:space="preserve">ałącznik nr </w:t>
      </w:r>
      <w:r w:rsidR="00BC1BBB" w:rsidRPr="00C01CCF">
        <w:rPr>
          <w:rFonts w:eastAsiaTheme="majorEastAsia"/>
          <w:b/>
          <w:color w:val="000000" w:themeColor="text1"/>
          <w:lang w:eastAsia="en-US"/>
        </w:rPr>
        <w:t>7</w:t>
      </w:r>
      <w:r w:rsidR="00CA0677" w:rsidRPr="00C01CCF">
        <w:rPr>
          <w:rFonts w:eastAsiaTheme="majorEastAsia"/>
          <w:b/>
          <w:color w:val="000000" w:themeColor="text1"/>
          <w:lang w:eastAsia="en-US"/>
        </w:rPr>
        <w:t xml:space="preserve"> </w:t>
      </w:r>
      <w:r w:rsidR="00AC0740" w:rsidRPr="00C01CCF">
        <w:rPr>
          <w:rFonts w:eastAsiaTheme="majorEastAsia"/>
          <w:b/>
          <w:color w:val="000000" w:themeColor="text1"/>
          <w:lang w:eastAsia="en-US"/>
        </w:rPr>
        <w:t>do SWZ.</w:t>
      </w:r>
    </w:p>
    <w:p w14:paraId="07336098" w14:textId="596A9DF5" w:rsidR="00AC0740" w:rsidRPr="00C01CCF" w:rsidRDefault="003B719E" w:rsidP="00014FAB">
      <w:pPr>
        <w:spacing w:after="200" w:line="276" w:lineRule="auto"/>
        <w:jc w:val="both"/>
        <w:rPr>
          <w:rFonts w:eastAsiaTheme="majorEastAsia"/>
          <w:b/>
          <w:color w:val="000000" w:themeColor="text1"/>
          <w:lang w:eastAsia="en-US"/>
        </w:rPr>
      </w:pPr>
      <w:r w:rsidRPr="00C01CCF">
        <w:rPr>
          <w:rFonts w:eastAsiaTheme="majorEastAsia"/>
          <w:b/>
          <w:color w:val="000000" w:themeColor="text1"/>
          <w:lang w:eastAsia="en-US"/>
        </w:rPr>
        <w:t>1</w:t>
      </w:r>
      <w:r w:rsidR="00D1751D" w:rsidRPr="00C01CCF">
        <w:rPr>
          <w:rFonts w:eastAsiaTheme="majorEastAsia"/>
          <w:b/>
          <w:color w:val="000000" w:themeColor="text1"/>
          <w:lang w:eastAsia="en-US"/>
        </w:rPr>
        <w:t>2</w:t>
      </w:r>
      <w:r w:rsidR="00AC0740" w:rsidRPr="00C01CCF">
        <w:rPr>
          <w:rFonts w:eastAsiaTheme="majorEastAsia"/>
          <w:b/>
          <w:color w:val="000000" w:themeColor="text1"/>
          <w:lang w:eastAsia="en-US"/>
        </w:rPr>
        <w:t>.3.</w:t>
      </w:r>
      <w:r w:rsidR="00AC0740" w:rsidRPr="00C01CCF">
        <w:rPr>
          <w:rFonts w:eastAsiaTheme="majorEastAsia"/>
          <w:b/>
          <w:color w:val="000000" w:themeColor="text1"/>
          <w:lang w:eastAsia="en-US"/>
        </w:rPr>
        <w:tab/>
        <w:t xml:space="preserve">Wymagania (obowiązki) stawiane Wykonawcy, opisane zostały </w:t>
      </w:r>
      <w:r w:rsidR="00D849B6" w:rsidRPr="00C01CCF">
        <w:rPr>
          <w:rFonts w:eastAsiaTheme="majorEastAsia"/>
          <w:b/>
          <w:color w:val="000000" w:themeColor="text1"/>
          <w:lang w:eastAsia="en-US"/>
        </w:rPr>
        <w:br/>
      </w:r>
      <w:r w:rsidR="00AC0740" w:rsidRPr="00C01CCF">
        <w:rPr>
          <w:rFonts w:eastAsiaTheme="majorEastAsia"/>
          <w:b/>
          <w:color w:val="000000" w:themeColor="text1"/>
          <w:lang w:eastAsia="en-US"/>
        </w:rPr>
        <w:t>w projektowanych postanowieniach umowy stanowiący</w:t>
      </w:r>
      <w:r w:rsidRPr="00C01CCF">
        <w:rPr>
          <w:rFonts w:eastAsiaTheme="majorEastAsia"/>
          <w:b/>
          <w:color w:val="000000" w:themeColor="text1"/>
          <w:lang w:eastAsia="en-US"/>
        </w:rPr>
        <w:t>ch</w:t>
      </w:r>
      <w:r w:rsidR="00AC0740" w:rsidRPr="00C01CCF">
        <w:rPr>
          <w:rFonts w:eastAsiaTheme="majorEastAsia"/>
          <w:b/>
          <w:color w:val="000000" w:themeColor="text1"/>
          <w:lang w:eastAsia="en-US"/>
        </w:rPr>
        <w:t xml:space="preserve"> </w:t>
      </w:r>
      <w:r w:rsidR="00D00AE2" w:rsidRPr="00C01CCF">
        <w:rPr>
          <w:rFonts w:eastAsiaTheme="majorEastAsia"/>
          <w:b/>
          <w:color w:val="000000" w:themeColor="text1"/>
          <w:lang w:eastAsia="en-US"/>
        </w:rPr>
        <w:t>-</w:t>
      </w:r>
      <w:r w:rsidR="00A42E5E">
        <w:rPr>
          <w:rFonts w:eastAsiaTheme="majorEastAsia"/>
          <w:b/>
          <w:color w:val="000000" w:themeColor="text1"/>
          <w:lang w:eastAsia="en-US"/>
        </w:rPr>
        <w:t xml:space="preserve"> </w:t>
      </w:r>
      <w:r w:rsidR="00D00AE2" w:rsidRPr="00C01CCF">
        <w:rPr>
          <w:rFonts w:eastAsiaTheme="majorEastAsia"/>
          <w:b/>
          <w:color w:val="000000" w:themeColor="text1"/>
          <w:lang w:eastAsia="en-US"/>
        </w:rPr>
        <w:t>z</w:t>
      </w:r>
      <w:r w:rsidR="00AC0740" w:rsidRPr="00C01CCF">
        <w:rPr>
          <w:rFonts w:eastAsiaTheme="majorEastAsia"/>
          <w:b/>
          <w:color w:val="000000" w:themeColor="text1"/>
          <w:lang w:eastAsia="en-US"/>
        </w:rPr>
        <w:t xml:space="preserve">ałącznik nr </w:t>
      </w:r>
      <w:r w:rsidR="00BC1BBB" w:rsidRPr="00C01CCF">
        <w:rPr>
          <w:rFonts w:eastAsiaTheme="majorEastAsia"/>
          <w:b/>
          <w:color w:val="000000" w:themeColor="text1"/>
          <w:lang w:eastAsia="en-US"/>
        </w:rPr>
        <w:t>7</w:t>
      </w:r>
      <w:r w:rsidR="00AC0740" w:rsidRPr="00C01CCF">
        <w:rPr>
          <w:rFonts w:eastAsiaTheme="majorEastAsia"/>
          <w:b/>
          <w:color w:val="000000" w:themeColor="text1"/>
          <w:lang w:eastAsia="en-US"/>
        </w:rPr>
        <w:t xml:space="preserve"> do SWZ. </w:t>
      </w:r>
    </w:p>
    <w:p w14:paraId="36CECC59" w14:textId="1814550F" w:rsidR="00B24BC7" w:rsidRPr="007241B0" w:rsidRDefault="003B719E" w:rsidP="00CC6AFA">
      <w:pPr>
        <w:spacing w:after="200" w:line="276" w:lineRule="auto"/>
        <w:jc w:val="both"/>
        <w:rPr>
          <w:rFonts w:eastAsiaTheme="majorEastAsia"/>
          <w:b/>
          <w:color w:val="000000" w:themeColor="text1"/>
          <w:lang w:eastAsia="en-US"/>
        </w:rPr>
      </w:pPr>
      <w:r w:rsidRPr="00C01CCF">
        <w:rPr>
          <w:rFonts w:eastAsiaTheme="majorEastAsia"/>
          <w:b/>
          <w:color w:val="000000" w:themeColor="text1"/>
          <w:lang w:eastAsia="en-US"/>
        </w:rPr>
        <w:lastRenderedPageBreak/>
        <w:t>1</w:t>
      </w:r>
      <w:r w:rsidR="00D1751D" w:rsidRPr="00C01CCF">
        <w:rPr>
          <w:rFonts w:eastAsiaTheme="majorEastAsia"/>
          <w:b/>
          <w:color w:val="000000" w:themeColor="text1"/>
          <w:lang w:eastAsia="en-US"/>
        </w:rPr>
        <w:t>2</w:t>
      </w:r>
      <w:r w:rsidR="00AC0740" w:rsidRPr="00C01CCF">
        <w:rPr>
          <w:rFonts w:eastAsiaTheme="majorEastAsia"/>
          <w:b/>
          <w:color w:val="000000" w:themeColor="text1"/>
          <w:lang w:eastAsia="en-US"/>
        </w:rPr>
        <w:t>.4.</w:t>
      </w:r>
      <w:r w:rsidR="00AC0740" w:rsidRPr="00C01CCF">
        <w:rPr>
          <w:rFonts w:eastAsiaTheme="majorEastAsia"/>
          <w:b/>
          <w:color w:val="000000" w:themeColor="text1"/>
          <w:lang w:eastAsia="en-US"/>
        </w:rPr>
        <w:tab/>
        <w:t>Nazwy i kody dotyczące przedmiotu zamówienia określone</w:t>
      </w:r>
      <w:r w:rsidR="00AC0740" w:rsidRPr="007241B0">
        <w:rPr>
          <w:rFonts w:eastAsiaTheme="majorEastAsia"/>
          <w:b/>
          <w:color w:val="000000" w:themeColor="text1"/>
          <w:lang w:eastAsia="en-US"/>
        </w:rPr>
        <w:t xml:space="preserve"> we Wspólnym Słowniku Zamówień Publicznych (CPV):</w:t>
      </w:r>
    </w:p>
    <w:p w14:paraId="1C5BF4E7" w14:textId="7526A6DC" w:rsidR="00654FF3" w:rsidRPr="00654FF3" w:rsidRDefault="005D34AD" w:rsidP="00654FF3">
      <w:pPr>
        <w:shd w:val="clear" w:color="auto" w:fill="FFFFFF"/>
        <w:ind w:left="720"/>
      </w:pPr>
      <w:hyperlink r:id="rId9" w:history="1">
        <w:r w:rsidR="00654FF3" w:rsidRPr="00654FF3">
          <w:rPr>
            <w:rStyle w:val="Hipercze"/>
            <w:color w:val="auto"/>
            <w:u w:val="none"/>
          </w:rPr>
          <w:t>34928510-6</w:t>
        </w:r>
      </w:hyperlink>
      <w:r w:rsidR="00654FF3" w:rsidRPr="00654FF3">
        <w:t xml:space="preserve"> - Uliczne słupy oświetleniowe</w:t>
      </w:r>
    </w:p>
    <w:p w14:paraId="3480B72D" w14:textId="158046BE" w:rsidR="00654FF3" w:rsidRPr="00654FF3" w:rsidRDefault="005D34AD" w:rsidP="00654FF3">
      <w:pPr>
        <w:shd w:val="clear" w:color="auto" w:fill="FFFFFF"/>
        <w:ind w:left="720"/>
      </w:pPr>
      <w:hyperlink r:id="rId10" w:history="1">
        <w:r w:rsidR="00654FF3" w:rsidRPr="00654FF3">
          <w:rPr>
            <w:rStyle w:val="Hipercze"/>
            <w:color w:val="auto"/>
            <w:u w:val="none"/>
          </w:rPr>
          <w:t>34928500-3</w:t>
        </w:r>
      </w:hyperlink>
      <w:r w:rsidR="00654FF3" w:rsidRPr="00654FF3">
        <w:rPr>
          <w:rStyle w:val="Hipercze"/>
          <w:color w:val="auto"/>
          <w:u w:val="none"/>
        </w:rPr>
        <w:t xml:space="preserve"> - </w:t>
      </w:r>
      <w:r w:rsidR="00654FF3" w:rsidRPr="00654FF3">
        <w:t>Oświetleniowy sprzęt uliczny</w:t>
      </w:r>
    </w:p>
    <w:p w14:paraId="11A36563" w14:textId="77777777" w:rsidR="00CC6AFA" w:rsidRPr="007241B0" w:rsidRDefault="00CC6AFA" w:rsidP="00CC6AFA">
      <w:pPr>
        <w:spacing w:line="360" w:lineRule="auto"/>
        <w:jc w:val="both"/>
        <w:rPr>
          <w:rFonts w:eastAsiaTheme="majorEastAsia"/>
          <w:bCs/>
          <w:color w:val="000000" w:themeColor="text1"/>
          <w:lang w:eastAsia="en-US"/>
        </w:rPr>
      </w:pPr>
    </w:p>
    <w:p w14:paraId="54EC4A2F" w14:textId="04891768" w:rsidR="00205B1E" w:rsidRPr="007241B0" w:rsidRDefault="00205B1E"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2</w:t>
      </w:r>
      <w:r w:rsidRPr="007241B0">
        <w:rPr>
          <w:rFonts w:eastAsiaTheme="majorEastAsia"/>
          <w:b/>
          <w:color w:val="000000" w:themeColor="text1"/>
          <w:lang w:eastAsia="en-US"/>
        </w:rPr>
        <w:t>.5 Podział zamówienia na części</w:t>
      </w:r>
      <w:bookmarkStart w:id="2" w:name="_Hlk61806838"/>
    </w:p>
    <w:bookmarkEnd w:id="2"/>
    <w:p w14:paraId="369E4E3C" w14:textId="7C25C7F2" w:rsidR="005675FD" w:rsidRPr="00F312BE" w:rsidRDefault="005675FD" w:rsidP="005675FD">
      <w:pPr>
        <w:widowControl w:val="0"/>
        <w:spacing w:line="276" w:lineRule="auto"/>
        <w:jc w:val="both"/>
        <w:rPr>
          <w:rFonts w:eastAsiaTheme="majorEastAsia"/>
          <w:color w:val="000000" w:themeColor="text1"/>
          <w:lang w:eastAsia="en-US"/>
        </w:rPr>
      </w:pPr>
      <w:r w:rsidRPr="00F312BE">
        <w:rPr>
          <w:rFonts w:eastAsiaTheme="majorEastAsia"/>
          <w:color w:val="000000" w:themeColor="text1"/>
          <w:lang w:eastAsia="en-US"/>
        </w:rPr>
        <w:t xml:space="preserve">Zamawiający </w:t>
      </w:r>
      <w:r w:rsidR="00AA0965" w:rsidRPr="00F312BE">
        <w:rPr>
          <w:rFonts w:eastAsiaTheme="majorEastAsia"/>
          <w:color w:val="000000" w:themeColor="text1"/>
          <w:lang w:eastAsia="en-US"/>
        </w:rPr>
        <w:t xml:space="preserve">nie </w:t>
      </w:r>
      <w:r w:rsidRPr="00F312BE">
        <w:rPr>
          <w:rFonts w:eastAsiaTheme="majorEastAsia"/>
          <w:color w:val="000000" w:themeColor="text1"/>
          <w:lang w:eastAsia="en-US"/>
        </w:rPr>
        <w:t xml:space="preserve">dopuszcza możliwość składania ofert częściowych i dokonuje podziału      zamówienia </w:t>
      </w:r>
      <w:r w:rsidR="00AA0965" w:rsidRPr="00F312BE">
        <w:rPr>
          <w:rFonts w:eastAsiaTheme="majorEastAsia"/>
          <w:color w:val="000000" w:themeColor="text1"/>
          <w:lang w:eastAsia="en-US"/>
        </w:rPr>
        <w:t>części.</w:t>
      </w:r>
    </w:p>
    <w:p w14:paraId="2584E58B" w14:textId="77777777" w:rsidR="00F312BE" w:rsidRPr="00451B03" w:rsidRDefault="00F312BE" w:rsidP="00F312BE">
      <w:pPr>
        <w:pStyle w:val="Default"/>
        <w:jc w:val="both"/>
        <w:rPr>
          <w:rFonts w:ascii="Times New Roman" w:hAnsi="Times New Roman" w:cs="Times New Roman"/>
          <w:color w:val="auto"/>
        </w:rPr>
      </w:pPr>
      <w:r w:rsidRPr="00F312BE">
        <w:rPr>
          <w:rFonts w:ascii="Times New Roman" w:hAnsi="Times New Roman" w:cs="Times New Roman"/>
          <w:color w:val="auto"/>
        </w:rPr>
        <w:t>Zakres przedmiotu zamówienia</w:t>
      </w:r>
      <w:r w:rsidRPr="00451B03">
        <w:rPr>
          <w:rFonts w:ascii="Times New Roman" w:hAnsi="Times New Roman" w:cs="Times New Roman"/>
          <w:color w:val="auto"/>
        </w:rPr>
        <w:t xml:space="preserve">, uniemożliwia podziału zamówienia na części. Tym, samym Zamawiający nie dokonuje podziału na części, gdyż realizacja zadania przez większą ilość wykonawców znacznie zwiększyłaby wartość zamówienia, przede wszystkim ze względu na koszty pracownicze, koszty organizacji zaplecza technicznego, zaplecza budowy które musiały być zorganizowane przez wykonawców dla każdej z części oddzielnie. Realizacja zadania w częściach spowodowałaby także znaczne utrudnienia związane z organizacją ruchu zdecydowanie ograniczając płynność komunikacji na odcinkach remontowanych dróg w miejscowościach, które są położone w bliskiej odległości od siebie tym samym podział zadania na części groziłby nadmiernymi trudnościami technicznymi oraz trudnościami organizacyjnym dla Zamawiającego przede wszystkim ze względu na potrzebę skoordynowania działań różnych wykonawców realizujących poszczególne części zamówienia co mogłaby poważnie zagrozić właściwemu wykonaniu przedmiotu zamówienia. </w:t>
      </w:r>
    </w:p>
    <w:p w14:paraId="29844FF7" w14:textId="77777777" w:rsidR="005675FD" w:rsidRPr="007241B0" w:rsidRDefault="005675FD" w:rsidP="005675FD">
      <w:pPr>
        <w:widowControl w:val="0"/>
        <w:spacing w:line="276" w:lineRule="auto"/>
        <w:jc w:val="both"/>
        <w:rPr>
          <w:rFonts w:eastAsiaTheme="majorEastAsia"/>
          <w:b/>
          <w:bCs/>
          <w:lang w:eastAsia="en-US"/>
        </w:rPr>
      </w:pPr>
    </w:p>
    <w:p w14:paraId="7FAFABA5" w14:textId="67B3A66A" w:rsidR="006017CA" w:rsidRPr="00D4624B" w:rsidRDefault="006017CA" w:rsidP="00014FAB">
      <w:pPr>
        <w:widowControl w:val="0"/>
        <w:spacing w:line="276" w:lineRule="auto"/>
        <w:jc w:val="both"/>
        <w:rPr>
          <w:rFonts w:eastAsiaTheme="majorEastAsia"/>
          <w:b/>
          <w:bCs/>
          <w:lang w:eastAsia="en-US"/>
        </w:rPr>
      </w:pPr>
      <w:r w:rsidRPr="00D4624B">
        <w:rPr>
          <w:rFonts w:eastAsiaTheme="majorEastAsia"/>
          <w:b/>
          <w:bCs/>
          <w:lang w:eastAsia="en-US"/>
        </w:rPr>
        <w:t xml:space="preserve">12.6. Wykonawca zobowiązany jest ująć w cenie ofert następujące czynności: </w:t>
      </w:r>
    </w:p>
    <w:p w14:paraId="0E69436D" w14:textId="128C5795" w:rsidR="00F90209" w:rsidRPr="007241B0" w:rsidRDefault="00F90209" w:rsidP="00F90209">
      <w:pPr>
        <w:widowControl w:val="0"/>
        <w:spacing w:line="276" w:lineRule="auto"/>
        <w:jc w:val="both"/>
        <w:rPr>
          <w:rFonts w:eastAsiaTheme="majorEastAsia"/>
          <w:lang w:eastAsia="en-US"/>
        </w:rPr>
      </w:pPr>
      <w:r w:rsidRPr="00D4624B">
        <w:rPr>
          <w:rFonts w:eastAsiaTheme="majorEastAsia"/>
          <w:lang w:eastAsia="en-US"/>
        </w:rPr>
        <w:t>a) wytyczenie geodezyjne robót przed rozpoczęciem robót</w:t>
      </w:r>
      <w:r w:rsidR="006A7D12" w:rsidRPr="00D4624B">
        <w:rPr>
          <w:rFonts w:eastAsiaTheme="majorEastAsia"/>
          <w:lang w:eastAsia="en-US"/>
        </w:rPr>
        <w:t>,</w:t>
      </w:r>
    </w:p>
    <w:p w14:paraId="774C5701" w14:textId="27F64485"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b) </w:t>
      </w:r>
      <w:r w:rsidR="006A7D12" w:rsidRPr="007241B0">
        <w:rPr>
          <w:rFonts w:eastAsiaTheme="majorEastAsia"/>
          <w:lang w:eastAsia="en-US"/>
        </w:rPr>
        <w:t>sporządzenie dokumentacji geodezyjnej powykonawczej</w:t>
      </w:r>
      <w:r w:rsidR="004578C6">
        <w:rPr>
          <w:rFonts w:eastAsiaTheme="majorEastAsia"/>
          <w:lang w:eastAsia="en-US"/>
        </w:rPr>
        <w:t xml:space="preserve"> (inwentaryzacja powykonawcza)</w:t>
      </w:r>
      <w:r w:rsidR="006A7D12" w:rsidRPr="007241B0">
        <w:rPr>
          <w:rFonts w:eastAsiaTheme="majorEastAsia"/>
          <w:lang w:eastAsia="en-US"/>
        </w:rPr>
        <w:t>,</w:t>
      </w:r>
    </w:p>
    <w:p w14:paraId="46B2BA39" w14:textId="7E9529F8"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c)</w:t>
      </w:r>
      <w:r w:rsidR="00D30E71" w:rsidRPr="007241B0">
        <w:rPr>
          <w:rFonts w:eastAsiaTheme="majorEastAsia"/>
          <w:lang w:eastAsia="en-US"/>
        </w:rPr>
        <w:t xml:space="preserve"> opracowanie planu BIOZ (jeżeli dotyczy),</w:t>
      </w:r>
    </w:p>
    <w:p w14:paraId="519EF619"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d) uzyskanie wszelkich opinii, pozwoleń i/lub zgód, w tym wydawanych przez organy administracyjne niezbędnych dla należytego wykonywania robót, a także dla należytego użytkowania sieci przez Zamawiającego, w tym pozwoleń związanych z funkcjonowaniem                                  i obsługą placu budowy, terenu sąsiadującego i innych terenów, które w jakikolwiek sposób mogą wpłynąć na należyte wykonanie robót. Powyższe dotyczy również wszelkich niezbędnych uzgodnień z organami administracji, w szczególności uzgodnień dotyczących zajęcia pasów drogowych oraz dotyczących sposobu organizacji ruchu. Obowiązkiem Wykonawcy jest też uzyskanie pozwolenia na użytkowanie. Do obowiązków Wykonawcy należy również poniesienie wszelkich kosztów związanych z uzyskaniem pozwoleń/zgód i dokonaniem uzgodnień. </w:t>
      </w:r>
    </w:p>
    <w:p w14:paraId="5A53EB4E" w14:textId="77777777" w:rsidR="00F90209"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Do pozwoleń, uzgodnień i kosztów, o których mowa powyżej, należy zaliczyć w szczególności: </w:t>
      </w:r>
    </w:p>
    <w:p w14:paraId="75FAFF6F" w14:textId="187FA34D" w:rsidR="007A3569" w:rsidRPr="007241B0" w:rsidRDefault="007A3569" w:rsidP="00F90209">
      <w:pPr>
        <w:widowControl w:val="0"/>
        <w:spacing w:line="276" w:lineRule="auto"/>
        <w:jc w:val="both"/>
        <w:rPr>
          <w:rFonts w:eastAsiaTheme="majorEastAsia"/>
          <w:lang w:eastAsia="en-US"/>
        </w:rPr>
      </w:pPr>
      <w:r>
        <w:rPr>
          <w:rFonts w:eastAsiaTheme="majorEastAsia"/>
          <w:lang w:eastAsia="en-US"/>
        </w:rPr>
        <w:t xml:space="preserve">- </w:t>
      </w:r>
      <w:r w:rsidRPr="007241B0">
        <w:rPr>
          <w:rFonts w:eastAsiaTheme="majorEastAsia"/>
          <w:lang w:eastAsia="en-US"/>
        </w:rPr>
        <w:t>uzyskanie zgody</w:t>
      </w:r>
      <w:r>
        <w:rPr>
          <w:rFonts w:eastAsiaTheme="majorEastAsia"/>
          <w:lang w:eastAsia="en-US"/>
        </w:rPr>
        <w:t xml:space="preserve"> na wpięcie do sieci energetycznej według określonego zapotrzebowania na moc zgodnie z dokumentacja projektową oraz poniesienia kosztów z tym zawiązanych.</w:t>
      </w:r>
    </w:p>
    <w:p w14:paraId="60770173" w14:textId="58169911"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uzyskanie zgody na zajęcie znajdujących się na placu budowy lub okalających plac budowy pasów drogowych lub ich części dla potrzeb prowadzenia robót i zaplecza, poniesienie wszelkich kosztów z tym związanych oraz naprawa ewentualnych szkód. Wykonawca zobowiązany jest do prowadzenia robót w pasach drogowych ściśle według warunków określonych w zgodach na ich zajęcie oraz zgodnie z przepisami prawa, </w:t>
      </w:r>
    </w:p>
    <w:p w14:paraId="507F8B1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opracowanie projektu organizacji ruchu zapewniającego należyte wykonywanie robót, uzgodnienie organizacji ruchu z właściwym organem oraz wykonanie wszelkich niezbędnych czynności związanych z zapewnieniem czasowej organizacji ruchu na czas wykonania robót;                         </w:t>
      </w:r>
      <w:r w:rsidRPr="007241B0">
        <w:rPr>
          <w:rFonts w:eastAsiaTheme="majorEastAsia"/>
          <w:lang w:eastAsia="en-US"/>
        </w:rPr>
        <w:lastRenderedPageBreak/>
        <w:t xml:space="preserve">w przypadku konieczności dokonania aktualizacji i zmian w projekcie czasowej organizacji ruchu </w:t>
      </w:r>
    </w:p>
    <w:p w14:paraId="4808DEC8" w14:textId="6CE5118C"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opracowanie projektu zamiennego i jego zastosowanie (jeżeli istnieje taka konieczność), - uzyskanie zgody na dojazd ciężkim sprzętem </w:t>
      </w:r>
    </w:p>
    <w:p w14:paraId="1757732E" w14:textId="4BCA1CD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poniesienie kosztów wycinki drzew oraz </w:t>
      </w:r>
      <w:r w:rsidR="00013412" w:rsidRPr="007241B0">
        <w:rPr>
          <w:rFonts w:eastAsiaTheme="majorEastAsia"/>
          <w:lang w:eastAsia="en-US"/>
        </w:rPr>
        <w:t>krzaków,</w:t>
      </w:r>
    </w:p>
    <w:p w14:paraId="553AC50F" w14:textId="6AFFC1E6" w:rsidR="00C517E0" w:rsidRPr="007241B0" w:rsidRDefault="007721AC" w:rsidP="00F90209">
      <w:pPr>
        <w:widowControl w:val="0"/>
        <w:spacing w:line="276" w:lineRule="auto"/>
        <w:jc w:val="both"/>
        <w:rPr>
          <w:rFonts w:eastAsiaTheme="majorEastAsia"/>
          <w:lang w:eastAsia="en-US"/>
        </w:rPr>
      </w:pPr>
      <w:r>
        <w:rPr>
          <w:rFonts w:eastAsiaTheme="majorEastAsia"/>
          <w:lang w:eastAsia="en-US"/>
        </w:rPr>
        <w:t xml:space="preserve">- </w:t>
      </w:r>
      <w:r w:rsidR="00F90209" w:rsidRPr="007241B0">
        <w:rPr>
          <w:rFonts w:eastAsiaTheme="majorEastAsia"/>
          <w:lang w:eastAsia="en-US"/>
        </w:rPr>
        <w:t xml:space="preserve">uzgodnienie warunków zabezpieczenia znaków geodezyjnych (jeżeli istnieje taka konieczność), </w:t>
      </w:r>
    </w:p>
    <w:p w14:paraId="10EA5AFE" w14:textId="75C8D71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 zgłoszenie zniszczenia lub uszkodzenia znaków geodezyjnych do właściwego organu;  </w:t>
      </w:r>
      <w:r w:rsidR="00C517E0" w:rsidRPr="007241B0">
        <w:rPr>
          <w:rFonts w:eastAsiaTheme="majorEastAsia"/>
          <w:lang w:eastAsia="en-US"/>
        </w:rPr>
        <w:br/>
      </w:r>
      <w:r w:rsidRPr="007241B0">
        <w:rPr>
          <w:rFonts w:eastAsiaTheme="majorEastAsia"/>
          <w:lang w:eastAsia="en-US"/>
        </w:rPr>
        <w:t xml:space="preserve">w przypadku uszkodzenia lub zniszczenia osnowy geodezyjnej w trakcie wykonywania umowy Wykonawca zleci na własny koszt wznowienie (odtworzenie) punktów geodezyjnych (jeżeli istnieje taka konieczność), </w:t>
      </w:r>
    </w:p>
    <w:p w14:paraId="09B18D5B" w14:textId="373520D0"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e) utrzymanie w należytym stanie terenu budowy oraz wywóz nieczystości itp.,</w:t>
      </w:r>
    </w:p>
    <w:p w14:paraId="7B888FA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f) zapoznanie i stosowanie się do regulaminów wewnętrznych przedstawionych przez Zamawiającego, </w:t>
      </w:r>
    </w:p>
    <w:p w14:paraId="40FD0C2F"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g) aktualizacja i przedłużenie wszelkich niezbędnych do prawidłowego wykonania umowy uzgodnień z właścicielami sieci oraz organami administracji publicznej i z Zamawiającym, </w:t>
      </w:r>
    </w:p>
    <w:p w14:paraId="46C93839" w14:textId="34F0C395"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h) bieżąca obsługa geodezyjna oraz wykonanie inwentaryzacji powykonawczej robót wraz </w:t>
      </w:r>
      <w:r w:rsidR="00C517E0" w:rsidRPr="007241B0">
        <w:rPr>
          <w:rFonts w:eastAsiaTheme="majorEastAsia"/>
          <w:lang w:eastAsia="en-US"/>
        </w:rPr>
        <w:br/>
      </w:r>
      <w:r w:rsidRPr="007241B0">
        <w:rPr>
          <w:rFonts w:eastAsiaTheme="majorEastAsia"/>
          <w:lang w:eastAsia="en-US"/>
        </w:rPr>
        <w:t xml:space="preserve">z naniesieniem na mapę zasadniczą. Zamawiający ma prawo żądać aktualnej inwentaryzacji geodezyjnej na każdym etapie realizacji robót, </w:t>
      </w:r>
    </w:p>
    <w:p w14:paraId="307EB1AF" w14:textId="747565CF"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i) zgłaszanie w formie pisemnej Zamawiającemu oraz Inspektorowi Nadzoru Inwestorskiego konieczności wykonywania robót zamiennych/ robót o których mowa w art. 455 ust. 1 pkt 3 ustawy </w:t>
      </w:r>
      <w:proofErr w:type="spellStart"/>
      <w:r w:rsidRPr="007241B0">
        <w:rPr>
          <w:rFonts w:eastAsiaTheme="majorEastAsia"/>
          <w:lang w:eastAsia="en-US"/>
        </w:rPr>
        <w:t>Pzp</w:t>
      </w:r>
      <w:proofErr w:type="spellEnd"/>
      <w:r w:rsidRPr="007241B0">
        <w:rPr>
          <w:rFonts w:eastAsiaTheme="majorEastAsia"/>
          <w:lang w:eastAsia="en-US"/>
        </w:rPr>
        <w:t xml:space="preserve">. W zgłoszeniu konieczności wykonania robót zamiennych Wykonawca obowiązany jest do szczegółowego opisania tych robót oraz przyczyn uzasadniających konieczność ich wykonania. Wykonawca może przystąpić i jest obowiązany do wykonywania robót zamiennych wyłącznie po wyrażeniu przez Zamawiającego zgody na takie roboty. Zgoda Zamawiającego oraz Inspektora Nadzoru Inwestorskiego na wykonanie robót zamiennych nie zwalnia Wykonawcy z odpowiedzialności za należyte wykonanie umowy. Roboty zamienne Wykonawca wykonuje w ramach wynagrodzenia, o którym mowa w Umowie i z tytułu ich wykonywania Wykonawcy nie przysługuje jakiekolwiek dodatkowe wynagrodzenie. W zgłoszeniu konieczności wykonania robót o których mowa w art. 455 ust. 1 pkt 3 ustawy </w:t>
      </w:r>
      <w:proofErr w:type="spellStart"/>
      <w:r w:rsidRPr="007241B0">
        <w:rPr>
          <w:rFonts w:eastAsiaTheme="majorEastAsia"/>
          <w:lang w:eastAsia="en-US"/>
        </w:rPr>
        <w:t>Pzp</w:t>
      </w:r>
      <w:proofErr w:type="spellEnd"/>
      <w:r w:rsidRPr="007241B0">
        <w:rPr>
          <w:rFonts w:eastAsiaTheme="majorEastAsia"/>
          <w:lang w:eastAsia="en-US"/>
        </w:rPr>
        <w:t xml:space="preserve"> Wykonawca obowiązany jest do szczegółowego opisania tych robót oraz przyczyn uzasadniających konieczność ich wykonania. Wykonawca może przystąpić i jest obowiązany do wykonywania takich robót wyłącznie po wyrażeniu przez Zamawiającego zgody na takie roboty. Zgoda Zamawiającego na wykonanie robót nie zwalnia Wykonawcy z odpowiedzialności za należyte wykonanie umowy. Z tytułu wykonania robót, o których mowa w art. 455 ust. 1 pkt 3 ustawy </w:t>
      </w:r>
      <w:proofErr w:type="spellStart"/>
      <w:r w:rsidRPr="007241B0">
        <w:rPr>
          <w:rFonts w:eastAsiaTheme="majorEastAsia"/>
          <w:lang w:eastAsia="en-US"/>
        </w:rPr>
        <w:t>Pzp</w:t>
      </w:r>
      <w:proofErr w:type="spellEnd"/>
      <w:r w:rsidRPr="007241B0">
        <w:rPr>
          <w:rFonts w:eastAsiaTheme="majorEastAsia"/>
          <w:lang w:eastAsia="en-US"/>
        </w:rPr>
        <w:t xml:space="preserve"> dodatkowe wynagrodzenie wykonawcy nastąpi w oparciu o ceny jednostkowe robót zawarte w kosztorysie stanowiącym do umowy lub w przypadku braku takiej ceny na podstawie kosztorysu opracowanego na bazie nośników cen na podstawie których sporządzono kosztorys: stawka roboczogodziny: … zł/r-g, koszty ogólne (pośrednie): … % (od R+S), koszty zakupu materiałów: … (do M), zysk: … (do R+S+KOR+KOS), podatek VAT: … oraz udokumentowanych cen materiałów nie wyższych niż średnie ceny materiałów dla województwa podkarpackiego opublikowane w Wydawnictwie </w:t>
      </w:r>
      <w:proofErr w:type="spellStart"/>
      <w:r w:rsidRPr="007241B0">
        <w:rPr>
          <w:rFonts w:eastAsiaTheme="majorEastAsia"/>
          <w:lang w:eastAsia="en-US"/>
        </w:rPr>
        <w:t>Sekocenbud</w:t>
      </w:r>
      <w:proofErr w:type="spellEnd"/>
      <w:r w:rsidRPr="007241B0">
        <w:rPr>
          <w:rFonts w:eastAsiaTheme="majorEastAsia"/>
          <w:lang w:eastAsia="en-US"/>
        </w:rPr>
        <w:t xml:space="preserve"> dla kwartału, </w:t>
      </w:r>
      <w:r w:rsidR="00C517E0" w:rsidRPr="007241B0">
        <w:rPr>
          <w:rFonts w:eastAsiaTheme="majorEastAsia"/>
          <w:lang w:eastAsia="en-US"/>
        </w:rPr>
        <w:br/>
      </w:r>
      <w:r w:rsidRPr="007241B0">
        <w:rPr>
          <w:rFonts w:eastAsiaTheme="majorEastAsia"/>
          <w:lang w:eastAsia="en-US"/>
        </w:rPr>
        <w:t>w którym wykonywane były roboty. W przypadku braku powyższych danych ceny uzgodnione zostaną przez strony umowy</w:t>
      </w:r>
      <w:r w:rsidR="00C517E0" w:rsidRPr="007241B0">
        <w:rPr>
          <w:rFonts w:eastAsiaTheme="majorEastAsia"/>
          <w:lang w:eastAsia="en-US"/>
        </w:rPr>
        <w:t>,</w:t>
      </w:r>
    </w:p>
    <w:p w14:paraId="07734B4A" w14:textId="64682779"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j) zgłaszanie robót zanikających lub ulegających zakryciu co najmniej na </w:t>
      </w:r>
      <w:r w:rsidRPr="007241B0">
        <w:rPr>
          <w:rFonts w:eastAsiaTheme="majorEastAsia"/>
          <w:b/>
          <w:bCs/>
          <w:lang w:eastAsia="en-US"/>
        </w:rPr>
        <w:t>3 dni</w:t>
      </w:r>
      <w:r w:rsidRPr="007241B0">
        <w:rPr>
          <w:rFonts w:eastAsiaTheme="majorEastAsia"/>
          <w:lang w:eastAsia="en-US"/>
        </w:rPr>
        <w:t xml:space="preserve"> </w:t>
      </w:r>
      <w:r w:rsidR="00F2653A" w:rsidRPr="007241B0">
        <w:rPr>
          <w:rFonts w:eastAsiaTheme="majorEastAsia"/>
          <w:lang w:eastAsia="en-US"/>
        </w:rPr>
        <w:t xml:space="preserve">od daty </w:t>
      </w:r>
      <w:r w:rsidR="00200062" w:rsidRPr="007241B0">
        <w:rPr>
          <w:rFonts w:eastAsiaTheme="majorEastAsia"/>
          <w:lang w:eastAsia="en-US"/>
        </w:rPr>
        <w:lastRenderedPageBreak/>
        <w:t xml:space="preserve">pisemnego </w:t>
      </w:r>
      <w:r w:rsidR="00F2653A" w:rsidRPr="007241B0">
        <w:rPr>
          <w:rFonts w:eastAsiaTheme="majorEastAsia"/>
          <w:lang w:eastAsia="en-US"/>
        </w:rPr>
        <w:t>zgłoszenia</w:t>
      </w:r>
      <w:r w:rsidR="00200062" w:rsidRPr="007241B0">
        <w:rPr>
          <w:rFonts w:eastAsiaTheme="majorEastAsia"/>
          <w:lang w:eastAsia="en-US"/>
        </w:rPr>
        <w:t xml:space="preserve"> inspektorowi</w:t>
      </w:r>
      <w:r w:rsidRPr="007241B0">
        <w:rPr>
          <w:rFonts w:eastAsiaTheme="majorEastAsia"/>
          <w:lang w:eastAsia="en-US"/>
        </w:rPr>
        <w:t xml:space="preserve">, </w:t>
      </w:r>
    </w:p>
    <w:p w14:paraId="6D1BF8A6" w14:textId="600BCF2A"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k) usuwanie wszystkich zanieczyszczeń lub uszkodzeń dróg powstałych w związku                                                 z wykonywaniem robót oraz bieżące utrzymywanie ich w czystości. W przypadku prowadzenia robót w pasie drogowym Wykonawca zobowiązany jest wykonywać je ze szczególnym zwróceniem uwagi na zmniejszenie uciążliwości dla osób i  pojazdów poruszających się w pasie drogowym. Oznacza to w szczególności czyszczenie części pasa drogowego zanieczyszczonej w związku z prowadzeniem robót w każdym dniu, w którym powstały zanieczyszczenia, </w:t>
      </w:r>
    </w:p>
    <w:p w14:paraId="651EDCEE" w14:textId="2760F2C1"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l) wykonanie na własny koszt wszystkich niezbędnych badań, testów i prób oraz wykonanie prób szczelności sieci</w:t>
      </w:r>
      <w:r w:rsidR="007A3569">
        <w:rPr>
          <w:rFonts w:eastAsiaTheme="majorEastAsia"/>
          <w:lang w:eastAsia="en-US"/>
        </w:rPr>
        <w:t xml:space="preserve"> (jeżeli dotyczy)</w:t>
      </w:r>
      <w:r w:rsidRPr="007241B0">
        <w:rPr>
          <w:rFonts w:eastAsiaTheme="majorEastAsia"/>
          <w:lang w:eastAsia="en-US"/>
        </w:rPr>
        <w:t xml:space="preserve"> umożliwiających należyte wykonanie umowy i użytkowanie Przedmiotu Umowy, </w:t>
      </w:r>
    </w:p>
    <w:p w14:paraId="6C0E9490"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m) umożliwienie Przedstawicielom Zamawiającego wglądu w roboty, a w szczególności wstępu na plac budowy, dokonywanie oględzin wykonywanych robót, dokonywanie oględzin materiałów i instalacji dostarczanych na plac budowy, uczestniczenie przy próbach, itp., </w:t>
      </w:r>
    </w:p>
    <w:p w14:paraId="06664D0E"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n) uzyskanie wymaganych zaświadczeń właściwych organów warunkujących możliwość instalacji przyłączy do sieci zewnętrznych i ich eksploatacji, </w:t>
      </w:r>
    </w:p>
    <w:p w14:paraId="1DA6C590"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o) 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 </w:t>
      </w:r>
    </w:p>
    <w:p w14:paraId="21F5F6FD"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p) wykonanie prób wynikających z warunków technicznych wykonania i odbioru robót, oraz uzyskanie pozytywnych wyników badań przez niezależną, uprawnioną jednostkę na każde żądanie Zamawiającego, </w:t>
      </w:r>
    </w:p>
    <w:p w14:paraId="7410FAEF"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q) utrzymanie w czasie realizacji robót placu budowy i terenów sąsiadujących, z dążeniem do minimalizacji przeszkód komunikacyjnych, bieżące usuwanie zbędnych materiałów, odpadów                      i śmieci. Wykonawca musi posiadać dokumenty potwierdzające przyjęcie odpadów przez składowiska i dokonanie stosownych opłat, </w:t>
      </w:r>
    </w:p>
    <w:p w14:paraId="4A77976A"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r) wykonywanie w ramach przedmiotu umowy, jeżeli będą konieczne, zaleceń pokontrolnych instytucji państwowych</w:t>
      </w:r>
    </w:p>
    <w:p w14:paraId="68F88942"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s) zapewnienie dostępu do zaplecza sanitarnego, w tym rozprowadzenie po placu budowy                                      i konserwacja instalacji sanitarnych oraz dostępu do instalacji elektrycznych stosownie do potrzeb swoich i Podwykonawców, </w:t>
      </w:r>
    </w:p>
    <w:p w14:paraId="21B69B52" w14:textId="77777777"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t) dokonanie rozliczenia z dostawcami mediów kosztów powyższych usług we własnym zakresie, </w:t>
      </w:r>
    </w:p>
    <w:p w14:paraId="7571534E" w14:textId="753D1457" w:rsidR="00F90209" w:rsidRPr="007241B0" w:rsidRDefault="00F90209" w:rsidP="00437B26">
      <w:pPr>
        <w:widowControl w:val="0"/>
        <w:spacing w:line="276" w:lineRule="auto"/>
        <w:jc w:val="both"/>
        <w:rPr>
          <w:rFonts w:eastAsiaTheme="majorEastAsia"/>
          <w:lang w:eastAsia="en-US"/>
        </w:rPr>
      </w:pPr>
      <w:r w:rsidRPr="007241B0">
        <w:rPr>
          <w:rFonts w:eastAsiaTheme="majorEastAsia"/>
          <w:lang w:eastAsia="en-US"/>
        </w:rPr>
        <w:t xml:space="preserve">u) </w:t>
      </w:r>
      <w:r w:rsidR="00437B26" w:rsidRPr="007241B0">
        <w:rPr>
          <w:rFonts w:eastAsiaTheme="majorEastAsia"/>
          <w:lang w:eastAsia="en-US"/>
        </w:rPr>
        <w:t xml:space="preserve">Wykonawca robót budowlanych jest zobowiązany - własnym kosztem i staraniem - aby wszystkie pozostałe po procesie budowy materiały zostały przetworzone, unieszkodliwione i/lub zmagazynowane w sposób „przyjazny środowisku” co oznacza że Wykonawca jest zobowiązany postępować zgodnie z ustawą z dnia 14 grudnia 2012r. o odpadach (tekst jednolity: Dz.U. z 2020r. poz. 797 z </w:t>
      </w:r>
      <w:proofErr w:type="spellStart"/>
      <w:r w:rsidR="00437B26" w:rsidRPr="007241B0">
        <w:rPr>
          <w:rFonts w:eastAsiaTheme="majorEastAsia"/>
          <w:lang w:eastAsia="en-US"/>
        </w:rPr>
        <w:t>późn</w:t>
      </w:r>
      <w:proofErr w:type="spellEnd"/>
      <w:r w:rsidR="00437B26" w:rsidRPr="007241B0">
        <w:rPr>
          <w:rFonts w:eastAsiaTheme="majorEastAsia"/>
          <w:lang w:eastAsia="en-US"/>
        </w:rPr>
        <w:t>. zm.). Wykonawca zobowiązany jest udokumentować Zamawiającemu sposób gospodarowania tymi odpadami.</w:t>
      </w:r>
    </w:p>
    <w:p w14:paraId="1795D239" w14:textId="462EB40A" w:rsidR="00F90209" w:rsidRPr="007241B0" w:rsidRDefault="00F90209" w:rsidP="00F90209">
      <w:pPr>
        <w:widowControl w:val="0"/>
        <w:spacing w:line="276" w:lineRule="auto"/>
        <w:jc w:val="both"/>
        <w:rPr>
          <w:rFonts w:eastAsiaTheme="majorEastAsia"/>
          <w:lang w:eastAsia="en-US"/>
        </w:rPr>
      </w:pPr>
      <w:r w:rsidRPr="007241B0">
        <w:rPr>
          <w:rFonts w:eastAsiaTheme="majorEastAsia"/>
          <w:lang w:eastAsia="en-US"/>
        </w:rPr>
        <w:t xml:space="preserve">w) wykonanie dokumentacji odbiorowej, w tym dokumentacji powykonawczej, </w:t>
      </w:r>
      <w:r w:rsidRPr="007241B0">
        <w:rPr>
          <w:rFonts w:eastAsiaTheme="majorEastAsia"/>
          <w:lang w:eastAsia="en-US"/>
        </w:rPr>
        <w:lastRenderedPageBreak/>
        <w:t>przeprowadzeniu badań koniecznych do oceny jakości robót oraz innych dokumentów przewidzianych przepisami ustawy Prawo Budowlane i innych przepisów szczegółowych</w:t>
      </w:r>
      <w:r w:rsidR="007B61DE" w:rsidRPr="007241B0">
        <w:rPr>
          <w:rFonts w:eastAsiaTheme="majorEastAsia"/>
          <w:lang w:eastAsia="en-US"/>
        </w:rPr>
        <w:t>,</w:t>
      </w:r>
    </w:p>
    <w:p w14:paraId="492DB234" w14:textId="2504965B" w:rsidR="00F2653A" w:rsidRPr="007241B0" w:rsidRDefault="00EF71A0" w:rsidP="00014FAB">
      <w:pPr>
        <w:widowControl w:val="0"/>
        <w:spacing w:line="276" w:lineRule="auto"/>
        <w:jc w:val="both"/>
        <w:rPr>
          <w:rFonts w:eastAsiaTheme="majorEastAsia"/>
          <w:lang w:eastAsia="en-US"/>
        </w:rPr>
      </w:pPr>
      <w:r w:rsidRPr="007241B0">
        <w:rPr>
          <w:rFonts w:eastAsiaTheme="majorEastAsia"/>
          <w:lang w:eastAsia="en-US"/>
        </w:rPr>
        <w:t xml:space="preserve">z) poniesienie kosztów wycinki </w:t>
      </w:r>
      <w:r w:rsidR="007B61DE" w:rsidRPr="007241B0">
        <w:rPr>
          <w:rFonts w:eastAsiaTheme="majorEastAsia"/>
          <w:lang w:eastAsia="en-US"/>
        </w:rPr>
        <w:t>drzew i krzaków.</w:t>
      </w:r>
    </w:p>
    <w:p w14:paraId="74AFBEE2" w14:textId="77777777" w:rsidR="007B61DE" w:rsidRPr="007241B0" w:rsidRDefault="007B61DE" w:rsidP="00014FAB">
      <w:pPr>
        <w:widowControl w:val="0"/>
        <w:spacing w:line="276" w:lineRule="auto"/>
        <w:jc w:val="both"/>
        <w:rPr>
          <w:rFonts w:eastAsiaTheme="majorEastAsia"/>
          <w:lang w:eastAsia="en-US"/>
        </w:rPr>
      </w:pPr>
    </w:p>
    <w:p w14:paraId="0D600CD1" w14:textId="53644812" w:rsidR="00D82796" w:rsidRPr="007241B0" w:rsidRDefault="00D82796" w:rsidP="00014FAB">
      <w:pPr>
        <w:widowControl w:val="0"/>
        <w:spacing w:line="276" w:lineRule="auto"/>
        <w:jc w:val="both"/>
      </w:pPr>
      <w:r w:rsidRPr="007241B0">
        <w:rPr>
          <w:b/>
          <w:bCs/>
        </w:rPr>
        <w:t>12.</w:t>
      </w:r>
      <w:r w:rsidR="0001547A" w:rsidRPr="007241B0">
        <w:rPr>
          <w:b/>
          <w:bCs/>
        </w:rPr>
        <w:t>7.</w:t>
      </w:r>
      <w:r w:rsidRPr="007241B0">
        <w:rPr>
          <w:b/>
          <w:bCs/>
        </w:rPr>
        <w:t xml:space="preserve"> Wykonanie robót budowlanych:</w:t>
      </w:r>
      <w:r w:rsidRPr="007241B0">
        <w:t xml:space="preserve"> </w:t>
      </w:r>
    </w:p>
    <w:p w14:paraId="38D872DC" w14:textId="7CCD82F2" w:rsidR="00D82796" w:rsidRPr="007241B0" w:rsidRDefault="00D82796" w:rsidP="00014FAB">
      <w:pPr>
        <w:widowControl w:val="0"/>
        <w:spacing w:line="276" w:lineRule="auto"/>
        <w:jc w:val="both"/>
      </w:pPr>
      <w:r w:rsidRPr="007241B0">
        <w:t xml:space="preserve">1) Do wykonania części zamówienia obejmujących roboty budowlane Wykonawca zobowiązany jest użyć materiałów gwarantujących odpowiednią jakość, o parametrach technicznych i jakościowych odpowiadających właściwościom materiałów przyjętych                                  w </w:t>
      </w:r>
      <w:r w:rsidR="00D92597" w:rsidRPr="007241B0">
        <w:t>dokumentacji</w:t>
      </w:r>
      <w:r w:rsidRPr="007241B0">
        <w:t xml:space="preserve">. </w:t>
      </w:r>
    </w:p>
    <w:p w14:paraId="62BB3FF5" w14:textId="77777777" w:rsidR="00D82796" w:rsidRPr="007241B0" w:rsidRDefault="00D82796" w:rsidP="00014FAB">
      <w:pPr>
        <w:widowControl w:val="0"/>
        <w:spacing w:line="276" w:lineRule="auto"/>
        <w:jc w:val="both"/>
        <w:rPr>
          <w:color w:val="000000" w:themeColor="text1"/>
        </w:rPr>
      </w:pPr>
      <w:r w:rsidRPr="007241B0">
        <w:rPr>
          <w:color w:val="000000" w:themeColor="text1"/>
        </w:rPr>
        <w:t>2 )Wykonawca odpowiedzialny jest za jakość zastosowanych materiałów za ich zgodność</w:t>
      </w:r>
    </w:p>
    <w:p w14:paraId="44917245" w14:textId="68086A26" w:rsidR="00D82796" w:rsidRPr="007241B0" w:rsidRDefault="00D82796" w:rsidP="00014FAB">
      <w:pPr>
        <w:widowControl w:val="0"/>
        <w:spacing w:line="276" w:lineRule="auto"/>
        <w:jc w:val="both"/>
      </w:pPr>
      <w:r w:rsidRPr="007241B0">
        <w:rPr>
          <w:color w:val="000000" w:themeColor="text1"/>
        </w:rPr>
        <w:t>z dokumentacją,</w:t>
      </w:r>
      <w:r w:rsidRPr="007241B0">
        <w:rPr>
          <w:color w:val="FF0000"/>
        </w:rPr>
        <w:t xml:space="preserve"> </w:t>
      </w:r>
      <w:r w:rsidRPr="007241B0">
        <w:t xml:space="preserve">Wykonawca może zastosować materiały i urządzenia równoważne o parametrach </w:t>
      </w:r>
      <w:proofErr w:type="spellStart"/>
      <w:r w:rsidRPr="007241B0">
        <w:t>techniczno</w:t>
      </w:r>
      <w:proofErr w:type="spellEnd"/>
      <w:r w:rsidRPr="007241B0">
        <w:t xml:space="preserve">–użytkowych odpowiadających co najmniej parametrom materiałów i urządzeń zaproponowanych w </w:t>
      </w:r>
      <w:r w:rsidR="00B626EF" w:rsidRPr="007241B0">
        <w:t>dokumentacji</w:t>
      </w:r>
      <w:r w:rsidRPr="007241B0">
        <w:t>;</w:t>
      </w:r>
    </w:p>
    <w:p w14:paraId="1AD999DC" w14:textId="4757AB99" w:rsidR="00D82796" w:rsidRPr="007241B0" w:rsidRDefault="00D82796" w:rsidP="00014FAB">
      <w:pPr>
        <w:widowControl w:val="0"/>
        <w:spacing w:line="276" w:lineRule="auto"/>
        <w:jc w:val="both"/>
        <w:rPr>
          <w:color w:val="000000" w:themeColor="text1"/>
        </w:rPr>
      </w:pPr>
      <w:r w:rsidRPr="007241B0">
        <w:rPr>
          <w:color w:val="000000" w:themeColor="text1"/>
        </w:rPr>
        <w:t>3</w:t>
      </w:r>
      <w:r w:rsidR="00916E18" w:rsidRPr="007241B0">
        <w:rPr>
          <w:color w:val="000000" w:themeColor="text1"/>
        </w:rPr>
        <w:t>)</w:t>
      </w:r>
      <w:r w:rsidRPr="007241B0">
        <w:rPr>
          <w:color w:val="000000" w:themeColor="text1"/>
        </w:rPr>
        <w:t xml:space="preserve"> Zamawiający dopuszcza oferowanie rozwiązań równoważnych. Pod pojęciem równoważności należy rozumieć, iż zagwarantują one realizację zamówienia</w:t>
      </w:r>
      <w:r w:rsidR="00EF71A0" w:rsidRPr="007241B0">
        <w:rPr>
          <w:color w:val="000000" w:themeColor="text1"/>
        </w:rPr>
        <w:t xml:space="preserve"> </w:t>
      </w:r>
      <w:r w:rsidRPr="007241B0">
        <w:rPr>
          <w:color w:val="000000" w:themeColor="text1"/>
        </w:rPr>
        <w:t>opisem przedmiotu zamówienia oraz zapewnią uzyskanie parametrów technicznych nie gorszych od założonych w w/w dokumentacji;</w:t>
      </w:r>
    </w:p>
    <w:p w14:paraId="28F049C4" w14:textId="0F6BC673" w:rsidR="00D82796" w:rsidRPr="007241B0" w:rsidRDefault="00D82796" w:rsidP="00014FAB">
      <w:pPr>
        <w:widowControl w:val="0"/>
        <w:spacing w:line="276" w:lineRule="auto"/>
        <w:jc w:val="both"/>
        <w:rPr>
          <w:color w:val="000000" w:themeColor="text1"/>
        </w:rPr>
      </w:pPr>
      <w:r w:rsidRPr="007241B0">
        <w:rPr>
          <w:color w:val="000000" w:themeColor="text1"/>
        </w:rPr>
        <w:t xml:space="preserve">4) brak złożenia wraz z ofertą </w:t>
      </w:r>
      <w:r w:rsidRPr="007241B0">
        <w:rPr>
          <w:bCs/>
        </w:rPr>
        <w:t>wykazu rozwiązań równoważnych</w:t>
      </w:r>
      <w:r w:rsidRPr="007241B0">
        <w:rPr>
          <w:color w:val="000000" w:themeColor="text1"/>
        </w:rPr>
        <w:t xml:space="preserve"> z oświadczeniem Wykonawcy oznacza, że podczas realizowania inwestycji zastosuje materiały i urządzenia zawarte w Opisie </w:t>
      </w:r>
      <w:r w:rsidR="00D92597" w:rsidRPr="007241B0">
        <w:rPr>
          <w:color w:val="000000" w:themeColor="text1"/>
        </w:rPr>
        <w:t>p</w:t>
      </w:r>
      <w:r w:rsidRPr="007241B0">
        <w:rPr>
          <w:color w:val="000000" w:themeColor="text1"/>
        </w:rPr>
        <w:t xml:space="preserve">rzedmiotu </w:t>
      </w:r>
      <w:r w:rsidR="00D92597" w:rsidRPr="007241B0">
        <w:rPr>
          <w:color w:val="000000" w:themeColor="text1"/>
        </w:rPr>
        <w:t>z</w:t>
      </w:r>
      <w:r w:rsidRPr="007241B0">
        <w:rPr>
          <w:color w:val="000000" w:themeColor="text1"/>
        </w:rPr>
        <w:t xml:space="preserve">amówienia </w:t>
      </w:r>
    </w:p>
    <w:p w14:paraId="254AAA90"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5) Wykonawca, który powołuje się na rozwiązania równoważne opisanymi przez Zamawiającego, jest zobowiązany wykazać, że proponowane przez niego dostawy, usługi lub roboty budowlane spełniają wymagania określone przez Zamawiającego, </w:t>
      </w:r>
    </w:p>
    <w:p w14:paraId="3C7E1F4B"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6) Zamawiający dopuszcza zaoferowanie rozwiązań równoważnych pod względem: </w:t>
      </w:r>
    </w:p>
    <w:p w14:paraId="4D8356F0"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a) charakteru użytkowego (tożsamość zastosowania i funkcji); </w:t>
      </w:r>
    </w:p>
    <w:p w14:paraId="42AB1519"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b) parametrów dotyczących bezpieczeństwa użytkowania; </w:t>
      </w:r>
    </w:p>
    <w:p w14:paraId="385526BD" w14:textId="77777777" w:rsidR="00D82796" w:rsidRPr="007241B0" w:rsidRDefault="00D82796" w:rsidP="00014FAB">
      <w:pPr>
        <w:widowControl w:val="0"/>
        <w:spacing w:line="276" w:lineRule="auto"/>
        <w:jc w:val="both"/>
        <w:rPr>
          <w:color w:val="000000" w:themeColor="text1"/>
        </w:rPr>
      </w:pPr>
      <w:r w:rsidRPr="007241B0">
        <w:rPr>
          <w:color w:val="000000" w:themeColor="text1"/>
        </w:rPr>
        <w:t>c) rozwiązań materiałowych,</w:t>
      </w:r>
    </w:p>
    <w:p w14:paraId="35BC0584"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d ) wymogów dotyczących dopuszczenia do obrotu i stosowania w budownictwie; </w:t>
      </w:r>
    </w:p>
    <w:p w14:paraId="092C5F2A"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e) gwarantujących realizację robót i uzyskanie parametrów technicznych nie gorszych od założonych w w/w dokumentach przetargowych. Wykonawca, który powołuje się na rozwiązania równoważne opisywanym przez Zamawiającego, zobowiązany jest wykazać w ofercie, że oferowane przez niego materiały i rozwiązania spełniają wymagania określone przez Zamawiającego; </w:t>
      </w:r>
    </w:p>
    <w:p w14:paraId="064B894E" w14:textId="77777777" w:rsidR="00D82796" w:rsidRPr="007241B0" w:rsidRDefault="00D82796" w:rsidP="00014FAB">
      <w:pPr>
        <w:widowControl w:val="0"/>
        <w:spacing w:line="276" w:lineRule="auto"/>
        <w:jc w:val="both"/>
        <w:rPr>
          <w:color w:val="000000" w:themeColor="text1"/>
        </w:rPr>
      </w:pPr>
      <w:r w:rsidRPr="007241B0">
        <w:rPr>
          <w:color w:val="000000" w:themeColor="text1"/>
        </w:rPr>
        <w:t>f) innych informacji potwierdzających równoważność proponowanych urządzeń lub rozwiązań,</w:t>
      </w:r>
    </w:p>
    <w:p w14:paraId="1ADF2DE9" w14:textId="77777777" w:rsidR="00D82796" w:rsidRPr="007241B0" w:rsidRDefault="00D82796" w:rsidP="00014FAB">
      <w:pPr>
        <w:widowControl w:val="0"/>
        <w:spacing w:line="276" w:lineRule="auto"/>
        <w:jc w:val="both"/>
        <w:rPr>
          <w:color w:val="000000" w:themeColor="text1"/>
        </w:rPr>
      </w:pPr>
      <w:r w:rsidRPr="007241B0">
        <w:rPr>
          <w:color w:val="000000" w:themeColor="text1"/>
        </w:rPr>
        <w:t>7) Wykonawca dobierając inne materiały oraz rozwiązania równoważne do zaproponowanych przez Zamawiającego, bierze na siebie odpowiedzialność za prawidłowe funkcjonowanie przedmiotu umowy. Wykonawca jest odpowiedzialny za jakość zastosowanych materiałów, za montaż i uruchomienie oraz ich zgodność z dokumentacją projektową oraz wymaganiami specyfikacji technicznej,</w:t>
      </w:r>
    </w:p>
    <w:p w14:paraId="7EF0FC70" w14:textId="77777777" w:rsidR="00D82796" w:rsidRPr="007241B0" w:rsidRDefault="00D82796" w:rsidP="00014FAB">
      <w:pPr>
        <w:widowControl w:val="0"/>
        <w:spacing w:line="276" w:lineRule="auto"/>
        <w:jc w:val="both"/>
        <w:rPr>
          <w:color w:val="000000" w:themeColor="text1"/>
        </w:rPr>
      </w:pPr>
      <w:r w:rsidRPr="007241B0">
        <w:rPr>
          <w:color w:val="000000" w:themeColor="text1"/>
        </w:rPr>
        <w:t>8) materiały muszą być użyte z asortymentu bieżąco produkowanego i odpowiadać normom                  i przepisom. Zastosowane materiały muszą posiadać stosowne atesty, aprobaty, deklaracje właściwości użytkowych, znaki bezpieczeństwa – wymagane obowiązującymi przepisami,</w:t>
      </w:r>
    </w:p>
    <w:p w14:paraId="7E1148BF"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9) zastosowane materiały muszą posiadać atesty bezpieczeństwa, higieniczne i aprobatę techniczną oraz dopuszczenie do stosowania na terenie Polski. Do wykonania zamówienia Wykonawca zobowiązany jest użyć materiałów nowych, gwarantujących najwyższą jakość,                    </w:t>
      </w:r>
      <w:r w:rsidRPr="007241B0">
        <w:rPr>
          <w:color w:val="000000" w:themeColor="text1"/>
        </w:rPr>
        <w:lastRenderedPageBreak/>
        <w:t xml:space="preserve">o parametrach technicznych i jakościowych nie gorszych niż określone w opisie przedmiotu zamówienia do SWZ odpowiadającym wymaganiom polskiej normy przenoszących normy europejskie lub normy innych państw członkowskich Europejskiego Obszaru Gospodarczego, przenoszących te normy. </w:t>
      </w:r>
    </w:p>
    <w:p w14:paraId="7820D586" w14:textId="77777777" w:rsidR="00D82796" w:rsidRPr="007241B0" w:rsidRDefault="00D82796" w:rsidP="00014FAB">
      <w:pPr>
        <w:widowControl w:val="0"/>
        <w:spacing w:line="276" w:lineRule="auto"/>
        <w:jc w:val="both"/>
        <w:rPr>
          <w:color w:val="000000" w:themeColor="text1"/>
        </w:rPr>
      </w:pPr>
      <w:r w:rsidRPr="007241B0">
        <w:rPr>
          <w:color w:val="000000" w:themeColor="text1"/>
        </w:rPr>
        <w:t>10) Wykonawca zobowiązany jest do naprawienia szkód w środowisku, będących następstwem jego działań, a wynikłych przy realizacji przedmiotu zamówienia. W szczególności zobowiązany jest do podjęcia działań przewidzianych przepisami ustawy z dnia 13 kwietnia 2007 r. o zapobieganiu i szkodom w środowisku i ich naprawie. W razie skierowania przez osoby trzecie roszczeń przeciwko Zamawiającemu, będących następstwem działań Wykonawcy, Wykonawca zobowiązuje się zaspokoić te roszczenia,</w:t>
      </w:r>
    </w:p>
    <w:p w14:paraId="1EAC658D" w14:textId="77777777" w:rsidR="00D82796" w:rsidRPr="007241B0" w:rsidRDefault="00D82796" w:rsidP="00014FAB">
      <w:pPr>
        <w:widowControl w:val="0"/>
        <w:spacing w:line="276" w:lineRule="auto"/>
        <w:jc w:val="both"/>
      </w:pPr>
      <w:r w:rsidRPr="007241B0">
        <w:t xml:space="preserve">11) Wykonawca ma obowiązek posiadać w stosunku do użytych materiałów i urządzeń dokumenty potwierdzające pozwolenie na zastosowanie/wbudowanie (atesty, certyfikaty, aprobaty techniczne, świadectwa jakości) </w:t>
      </w:r>
    </w:p>
    <w:p w14:paraId="56C08D0A" w14:textId="77777777" w:rsidR="00D82796" w:rsidRPr="007241B0" w:rsidRDefault="00D82796" w:rsidP="00014FAB">
      <w:pPr>
        <w:widowControl w:val="0"/>
        <w:spacing w:line="276" w:lineRule="auto"/>
        <w:jc w:val="both"/>
      </w:pPr>
      <w:r w:rsidRPr="007241B0">
        <w:t xml:space="preserve">12) Wykonawca wykona i przygotuje oraz złoży w formie spiętej wszelkie dokumenty za wykonany przedmiot zamówienia, a zwłaszcza (jeżeli dotyczy): </w:t>
      </w:r>
    </w:p>
    <w:p w14:paraId="4A2363F8" w14:textId="04E45809" w:rsidR="00D82796" w:rsidRPr="007241B0" w:rsidRDefault="0001547A" w:rsidP="00014FAB">
      <w:pPr>
        <w:widowControl w:val="0"/>
        <w:spacing w:line="276" w:lineRule="auto"/>
        <w:jc w:val="both"/>
      </w:pPr>
      <w:r w:rsidRPr="007241B0">
        <w:t>a</w:t>
      </w:r>
      <w:r w:rsidR="00D82796" w:rsidRPr="007241B0">
        <w:t xml:space="preserve">) protokoły z badania materiałów i urządzeń, </w:t>
      </w:r>
      <w:r w:rsidRPr="007241B0">
        <w:t>(jeżeli dotyczy)</w:t>
      </w:r>
    </w:p>
    <w:p w14:paraId="4ABEECFF" w14:textId="0B5988DE" w:rsidR="00D82796" w:rsidRPr="007241B0" w:rsidRDefault="00D82796" w:rsidP="00014FAB">
      <w:pPr>
        <w:widowControl w:val="0"/>
        <w:spacing w:line="276" w:lineRule="auto"/>
        <w:jc w:val="both"/>
      </w:pPr>
      <w:r w:rsidRPr="007241B0">
        <w:t xml:space="preserve">d) dokumenty potwierdzające jakość materiałów i urządzeń użytych do wykonania przedmiotu zamówienia, </w:t>
      </w:r>
    </w:p>
    <w:p w14:paraId="1996CC8E" w14:textId="1A46F9CF" w:rsidR="00D82796" w:rsidRPr="007241B0" w:rsidRDefault="0001547A" w:rsidP="00014FAB">
      <w:pPr>
        <w:widowControl w:val="0"/>
        <w:spacing w:line="276" w:lineRule="auto"/>
        <w:jc w:val="both"/>
      </w:pPr>
      <w:r w:rsidRPr="007241B0">
        <w:t>c</w:t>
      </w:r>
      <w:r w:rsidR="00D82796" w:rsidRPr="007241B0">
        <w:t xml:space="preserve">) inne dokumenty zgromadzone w trakcie wykonywania przedmiotu zamówienia, a odnoszące się do jego realizacji, zwłaszcza rysunki ze zmianami naniesionymi w trakcie realizacji zadania. </w:t>
      </w:r>
    </w:p>
    <w:p w14:paraId="493215DD" w14:textId="77777777" w:rsidR="00D82796" w:rsidRPr="007241B0" w:rsidRDefault="00D82796" w:rsidP="00014FAB">
      <w:pPr>
        <w:widowControl w:val="0"/>
        <w:spacing w:line="276" w:lineRule="auto"/>
        <w:jc w:val="both"/>
      </w:pPr>
      <w:r w:rsidRPr="007241B0">
        <w:t xml:space="preserve">13) Zabrania się stosowania materiałów nieodpowiadających wymaganiom odpowiednich normy oraz o innych parametrach niż określone w projekcie. </w:t>
      </w:r>
    </w:p>
    <w:p w14:paraId="217D948E"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14) W przypadkach, gdy Wykonawca z przyczyn od niego niezależnych, nie jest w stanie uzyskać określonego przez Zamawiającego oznakowania lub oznakowania potwierdzającego, że ofertowane przez niego roboty budowlane, dostawy czy usługi spełniają równoważne wymagania, Zamawiający w terminie przez siebie wyznaczonym, akceptuje inne środki dowodowe, a w szczególności dokumentacje techniczną producenta, o ile Wykonawca udowodni że oferowane przez niego roboty budowlane, dostawy lub usługi spełniają wymagania określonego oznakowania lub określone wymagania wskazane przez Zamawiającego. </w:t>
      </w:r>
    </w:p>
    <w:p w14:paraId="69B8DA2F" w14:textId="77777777" w:rsidR="00D82796" w:rsidRPr="007241B0" w:rsidRDefault="00D82796" w:rsidP="00014FAB">
      <w:pPr>
        <w:widowControl w:val="0"/>
        <w:spacing w:line="276" w:lineRule="auto"/>
        <w:jc w:val="both"/>
        <w:rPr>
          <w:color w:val="000000" w:themeColor="text1"/>
        </w:rPr>
      </w:pPr>
      <w:r w:rsidRPr="007241B0">
        <w:rPr>
          <w:color w:val="000000" w:themeColor="text1"/>
        </w:rPr>
        <w:t xml:space="preserve">15) Użycie w SWZ lub załącznikach do niej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w:t>
      </w:r>
    </w:p>
    <w:p w14:paraId="6BE399FA" w14:textId="29C3CD62" w:rsidR="0001547A" w:rsidRPr="007241B0" w:rsidRDefault="00D82796" w:rsidP="00014FAB">
      <w:pPr>
        <w:widowControl w:val="0"/>
        <w:spacing w:line="276" w:lineRule="auto"/>
        <w:jc w:val="both"/>
        <w:rPr>
          <w:color w:val="000000" w:themeColor="text1"/>
        </w:rPr>
      </w:pPr>
      <w:r w:rsidRPr="007241B0">
        <w:rPr>
          <w:color w:val="000000" w:themeColor="text1"/>
        </w:rPr>
        <w:t>1</w:t>
      </w:r>
      <w:r w:rsidR="00916E18" w:rsidRPr="007241B0">
        <w:rPr>
          <w:color w:val="000000" w:themeColor="text1"/>
        </w:rPr>
        <w:t>6</w:t>
      </w:r>
      <w:r w:rsidRPr="007241B0">
        <w:rPr>
          <w:color w:val="000000" w:themeColor="text1"/>
        </w:rPr>
        <w:t>) W każdym przypadku, gdy Zamawiający opisuje przedmiot zamówienia poprzez odniesienie do norm, europejskich ocen technicznych, aprobat, specyfikacji technicznych                              i systemów referencji technicznych, dopuszcza rozwiązania równoważne opisywanym.</w:t>
      </w:r>
    </w:p>
    <w:p w14:paraId="73972BAA" w14:textId="791A5993" w:rsidR="00D82796" w:rsidRPr="007241B0" w:rsidRDefault="0001547A" w:rsidP="00014FAB">
      <w:pPr>
        <w:widowControl w:val="0"/>
        <w:spacing w:line="276" w:lineRule="auto"/>
        <w:jc w:val="both"/>
      </w:pPr>
      <w:r w:rsidRPr="007241B0">
        <w:lastRenderedPageBreak/>
        <w:t>1</w:t>
      </w:r>
      <w:r w:rsidR="00916E18" w:rsidRPr="007241B0">
        <w:t>7</w:t>
      </w:r>
      <w:r w:rsidRPr="007241B0">
        <w:t>) do wykonania przedmiotu umowy wykonawca zobowiązany jest używać wyłącznie materiałów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w:t>
      </w:r>
    </w:p>
    <w:p w14:paraId="09731CDC" w14:textId="7DB1FB32" w:rsidR="00D82796" w:rsidRPr="007241B0" w:rsidRDefault="00916E18" w:rsidP="00014FAB">
      <w:pPr>
        <w:widowControl w:val="0"/>
        <w:spacing w:line="276" w:lineRule="auto"/>
        <w:jc w:val="both"/>
        <w:rPr>
          <w:color w:val="FF0000"/>
        </w:rPr>
      </w:pPr>
      <w:r w:rsidRPr="007241B0">
        <w:t>18</w:t>
      </w:r>
      <w:r w:rsidR="00D82796" w:rsidRPr="007241B0">
        <w:t>) Wykonawca zabezpieczy składowane tymczasowo na placu budowy materiały i urządzenia - do czasu ich wbudowania - przed zniszczeniem, uszkodzeniem albo utratą jakości, właściwości lub parametrów, oraz udostępni do kontroli przez Inspektora nadzoru</w:t>
      </w:r>
      <w:r w:rsidR="00D92597" w:rsidRPr="007241B0">
        <w:t>.</w:t>
      </w:r>
    </w:p>
    <w:p w14:paraId="2026E064" w14:textId="77777777" w:rsidR="00D82796" w:rsidRPr="007241B0" w:rsidRDefault="00D82796" w:rsidP="00014FAB">
      <w:pPr>
        <w:widowControl w:val="0"/>
        <w:spacing w:line="276" w:lineRule="auto"/>
        <w:jc w:val="both"/>
        <w:rPr>
          <w:b/>
          <w:bCs/>
        </w:rPr>
      </w:pPr>
    </w:p>
    <w:p w14:paraId="2C0EB8ED" w14:textId="1485C10E" w:rsidR="00D82796" w:rsidRPr="007241B0" w:rsidRDefault="0001547A" w:rsidP="00014FAB">
      <w:pPr>
        <w:widowControl w:val="0"/>
        <w:spacing w:line="276" w:lineRule="auto"/>
        <w:jc w:val="both"/>
        <w:rPr>
          <w:b/>
          <w:bCs/>
        </w:rPr>
      </w:pPr>
      <w:r w:rsidRPr="007241B0">
        <w:rPr>
          <w:b/>
          <w:bCs/>
        </w:rPr>
        <w:t xml:space="preserve">12.8. </w:t>
      </w:r>
      <w:r w:rsidR="00D82796" w:rsidRPr="007241B0">
        <w:rPr>
          <w:b/>
          <w:bCs/>
        </w:rPr>
        <w:t xml:space="preserve">Ponadto Zamawiający określa szczegółowe wymagania zasad realizacji </w:t>
      </w:r>
      <w:r w:rsidRPr="007241B0">
        <w:rPr>
          <w:b/>
          <w:bCs/>
        </w:rPr>
        <w:t>zadania</w:t>
      </w:r>
      <w:r w:rsidR="00D82796" w:rsidRPr="007241B0">
        <w:rPr>
          <w:b/>
          <w:bCs/>
        </w:rPr>
        <w:t xml:space="preserve">: </w:t>
      </w:r>
    </w:p>
    <w:p w14:paraId="07199F06" w14:textId="2C78C706" w:rsidR="0001547A" w:rsidRPr="007241B0" w:rsidRDefault="00916E18" w:rsidP="00014FAB">
      <w:pPr>
        <w:widowControl w:val="0"/>
        <w:spacing w:line="276" w:lineRule="auto"/>
        <w:jc w:val="both"/>
      </w:pPr>
      <w:r w:rsidRPr="007241B0">
        <w:t>1)</w:t>
      </w:r>
      <w:r w:rsidR="0001547A" w:rsidRPr="007241B0">
        <w:t xml:space="preserve"> </w:t>
      </w:r>
      <w:r w:rsidR="00D82796" w:rsidRPr="007241B0">
        <w:t>Wykonawca zobowiązany jest w każdym czasie poddać się kontroli inspektora nadzoru inwestorskiego</w:t>
      </w:r>
      <w:r w:rsidR="00BE0758" w:rsidRPr="007241B0">
        <w:t xml:space="preserve"> (jeżeli zamawiający powoła inspektora nadzoru)</w:t>
      </w:r>
      <w:r w:rsidR="00D82796" w:rsidRPr="007241B0">
        <w:t>, jakości stosowanych przez Wykonawcę materiałów, a także jakości wykonywanych robót. Wykonawca ma obowiązek uwzględnić zalecenia i uwagi inspektora nadzoru inwestorskiego oraz udostępnić wymagane przez niego dokumenty potwierdzające jakość stosowanych materiałów. Inspektor nadzoru inwestorskiego wskaże Wykonawcy, które materiały będą wymagały każdorazowo jego zatwierdzenia przed zastosowaniem. Użycie materiałów bez wymaganej akceptacji inspektora nadzoru inwestorskiego, o której mowa w zdaniu poprzednim, upoważnia Zamawiającego do żądania ich usunięcia lub do naliczenia kary umownej. Materiały niespełniające warunków nie będą dopuszczone do wbudowania w trakcie trwania robót. Zamawiający ma prawo żądania od Wykonawcy dostarczenia dokumentu WZ potwierdzającego zakup materiałów, które wymagają akceptacji inspektora nadzoru inwestorskiego</w:t>
      </w:r>
      <w:r w:rsidR="0001547A" w:rsidRPr="007241B0">
        <w:t>.</w:t>
      </w:r>
    </w:p>
    <w:p w14:paraId="64C3A335" w14:textId="34A3127E" w:rsidR="00D82796" w:rsidRPr="007241B0" w:rsidRDefault="00916E18" w:rsidP="00014FAB">
      <w:pPr>
        <w:widowControl w:val="0"/>
        <w:spacing w:line="276" w:lineRule="auto"/>
        <w:jc w:val="both"/>
      </w:pPr>
      <w:r w:rsidRPr="007241B0">
        <w:t>2)</w:t>
      </w:r>
      <w:r w:rsidR="0001547A" w:rsidRPr="007241B0">
        <w:t xml:space="preserve"> </w:t>
      </w:r>
      <w:r w:rsidR="00D92597" w:rsidRPr="007241B0">
        <w:t>z</w:t>
      </w:r>
      <w:r w:rsidR="00D82796" w:rsidRPr="007241B0">
        <w:t xml:space="preserve"> wybranym Wykonawcą zostanie zawarta umowa za cenę ryczałtową obejmującą zakres rzeczowy określony w specyfikacji warunków zamówienia (wraz z dokonanymi przez Zamawiającego jej modyfikacjami oraz wyjaśnieniami będącymi odpowiedziami na wnioski</w:t>
      </w:r>
      <w:r w:rsidR="00D82796" w:rsidRPr="007241B0">
        <w:br/>
        <w:t xml:space="preserve"> i zapytania Wykonawców)</w:t>
      </w:r>
      <w:r w:rsidR="008161C6" w:rsidRPr="007241B0">
        <w:t xml:space="preserve"> </w:t>
      </w:r>
      <w:r w:rsidR="00D82796" w:rsidRPr="007241B0">
        <w:t>w przedmiarach robót - które pełnią funkcję pomocniczą przy sporządzaniu kalkulacji ze względu na ryczałtowy charakter wynagrodzenia. W przypadku różnic lub rozbieżności pomiędzy tymi dokumentami Wykonawcy, na etapie przygotowania oferty, powinni zwrócić się do Zamawiającego o wyjaśnienie powodów tych różnic oraz uzyskać od niego jednoznaczną interpretację co do zakresu robót objętych zamówieniem. Wybrany Wykonawca, po podpisaniu umowy, w przypadku rozbieżności zakresu robót nie może wykorzystywać błędów lub braków w dokumentacji, a o ich wykryciu winien natychmiast powiadomić inspektora nadzoru i projektanta oraz Zamawiającego, który dokona odpowiednich zmian lub poprawek. W przeciwnym przypadku, Wykonawcy zobowiązani będą do interpretacji zakresu zamówienia „rozszerzająco”, tzn. zostaną zobowiązani do wykonania w ramach wynagrodzenia ryczałtowego wszystkich robót, usług, dostaw wynikających z wymienionych wyżej dokumentów, niezbędnych do prawidłowego i zgodnego z zasadami sztuki budowlanej ukończenia i oddania przedmiotu zamówienia do eksploatacji w sposób zgodny z jego przeznaczeniem i funkcją, a których wykonanie profesjonalny Wykonawca przy zachowaniu należytej staranności mógłby przewidzieć, na etapie kalkulowania ceny oferty, jako konieczne do wykonania.</w:t>
      </w:r>
    </w:p>
    <w:p w14:paraId="00A6972F" w14:textId="6717AD5E" w:rsidR="00D85BE3" w:rsidRPr="007241B0" w:rsidRDefault="00916E18" w:rsidP="00014FAB">
      <w:pPr>
        <w:widowControl w:val="0"/>
        <w:spacing w:line="276" w:lineRule="auto"/>
        <w:jc w:val="both"/>
      </w:pPr>
      <w:r w:rsidRPr="007241B0">
        <w:t>3)</w:t>
      </w:r>
      <w:r w:rsidR="00D85BE3" w:rsidRPr="007241B0">
        <w:t xml:space="preserve"> Wykonawca zobowiązany będzie udzielić gwarancji na wykonany przedmiot zamówienia </w:t>
      </w:r>
      <w:r w:rsidR="00D85BE3" w:rsidRPr="007241B0">
        <w:lastRenderedPageBreak/>
        <w:t xml:space="preserve">na okres wskazany w ofercie, nie krótszy jednak </w:t>
      </w:r>
      <w:r w:rsidR="00D85BE3" w:rsidRPr="007241B0">
        <w:rPr>
          <w:b/>
        </w:rPr>
        <w:t>niż 36 miesięcy</w:t>
      </w:r>
      <w:r w:rsidR="00D85BE3" w:rsidRPr="007241B0">
        <w:t>, liczony od dnia następnego po dokonaniu odbioru końcowego tj. podpisaniu protokołu odbioru końcowego bez zastrzeżeń. Okres gwarancji stanowi jedno z kryteriów oceny ofert. Terminy obowiązywania rękojm będzie równy okresowi gwarancji.</w:t>
      </w:r>
    </w:p>
    <w:p w14:paraId="52F0A435" w14:textId="7C6193E8" w:rsidR="006A7D12" w:rsidRPr="007241B0" w:rsidRDefault="00916E18" w:rsidP="00014FAB">
      <w:pPr>
        <w:widowControl w:val="0"/>
        <w:spacing w:line="276" w:lineRule="auto"/>
        <w:jc w:val="both"/>
      </w:pPr>
      <w:r w:rsidRPr="007241B0">
        <w:t>4)</w:t>
      </w:r>
      <w:r w:rsidR="006A7D12" w:rsidRPr="007241B0">
        <w:t xml:space="preserve"> w terminie 7 dni od podpisania umowy przedłoży szczegółowy harmonogram rzeczowo- finansowy realizacji robót, w układzie rzeczowym uzgodnionym z Zamawiającym. Wykonawca jest zobowiązany do aktualizacji harmonogramu na żądanie Zamawiającego.</w:t>
      </w:r>
      <w:r w:rsidR="00D82796" w:rsidRPr="007241B0">
        <w:t xml:space="preserve"> </w:t>
      </w:r>
    </w:p>
    <w:p w14:paraId="0BCCC7AE" w14:textId="3CF9A935" w:rsidR="004C72EF" w:rsidRPr="007241B0" w:rsidRDefault="00CF4C19" w:rsidP="00014FAB">
      <w:pPr>
        <w:widowControl w:val="0"/>
        <w:spacing w:line="276" w:lineRule="auto"/>
        <w:jc w:val="both"/>
        <w:rPr>
          <w:rFonts w:eastAsiaTheme="majorEastAsia"/>
          <w:lang w:eastAsia="en-US"/>
        </w:rPr>
      </w:pPr>
      <w:r w:rsidRPr="007241B0">
        <w:t xml:space="preserve">5) </w:t>
      </w:r>
      <w:r w:rsidR="00D82796" w:rsidRPr="007241B0">
        <w:t>Zamawiający przewiduje zapłatę wynagrodzenia na podstawie faktury końcowej, po wykonaniu i protokolarnym odbiorze wszystkich robót objętych zamówieniem</w:t>
      </w:r>
    </w:p>
    <w:p w14:paraId="1DFFF6E7" w14:textId="77777777" w:rsidR="006017CA" w:rsidRPr="007241B0" w:rsidRDefault="006017CA" w:rsidP="00014FAB">
      <w:pPr>
        <w:spacing w:line="276" w:lineRule="auto"/>
        <w:jc w:val="both"/>
        <w:rPr>
          <w:color w:val="000000" w:themeColor="text1"/>
          <w:shd w:val="clear" w:color="auto" w:fill="FFFFFF"/>
        </w:rPr>
      </w:pPr>
    </w:p>
    <w:p w14:paraId="7F3602CA" w14:textId="53056AEB" w:rsidR="00560D60" w:rsidRPr="007241B0" w:rsidRDefault="003B719E"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2</w:t>
      </w:r>
      <w:r w:rsidR="00457F38" w:rsidRPr="007241B0">
        <w:rPr>
          <w:b/>
          <w:color w:val="000000" w:themeColor="text1"/>
          <w:lang w:eastAsia="en-US"/>
        </w:rPr>
        <w:t>.</w:t>
      </w:r>
      <w:r w:rsidR="0001547A" w:rsidRPr="007241B0">
        <w:rPr>
          <w:b/>
          <w:color w:val="000000" w:themeColor="text1"/>
          <w:lang w:eastAsia="en-US"/>
        </w:rPr>
        <w:t>9</w:t>
      </w:r>
      <w:r w:rsidRPr="007241B0">
        <w:rPr>
          <w:b/>
          <w:color w:val="000000" w:themeColor="text1"/>
          <w:lang w:eastAsia="en-US"/>
        </w:rPr>
        <w:t xml:space="preserve">. Rozwiązania równoważne </w:t>
      </w:r>
    </w:p>
    <w:p w14:paraId="64E2762E" w14:textId="2BCB3DB7"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Zamawiający podkreśla iż, podane nazwy własne w Opisie przedmiotu zamówienia </w:t>
      </w:r>
      <w:r w:rsidRPr="007241B0">
        <w:rPr>
          <w:color w:val="000000" w:themeColor="text1"/>
        </w:rPr>
        <w:br/>
        <w:t xml:space="preserve">są nazwami przykładowymi i służą wyłącznie określeniu standardu projektowanych parametrów materiałów. Zamawiający dopuszcza użycie materiałów równoważnych </w:t>
      </w:r>
      <w:r w:rsidR="004B3D3A" w:rsidRPr="007241B0">
        <w:rPr>
          <w:color w:val="000000" w:themeColor="text1"/>
        </w:rPr>
        <w:br/>
      </w:r>
      <w:r w:rsidRPr="007241B0">
        <w:rPr>
          <w:color w:val="000000" w:themeColor="text1"/>
        </w:rPr>
        <w:t xml:space="preserve">w stosunku do określonych w </w:t>
      </w:r>
      <w:r w:rsidR="00286934" w:rsidRPr="007241B0">
        <w:rPr>
          <w:color w:val="000000" w:themeColor="text1"/>
        </w:rPr>
        <w:t>dokumentacji projektowej</w:t>
      </w:r>
      <w:r w:rsidRPr="007241B0">
        <w:rPr>
          <w:color w:val="000000" w:themeColor="text1"/>
        </w:rPr>
        <w:t>, lecz parametry użytego materiału nie mogą być niższe od parametrów podanych jako przykład.</w:t>
      </w:r>
    </w:p>
    <w:p w14:paraId="5EDCBB1F" w14:textId="61351065"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Ofertą równoważną jest materiał o takich samych parametrach lub wyższych niż wskazane                                 w </w:t>
      </w:r>
      <w:r w:rsidR="00014FAB" w:rsidRPr="007241B0">
        <w:rPr>
          <w:color w:val="000000" w:themeColor="text1"/>
        </w:rPr>
        <w:t>dokumentacji</w:t>
      </w:r>
      <w:r w:rsidRPr="007241B0">
        <w:rPr>
          <w:color w:val="000000" w:themeColor="text1"/>
        </w:rPr>
        <w:t xml:space="preserve">. Wykonawca musi mieć świadomość, iż możliwość zastosowania materiałów równoważnych uzależniona będzie od ich zgodności ze wszystkimi parametrami określonymi w </w:t>
      </w:r>
      <w:r w:rsidR="00286934" w:rsidRPr="007241B0">
        <w:rPr>
          <w:color w:val="000000" w:themeColor="text1"/>
        </w:rPr>
        <w:t>dokumentacji projektowej.</w:t>
      </w:r>
    </w:p>
    <w:p w14:paraId="55036A21" w14:textId="0CEADB09"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W przypadku składnia oferty równoważnej Wykonawca zobowiązany jest załączyć do oferty szczegółową specyfikację, z której w jednoznaczny sposób i nie budzący wątpliwości wynikać powinna równoważność proponowanych materiałów w stosunku do przyjętych w Opisie przedmiotu zamówienia </w:t>
      </w:r>
      <w:r w:rsidR="00014FAB" w:rsidRPr="007241B0">
        <w:rPr>
          <w:color w:val="000000" w:themeColor="text1"/>
        </w:rPr>
        <w:t>/</w:t>
      </w:r>
      <w:r w:rsidR="00286934" w:rsidRPr="007241B0">
        <w:rPr>
          <w:color w:val="000000" w:themeColor="text1"/>
        </w:rPr>
        <w:t>dokumentacji projektowej</w:t>
      </w:r>
      <w:r w:rsidRPr="007241B0">
        <w:rPr>
          <w:color w:val="000000" w:themeColor="text1"/>
        </w:rPr>
        <w:t xml:space="preserve"> (zastosowany materiał, urządzenie jest o takich samych parametrach technicznych, jakościowych i funkcjonalnych). Równoważność musi być udokumentowana załączonymi do oferty dokumentami m in., szczegółowymi rysunkami technicznymi, kartami katalogowym urządzeń równoważnych, certyfikatami, deklaracjami zgodności PN. Powyższe dokumenty muszą być załączone do oferty.</w:t>
      </w:r>
    </w:p>
    <w:p w14:paraId="7F0B53F8" w14:textId="56B283BF" w:rsidR="006004E0" w:rsidRPr="007241B0" w:rsidRDefault="006004E0" w:rsidP="00014FAB">
      <w:pPr>
        <w:spacing w:after="200" w:line="276" w:lineRule="auto"/>
        <w:contextualSpacing/>
        <w:jc w:val="both"/>
        <w:rPr>
          <w:color w:val="000000" w:themeColor="text1"/>
        </w:rPr>
      </w:pPr>
      <w:r w:rsidRPr="007241B0">
        <w:rPr>
          <w:color w:val="000000" w:themeColor="text1"/>
        </w:rPr>
        <w:t xml:space="preserve">Brak wskazania w ofercie propozycji zastosowań równoważnych oznaczać będzie deklarację Wykonawcy, że przedmiot zamówienia zostanie wykonany przy zastosowaniu materiałów określonych w </w:t>
      </w:r>
      <w:r w:rsidR="00286934" w:rsidRPr="007241B0">
        <w:rPr>
          <w:color w:val="000000" w:themeColor="text1"/>
        </w:rPr>
        <w:t>dokumentacji projektowej</w:t>
      </w:r>
      <w:r w:rsidRPr="007241B0">
        <w:rPr>
          <w:color w:val="000000" w:themeColor="text1"/>
        </w:rPr>
        <w:t>. Zamawiający zastrzega sobie prawo do korzystania z opinii ekspertów podczas oceny równoważności proponowanych rozwiązań.</w:t>
      </w:r>
    </w:p>
    <w:p w14:paraId="78632E77" w14:textId="77777777" w:rsidR="00274939" w:rsidRPr="007241B0" w:rsidRDefault="00274939" w:rsidP="00014FAB">
      <w:pPr>
        <w:spacing w:after="200" w:line="276" w:lineRule="auto"/>
        <w:contextualSpacing/>
        <w:jc w:val="both"/>
        <w:rPr>
          <w:color w:val="000000" w:themeColor="text1"/>
        </w:rPr>
      </w:pPr>
    </w:p>
    <w:p w14:paraId="7472276C" w14:textId="3A4862E4" w:rsidR="007515D3" w:rsidRPr="007241B0" w:rsidRDefault="003B719E"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3</w:t>
      </w:r>
      <w:r w:rsidR="00457F38" w:rsidRPr="007241B0">
        <w:rPr>
          <w:b/>
          <w:color w:val="000000" w:themeColor="text1"/>
          <w:lang w:eastAsia="en-US"/>
        </w:rPr>
        <w:t xml:space="preserve">. </w:t>
      </w:r>
      <w:r w:rsidR="00682BD6" w:rsidRPr="007241B0">
        <w:rPr>
          <w:b/>
          <w:color w:val="000000" w:themeColor="text1"/>
          <w:lang w:eastAsia="en-US"/>
        </w:rPr>
        <w:t>Wymagania w zakresie zatrudniania przez wykonawcę lub podwykonawcę osób na podstawie stosunku pracy</w:t>
      </w:r>
      <w:r w:rsidR="001E76B1" w:rsidRPr="007241B0">
        <w:rPr>
          <w:b/>
          <w:color w:val="000000" w:themeColor="text1"/>
          <w:lang w:eastAsia="en-US"/>
        </w:rPr>
        <w:t xml:space="preserve"> </w:t>
      </w:r>
    </w:p>
    <w:p w14:paraId="3F8B4CC3" w14:textId="48BC83E0" w:rsidR="0089169E" w:rsidRPr="007241B0" w:rsidRDefault="0098311A" w:rsidP="00014FAB">
      <w:pPr>
        <w:spacing w:line="276" w:lineRule="auto"/>
        <w:jc w:val="both"/>
        <w:rPr>
          <w:b/>
          <w:color w:val="000000" w:themeColor="text1"/>
        </w:rPr>
      </w:pPr>
      <w:r w:rsidRPr="007241B0">
        <w:rPr>
          <w:b/>
          <w:color w:val="000000" w:themeColor="text1"/>
        </w:rPr>
        <w:t>1</w:t>
      </w:r>
      <w:r w:rsidR="00682BD6" w:rsidRPr="007241B0">
        <w:rPr>
          <w:b/>
          <w:color w:val="000000" w:themeColor="text1"/>
        </w:rPr>
        <w:t>3</w:t>
      </w:r>
      <w:r w:rsidRPr="007241B0">
        <w:rPr>
          <w:b/>
          <w:color w:val="000000" w:themeColor="text1"/>
        </w:rPr>
        <w:t>.</w:t>
      </w:r>
      <w:r w:rsidR="00997861" w:rsidRPr="007241B0">
        <w:rPr>
          <w:b/>
          <w:color w:val="000000" w:themeColor="text1"/>
        </w:rPr>
        <w:t xml:space="preserve">1. </w:t>
      </w:r>
      <w:r w:rsidR="0089169E" w:rsidRPr="007241B0">
        <w:rPr>
          <w:b/>
          <w:color w:val="000000" w:themeColor="text1"/>
        </w:rPr>
        <w:t>Zamawiający stawia wymóg w zakresie zatrudnienia przez wykonawcę lub podwykonawcę na podstawie stosunku pracy osób wykonujących wskazane czynności w zakresie realizacji zamówienia</w:t>
      </w:r>
      <w:r w:rsidR="00CD1097" w:rsidRPr="007241B0">
        <w:rPr>
          <w:b/>
          <w:color w:val="000000" w:themeColor="text1"/>
        </w:rPr>
        <w:t xml:space="preserve">, których wykonywanie polega na wykonywaniu pracy w sposób określony w art. 22 §1 ustawy z dnia 26 czerwca 1974r. Kodeks pracy </w:t>
      </w:r>
      <w:r w:rsidR="00CD1097" w:rsidRPr="007241B0">
        <w:rPr>
          <w:color w:val="000000" w:themeColor="text1"/>
        </w:rPr>
        <w:t>(tekst jednolity: Dz.U. z 2020 r. poz.1320).</w:t>
      </w:r>
    </w:p>
    <w:p w14:paraId="45855AA8" w14:textId="4319AAFB" w:rsidR="001874DC" w:rsidRPr="007241B0" w:rsidRDefault="00CD1097" w:rsidP="00014FAB">
      <w:pPr>
        <w:tabs>
          <w:tab w:val="left" w:pos="851"/>
        </w:tabs>
        <w:spacing w:line="276" w:lineRule="auto"/>
        <w:jc w:val="both"/>
        <w:rPr>
          <w:rFonts w:eastAsia="Calibri"/>
          <w:color w:val="000000" w:themeColor="text1"/>
        </w:rPr>
      </w:pPr>
      <w:bookmarkStart w:id="3" w:name="_Hlk64838907"/>
      <w:r w:rsidRPr="007241B0">
        <w:rPr>
          <w:b/>
          <w:color w:val="000000" w:themeColor="text1"/>
        </w:rPr>
        <w:t xml:space="preserve">a) </w:t>
      </w:r>
      <w:r w:rsidRPr="007241B0">
        <w:rPr>
          <w:color w:val="000000" w:themeColor="text1"/>
        </w:rPr>
        <w:t xml:space="preserve">Zamawiający stosownie do art. 95 ust. 1 ustawy </w:t>
      </w:r>
      <w:proofErr w:type="spellStart"/>
      <w:r w:rsidRPr="007241B0">
        <w:rPr>
          <w:color w:val="000000" w:themeColor="text1"/>
        </w:rPr>
        <w:t>Pzp</w:t>
      </w:r>
      <w:proofErr w:type="spellEnd"/>
      <w:r w:rsidRPr="007241B0">
        <w:rPr>
          <w:color w:val="000000" w:themeColor="text1"/>
        </w:rPr>
        <w:t xml:space="preserve">, wymaga zatrudnienia, na czas wykonywania przedmiotu zamówienia, przez Wykonawcę oraz Podwykonawcę, na podstawie umowy o pracę pracowników </w:t>
      </w:r>
      <w:r w:rsidRPr="007241B0">
        <w:rPr>
          <w:rFonts w:eastAsia="Calibri"/>
          <w:color w:val="000000" w:themeColor="text1"/>
        </w:rPr>
        <w:t xml:space="preserve">wykonujących wskazane poniżej czynności w trakcie realizacji zamówienia polegających </w:t>
      </w:r>
      <w:r w:rsidR="0094492F" w:rsidRPr="007241B0">
        <w:rPr>
          <w:rFonts w:eastAsia="Calibri"/>
          <w:color w:val="000000" w:themeColor="text1"/>
        </w:rPr>
        <w:t xml:space="preserve">m.in. </w:t>
      </w:r>
      <w:r w:rsidRPr="007241B0">
        <w:rPr>
          <w:rFonts w:eastAsia="Calibri"/>
          <w:color w:val="000000" w:themeColor="text1"/>
        </w:rPr>
        <w:t>na:</w:t>
      </w:r>
      <w:bookmarkEnd w:id="3"/>
    </w:p>
    <w:p w14:paraId="686476A4" w14:textId="2E20D281" w:rsidR="00E33E21" w:rsidRPr="007241B0" w:rsidRDefault="00E33E21" w:rsidP="00B20FB9">
      <w:pPr>
        <w:numPr>
          <w:ilvl w:val="0"/>
          <w:numId w:val="16"/>
        </w:numPr>
        <w:spacing w:line="276" w:lineRule="auto"/>
        <w:jc w:val="both"/>
        <w:rPr>
          <w:snapToGrid w:val="0"/>
        </w:rPr>
      </w:pPr>
      <w:bookmarkStart w:id="4" w:name="_Hlk67303498"/>
      <w:bookmarkStart w:id="5" w:name="_Hlk71835807"/>
      <w:r w:rsidRPr="007241B0">
        <w:rPr>
          <w:snapToGrid w:val="0"/>
        </w:rPr>
        <w:t>roboty przygotowawcze;</w:t>
      </w:r>
    </w:p>
    <w:p w14:paraId="71285D53" w14:textId="5E307AEA" w:rsidR="00E33E21" w:rsidRPr="007241B0" w:rsidRDefault="00E33E21" w:rsidP="00B20FB9">
      <w:pPr>
        <w:numPr>
          <w:ilvl w:val="0"/>
          <w:numId w:val="16"/>
        </w:numPr>
        <w:spacing w:line="276" w:lineRule="auto"/>
        <w:jc w:val="both"/>
        <w:rPr>
          <w:snapToGrid w:val="0"/>
        </w:rPr>
      </w:pPr>
      <w:r w:rsidRPr="007241B0">
        <w:rPr>
          <w:snapToGrid w:val="0"/>
        </w:rPr>
        <w:lastRenderedPageBreak/>
        <w:t>roboty pomiarowe;</w:t>
      </w:r>
    </w:p>
    <w:p w14:paraId="34911AA3" w14:textId="5DB7F3E3" w:rsidR="00E33E21" w:rsidRPr="007241B0" w:rsidRDefault="00E33E21" w:rsidP="00B20FB9">
      <w:pPr>
        <w:numPr>
          <w:ilvl w:val="0"/>
          <w:numId w:val="16"/>
        </w:numPr>
        <w:spacing w:line="276" w:lineRule="auto"/>
        <w:jc w:val="both"/>
        <w:rPr>
          <w:snapToGrid w:val="0"/>
        </w:rPr>
      </w:pPr>
      <w:r w:rsidRPr="007241B0">
        <w:rPr>
          <w:snapToGrid w:val="0"/>
        </w:rPr>
        <w:t xml:space="preserve">roboty ziemne ręczne i sprzętem mechanicznym </w:t>
      </w:r>
    </w:p>
    <w:p w14:paraId="3B165DEF" w14:textId="4AFD114B" w:rsidR="00941C2F" w:rsidRPr="007241B0" w:rsidRDefault="00E33E21" w:rsidP="00B20FB9">
      <w:pPr>
        <w:numPr>
          <w:ilvl w:val="0"/>
          <w:numId w:val="16"/>
        </w:numPr>
        <w:tabs>
          <w:tab w:val="num" w:pos="735"/>
        </w:tabs>
        <w:spacing w:line="276" w:lineRule="auto"/>
        <w:jc w:val="both"/>
        <w:rPr>
          <w:snapToGrid w:val="0"/>
        </w:rPr>
      </w:pPr>
      <w:r w:rsidRPr="007241B0">
        <w:rPr>
          <w:snapToGrid w:val="0"/>
        </w:rPr>
        <w:t>rozbiórka elementów dróg</w:t>
      </w:r>
      <w:r w:rsidR="00322D51">
        <w:rPr>
          <w:snapToGrid w:val="0"/>
        </w:rPr>
        <w:t xml:space="preserve"> </w:t>
      </w:r>
      <w:r w:rsidR="00322D51" w:rsidRPr="007241B0">
        <w:rPr>
          <w:snapToGrid w:val="0"/>
        </w:rPr>
        <w:t>(jeżeli dotyczy)</w:t>
      </w:r>
    </w:p>
    <w:p w14:paraId="305199D6" w14:textId="7B80FB7C" w:rsidR="00941C2F" w:rsidRPr="007241B0" w:rsidRDefault="00E33E21" w:rsidP="00B20FB9">
      <w:pPr>
        <w:numPr>
          <w:ilvl w:val="0"/>
          <w:numId w:val="16"/>
        </w:numPr>
        <w:tabs>
          <w:tab w:val="num" w:pos="735"/>
        </w:tabs>
        <w:spacing w:line="276" w:lineRule="auto"/>
        <w:jc w:val="both"/>
        <w:rPr>
          <w:snapToGrid w:val="0"/>
        </w:rPr>
      </w:pPr>
      <w:r w:rsidRPr="007241B0">
        <w:rPr>
          <w:snapToGrid w:val="0"/>
        </w:rPr>
        <w:t>wykonanie wykopów</w:t>
      </w:r>
    </w:p>
    <w:p w14:paraId="5C3A77DB" w14:textId="1C69DB30" w:rsidR="00941C2F" w:rsidRPr="007241B0" w:rsidRDefault="00E33E21" w:rsidP="00B20FB9">
      <w:pPr>
        <w:numPr>
          <w:ilvl w:val="0"/>
          <w:numId w:val="16"/>
        </w:numPr>
        <w:tabs>
          <w:tab w:val="num" w:pos="735"/>
        </w:tabs>
        <w:spacing w:line="276" w:lineRule="auto"/>
        <w:jc w:val="both"/>
        <w:rPr>
          <w:snapToGrid w:val="0"/>
        </w:rPr>
      </w:pPr>
      <w:r w:rsidRPr="007241B0">
        <w:rPr>
          <w:snapToGrid w:val="0"/>
        </w:rPr>
        <w:t>wykonanie nasypów</w:t>
      </w:r>
    </w:p>
    <w:p w14:paraId="2723CA46" w14:textId="0B6C3BBD" w:rsidR="00941C2F" w:rsidRPr="007241B0" w:rsidRDefault="00E33E21" w:rsidP="00B20FB9">
      <w:pPr>
        <w:numPr>
          <w:ilvl w:val="0"/>
          <w:numId w:val="16"/>
        </w:numPr>
        <w:tabs>
          <w:tab w:val="num" w:pos="735"/>
        </w:tabs>
        <w:spacing w:line="276" w:lineRule="auto"/>
        <w:jc w:val="both"/>
        <w:rPr>
          <w:snapToGrid w:val="0"/>
        </w:rPr>
      </w:pPr>
      <w:r w:rsidRPr="007241B0">
        <w:rPr>
          <w:snapToGrid w:val="0"/>
        </w:rPr>
        <w:t>profilowanie i zagęszczenie podłoża</w:t>
      </w:r>
    </w:p>
    <w:p w14:paraId="56C3B3E6" w14:textId="77777777" w:rsidR="00322D51" w:rsidRDefault="00E33E21" w:rsidP="00322D51">
      <w:pPr>
        <w:numPr>
          <w:ilvl w:val="0"/>
          <w:numId w:val="16"/>
        </w:numPr>
        <w:tabs>
          <w:tab w:val="num" w:pos="735"/>
        </w:tabs>
        <w:spacing w:line="276" w:lineRule="auto"/>
        <w:jc w:val="both"/>
        <w:rPr>
          <w:snapToGrid w:val="0"/>
        </w:rPr>
      </w:pPr>
      <w:r w:rsidRPr="007241B0">
        <w:rPr>
          <w:snapToGrid w:val="0"/>
        </w:rPr>
        <w:t xml:space="preserve">oznakowanie pionowe </w:t>
      </w:r>
      <w:r w:rsidR="00412D82" w:rsidRPr="007241B0">
        <w:rPr>
          <w:snapToGrid w:val="0"/>
        </w:rPr>
        <w:t>(jeżeli dotyczy)</w:t>
      </w:r>
    </w:p>
    <w:p w14:paraId="79354159" w14:textId="77777777" w:rsidR="00322D51" w:rsidRPr="00322D51" w:rsidRDefault="00322D51" w:rsidP="00322D51">
      <w:pPr>
        <w:numPr>
          <w:ilvl w:val="0"/>
          <w:numId w:val="16"/>
        </w:numPr>
        <w:tabs>
          <w:tab w:val="num" w:pos="735"/>
        </w:tabs>
        <w:spacing w:line="276" w:lineRule="auto"/>
        <w:jc w:val="both"/>
        <w:rPr>
          <w:snapToGrid w:val="0"/>
        </w:rPr>
      </w:pPr>
      <w:r>
        <w:t>montaż słupów oświetleniowych</w:t>
      </w:r>
      <w:r w:rsidRPr="007B599E">
        <w:t xml:space="preserve"> wraz z fundamentami </w:t>
      </w:r>
    </w:p>
    <w:p w14:paraId="3DC19B99" w14:textId="77777777" w:rsidR="00322D51" w:rsidRPr="00322D51" w:rsidRDefault="00322D51" w:rsidP="00322D51">
      <w:pPr>
        <w:numPr>
          <w:ilvl w:val="0"/>
          <w:numId w:val="16"/>
        </w:numPr>
        <w:tabs>
          <w:tab w:val="num" w:pos="735"/>
        </w:tabs>
        <w:spacing w:line="276" w:lineRule="auto"/>
        <w:jc w:val="both"/>
        <w:rPr>
          <w:snapToGrid w:val="0"/>
        </w:rPr>
      </w:pPr>
      <w:r>
        <w:t>wyposażeniu słupów</w:t>
      </w:r>
      <w:r w:rsidRPr="007B599E">
        <w:t xml:space="preserve"> w złącza słupowe </w:t>
      </w:r>
      <w:r>
        <w:t>dla poszczególnych lamp</w:t>
      </w:r>
    </w:p>
    <w:p w14:paraId="4346A228" w14:textId="78CB4CA7" w:rsidR="00322D51" w:rsidRPr="00246805" w:rsidRDefault="00322D51" w:rsidP="00322D51">
      <w:pPr>
        <w:numPr>
          <w:ilvl w:val="0"/>
          <w:numId w:val="16"/>
        </w:numPr>
        <w:tabs>
          <w:tab w:val="num" w:pos="735"/>
        </w:tabs>
        <w:spacing w:line="276" w:lineRule="auto"/>
        <w:jc w:val="both"/>
        <w:rPr>
          <w:snapToGrid w:val="0"/>
        </w:rPr>
      </w:pPr>
      <w:r>
        <w:t>wyposażeniu słupów</w:t>
      </w:r>
      <w:r w:rsidR="00246805">
        <w:t xml:space="preserve"> w wysięgniki jednoramienne</w:t>
      </w:r>
    </w:p>
    <w:p w14:paraId="35076C1C" w14:textId="74CED18F" w:rsidR="00246805" w:rsidRPr="00322D51" w:rsidRDefault="00246805" w:rsidP="00322D51">
      <w:pPr>
        <w:numPr>
          <w:ilvl w:val="0"/>
          <w:numId w:val="16"/>
        </w:numPr>
        <w:tabs>
          <w:tab w:val="num" w:pos="735"/>
        </w:tabs>
        <w:spacing w:line="276" w:lineRule="auto"/>
        <w:jc w:val="both"/>
        <w:rPr>
          <w:snapToGrid w:val="0"/>
        </w:rPr>
      </w:pPr>
      <w:r>
        <w:t>montaż</w:t>
      </w:r>
      <w:r w:rsidR="00117E99">
        <w:t xml:space="preserve"> opraw oświetleniowych</w:t>
      </w:r>
    </w:p>
    <w:p w14:paraId="0A96D79D" w14:textId="77777777" w:rsidR="00412D82" w:rsidRPr="008C290E" w:rsidRDefault="00412D82" w:rsidP="008C290E">
      <w:pPr>
        <w:tabs>
          <w:tab w:val="left" w:pos="851"/>
        </w:tabs>
        <w:spacing w:line="276" w:lineRule="auto"/>
        <w:jc w:val="both"/>
        <w:rPr>
          <w:rFonts w:eastAsia="Calibri"/>
          <w:color w:val="000000" w:themeColor="text1"/>
        </w:rPr>
      </w:pPr>
    </w:p>
    <w:p w14:paraId="63904DF3" w14:textId="3A03F551" w:rsidR="00941C2F" w:rsidRPr="007241B0" w:rsidRDefault="00412D82" w:rsidP="00412D82">
      <w:pPr>
        <w:pStyle w:val="Akapitzlist"/>
        <w:tabs>
          <w:tab w:val="left" w:pos="851"/>
        </w:tabs>
        <w:spacing w:line="276" w:lineRule="auto"/>
        <w:ind w:left="720"/>
        <w:jc w:val="both"/>
        <w:rPr>
          <w:b/>
          <w:bCs/>
          <w:color w:val="000000" w:themeColor="text1"/>
        </w:rPr>
      </w:pPr>
      <w:r w:rsidRPr="00433FD7">
        <w:rPr>
          <w:rFonts w:eastAsia="Calibri"/>
          <w:color w:val="000000" w:themeColor="text1"/>
        </w:rPr>
        <w:t>Szczegółowy zakres</w:t>
      </w:r>
      <w:r w:rsidR="00E33E21" w:rsidRPr="00433FD7">
        <w:rPr>
          <w:rFonts w:eastAsia="Calibri"/>
          <w:color w:val="000000" w:themeColor="text1"/>
        </w:rPr>
        <w:t xml:space="preserve"> czynn</w:t>
      </w:r>
      <w:r w:rsidRPr="00433FD7">
        <w:rPr>
          <w:rFonts w:eastAsia="Calibri"/>
          <w:color w:val="000000" w:themeColor="text1"/>
        </w:rPr>
        <w:t>ości opisany jest w przedmiarze</w:t>
      </w:r>
      <w:r w:rsidR="00E33E21" w:rsidRPr="00433FD7">
        <w:rPr>
          <w:rFonts w:eastAsia="Calibri"/>
          <w:color w:val="000000" w:themeColor="text1"/>
        </w:rPr>
        <w:t xml:space="preserve"> robót</w:t>
      </w:r>
      <w:bookmarkEnd w:id="4"/>
      <w:r w:rsidRPr="00433FD7">
        <w:rPr>
          <w:rFonts w:eastAsia="Calibri"/>
          <w:color w:val="000000" w:themeColor="text1"/>
        </w:rPr>
        <w:t>.</w:t>
      </w:r>
    </w:p>
    <w:bookmarkEnd w:id="5"/>
    <w:p w14:paraId="7C804CA7" w14:textId="77777777" w:rsidR="00941C2F" w:rsidRPr="007241B0" w:rsidRDefault="00941C2F" w:rsidP="00941C2F">
      <w:pPr>
        <w:tabs>
          <w:tab w:val="left" w:pos="851"/>
        </w:tabs>
        <w:spacing w:line="276" w:lineRule="auto"/>
        <w:jc w:val="both"/>
        <w:rPr>
          <w:b/>
          <w:bCs/>
          <w:color w:val="000000" w:themeColor="text1"/>
        </w:rPr>
      </w:pPr>
    </w:p>
    <w:p w14:paraId="0E8C3F5C" w14:textId="21A57543" w:rsidR="007515D3" w:rsidRPr="007241B0" w:rsidRDefault="0098311A" w:rsidP="00941C2F">
      <w:pPr>
        <w:tabs>
          <w:tab w:val="left" w:pos="851"/>
        </w:tabs>
        <w:spacing w:line="276" w:lineRule="auto"/>
        <w:jc w:val="both"/>
        <w:rPr>
          <w:b/>
          <w:bCs/>
          <w:color w:val="000000" w:themeColor="text1"/>
        </w:rPr>
      </w:pPr>
      <w:r w:rsidRPr="007241B0">
        <w:rPr>
          <w:b/>
          <w:bCs/>
          <w:color w:val="000000" w:themeColor="text1"/>
        </w:rPr>
        <w:t>1</w:t>
      </w:r>
      <w:r w:rsidR="00D1751D" w:rsidRPr="007241B0">
        <w:rPr>
          <w:b/>
          <w:bCs/>
          <w:color w:val="000000" w:themeColor="text1"/>
        </w:rPr>
        <w:t>3</w:t>
      </w:r>
      <w:r w:rsidRPr="007241B0">
        <w:rPr>
          <w:b/>
          <w:bCs/>
          <w:color w:val="000000" w:themeColor="text1"/>
        </w:rPr>
        <w:t>.</w:t>
      </w:r>
      <w:r w:rsidR="00997861" w:rsidRPr="007241B0">
        <w:rPr>
          <w:b/>
          <w:bCs/>
          <w:color w:val="000000" w:themeColor="text1"/>
        </w:rPr>
        <w:t xml:space="preserve">2. </w:t>
      </w:r>
      <w:r w:rsidR="0089169E" w:rsidRPr="007241B0">
        <w:rPr>
          <w:b/>
          <w:bCs/>
          <w:color w:val="000000" w:themeColor="text1"/>
        </w:rPr>
        <w:t>S</w:t>
      </w:r>
      <w:r w:rsidR="007515D3" w:rsidRPr="007241B0">
        <w:rPr>
          <w:b/>
          <w:bCs/>
          <w:color w:val="000000" w:themeColor="text1"/>
        </w:rPr>
        <w:t>posób weryfikacji zatrudnienia tych osób</w:t>
      </w:r>
      <w:r w:rsidR="00242490" w:rsidRPr="007241B0">
        <w:rPr>
          <w:b/>
          <w:bCs/>
          <w:color w:val="000000" w:themeColor="text1"/>
        </w:rPr>
        <w:t>:</w:t>
      </w:r>
    </w:p>
    <w:p w14:paraId="66AEBAD7" w14:textId="184F8F68" w:rsidR="00997861" w:rsidRPr="007241B0" w:rsidRDefault="00997861" w:rsidP="00014FAB">
      <w:pPr>
        <w:spacing w:line="276" w:lineRule="auto"/>
        <w:jc w:val="both"/>
        <w:rPr>
          <w:color w:val="000000" w:themeColor="text1"/>
        </w:rPr>
      </w:pPr>
      <w:r w:rsidRPr="007241B0">
        <w:rPr>
          <w:color w:val="000000" w:themeColor="text1"/>
        </w:rPr>
        <w:t xml:space="preserve">Wykonawca składa oświadczenie, że czynności </w:t>
      </w:r>
      <w:r w:rsidR="00E3177E" w:rsidRPr="007241B0">
        <w:rPr>
          <w:color w:val="000000" w:themeColor="text1"/>
        </w:rPr>
        <w:t xml:space="preserve">związane z realizacją zamówienia, wskazane </w:t>
      </w:r>
      <w:r w:rsidR="00405CA0" w:rsidRPr="007241B0">
        <w:rPr>
          <w:color w:val="000000" w:themeColor="text1"/>
        </w:rPr>
        <w:t xml:space="preserve">                         </w:t>
      </w:r>
      <w:r w:rsidR="00E3177E" w:rsidRPr="007241B0">
        <w:rPr>
          <w:color w:val="000000" w:themeColor="text1"/>
        </w:rPr>
        <w:t xml:space="preserve">w pkt </w:t>
      </w:r>
      <w:r w:rsidR="00380BD0" w:rsidRPr="007241B0">
        <w:rPr>
          <w:color w:val="000000" w:themeColor="text1"/>
        </w:rPr>
        <w:t>13.1</w:t>
      </w:r>
      <w:r w:rsidR="00E3177E" w:rsidRPr="007241B0">
        <w:rPr>
          <w:color w:val="000000" w:themeColor="text1"/>
        </w:rPr>
        <w:t xml:space="preserve"> </w:t>
      </w:r>
      <w:r w:rsidRPr="007241B0">
        <w:rPr>
          <w:color w:val="000000" w:themeColor="text1"/>
        </w:rPr>
        <w:t xml:space="preserve">w zakresie realizacji zamówienia </w:t>
      </w:r>
      <w:r w:rsidR="00E3177E" w:rsidRPr="007241B0">
        <w:rPr>
          <w:color w:val="000000" w:themeColor="text1"/>
        </w:rPr>
        <w:t xml:space="preserve">są wykonywane przez osoby </w:t>
      </w:r>
      <w:r w:rsidRPr="007241B0">
        <w:rPr>
          <w:color w:val="000000" w:themeColor="text1"/>
        </w:rPr>
        <w:t>zatrudnione na</w:t>
      </w:r>
      <w:r w:rsidR="00E3177E" w:rsidRPr="007241B0">
        <w:rPr>
          <w:color w:val="000000" w:themeColor="text1"/>
        </w:rPr>
        <w:t xml:space="preserve"> </w:t>
      </w:r>
      <w:r w:rsidRPr="007241B0">
        <w:rPr>
          <w:color w:val="000000" w:themeColor="text1"/>
        </w:rPr>
        <w:t>podstawie umowy o pracę przed przystąpieniem do wykonywania robót oraz jako</w:t>
      </w:r>
      <w:r w:rsidR="00E3177E" w:rsidRPr="007241B0">
        <w:rPr>
          <w:color w:val="000000" w:themeColor="text1"/>
        </w:rPr>
        <w:t xml:space="preserve"> </w:t>
      </w:r>
      <w:r w:rsidRPr="007241B0">
        <w:rPr>
          <w:color w:val="000000" w:themeColor="text1"/>
        </w:rPr>
        <w:t>załącznik do protokołu odbioru częściowego oraz końcowego, a także na każde żądanie zamawiającego</w:t>
      </w:r>
      <w:r w:rsidR="00E3177E" w:rsidRPr="007241B0">
        <w:rPr>
          <w:color w:val="000000" w:themeColor="text1"/>
        </w:rPr>
        <w:t>.</w:t>
      </w:r>
    </w:p>
    <w:p w14:paraId="4FA22B37" w14:textId="2516A69C" w:rsidR="00997861" w:rsidRPr="007241B0" w:rsidRDefault="0098311A" w:rsidP="00014FAB">
      <w:pPr>
        <w:spacing w:line="276" w:lineRule="auto"/>
        <w:jc w:val="both"/>
        <w:rPr>
          <w:b/>
          <w:bCs/>
          <w:color w:val="000000" w:themeColor="text1"/>
        </w:rPr>
      </w:pPr>
      <w:r w:rsidRPr="007241B0">
        <w:rPr>
          <w:b/>
          <w:bCs/>
          <w:color w:val="000000" w:themeColor="text1"/>
        </w:rPr>
        <w:t>1</w:t>
      </w:r>
      <w:r w:rsidR="00D1751D" w:rsidRPr="007241B0">
        <w:rPr>
          <w:b/>
          <w:bCs/>
          <w:color w:val="000000" w:themeColor="text1"/>
        </w:rPr>
        <w:t>3</w:t>
      </w:r>
      <w:r w:rsidRPr="007241B0">
        <w:rPr>
          <w:b/>
          <w:bCs/>
          <w:color w:val="000000" w:themeColor="text1"/>
        </w:rPr>
        <w:t>.</w:t>
      </w:r>
      <w:r w:rsidR="00997861" w:rsidRPr="007241B0">
        <w:rPr>
          <w:b/>
          <w:bCs/>
          <w:color w:val="000000" w:themeColor="text1"/>
        </w:rPr>
        <w:t xml:space="preserve">3. </w:t>
      </w:r>
      <w:r w:rsidR="0089169E" w:rsidRPr="007241B0">
        <w:rPr>
          <w:b/>
          <w:bCs/>
          <w:color w:val="000000" w:themeColor="text1"/>
        </w:rPr>
        <w:t>U</w:t>
      </w:r>
      <w:r w:rsidR="007515D3" w:rsidRPr="007241B0">
        <w:rPr>
          <w:b/>
          <w:bCs/>
          <w:color w:val="000000" w:themeColor="text1"/>
        </w:rPr>
        <w:t>prawnienia zamawiającego w zakresie kontroli spełniania przez wykonawcę wymagań związanych z zatrudnianiem osób</w:t>
      </w:r>
      <w:r w:rsidR="00242490" w:rsidRPr="007241B0">
        <w:rPr>
          <w:b/>
          <w:bCs/>
          <w:color w:val="000000" w:themeColor="text1"/>
        </w:rPr>
        <w:t>:</w:t>
      </w:r>
      <w:r w:rsidR="00997861" w:rsidRPr="007241B0">
        <w:rPr>
          <w:b/>
          <w:bCs/>
          <w:color w:val="000000" w:themeColor="text1"/>
        </w:rPr>
        <w:t xml:space="preserve"> </w:t>
      </w:r>
    </w:p>
    <w:p w14:paraId="61266B5F" w14:textId="267301B4" w:rsidR="00997861" w:rsidRPr="007241B0" w:rsidRDefault="00997861" w:rsidP="00014FAB">
      <w:pPr>
        <w:spacing w:line="276" w:lineRule="auto"/>
        <w:jc w:val="both"/>
        <w:rPr>
          <w:color w:val="000000" w:themeColor="text1"/>
        </w:rPr>
      </w:pPr>
      <w:r w:rsidRPr="007241B0">
        <w:rPr>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t>
      </w:r>
      <w:r w:rsidR="00E3177E" w:rsidRPr="007241B0">
        <w:rPr>
          <w:color w:val="000000" w:themeColor="text1"/>
        </w:rPr>
        <w:t>wykonujących wskazane w pkt 1</w:t>
      </w:r>
      <w:r w:rsidR="00380BD0" w:rsidRPr="007241B0">
        <w:rPr>
          <w:color w:val="000000" w:themeColor="text1"/>
        </w:rPr>
        <w:t>3.1</w:t>
      </w:r>
      <w:r w:rsidR="00E3177E" w:rsidRPr="007241B0">
        <w:rPr>
          <w:color w:val="000000" w:themeColor="text1"/>
        </w:rPr>
        <w:t xml:space="preserve"> czynności</w:t>
      </w:r>
      <w:r w:rsidRPr="007241B0">
        <w:rPr>
          <w:color w:val="000000" w:themeColor="text1"/>
        </w:rPr>
        <w:t xml:space="preserve">. Zamawiający uprawniony jest w szczególności do: </w:t>
      </w:r>
    </w:p>
    <w:p w14:paraId="19F1FBDF" w14:textId="77777777" w:rsidR="00997861" w:rsidRPr="007241B0" w:rsidRDefault="00997861" w:rsidP="00014FAB">
      <w:pPr>
        <w:spacing w:line="276" w:lineRule="auto"/>
        <w:jc w:val="both"/>
        <w:rPr>
          <w:color w:val="000000" w:themeColor="text1"/>
        </w:rPr>
      </w:pPr>
      <w:r w:rsidRPr="007241B0">
        <w:rPr>
          <w:color w:val="000000" w:themeColor="text1"/>
        </w:rPr>
        <w:t>a)</w:t>
      </w:r>
      <w:r w:rsidRPr="007241B0">
        <w:rPr>
          <w:color w:val="000000" w:themeColor="text1"/>
        </w:rPr>
        <w:tab/>
        <w:t>żądania oświadczeń i dokumentów w zakresie potwierdzenia spełniania ww. wymogów i dokonywania ich oceny,</w:t>
      </w:r>
    </w:p>
    <w:p w14:paraId="7358641D" w14:textId="77777777" w:rsidR="00997861" w:rsidRPr="007241B0" w:rsidRDefault="00997861" w:rsidP="00014FAB">
      <w:pPr>
        <w:spacing w:line="276" w:lineRule="auto"/>
        <w:jc w:val="both"/>
        <w:rPr>
          <w:color w:val="000000" w:themeColor="text1"/>
        </w:rPr>
      </w:pPr>
      <w:r w:rsidRPr="007241B0">
        <w:rPr>
          <w:color w:val="000000" w:themeColor="text1"/>
        </w:rPr>
        <w:t>b)</w:t>
      </w:r>
      <w:r w:rsidRPr="007241B0">
        <w:rPr>
          <w:color w:val="000000" w:themeColor="text1"/>
        </w:rPr>
        <w:tab/>
        <w:t>żądania wyjaśnień w przypadku wątpliwości w zakresie potwierdzenia spełniania ww. wymogów,</w:t>
      </w:r>
    </w:p>
    <w:p w14:paraId="4F331E71" w14:textId="13776D47" w:rsidR="0089169E" w:rsidRPr="007241B0" w:rsidRDefault="00997861" w:rsidP="00014FAB">
      <w:pPr>
        <w:spacing w:line="276" w:lineRule="auto"/>
        <w:jc w:val="both"/>
        <w:rPr>
          <w:color w:val="000000" w:themeColor="text1"/>
        </w:rPr>
      </w:pPr>
      <w:r w:rsidRPr="007241B0">
        <w:rPr>
          <w:color w:val="000000" w:themeColor="text1"/>
        </w:rPr>
        <w:t>c)</w:t>
      </w:r>
      <w:r w:rsidRPr="007241B0">
        <w:rPr>
          <w:color w:val="000000" w:themeColor="text1"/>
        </w:rPr>
        <w:tab/>
        <w:t>przeprowadzania kontroli na miejscu wykonywania świadczenia.</w:t>
      </w:r>
    </w:p>
    <w:p w14:paraId="2F6E6749" w14:textId="401CA85C" w:rsidR="00405CA0" w:rsidRPr="007241B0" w:rsidRDefault="00997861" w:rsidP="00014FAB">
      <w:pPr>
        <w:spacing w:line="276" w:lineRule="auto"/>
        <w:jc w:val="both"/>
        <w:rPr>
          <w:color w:val="000000" w:themeColor="text1"/>
        </w:rPr>
      </w:pPr>
      <w:r w:rsidRPr="007241B0">
        <w:rPr>
          <w:color w:val="000000" w:themeColor="text1"/>
        </w:rPr>
        <w:t>W przypadku uzasadnionych wątpliwości co do przestrzegania prawa pracy przez wykonawcę lub podwykonawcę, zamawiający może zwrócić się o przeprowadzenie kontroli przez Państwową Inspekcję Pracy.</w:t>
      </w:r>
    </w:p>
    <w:p w14:paraId="7A785173" w14:textId="043F94B0" w:rsidR="0089169E" w:rsidRPr="007241B0" w:rsidRDefault="0098311A" w:rsidP="00014FAB">
      <w:pPr>
        <w:spacing w:line="276" w:lineRule="auto"/>
        <w:jc w:val="both"/>
        <w:rPr>
          <w:b/>
          <w:bCs/>
          <w:color w:val="000000" w:themeColor="text1"/>
        </w:rPr>
      </w:pPr>
      <w:r w:rsidRPr="007241B0">
        <w:rPr>
          <w:b/>
          <w:bCs/>
          <w:color w:val="000000" w:themeColor="text1"/>
        </w:rPr>
        <w:t>1</w:t>
      </w:r>
      <w:r w:rsidR="00D1751D" w:rsidRPr="007241B0">
        <w:rPr>
          <w:b/>
          <w:bCs/>
          <w:color w:val="000000" w:themeColor="text1"/>
        </w:rPr>
        <w:t>3</w:t>
      </w:r>
      <w:r w:rsidRPr="007241B0">
        <w:rPr>
          <w:b/>
          <w:bCs/>
          <w:color w:val="000000" w:themeColor="text1"/>
        </w:rPr>
        <w:t>.</w:t>
      </w:r>
      <w:r w:rsidR="00997861" w:rsidRPr="007241B0">
        <w:rPr>
          <w:b/>
          <w:bCs/>
          <w:color w:val="000000" w:themeColor="text1"/>
        </w:rPr>
        <w:t xml:space="preserve">4. </w:t>
      </w:r>
      <w:r w:rsidR="0089169E" w:rsidRPr="007241B0">
        <w:rPr>
          <w:b/>
          <w:bCs/>
          <w:color w:val="000000" w:themeColor="text1"/>
        </w:rPr>
        <w:t>S</w:t>
      </w:r>
      <w:r w:rsidR="007515D3" w:rsidRPr="007241B0">
        <w:rPr>
          <w:b/>
          <w:bCs/>
          <w:color w:val="000000" w:themeColor="text1"/>
        </w:rPr>
        <w:t>ankcj</w:t>
      </w:r>
      <w:r w:rsidR="00242490" w:rsidRPr="007241B0">
        <w:rPr>
          <w:b/>
          <w:bCs/>
          <w:color w:val="000000" w:themeColor="text1"/>
        </w:rPr>
        <w:t>e</w:t>
      </w:r>
      <w:r w:rsidR="007515D3" w:rsidRPr="007241B0">
        <w:rPr>
          <w:b/>
          <w:bCs/>
          <w:color w:val="000000" w:themeColor="text1"/>
        </w:rPr>
        <w:t xml:space="preserve"> z tytułu niespełnienia </w:t>
      </w:r>
      <w:r w:rsidR="00B07F86" w:rsidRPr="007241B0">
        <w:rPr>
          <w:b/>
          <w:bCs/>
          <w:color w:val="000000" w:themeColor="text1"/>
        </w:rPr>
        <w:t xml:space="preserve">wymagań </w:t>
      </w:r>
      <w:r w:rsidR="0089169E" w:rsidRPr="007241B0">
        <w:rPr>
          <w:b/>
          <w:bCs/>
          <w:color w:val="000000" w:themeColor="text1"/>
        </w:rPr>
        <w:t>związanych z zatrudnianiem osób</w:t>
      </w:r>
      <w:r w:rsidR="00242490" w:rsidRPr="007241B0">
        <w:rPr>
          <w:b/>
          <w:bCs/>
          <w:color w:val="000000" w:themeColor="text1"/>
        </w:rPr>
        <w:t>:</w:t>
      </w:r>
    </w:p>
    <w:p w14:paraId="2F886616" w14:textId="2620F499" w:rsidR="00C93B11" w:rsidRPr="007241B0" w:rsidRDefault="00974B40" w:rsidP="00014FAB">
      <w:pPr>
        <w:spacing w:line="276" w:lineRule="auto"/>
        <w:jc w:val="both"/>
        <w:rPr>
          <w:color w:val="000000" w:themeColor="text1"/>
        </w:rPr>
      </w:pPr>
      <w:r w:rsidRPr="007241B0">
        <w:rPr>
          <w:color w:val="000000" w:themeColor="text1"/>
        </w:rPr>
        <w:t>W</w:t>
      </w:r>
      <w:r w:rsidR="00E3177E" w:rsidRPr="007241B0">
        <w:rPr>
          <w:color w:val="000000" w:themeColor="text1"/>
        </w:rPr>
        <w:t xml:space="preserve"> razie odmowy bądź uchybienia w wykonaniu obowiązków określonych w niniejszej</w:t>
      </w:r>
      <w:r w:rsidR="00A325E8" w:rsidRPr="007241B0">
        <w:rPr>
          <w:color w:val="000000" w:themeColor="text1"/>
        </w:rPr>
        <w:t xml:space="preserve"> </w:t>
      </w:r>
      <w:r w:rsidR="00E3177E" w:rsidRPr="007241B0">
        <w:rPr>
          <w:color w:val="000000" w:themeColor="text1"/>
        </w:rPr>
        <w:t>klauzuli, Zamawiający może naliczyć Wykonawcy karę umowną stosownie do zapisów</w:t>
      </w:r>
      <w:r w:rsidR="00A325E8" w:rsidRPr="007241B0">
        <w:rPr>
          <w:color w:val="000000" w:themeColor="text1"/>
        </w:rPr>
        <w:t xml:space="preserve"> </w:t>
      </w:r>
      <w:r w:rsidR="00E3177E" w:rsidRPr="007241B0">
        <w:rPr>
          <w:color w:val="000000" w:themeColor="text1"/>
        </w:rPr>
        <w:t>projektu umowy,</w:t>
      </w:r>
      <w:r w:rsidRPr="007241B0">
        <w:rPr>
          <w:color w:val="000000" w:themeColor="text1"/>
        </w:rPr>
        <w:t xml:space="preserve"> oraz</w:t>
      </w:r>
      <w:r w:rsidR="00A325E8" w:rsidRPr="007241B0">
        <w:rPr>
          <w:color w:val="000000" w:themeColor="text1"/>
        </w:rPr>
        <w:t xml:space="preserve"> </w:t>
      </w:r>
      <w:r w:rsidRPr="007241B0">
        <w:rPr>
          <w:color w:val="000000" w:themeColor="text1"/>
        </w:rPr>
        <w:t>w</w:t>
      </w:r>
      <w:r w:rsidR="00E3177E" w:rsidRPr="007241B0">
        <w:rPr>
          <w:color w:val="000000" w:themeColor="text1"/>
        </w:rPr>
        <w:t xml:space="preserve"> razie uchybienia przez wykonawcę lub podwykonawcę obowiązkom, o których mowa w niniejszej klauzuli, zamawiający niezależnie od uprawnienia do naliczenia kar umownych za stwierdzone</w:t>
      </w:r>
      <w:r w:rsidRPr="007241B0">
        <w:rPr>
          <w:color w:val="000000" w:themeColor="text1"/>
        </w:rPr>
        <w:t xml:space="preserve"> </w:t>
      </w:r>
      <w:r w:rsidR="00E3177E" w:rsidRPr="007241B0">
        <w:rPr>
          <w:color w:val="000000" w:themeColor="text1"/>
        </w:rPr>
        <w:t>naruszenie, wzywa wykonawcę do usunięcia uchybienia wyznaczając mu w tym celu</w:t>
      </w:r>
      <w:r w:rsidRPr="007241B0">
        <w:rPr>
          <w:color w:val="000000" w:themeColor="text1"/>
        </w:rPr>
        <w:t xml:space="preserve"> </w:t>
      </w:r>
      <w:r w:rsidR="00E3177E" w:rsidRPr="007241B0">
        <w:rPr>
          <w:color w:val="000000" w:themeColor="text1"/>
        </w:rPr>
        <w:t xml:space="preserve">termin nie krótszy niż </w:t>
      </w:r>
      <w:r w:rsidR="00380BD0" w:rsidRPr="007241B0">
        <w:rPr>
          <w:color w:val="000000" w:themeColor="text1"/>
        </w:rPr>
        <w:t>5</w:t>
      </w:r>
      <w:r w:rsidR="00E3177E" w:rsidRPr="007241B0">
        <w:rPr>
          <w:color w:val="000000" w:themeColor="text1"/>
        </w:rPr>
        <w:t xml:space="preserve"> dni. Uchybienie terminowi, o którym mowa w zdaniu</w:t>
      </w:r>
      <w:r w:rsidRPr="007241B0">
        <w:rPr>
          <w:color w:val="000000" w:themeColor="text1"/>
        </w:rPr>
        <w:t xml:space="preserve"> </w:t>
      </w:r>
      <w:r w:rsidR="00E3177E" w:rsidRPr="007241B0">
        <w:rPr>
          <w:color w:val="000000" w:themeColor="text1"/>
        </w:rPr>
        <w:t>poprzedzającym uprawnia zamawiającego do ponownego naliczenia kary umownej</w:t>
      </w:r>
      <w:r w:rsidRPr="007241B0">
        <w:rPr>
          <w:color w:val="000000" w:themeColor="text1"/>
        </w:rPr>
        <w:t xml:space="preserve"> </w:t>
      </w:r>
      <w:r w:rsidR="00E3177E" w:rsidRPr="007241B0">
        <w:rPr>
          <w:color w:val="000000" w:themeColor="text1"/>
        </w:rPr>
        <w:t>za uchybienie w wysokości określonej w projekcie umowy. Powyższą procedurę</w:t>
      </w:r>
      <w:r w:rsidRPr="007241B0">
        <w:rPr>
          <w:color w:val="000000" w:themeColor="text1"/>
        </w:rPr>
        <w:t xml:space="preserve"> </w:t>
      </w:r>
      <w:r w:rsidR="00E3177E" w:rsidRPr="007241B0">
        <w:rPr>
          <w:color w:val="000000" w:themeColor="text1"/>
        </w:rPr>
        <w:t>w razie konieczności powtarza się.</w:t>
      </w:r>
    </w:p>
    <w:p w14:paraId="4ADABCF9" w14:textId="77439DAB" w:rsidR="007C0085" w:rsidRPr="007241B0" w:rsidRDefault="003B719E" w:rsidP="00014FAB">
      <w:pPr>
        <w:spacing w:after="200" w:line="276" w:lineRule="auto"/>
        <w:contextualSpacing/>
        <w:jc w:val="both"/>
        <w:rPr>
          <w:b/>
          <w:color w:val="000000" w:themeColor="text1"/>
          <w:lang w:eastAsia="en-US"/>
        </w:rPr>
      </w:pPr>
      <w:r w:rsidRPr="007241B0">
        <w:rPr>
          <w:b/>
          <w:color w:val="000000" w:themeColor="text1"/>
          <w:lang w:eastAsia="en-US"/>
        </w:rPr>
        <w:lastRenderedPageBreak/>
        <w:t>1</w:t>
      </w:r>
      <w:r w:rsidR="00D1751D" w:rsidRPr="007241B0">
        <w:rPr>
          <w:b/>
          <w:color w:val="000000" w:themeColor="text1"/>
          <w:lang w:eastAsia="en-US"/>
        </w:rPr>
        <w:t>3</w:t>
      </w:r>
      <w:r w:rsidRPr="007241B0">
        <w:rPr>
          <w:b/>
          <w:color w:val="000000" w:themeColor="text1"/>
          <w:lang w:eastAsia="en-US"/>
        </w:rPr>
        <w:t>.</w:t>
      </w:r>
      <w:r w:rsidR="0098311A" w:rsidRPr="007241B0">
        <w:rPr>
          <w:b/>
          <w:color w:val="000000" w:themeColor="text1"/>
          <w:lang w:eastAsia="en-US"/>
        </w:rPr>
        <w:t>6</w:t>
      </w:r>
      <w:r w:rsidR="00457F38" w:rsidRPr="007241B0">
        <w:rPr>
          <w:b/>
          <w:color w:val="000000" w:themeColor="text1"/>
          <w:lang w:eastAsia="en-US"/>
        </w:rPr>
        <w:t xml:space="preserve">. </w:t>
      </w:r>
      <w:r w:rsidR="00682BD6" w:rsidRPr="007241B0">
        <w:rPr>
          <w:b/>
          <w:color w:val="000000" w:themeColor="text1"/>
          <w:lang w:eastAsia="en-US"/>
        </w:rPr>
        <w:t xml:space="preserve">Wymagania w zakresie zatrudnienia osób, o których mowa w art. 96 ust. 2 pkt 2 ustawy </w:t>
      </w:r>
      <w:proofErr w:type="spellStart"/>
      <w:r w:rsidR="00682BD6" w:rsidRPr="007241B0">
        <w:rPr>
          <w:b/>
          <w:color w:val="000000" w:themeColor="text1"/>
          <w:lang w:eastAsia="en-US"/>
        </w:rPr>
        <w:t>Pzp</w:t>
      </w:r>
      <w:proofErr w:type="spellEnd"/>
      <w:r w:rsidR="00682BD6" w:rsidRPr="007241B0">
        <w:rPr>
          <w:b/>
          <w:color w:val="000000" w:themeColor="text1"/>
          <w:lang w:eastAsia="en-US"/>
        </w:rPr>
        <w:t xml:space="preserve"> oraz wymagań związanych z realizacją zamówienia , o których mowa w art. 96 ust. 1 </w:t>
      </w:r>
      <w:proofErr w:type="spellStart"/>
      <w:r w:rsidR="00682BD6" w:rsidRPr="007241B0">
        <w:rPr>
          <w:b/>
          <w:color w:val="000000" w:themeColor="text1"/>
          <w:lang w:eastAsia="en-US"/>
        </w:rPr>
        <w:t>Pzp</w:t>
      </w:r>
      <w:proofErr w:type="spellEnd"/>
    </w:p>
    <w:p w14:paraId="04DAEEA4" w14:textId="668812CA" w:rsidR="00682BD6" w:rsidRPr="007241B0" w:rsidRDefault="00007078" w:rsidP="00014FAB">
      <w:pPr>
        <w:spacing w:after="200" w:line="276" w:lineRule="auto"/>
        <w:contextualSpacing/>
        <w:jc w:val="both"/>
        <w:rPr>
          <w:rFonts w:eastAsiaTheme="majorEastAsia"/>
          <w:b/>
          <w:i/>
          <w:color w:val="000000" w:themeColor="text1"/>
          <w:lang w:eastAsia="en-US"/>
        </w:rPr>
      </w:pPr>
      <w:bookmarkStart w:id="6" w:name="_Hlk62641305"/>
      <w:r w:rsidRPr="007241B0">
        <w:rPr>
          <w:rFonts w:eastAsiaTheme="majorEastAsia"/>
          <w:bCs/>
          <w:iCs/>
          <w:color w:val="000000" w:themeColor="text1"/>
          <w:lang w:eastAsia="en-US"/>
        </w:rPr>
        <w:t xml:space="preserve">Zamawiający nie przewiduje określania w opisie przedmiotu zamówienia wymagań związanych z realizacją zamówienia , o których mowa w art. 96 ust. 1 </w:t>
      </w:r>
      <w:proofErr w:type="spellStart"/>
      <w:r w:rsidRPr="007241B0">
        <w:rPr>
          <w:rFonts w:eastAsiaTheme="majorEastAsia"/>
          <w:bCs/>
          <w:iCs/>
          <w:color w:val="000000" w:themeColor="text1"/>
          <w:lang w:eastAsia="en-US"/>
        </w:rPr>
        <w:t>Pzp</w:t>
      </w:r>
      <w:proofErr w:type="spellEnd"/>
      <w:r w:rsidRPr="007241B0">
        <w:rPr>
          <w:rFonts w:eastAsiaTheme="majorEastAsia"/>
          <w:bCs/>
          <w:iCs/>
          <w:color w:val="000000" w:themeColor="text1"/>
          <w:lang w:eastAsia="en-US"/>
        </w:rPr>
        <w:t xml:space="preserve"> oraz </w:t>
      </w:r>
      <w:r w:rsidR="00AF5C0D" w:rsidRPr="007241B0">
        <w:rPr>
          <w:rFonts w:eastAsiaTheme="majorEastAsia"/>
          <w:bCs/>
          <w:iCs/>
          <w:color w:val="000000" w:themeColor="text1"/>
          <w:lang w:eastAsia="en-US"/>
        </w:rPr>
        <w:t xml:space="preserve">nie stawia </w:t>
      </w:r>
      <w:r w:rsidR="00AF58AE" w:rsidRPr="007241B0">
        <w:rPr>
          <w:rFonts w:eastAsiaTheme="majorEastAsia"/>
          <w:bCs/>
          <w:iCs/>
          <w:color w:val="000000" w:themeColor="text1"/>
          <w:lang w:eastAsia="en-US"/>
        </w:rPr>
        <w:t>wymagań</w:t>
      </w:r>
      <w:r w:rsidR="002D4182" w:rsidRPr="007241B0">
        <w:rPr>
          <w:rFonts w:eastAsiaTheme="majorEastAsia"/>
          <w:bCs/>
          <w:iCs/>
          <w:color w:val="000000" w:themeColor="text1"/>
          <w:lang w:eastAsia="en-US"/>
        </w:rPr>
        <w:t xml:space="preserve"> </w:t>
      </w:r>
      <w:r w:rsidR="00AF58AE" w:rsidRPr="007241B0">
        <w:rPr>
          <w:rFonts w:eastAsiaTheme="majorEastAsia"/>
          <w:bCs/>
          <w:iCs/>
          <w:color w:val="000000" w:themeColor="text1"/>
          <w:lang w:eastAsia="en-US"/>
        </w:rPr>
        <w:t xml:space="preserve">związanych z zatrudnieniem osób wskazanych w art. 96 ust. 2 </w:t>
      </w:r>
      <w:r w:rsidR="00963014" w:rsidRPr="007241B0">
        <w:rPr>
          <w:rFonts w:eastAsiaTheme="majorEastAsia"/>
          <w:bCs/>
          <w:iCs/>
          <w:color w:val="000000" w:themeColor="text1"/>
          <w:lang w:eastAsia="en-US"/>
        </w:rPr>
        <w:t>pkt 2</w:t>
      </w:r>
      <w:r w:rsidR="00AF58AE" w:rsidRPr="007241B0">
        <w:rPr>
          <w:rFonts w:eastAsiaTheme="majorEastAsia"/>
          <w:bCs/>
          <w:iCs/>
          <w:color w:val="000000" w:themeColor="text1"/>
          <w:lang w:eastAsia="en-US"/>
        </w:rPr>
        <w:t>Pzp</w:t>
      </w:r>
      <w:r w:rsidR="00AF58AE" w:rsidRPr="007241B0">
        <w:rPr>
          <w:rFonts w:eastAsiaTheme="majorEastAsia"/>
          <w:b/>
          <w:i/>
          <w:color w:val="000000" w:themeColor="text1"/>
          <w:lang w:eastAsia="en-US"/>
        </w:rPr>
        <w:t>.</w:t>
      </w:r>
      <w:bookmarkEnd w:id="6"/>
    </w:p>
    <w:p w14:paraId="331D74B1" w14:textId="77777777" w:rsidR="00C97F7F" w:rsidRPr="007241B0" w:rsidRDefault="00C97F7F" w:rsidP="00014FAB">
      <w:pPr>
        <w:spacing w:after="200" w:line="276" w:lineRule="auto"/>
        <w:contextualSpacing/>
        <w:jc w:val="both"/>
        <w:rPr>
          <w:rFonts w:eastAsiaTheme="majorEastAsia"/>
          <w:b/>
          <w:i/>
          <w:color w:val="000000" w:themeColor="text1"/>
          <w:lang w:eastAsia="en-US"/>
        </w:rPr>
      </w:pPr>
    </w:p>
    <w:p w14:paraId="40F03843" w14:textId="0A564296" w:rsidR="00C42425" w:rsidRPr="007241B0" w:rsidRDefault="00457F38" w:rsidP="00014FAB">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4</w:t>
      </w:r>
      <w:r w:rsidRPr="007241B0">
        <w:rPr>
          <w:b/>
          <w:color w:val="000000" w:themeColor="text1"/>
          <w:lang w:eastAsia="en-US"/>
        </w:rPr>
        <w:t xml:space="preserve">. </w:t>
      </w:r>
      <w:r w:rsidR="00682BD6" w:rsidRPr="007241B0">
        <w:rPr>
          <w:b/>
          <w:color w:val="000000" w:themeColor="text1"/>
          <w:lang w:eastAsia="en-US"/>
        </w:rPr>
        <w:t xml:space="preserve">Termin wykonania zamówienia </w:t>
      </w:r>
      <w:r w:rsidR="00C42425" w:rsidRPr="007241B0">
        <w:rPr>
          <w:rFonts w:eastAsiaTheme="majorEastAsia"/>
          <w:b/>
          <w:color w:val="000000" w:themeColor="text1"/>
          <w:lang w:eastAsia="en-US"/>
        </w:rPr>
        <w:t xml:space="preserve"> </w:t>
      </w:r>
    </w:p>
    <w:p w14:paraId="298C5FAA" w14:textId="24CD1A47" w:rsidR="00D12A60" w:rsidRPr="007241B0" w:rsidRDefault="0098311A" w:rsidP="00014FAB">
      <w:pPr>
        <w:spacing w:line="276" w:lineRule="auto"/>
        <w:jc w:val="both"/>
        <w:rPr>
          <w:rFonts w:eastAsiaTheme="majorEastAsia"/>
          <w:b/>
          <w:color w:val="000000" w:themeColor="text1"/>
          <w:lang w:eastAsia="en-US"/>
        </w:rPr>
      </w:pPr>
      <w:r w:rsidRPr="007241B0">
        <w:rPr>
          <w:rFonts w:eastAsiaTheme="majorEastAsia"/>
          <w:color w:val="000000" w:themeColor="text1"/>
          <w:lang w:eastAsia="en-US"/>
        </w:rPr>
        <w:t>1</w:t>
      </w:r>
      <w:r w:rsidR="00D1751D" w:rsidRPr="007241B0">
        <w:rPr>
          <w:rFonts w:eastAsiaTheme="majorEastAsia"/>
          <w:color w:val="000000" w:themeColor="text1"/>
          <w:lang w:eastAsia="en-US"/>
        </w:rPr>
        <w:t>4</w:t>
      </w:r>
      <w:r w:rsidRPr="007241B0">
        <w:rPr>
          <w:rFonts w:eastAsiaTheme="majorEastAsia"/>
          <w:color w:val="000000" w:themeColor="text1"/>
          <w:lang w:eastAsia="en-US"/>
        </w:rPr>
        <w:t>.</w:t>
      </w:r>
      <w:r w:rsidR="00D12A60" w:rsidRPr="007241B0">
        <w:rPr>
          <w:rFonts w:eastAsiaTheme="majorEastAsia"/>
          <w:color w:val="000000" w:themeColor="text1"/>
          <w:lang w:eastAsia="en-US"/>
        </w:rPr>
        <w:t xml:space="preserve">1. Zamawiający wymaga, aby zakończenie robót objętych niniejszym postępowaniem nastąpiło w terminie do </w:t>
      </w:r>
      <w:r w:rsidR="00C73D98">
        <w:rPr>
          <w:rFonts w:eastAsiaTheme="majorEastAsia"/>
          <w:b/>
          <w:bCs/>
          <w:color w:val="000000" w:themeColor="text1"/>
          <w:lang w:eastAsia="en-US"/>
        </w:rPr>
        <w:t>10</w:t>
      </w:r>
      <w:r w:rsidR="00DA4544" w:rsidRPr="007241B0">
        <w:rPr>
          <w:rFonts w:eastAsiaTheme="majorEastAsia"/>
          <w:b/>
          <w:bCs/>
          <w:color w:val="000000" w:themeColor="text1"/>
          <w:lang w:eastAsia="en-US"/>
        </w:rPr>
        <w:t>0 dni od podpisania umowy</w:t>
      </w:r>
    </w:p>
    <w:p w14:paraId="093EC1C5" w14:textId="33D352ED" w:rsidR="00D12A60" w:rsidRPr="007241B0" w:rsidRDefault="0098311A" w:rsidP="00014FAB">
      <w:pPr>
        <w:spacing w:line="276" w:lineRule="auto"/>
        <w:jc w:val="both"/>
        <w:rPr>
          <w:color w:val="000000" w:themeColor="text1"/>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4</w:t>
      </w:r>
      <w:r w:rsidRPr="007241B0">
        <w:rPr>
          <w:rFonts w:eastAsiaTheme="majorEastAsia"/>
          <w:b/>
          <w:color w:val="000000" w:themeColor="text1"/>
          <w:lang w:eastAsia="en-US"/>
        </w:rPr>
        <w:t>.</w:t>
      </w:r>
      <w:r w:rsidR="00D12A60" w:rsidRPr="007241B0">
        <w:rPr>
          <w:rFonts w:eastAsiaTheme="majorEastAsia"/>
          <w:b/>
          <w:color w:val="000000" w:themeColor="text1"/>
          <w:lang w:eastAsia="en-US"/>
        </w:rPr>
        <w:t xml:space="preserve">2. </w:t>
      </w:r>
      <w:r w:rsidR="00D12A60" w:rsidRPr="007241B0">
        <w:rPr>
          <w:color w:val="000000" w:themeColor="text1"/>
        </w:rPr>
        <w:t>Rozpoczęcie po podpisaniu umowy i protokolarnym przekazaniu placu budowy Wykonawcy w terminie uzgodnionym z Zamawiającym.</w:t>
      </w:r>
    </w:p>
    <w:p w14:paraId="5AA1BD0A" w14:textId="77777777" w:rsidR="00D12A60" w:rsidRPr="007241B0" w:rsidRDefault="00D12A60" w:rsidP="00014FAB">
      <w:pPr>
        <w:spacing w:line="276" w:lineRule="auto"/>
        <w:jc w:val="both"/>
        <w:rPr>
          <w:rFonts w:eastAsiaTheme="majorEastAsia"/>
          <w:b/>
          <w:color w:val="000000" w:themeColor="text1"/>
          <w:lang w:eastAsia="en-US"/>
        </w:rPr>
      </w:pPr>
    </w:p>
    <w:p w14:paraId="2F0FC1BB" w14:textId="02E6FD76" w:rsidR="000F0283" w:rsidRPr="007241B0" w:rsidRDefault="00457F38" w:rsidP="00380BD0">
      <w:pPr>
        <w:spacing w:after="200" w:line="276" w:lineRule="auto"/>
        <w:contextualSpacing/>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5</w:t>
      </w:r>
      <w:r w:rsidRPr="007241B0">
        <w:rPr>
          <w:b/>
          <w:color w:val="000000" w:themeColor="text1"/>
          <w:lang w:eastAsia="en-US"/>
        </w:rPr>
        <w:t xml:space="preserve">. </w:t>
      </w:r>
      <w:r w:rsidR="00682BD6" w:rsidRPr="007241B0">
        <w:rPr>
          <w:b/>
          <w:color w:val="000000" w:themeColor="text1"/>
          <w:lang w:eastAsia="en-US"/>
        </w:rPr>
        <w:t>Warunki udziału w postępowaniu o udzielenie zamówienia</w:t>
      </w:r>
      <w:r w:rsidR="006917B5" w:rsidRPr="007241B0">
        <w:rPr>
          <w:b/>
          <w:color w:val="000000" w:themeColor="text1"/>
          <w:lang w:eastAsia="en-US"/>
        </w:rPr>
        <w:t xml:space="preserve">  </w:t>
      </w:r>
    </w:p>
    <w:p w14:paraId="1B0ACB5C" w14:textId="16274D93" w:rsidR="000F0283" w:rsidRPr="007241B0" w:rsidRDefault="0098311A" w:rsidP="00380BD0">
      <w:pPr>
        <w:spacing w:line="276" w:lineRule="auto"/>
        <w:jc w:val="both"/>
        <w:rPr>
          <w:rFonts w:eastAsiaTheme="majorEastAsia"/>
          <w:b/>
          <w:bCs/>
          <w:color w:val="000000" w:themeColor="text1"/>
          <w:lang w:eastAsia="en-US"/>
        </w:rPr>
      </w:pPr>
      <w:r w:rsidRPr="007241B0">
        <w:rPr>
          <w:rFonts w:eastAsiaTheme="majorEastAsia"/>
          <w:b/>
          <w:bCs/>
          <w:color w:val="000000" w:themeColor="text1"/>
          <w:lang w:eastAsia="en-US"/>
        </w:rPr>
        <w:t>1</w:t>
      </w:r>
      <w:r w:rsidR="00D1751D" w:rsidRPr="007241B0">
        <w:rPr>
          <w:rFonts w:eastAsiaTheme="majorEastAsia"/>
          <w:b/>
          <w:bCs/>
          <w:color w:val="000000" w:themeColor="text1"/>
          <w:lang w:eastAsia="en-US"/>
        </w:rPr>
        <w:t>5</w:t>
      </w:r>
      <w:r w:rsidRPr="007241B0">
        <w:rPr>
          <w:rFonts w:eastAsiaTheme="majorEastAsia"/>
          <w:b/>
          <w:bCs/>
          <w:color w:val="000000" w:themeColor="text1"/>
          <w:lang w:eastAsia="en-US"/>
        </w:rPr>
        <w:t>.</w:t>
      </w:r>
      <w:r w:rsidR="00137FEB" w:rsidRPr="007241B0">
        <w:rPr>
          <w:rFonts w:eastAsiaTheme="majorEastAsia"/>
          <w:b/>
          <w:bCs/>
          <w:color w:val="000000" w:themeColor="text1"/>
          <w:lang w:eastAsia="en-US"/>
        </w:rPr>
        <w:t xml:space="preserve">1. O udzielenie zamówienia mogą ubiegać się Wykonawcy, </w:t>
      </w:r>
      <w:r w:rsidR="00380BD0" w:rsidRPr="007241B0">
        <w:rPr>
          <w:rFonts w:eastAsiaTheme="majorEastAsia"/>
          <w:b/>
          <w:bCs/>
          <w:color w:val="000000" w:themeColor="text1"/>
          <w:lang w:eastAsia="en-US"/>
        </w:rPr>
        <w:t xml:space="preserve">którzy </w:t>
      </w:r>
      <w:r w:rsidR="00137FEB" w:rsidRPr="007241B0">
        <w:rPr>
          <w:rFonts w:eastAsiaTheme="majorEastAsia"/>
          <w:b/>
          <w:bCs/>
          <w:color w:val="000000" w:themeColor="text1"/>
          <w:lang w:eastAsia="en-US"/>
        </w:rPr>
        <w:t>spełniają określone przez Zamawiającego warunki udziału w postępowaniu dotyczące:</w:t>
      </w:r>
    </w:p>
    <w:p w14:paraId="1D699B0C" w14:textId="796EE60E" w:rsidR="00DB65A7" w:rsidRPr="007241B0" w:rsidRDefault="002E2F67" w:rsidP="00B20FB9">
      <w:pPr>
        <w:numPr>
          <w:ilvl w:val="0"/>
          <w:numId w:val="2"/>
        </w:numPr>
        <w:spacing w:line="276" w:lineRule="auto"/>
        <w:ind w:left="0" w:firstLine="0"/>
        <w:jc w:val="both"/>
        <w:rPr>
          <w:rFonts w:eastAsiaTheme="majorEastAsia"/>
          <w:b/>
          <w:color w:val="000000" w:themeColor="text1"/>
          <w:lang w:eastAsia="en-US"/>
        </w:rPr>
      </w:pPr>
      <w:r w:rsidRPr="007241B0">
        <w:rPr>
          <w:rFonts w:eastAsiaTheme="majorEastAsia"/>
          <w:b/>
          <w:color w:val="000000" w:themeColor="text1"/>
          <w:lang w:eastAsia="en-US"/>
        </w:rPr>
        <w:t>zdolności do wyst</w:t>
      </w:r>
      <w:r w:rsidR="00DB65A7" w:rsidRPr="007241B0">
        <w:rPr>
          <w:rFonts w:eastAsiaTheme="majorEastAsia"/>
          <w:b/>
          <w:color w:val="000000" w:themeColor="text1"/>
          <w:lang w:eastAsia="en-US"/>
        </w:rPr>
        <w:t>ępowania w obrocie gospodarczym</w:t>
      </w:r>
      <w:r w:rsidR="000F0283" w:rsidRPr="007241B0">
        <w:rPr>
          <w:rFonts w:eastAsiaTheme="majorEastAsia"/>
          <w:b/>
          <w:color w:val="000000" w:themeColor="text1"/>
          <w:lang w:eastAsia="en-US"/>
        </w:rPr>
        <w:t>:</w:t>
      </w:r>
      <w:r w:rsidR="00DC05BF" w:rsidRPr="007241B0">
        <w:rPr>
          <w:rFonts w:eastAsiaTheme="majorEastAsia"/>
          <w:b/>
          <w:color w:val="000000" w:themeColor="text1"/>
          <w:lang w:eastAsia="en-US"/>
        </w:rPr>
        <w:t xml:space="preserve"> </w:t>
      </w:r>
    </w:p>
    <w:p w14:paraId="7A5519B0" w14:textId="6788F96B" w:rsidR="004D4980" w:rsidRPr="007241B0" w:rsidRDefault="004D4980" w:rsidP="00380BD0">
      <w:pPr>
        <w:pStyle w:val="Akapitzlist"/>
        <w:spacing w:line="276" w:lineRule="auto"/>
        <w:ind w:left="0"/>
        <w:jc w:val="both"/>
        <w:rPr>
          <w:rFonts w:eastAsiaTheme="majorEastAsia"/>
          <w:iCs/>
          <w:color w:val="000000" w:themeColor="text1"/>
          <w:lang w:eastAsia="en-US"/>
        </w:rPr>
      </w:pPr>
      <w:r w:rsidRPr="007241B0">
        <w:rPr>
          <w:rFonts w:eastAsiaTheme="majorEastAsia"/>
          <w:iCs/>
          <w:color w:val="000000" w:themeColor="text1"/>
          <w:lang w:eastAsia="en-US"/>
        </w:rPr>
        <w:t>Zamawiający nie precyzuje w tym zakresie żadnych wymagań, których spełnienie Wykonawca zobowiązany jest wykazać w sposób szczególny.</w:t>
      </w:r>
    </w:p>
    <w:p w14:paraId="0BA4FAEF" w14:textId="77777777" w:rsidR="00AC1820" w:rsidRPr="007241B0" w:rsidRDefault="002E2F67" w:rsidP="00B20FB9">
      <w:pPr>
        <w:numPr>
          <w:ilvl w:val="0"/>
          <w:numId w:val="2"/>
        </w:numPr>
        <w:spacing w:line="276" w:lineRule="auto"/>
        <w:ind w:left="0" w:firstLine="0"/>
        <w:jc w:val="both"/>
        <w:rPr>
          <w:iCs/>
          <w:color w:val="000000" w:themeColor="text1"/>
        </w:rPr>
      </w:pPr>
      <w:r w:rsidRPr="007241B0">
        <w:rPr>
          <w:rFonts w:eastAsiaTheme="majorEastAsia"/>
          <w:b/>
          <w:color w:val="000000" w:themeColor="text1"/>
          <w:lang w:eastAsia="en-US"/>
        </w:rPr>
        <w:t>uprawnień do prowadzenia określonej działalności gospodarczej lub zawodowej, o ile wynika to z odrębnych przepisów</w:t>
      </w:r>
      <w:r w:rsidR="000F0283" w:rsidRPr="007241B0">
        <w:rPr>
          <w:rFonts w:eastAsiaTheme="majorEastAsia"/>
          <w:b/>
          <w:color w:val="000000" w:themeColor="text1"/>
          <w:lang w:eastAsia="en-US"/>
        </w:rPr>
        <w:t>:</w:t>
      </w:r>
      <w:r w:rsidR="00DC05BF" w:rsidRPr="007241B0">
        <w:rPr>
          <w:rFonts w:eastAsiaTheme="majorEastAsia"/>
          <w:b/>
          <w:color w:val="000000" w:themeColor="text1"/>
          <w:lang w:eastAsia="en-US"/>
        </w:rPr>
        <w:t xml:space="preserve"> </w:t>
      </w:r>
    </w:p>
    <w:p w14:paraId="3503CFC9" w14:textId="0CD5729D" w:rsidR="00896A57" w:rsidRPr="007241B0" w:rsidRDefault="006D1D23" w:rsidP="00380BD0">
      <w:pPr>
        <w:spacing w:line="276" w:lineRule="auto"/>
        <w:jc w:val="both"/>
        <w:rPr>
          <w:iCs/>
          <w:color w:val="000000" w:themeColor="text1"/>
        </w:rPr>
      </w:pPr>
      <w:r w:rsidRPr="007241B0">
        <w:rPr>
          <w:rFonts w:eastAsiaTheme="majorEastAsia"/>
          <w:iCs/>
          <w:color w:val="000000" w:themeColor="text1"/>
          <w:lang w:eastAsia="en-US"/>
        </w:rPr>
        <w:t>Zamawiający nie precyzuje w tym zakresie żadnych wymagań, których spełnienie Wykonawca zobowiązany jest wykazać w sposób szczególny.</w:t>
      </w:r>
    </w:p>
    <w:p w14:paraId="6887E443" w14:textId="533B656F" w:rsidR="002E2F67" w:rsidRPr="007241B0" w:rsidRDefault="002E2F67" w:rsidP="00B20FB9">
      <w:pPr>
        <w:numPr>
          <w:ilvl w:val="0"/>
          <w:numId w:val="2"/>
        </w:numPr>
        <w:spacing w:line="276" w:lineRule="auto"/>
        <w:ind w:left="0" w:firstLine="0"/>
        <w:jc w:val="both"/>
        <w:rPr>
          <w:rFonts w:eastAsiaTheme="majorEastAsia"/>
          <w:b/>
          <w:color w:val="000000" w:themeColor="text1"/>
          <w:lang w:eastAsia="en-US"/>
        </w:rPr>
      </w:pPr>
      <w:r w:rsidRPr="007241B0">
        <w:rPr>
          <w:rFonts w:eastAsiaTheme="majorEastAsia"/>
          <w:b/>
          <w:color w:val="000000" w:themeColor="text1"/>
          <w:lang w:eastAsia="en-US"/>
        </w:rPr>
        <w:t>sytuacji ekonomicznej lub finansowej</w:t>
      </w:r>
      <w:r w:rsidR="00680D23" w:rsidRPr="007241B0">
        <w:rPr>
          <w:rFonts w:eastAsiaTheme="majorEastAsia"/>
          <w:b/>
          <w:color w:val="000000" w:themeColor="text1"/>
          <w:lang w:eastAsia="en-US"/>
        </w:rPr>
        <w:t xml:space="preserve"> </w:t>
      </w:r>
      <w:r w:rsidR="00680D23" w:rsidRPr="007241B0">
        <w:rPr>
          <w:b/>
          <w:color w:val="000000" w:themeColor="text1"/>
          <w:lang w:eastAsia="en-US"/>
        </w:rPr>
        <w:t>:</w:t>
      </w:r>
      <w:r w:rsidR="00DC05BF" w:rsidRPr="007241B0">
        <w:rPr>
          <w:rFonts w:eastAsiaTheme="majorEastAsia"/>
          <w:b/>
          <w:color w:val="000000" w:themeColor="text1"/>
          <w:lang w:eastAsia="en-US"/>
        </w:rPr>
        <w:t xml:space="preserve"> </w:t>
      </w:r>
    </w:p>
    <w:p w14:paraId="24ECD42A" w14:textId="207C5D7D" w:rsidR="00DB65A7" w:rsidRPr="007241B0" w:rsidRDefault="004D4980" w:rsidP="00380BD0">
      <w:pPr>
        <w:spacing w:line="276" w:lineRule="auto"/>
        <w:jc w:val="both"/>
        <w:rPr>
          <w:rFonts w:eastAsiaTheme="majorEastAsia"/>
          <w:color w:val="000000" w:themeColor="text1"/>
          <w:lang w:eastAsia="en-US"/>
        </w:rPr>
      </w:pPr>
      <w:r w:rsidRPr="007241B0">
        <w:rPr>
          <w:rFonts w:eastAsiaTheme="majorEastAsia"/>
          <w:color w:val="000000" w:themeColor="text1"/>
          <w:lang w:eastAsia="en-US"/>
        </w:rPr>
        <w:t>Zamawiający nie precyzuje w tym zakresie żadnych wymagań, których spełnienie Wykonawca zobowiązany jest wykazać w sposób szczególny.</w:t>
      </w:r>
    </w:p>
    <w:p w14:paraId="4E0FEAE0" w14:textId="61C4DF1D" w:rsidR="002D502A" w:rsidRPr="004107A0" w:rsidRDefault="002E2F67" w:rsidP="00B20FB9">
      <w:pPr>
        <w:numPr>
          <w:ilvl w:val="0"/>
          <w:numId w:val="2"/>
        </w:numPr>
        <w:spacing w:after="120" w:line="276" w:lineRule="auto"/>
        <w:ind w:left="0" w:firstLine="0"/>
        <w:jc w:val="both"/>
        <w:rPr>
          <w:color w:val="000000" w:themeColor="text1"/>
        </w:rPr>
      </w:pPr>
      <w:r w:rsidRPr="007241B0">
        <w:rPr>
          <w:rFonts w:eastAsiaTheme="majorEastAsia"/>
          <w:b/>
          <w:color w:val="000000" w:themeColor="text1"/>
          <w:lang w:eastAsia="en-US"/>
        </w:rPr>
        <w:t>zdolności technicznej lub zawodowej</w:t>
      </w:r>
      <w:r w:rsidR="008B58DE" w:rsidRPr="007241B0">
        <w:rPr>
          <w:rFonts w:eastAsiaTheme="majorEastAsia"/>
          <w:b/>
          <w:color w:val="000000" w:themeColor="text1"/>
          <w:lang w:eastAsia="en-US"/>
        </w:rPr>
        <w:t>:</w:t>
      </w:r>
      <w:r w:rsidR="00DC05BF" w:rsidRPr="007241B0">
        <w:rPr>
          <w:rFonts w:eastAsiaTheme="majorEastAsia"/>
          <w:b/>
          <w:color w:val="000000" w:themeColor="text1"/>
          <w:lang w:eastAsia="en-US"/>
        </w:rPr>
        <w:t xml:space="preserve"> </w:t>
      </w:r>
      <w:r w:rsidR="00F12395" w:rsidRPr="007241B0">
        <w:rPr>
          <w:color w:val="000000" w:themeColor="text1"/>
        </w:rPr>
        <w:t xml:space="preserve">Zamawiający uzna warunek za spełniony, </w:t>
      </w:r>
      <w:r w:rsidR="00F12395" w:rsidRPr="004107A0">
        <w:rPr>
          <w:color w:val="000000" w:themeColor="text1"/>
        </w:rPr>
        <w:t>jeżeli</w:t>
      </w:r>
      <w:r w:rsidR="00A4487E" w:rsidRPr="004107A0">
        <w:rPr>
          <w:color w:val="000000" w:themeColor="text1"/>
        </w:rPr>
        <w:t>:</w:t>
      </w:r>
    </w:p>
    <w:p w14:paraId="0DC9FEF8" w14:textId="356F78BA" w:rsidR="007E74C7" w:rsidRPr="00B8478A" w:rsidRDefault="002D502A" w:rsidP="00B8478A">
      <w:pPr>
        <w:pStyle w:val="Default"/>
        <w:numPr>
          <w:ilvl w:val="0"/>
          <w:numId w:val="17"/>
        </w:numPr>
        <w:rPr>
          <w:rFonts w:ascii="Times New Roman" w:hAnsi="Times New Roman" w:cs="Times New Roman"/>
        </w:rPr>
      </w:pPr>
      <w:r w:rsidRPr="004107A0">
        <w:rPr>
          <w:rFonts w:ascii="Times New Roman" w:hAnsi="Times New Roman" w:cs="Times New Roman"/>
        </w:rPr>
        <w:t>Wykonawca wykaże, że dysponuje lub będzie dysponował co najmniej 1 osobą</w:t>
      </w:r>
      <w:r w:rsidR="008B2187" w:rsidRPr="004107A0">
        <w:rPr>
          <w:rFonts w:ascii="Times New Roman" w:hAnsi="Times New Roman" w:cs="Times New Roman"/>
        </w:rPr>
        <w:t xml:space="preserve"> </w:t>
      </w:r>
      <w:r w:rsidRPr="004107A0">
        <w:rPr>
          <w:rFonts w:ascii="Times New Roman" w:hAnsi="Times New Roman" w:cs="Times New Roman"/>
        </w:rPr>
        <w:t xml:space="preserve">pełniącą funkcję </w:t>
      </w:r>
      <w:r w:rsidRPr="004107A0">
        <w:rPr>
          <w:rFonts w:ascii="Times New Roman" w:hAnsi="Times New Roman" w:cs="Times New Roman"/>
          <w:b/>
          <w:bCs/>
        </w:rPr>
        <w:t xml:space="preserve">kierownika budowy </w:t>
      </w:r>
      <w:r w:rsidRPr="004107A0">
        <w:rPr>
          <w:rFonts w:ascii="Times New Roman" w:hAnsi="Times New Roman" w:cs="Times New Roman"/>
        </w:rPr>
        <w:t>która</w:t>
      </w:r>
      <w:r w:rsidRPr="004107A0">
        <w:rPr>
          <w:rFonts w:ascii="Times New Roman" w:hAnsi="Times New Roman" w:cs="Times New Roman"/>
          <w:b/>
          <w:bCs/>
        </w:rPr>
        <w:t xml:space="preserve">: </w:t>
      </w:r>
      <w:r w:rsidR="007E74C7" w:rsidRPr="00B8478A">
        <w:rPr>
          <w:b/>
          <w:bCs/>
        </w:rPr>
        <w:t xml:space="preserve"> </w:t>
      </w:r>
    </w:p>
    <w:p w14:paraId="5A295E54" w14:textId="05D313DC" w:rsidR="007E74C7" w:rsidRPr="004107A0" w:rsidRDefault="004107A0" w:rsidP="004107A0">
      <w:pPr>
        <w:pStyle w:val="Akapitzlist"/>
        <w:spacing w:line="276" w:lineRule="auto"/>
        <w:ind w:left="765"/>
        <w:jc w:val="both"/>
      </w:pPr>
      <w:r w:rsidRPr="004107A0">
        <w:t>posiadający uprawnienia budowlane do kierowania robotami budowlanymi w specjalności instalacyjnej w zakresie sieci, instalacji i urządzeń elektrycznych i elektroenergetycznych,</w:t>
      </w:r>
      <w:r w:rsidR="007E74C7" w:rsidRPr="004107A0">
        <w:t xml:space="preserve"> </w:t>
      </w:r>
      <w:r w:rsidR="0021781C">
        <w:t xml:space="preserve">lub inne ważne, </w:t>
      </w:r>
      <w:r w:rsidR="007E74C7" w:rsidRPr="004107A0">
        <w:t>które zostały wydane na podstawie wcześniej obowiązujących przepisów p</w:t>
      </w:r>
      <w:r w:rsidR="0021781C">
        <w:t xml:space="preserve">rawa, </w:t>
      </w:r>
      <w:r w:rsidR="007E74C7" w:rsidRPr="004107A0">
        <w:rPr>
          <w:color w:val="000000" w:themeColor="text1"/>
        </w:rPr>
        <w:t xml:space="preserve">która uczestniczyła przy realizacji co najmniej jednej zakończonej roboty </w:t>
      </w:r>
      <w:r w:rsidR="0021781C">
        <w:rPr>
          <w:color w:val="000000" w:themeColor="text1"/>
        </w:rPr>
        <w:t>odpowiadającej przedmiotowi</w:t>
      </w:r>
      <w:bookmarkStart w:id="7" w:name="_GoBack"/>
      <w:bookmarkEnd w:id="7"/>
      <w:r w:rsidR="007E74C7" w:rsidRPr="004107A0">
        <w:rPr>
          <w:color w:val="000000" w:themeColor="text1"/>
        </w:rPr>
        <w:t xml:space="preserve"> zamówienia przez cały okres jej trwania (tj. od momentu przekazania placu budowy do momentu dokonania odbioru końcowego robót)</w:t>
      </w:r>
      <w:r w:rsidR="0090374C">
        <w:rPr>
          <w:color w:val="000000" w:themeColor="text1"/>
        </w:rPr>
        <w:t>.</w:t>
      </w:r>
    </w:p>
    <w:p w14:paraId="5525EC56" w14:textId="77777777" w:rsidR="007E74C7" w:rsidRPr="004107A0" w:rsidRDefault="007E74C7" w:rsidP="00CE1764">
      <w:pPr>
        <w:pStyle w:val="Akapitzlist"/>
        <w:spacing w:line="276" w:lineRule="auto"/>
        <w:ind w:left="765"/>
        <w:jc w:val="both"/>
      </w:pPr>
    </w:p>
    <w:p w14:paraId="1702CA25" w14:textId="612B6156" w:rsidR="00894292" w:rsidRPr="007241B0" w:rsidRDefault="002D502A" w:rsidP="00894292">
      <w:pPr>
        <w:pStyle w:val="Akapitzlist"/>
        <w:spacing w:line="276" w:lineRule="auto"/>
        <w:ind w:left="765"/>
        <w:jc w:val="both"/>
      </w:pPr>
      <w:r w:rsidRPr="004107A0">
        <w:t xml:space="preserve">Zgodnie z ustawą z dnia 7 lipca 1994 r. Prawo Budowlane (tekst jednolity: Dz.U. </w:t>
      </w:r>
      <w:r w:rsidR="003F71F3" w:rsidRPr="004107A0">
        <w:br/>
      </w:r>
      <w:r w:rsidRPr="004107A0">
        <w:t xml:space="preserve">z 2020 r. poz. 1333 z </w:t>
      </w:r>
      <w:proofErr w:type="spellStart"/>
      <w:r w:rsidRPr="004107A0">
        <w:t>późn</w:t>
      </w:r>
      <w:proofErr w:type="spellEnd"/>
      <w:r w:rsidRPr="004107A0">
        <w:t>. zm.) za uprawnienia budowlane odpowiadające wyżej wymienionym uznane zostaną uprawnienia, które wydane zostały na podstawie wcześniej obowiązujących przepisów oraz odpowiadające im uprawnienia wydane obywatelom państw członkowskich Unii Europejskiej,</w:t>
      </w:r>
      <w:r w:rsidRPr="007241B0">
        <w:t xml:space="preserve"> Konfederacji szwajcarskiej lub państw członkowskich Europejskiego Porozumienia o Wolnym Handlu – EFTA z zastrzeżeniem art. 12a oraz innych przepisów ustawy Prawo Budowlane oraz ustawy z </w:t>
      </w:r>
      <w:r w:rsidRPr="007241B0">
        <w:lastRenderedPageBreak/>
        <w:t xml:space="preserve">dnia 22 grudnia 2015 r. o zasadach uznawania kwalifikacji zawodowych nabytych w państwach członkowskich Unii Europejskiej (Dz.U. z 2020 r. poz. 220 </w:t>
      </w:r>
      <w:proofErr w:type="spellStart"/>
      <w:r w:rsidRPr="007241B0">
        <w:t>t.j</w:t>
      </w:r>
      <w:proofErr w:type="spellEnd"/>
      <w:r w:rsidRPr="007241B0">
        <w:t>.).</w:t>
      </w:r>
    </w:p>
    <w:p w14:paraId="1FD5488B" w14:textId="77777777" w:rsidR="002D502A" w:rsidRPr="007241B0" w:rsidRDefault="002D502A" w:rsidP="00894292">
      <w:pPr>
        <w:pStyle w:val="Akapitzlist"/>
        <w:spacing w:line="276" w:lineRule="auto"/>
        <w:ind w:left="765"/>
        <w:jc w:val="both"/>
      </w:pPr>
    </w:p>
    <w:p w14:paraId="0E3592AB" w14:textId="436D6B55" w:rsidR="00894292" w:rsidRPr="007241B0" w:rsidRDefault="00894292" w:rsidP="00894292">
      <w:pPr>
        <w:pStyle w:val="Akapitzlist"/>
        <w:spacing w:line="276" w:lineRule="auto"/>
        <w:ind w:left="765"/>
        <w:jc w:val="both"/>
      </w:pPr>
      <w:r w:rsidRPr="007241B0">
        <w:t>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w:t>
      </w:r>
    </w:p>
    <w:p w14:paraId="4E7CBC62" w14:textId="77777777" w:rsidR="00380BD0" w:rsidRPr="007241B0" w:rsidRDefault="00380BD0" w:rsidP="00380BD0">
      <w:pPr>
        <w:spacing w:line="276" w:lineRule="auto"/>
        <w:jc w:val="both"/>
        <w:rPr>
          <w:bCs/>
          <w:color w:val="000000" w:themeColor="text1"/>
        </w:rPr>
      </w:pPr>
    </w:p>
    <w:p w14:paraId="08F295B2" w14:textId="1E419C45" w:rsidR="000D2A6F" w:rsidRPr="007241B0" w:rsidRDefault="00D1751D" w:rsidP="003F71F3">
      <w:pPr>
        <w:spacing w:line="276" w:lineRule="auto"/>
        <w:jc w:val="both"/>
        <w:rPr>
          <w:color w:val="000000" w:themeColor="text1"/>
        </w:rPr>
      </w:pPr>
      <w:r w:rsidRPr="007241B0">
        <w:rPr>
          <w:color w:val="000000" w:themeColor="text1"/>
        </w:rPr>
        <w:t>15.2</w:t>
      </w:r>
      <w:r w:rsidR="000D2A6F" w:rsidRPr="007241B0">
        <w:rPr>
          <w:color w:val="000000" w:themeColor="text1"/>
        </w:rPr>
        <w:t>.</w:t>
      </w:r>
      <w:r w:rsidR="00FE5EDC" w:rsidRPr="007241B0">
        <w:rPr>
          <w:color w:val="000000" w:themeColor="text1"/>
        </w:rPr>
        <w:t xml:space="preserve"> </w:t>
      </w:r>
      <w:r w:rsidR="000D2A6F" w:rsidRPr="007241B0">
        <w:rPr>
          <w:color w:val="000000" w:themeColor="text1"/>
        </w:rPr>
        <w:t xml:space="preserve">W przypadku złożenia oferty przez wykonawców wspólnie ubiegających się o udzielenie zamówienia powyższe warunki w zakresie pkt 15.1. </w:t>
      </w:r>
      <w:proofErr w:type="spellStart"/>
      <w:r w:rsidR="000D2A6F" w:rsidRPr="007241B0">
        <w:rPr>
          <w:color w:val="000000" w:themeColor="text1"/>
        </w:rPr>
        <w:t>ppkt</w:t>
      </w:r>
      <w:proofErr w:type="spellEnd"/>
      <w:r w:rsidR="000D2A6F" w:rsidRPr="007241B0">
        <w:rPr>
          <w:color w:val="000000" w:themeColor="text1"/>
        </w:rPr>
        <w:t xml:space="preserve"> 4 lit. </w:t>
      </w:r>
      <w:r w:rsidR="00FE5EDC" w:rsidRPr="007241B0">
        <w:rPr>
          <w:color w:val="000000" w:themeColor="text1"/>
        </w:rPr>
        <w:t>a</w:t>
      </w:r>
      <w:r w:rsidR="000D2A6F" w:rsidRPr="007241B0">
        <w:rPr>
          <w:color w:val="000000" w:themeColor="text1"/>
        </w:rPr>
        <w:t xml:space="preserve">) podlegają sumowaniu, tzn. </w:t>
      </w:r>
      <w:r w:rsidR="00DD6A42" w:rsidRPr="007241B0">
        <w:rPr>
          <w:color w:val="000000" w:themeColor="text1"/>
        </w:rPr>
        <w:br/>
      </w:r>
      <w:r w:rsidR="000D2A6F" w:rsidRPr="007241B0">
        <w:rPr>
          <w:color w:val="000000" w:themeColor="text1"/>
        </w:rPr>
        <w:t xml:space="preserve">że wykonawcy wspólnie ubiegający się o udzielenie zamówienia lub gdy wykonawca polega na zdolnościach technicznych lub zawodowych podmiotów udostępniających zasoby </w:t>
      </w:r>
      <w:r w:rsidR="00DD6A42" w:rsidRPr="007241B0">
        <w:rPr>
          <w:color w:val="000000" w:themeColor="text1"/>
        </w:rPr>
        <w:br/>
      </w:r>
      <w:r w:rsidR="000D2A6F" w:rsidRPr="007241B0">
        <w:rPr>
          <w:color w:val="000000" w:themeColor="text1"/>
        </w:rPr>
        <w:t xml:space="preserve">na zasadach określonych w art. 118 ustawy </w:t>
      </w:r>
      <w:proofErr w:type="spellStart"/>
      <w:r w:rsidR="000D2A6F" w:rsidRPr="007241B0">
        <w:rPr>
          <w:color w:val="000000" w:themeColor="text1"/>
        </w:rPr>
        <w:t>Pzp</w:t>
      </w:r>
      <w:proofErr w:type="spellEnd"/>
      <w:r w:rsidR="000D2A6F" w:rsidRPr="007241B0">
        <w:rPr>
          <w:color w:val="000000" w:themeColor="text1"/>
        </w:rPr>
        <w:t xml:space="preserve"> muszą łącznie spełniać warunek tzn. wspólnie dysponować osobą o wymaganych uprawnieniach oraz z odpowiednim doświadczeniem.</w:t>
      </w:r>
    </w:p>
    <w:p w14:paraId="35C29035" w14:textId="4094E6CA" w:rsidR="000575F6" w:rsidRPr="007241B0" w:rsidRDefault="003F71F3" w:rsidP="003F71F3">
      <w:pPr>
        <w:spacing w:line="276" w:lineRule="auto"/>
        <w:jc w:val="both"/>
        <w:rPr>
          <w:color w:val="000000" w:themeColor="text1"/>
        </w:rPr>
      </w:pPr>
      <w:r w:rsidRPr="007241B0">
        <w:rPr>
          <w:color w:val="000000" w:themeColor="text1"/>
        </w:rPr>
        <w:t>15.</w:t>
      </w:r>
      <w:r w:rsidR="000D2A6F" w:rsidRPr="007241B0">
        <w:rPr>
          <w:color w:val="000000" w:themeColor="text1"/>
        </w:rPr>
        <w:t>4</w:t>
      </w:r>
      <w:r w:rsidRPr="007241B0">
        <w:rPr>
          <w:color w:val="000000" w:themeColor="text1"/>
        </w:rPr>
        <w:t>. Zamawiający może na każdym etapie postępowania, uznać, że Wykonawca nie posiada</w:t>
      </w:r>
      <w:r w:rsidR="002D502A" w:rsidRPr="007241B0">
        <w:rPr>
          <w:color w:val="000000" w:themeColor="text1"/>
        </w:rPr>
        <w:cr/>
      </w:r>
      <w:r w:rsidRPr="007241B0">
        <w:rPr>
          <w:color w:val="000000" w:themeColor="text1"/>
        </w:rPr>
        <w:t xml:space="preserve">wymaganych zdolności, jeżeli posiadanie przez wykonawcę sprzecznych interesów, </w:t>
      </w:r>
      <w:r w:rsidR="00DD6A42" w:rsidRPr="007241B0">
        <w:rPr>
          <w:color w:val="000000" w:themeColor="text1"/>
        </w:rPr>
        <w:br/>
      </w:r>
      <w:r w:rsidRPr="007241B0">
        <w:rPr>
          <w:color w:val="000000" w:themeColor="text1"/>
        </w:rPr>
        <w:t>w szczególności zaangażowanie zasobów technicznych lub zawodowych wykonawcy w inne przedsięwzięcia gospodarcze wykonawcy może mieć negatywny wpływ na realizację zamówienia.</w:t>
      </w:r>
    </w:p>
    <w:p w14:paraId="173C18E7" w14:textId="1DA5F540" w:rsidR="003B719E" w:rsidRPr="007241B0" w:rsidRDefault="0098311A" w:rsidP="000575F6">
      <w:pPr>
        <w:spacing w:line="276" w:lineRule="auto"/>
        <w:jc w:val="both"/>
        <w:rPr>
          <w:b/>
          <w:color w:val="000000" w:themeColor="text1"/>
          <w:lang w:eastAsia="en-US"/>
        </w:rPr>
      </w:pPr>
      <w:r w:rsidRPr="007241B0">
        <w:rPr>
          <w:b/>
          <w:color w:val="000000" w:themeColor="text1"/>
          <w:lang w:eastAsia="en-US"/>
        </w:rPr>
        <w:t>1</w:t>
      </w:r>
      <w:r w:rsidR="00D1751D" w:rsidRPr="007241B0">
        <w:rPr>
          <w:b/>
          <w:color w:val="000000" w:themeColor="text1"/>
          <w:lang w:eastAsia="en-US"/>
        </w:rPr>
        <w:t>6</w:t>
      </w:r>
      <w:r w:rsidRPr="007241B0">
        <w:rPr>
          <w:b/>
          <w:color w:val="000000" w:themeColor="text1"/>
          <w:lang w:eastAsia="en-US"/>
        </w:rPr>
        <w:t xml:space="preserve">. </w:t>
      </w:r>
      <w:r w:rsidR="003B719E" w:rsidRPr="007241B0">
        <w:rPr>
          <w:b/>
          <w:color w:val="000000" w:themeColor="text1"/>
          <w:lang w:eastAsia="en-US"/>
        </w:rPr>
        <w:t xml:space="preserve">Podstawy wykluczenia z postępowania, o których mowa w art. 108 ust. 1 (obligatoryjne) oraz podstawy wykluczenia, o których mowa w art. 109 (fakultatywne) </w:t>
      </w:r>
    </w:p>
    <w:p w14:paraId="7AF78E1C" w14:textId="5EFFD285" w:rsidR="00477E65" w:rsidRPr="007241B0" w:rsidRDefault="00E0326D" w:rsidP="00F112DD">
      <w:pPr>
        <w:autoSpaceDE w:val="0"/>
        <w:autoSpaceDN w:val="0"/>
        <w:spacing w:line="276" w:lineRule="auto"/>
        <w:jc w:val="both"/>
        <w:rPr>
          <w:color w:val="000000" w:themeColor="text1"/>
        </w:rPr>
      </w:pPr>
      <w:r w:rsidRPr="007241B0">
        <w:rPr>
          <w:color w:val="000000" w:themeColor="text1"/>
        </w:rPr>
        <w:t xml:space="preserve">1. </w:t>
      </w:r>
      <w:r w:rsidR="00477E65" w:rsidRPr="007241B0">
        <w:rPr>
          <w:color w:val="000000" w:themeColor="text1"/>
        </w:rPr>
        <w:t>Z postępowania o udzielenie zamówienia wyklucza się Wykonawców, w stosunku do których zachodzi którakolwiek z okoliczności wskazanych:</w:t>
      </w:r>
    </w:p>
    <w:p w14:paraId="0613C681" w14:textId="7A4995A8" w:rsidR="00477E65" w:rsidRPr="007241B0" w:rsidRDefault="00477E65" w:rsidP="00F112DD">
      <w:pPr>
        <w:autoSpaceDE w:val="0"/>
        <w:autoSpaceDN w:val="0"/>
        <w:spacing w:line="276" w:lineRule="auto"/>
        <w:jc w:val="both"/>
        <w:rPr>
          <w:color w:val="000000" w:themeColor="text1"/>
        </w:rPr>
      </w:pPr>
      <w:r w:rsidRPr="007241B0">
        <w:rPr>
          <w:color w:val="000000" w:themeColor="text1"/>
        </w:rPr>
        <w:t xml:space="preserve">1) w art. 108 ust. 1 </w:t>
      </w:r>
      <w:r w:rsidR="00E0326D" w:rsidRPr="007241B0">
        <w:rPr>
          <w:color w:val="000000" w:themeColor="text1"/>
        </w:rPr>
        <w:t xml:space="preserve">ustawy </w:t>
      </w:r>
      <w:proofErr w:type="spellStart"/>
      <w:r w:rsidR="00E0326D" w:rsidRPr="007241B0">
        <w:rPr>
          <w:color w:val="000000" w:themeColor="text1"/>
        </w:rPr>
        <w:t>Pzp</w:t>
      </w:r>
      <w:proofErr w:type="spellEnd"/>
      <w:r w:rsidRPr="007241B0">
        <w:rPr>
          <w:color w:val="000000" w:themeColor="text1"/>
        </w:rPr>
        <w:t>.;</w:t>
      </w:r>
    </w:p>
    <w:p w14:paraId="0DF64A92" w14:textId="7DA2A728" w:rsidR="00C4282B" w:rsidRPr="007241B0" w:rsidRDefault="00C4282B" w:rsidP="00F112DD">
      <w:pPr>
        <w:autoSpaceDE w:val="0"/>
        <w:autoSpaceDN w:val="0"/>
        <w:spacing w:line="276" w:lineRule="auto"/>
        <w:jc w:val="both"/>
        <w:rPr>
          <w:color w:val="000000" w:themeColor="text1"/>
        </w:rPr>
      </w:pPr>
      <w:r w:rsidRPr="007241B0">
        <w:rPr>
          <w:color w:val="000000" w:themeColor="text1"/>
        </w:rPr>
        <w:t>2) Zamawiający nie przewiduje wykluczenia wykonawcy na postawie art. 109 ust. 1 ustawy</w:t>
      </w:r>
      <w:r w:rsidR="00D12A60" w:rsidRPr="007241B0">
        <w:rPr>
          <w:color w:val="000000" w:themeColor="text1"/>
        </w:rPr>
        <w:t xml:space="preserve"> </w:t>
      </w:r>
      <w:proofErr w:type="spellStart"/>
      <w:r w:rsidRPr="007241B0">
        <w:rPr>
          <w:color w:val="000000" w:themeColor="text1"/>
        </w:rPr>
        <w:t>Pzp</w:t>
      </w:r>
      <w:proofErr w:type="spellEnd"/>
      <w:r w:rsidRPr="007241B0">
        <w:rPr>
          <w:color w:val="000000" w:themeColor="text1"/>
        </w:rPr>
        <w:t>.</w:t>
      </w:r>
    </w:p>
    <w:p w14:paraId="1F63C328" w14:textId="4BE225A3" w:rsidR="00B40D1F" w:rsidRPr="007241B0" w:rsidRDefault="0081357A" w:rsidP="00F112DD">
      <w:pPr>
        <w:autoSpaceDE w:val="0"/>
        <w:autoSpaceDN w:val="0"/>
        <w:spacing w:line="276" w:lineRule="auto"/>
        <w:jc w:val="both"/>
        <w:rPr>
          <w:color w:val="000000" w:themeColor="text1"/>
        </w:rPr>
      </w:pPr>
      <w:r w:rsidRPr="007241B0">
        <w:rPr>
          <w:color w:val="000000" w:themeColor="text1"/>
        </w:rPr>
        <w:t xml:space="preserve">2. </w:t>
      </w:r>
      <w:r w:rsidR="00137FEB" w:rsidRPr="007241B0">
        <w:rPr>
          <w:color w:val="000000" w:themeColor="text1"/>
        </w:rPr>
        <w:t xml:space="preserve">Wykluczenie Wykonawcy następuje zgodnie z art. 111 </w:t>
      </w:r>
      <w:proofErr w:type="spellStart"/>
      <w:r w:rsidR="00137FEB" w:rsidRPr="007241B0">
        <w:rPr>
          <w:color w:val="000000" w:themeColor="text1"/>
        </w:rPr>
        <w:t>p.z.p</w:t>
      </w:r>
      <w:proofErr w:type="spellEnd"/>
      <w:r w:rsidR="00137FEB" w:rsidRPr="007241B0">
        <w:rPr>
          <w:color w:val="000000" w:themeColor="text1"/>
        </w:rPr>
        <w:t xml:space="preserve"> </w:t>
      </w:r>
    </w:p>
    <w:p w14:paraId="030F6BFB" w14:textId="278D6588" w:rsidR="00A325E8" w:rsidRPr="007241B0" w:rsidRDefault="00A325E8" w:rsidP="00F112DD">
      <w:pPr>
        <w:autoSpaceDE w:val="0"/>
        <w:autoSpaceDN w:val="0"/>
        <w:spacing w:line="276" w:lineRule="auto"/>
        <w:jc w:val="both"/>
        <w:rPr>
          <w:color w:val="000000" w:themeColor="text1"/>
        </w:rPr>
      </w:pPr>
      <w:r w:rsidRPr="007241B0">
        <w:rPr>
          <w:color w:val="000000" w:themeColor="text1"/>
        </w:rPr>
        <w:t xml:space="preserve">3. Wykonawca nie podlega wykluczeniu w okolicznościach określonych w art. 108 ust. 1 pkt 1, 2, 5  </w:t>
      </w:r>
      <w:proofErr w:type="spellStart"/>
      <w:r w:rsidRPr="007241B0">
        <w:rPr>
          <w:color w:val="000000" w:themeColor="text1"/>
        </w:rPr>
        <w:t>p.z.p</w:t>
      </w:r>
      <w:proofErr w:type="spellEnd"/>
      <w:r w:rsidRPr="007241B0">
        <w:rPr>
          <w:color w:val="000000" w:themeColor="text1"/>
        </w:rPr>
        <w:t xml:space="preserve">, jeżeli udowodni zamawiającemu, że spełnił łącznie przesłanki wskazane </w:t>
      </w:r>
      <w:r w:rsidR="0046245B" w:rsidRPr="007241B0">
        <w:rPr>
          <w:color w:val="000000" w:themeColor="text1"/>
        </w:rPr>
        <w:br/>
      </w:r>
      <w:r w:rsidRPr="007241B0">
        <w:rPr>
          <w:color w:val="000000" w:themeColor="text1"/>
        </w:rPr>
        <w:t xml:space="preserve">w art. 110 ust. 2 </w:t>
      </w:r>
      <w:proofErr w:type="spellStart"/>
      <w:r w:rsidRPr="007241B0">
        <w:rPr>
          <w:color w:val="000000" w:themeColor="text1"/>
        </w:rPr>
        <w:t>p.z.p</w:t>
      </w:r>
      <w:proofErr w:type="spellEnd"/>
      <w:r w:rsidRPr="007241B0">
        <w:rPr>
          <w:color w:val="000000" w:themeColor="text1"/>
        </w:rPr>
        <w:t>. tj.:</w:t>
      </w:r>
    </w:p>
    <w:p w14:paraId="01AE3A14" w14:textId="77777777" w:rsidR="00A325E8" w:rsidRPr="007241B0" w:rsidRDefault="00A325E8" w:rsidP="00F112DD">
      <w:pPr>
        <w:autoSpaceDE w:val="0"/>
        <w:autoSpaceDN w:val="0"/>
        <w:spacing w:line="276" w:lineRule="auto"/>
        <w:jc w:val="both"/>
        <w:rPr>
          <w:color w:val="000000" w:themeColor="text1"/>
        </w:rPr>
      </w:pPr>
      <w:r w:rsidRPr="007241B0">
        <w:rPr>
          <w:color w:val="000000" w:themeColor="text1"/>
        </w:rPr>
        <w:t>1) naprawił lub zobowiązał się do naprawienia szkody wyrządzonej przestępstwem, wykroczeniem lub swoim nieprawidłowym postępowaniem, w tym poprzez zadośćuczynienie pieniężne;</w:t>
      </w:r>
    </w:p>
    <w:p w14:paraId="13F6C618" w14:textId="77777777" w:rsidR="00A325E8" w:rsidRPr="007241B0" w:rsidRDefault="00A325E8" w:rsidP="00F112DD">
      <w:pPr>
        <w:autoSpaceDE w:val="0"/>
        <w:autoSpaceDN w:val="0"/>
        <w:spacing w:line="276" w:lineRule="auto"/>
        <w:jc w:val="both"/>
        <w:rPr>
          <w:color w:val="000000" w:themeColor="text1"/>
        </w:rPr>
      </w:pPr>
      <w:r w:rsidRPr="007241B0">
        <w:rPr>
          <w:color w:val="000000" w:themeColor="text1"/>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1A535D" w14:textId="77777777" w:rsidR="00A325E8" w:rsidRPr="007241B0" w:rsidRDefault="00A325E8" w:rsidP="00F112DD">
      <w:pPr>
        <w:autoSpaceDE w:val="0"/>
        <w:autoSpaceDN w:val="0"/>
        <w:spacing w:line="276" w:lineRule="auto"/>
        <w:jc w:val="both"/>
        <w:rPr>
          <w:color w:val="000000" w:themeColor="text1"/>
        </w:rPr>
      </w:pPr>
      <w:r w:rsidRPr="007241B0">
        <w:rPr>
          <w:color w:val="000000" w:themeColor="text1"/>
        </w:rPr>
        <w:t>3) podjął konkretne środki techniczne, organizacyjne i kadrowe, odpowiednie dla zapobiegania dalszym przestępstwom, wykroczeniom lub nieprawidłowemu postępowaniu, w szczególności:</w:t>
      </w:r>
    </w:p>
    <w:p w14:paraId="75FD0864"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a) zerwał wszelkie powiązania z osobami lub podmiotami odpowiedzialnymi za nieprawidłowe postępowanie wykonawcy,</w:t>
      </w:r>
    </w:p>
    <w:p w14:paraId="0737EAD4"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b) zreorganizował personel,</w:t>
      </w:r>
    </w:p>
    <w:p w14:paraId="07387C4B"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c) wdrożył system sprawozdawczości i kontroli,</w:t>
      </w:r>
    </w:p>
    <w:p w14:paraId="1D050258"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lastRenderedPageBreak/>
        <w:t>d) utworzył struktury audytu wewnętrznego do monitorowania przestrzegania przepisów, wewnętrznych regulacji lub standardów,</w:t>
      </w:r>
    </w:p>
    <w:p w14:paraId="6437AD2D" w14:textId="77777777" w:rsidR="00A325E8" w:rsidRPr="007241B0" w:rsidRDefault="00A325E8" w:rsidP="00014FAB">
      <w:pPr>
        <w:autoSpaceDE w:val="0"/>
        <w:autoSpaceDN w:val="0"/>
        <w:spacing w:line="276" w:lineRule="auto"/>
        <w:jc w:val="both"/>
        <w:rPr>
          <w:color w:val="000000" w:themeColor="text1"/>
        </w:rPr>
      </w:pPr>
      <w:r w:rsidRPr="007241B0">
        <w:rPr>
          <w:color w:val="000000" w:themeColor="text1"/>
        </w:rPr>
        <w:t>e) wprowadził wewnętrzne regulacje dotyczące odpowiedzialności i odszkodowań za nieprzestrzeganie przepisów, wewnętrznych regulacji lub standardów.</w:t>
      </w:r>
    </w:p>
    <w:p w14:paraId="46FB94ED" w14:textId="169A1BA6" w:rsidR="00A325E8" w:rsidRPr="007241B0" w:rsidRDefault="00DC05BF" w:rsidP="00014FAB">
      <w:pPr>
        <w:autoSpaceDE w:val="0"/>
        <w:autoSpaceDN w:val="0"/>
        <w:spacing w:line="276" w:lineRule="auto"/>
        <w:jc w:val="both"/>
        <w:rPr>
          <w:color w:val="000000" w:themeColor="text1"/>
        </w:rPr>
      </w:pPr>
      <w:r w:rsidRPr="007241B0">
        <w:rPr>
          <w:color w:val="000000" w:themeColor="text1"/>
        </w:rPr>
        <w:t>4</w:t>
      </w:r>
      <w:r w:rsidR="00A325E8" w:rsidRPr="007241B0">
        <w:rPr>
          <w:color w:val="000000" w:themeColor="text1"/>
        </w:rPr>
        <w:t xml:space="preserve">. Zamawiający oceni, czy podjęte przez wykonawcę czynności, o których mowa w art. 110 ust. 2 </w:t>
      </w:r>
      <w:proofErr w:type="spellStart"/>
      <w:r w:rsidR="00A325E8" w:rsidRPr="007241B0">
        <w:rPr>
          <w:color w:val="000000" w:themeColor="text1"/>
        </w:rPr>
        <w:t>p.z.p</w:t>
      </w:r>
      <w:proofErr w:type="spellEnd"/>
      <w:r w:rsidR="00A325E8" w:rsidRPr="007241B0">
        <w:rPr>
          <w:color w:val="000000" w:themeColor="text1"/>
        </w:rPr>
        <w:t xml:space="preserve">., są wystarczające do wykazania jego rzetelności, uwzględniając wagę </w:t>
      </w:r>
      <w:r w:rsidR="0046245B" w:rsidRPr="007241B0">
        <w:rPr>
          <w:color w:val="000000" w:themeColor="text1"/>
        </w:rPr>
        <w:br/>
      </w:r>
      <w:r w:rsidR="00A325E8" w:rsidRPr="007241B0">
        <w:rPr>
          <w:color w:val="000000" w:themeColor="text1"/>
        </w:rPr>
        <w:t>i szczególne okoliczności czynu wykonawcy. Jeżeli podjęte przez wykonawcę czynności nie są wystarczające do wykazania jego rzetelności, zamawiający wyklucza wykonawcę.</w:t>
      </w:r>
    </w:p>
    <w:p w14:paraId="312376DD" w14:textId="77777777" w:rsidR="007D184B" w:rsidRPr="007241B0" w:rsidRDefault="007D184B" w:rsidP="00014FAB">
      <w:pPr>
        <w:autoSpaceDE w:val="0"/>
        <w:autoSpaceDN w:val="0"/>
        <w:spacing w:line="276" w:lineRule="auto"/>
        <w:jc w:val="both"/>
        <w:rPr>
          <w:color w:val="000000" w:themeColor="text1"/>
        </w:rPr>
      </w:pPr>
    </w:p>
    <w:p w14:paraId="6F0AA695" w14:textId="664B7779" w:rsidR="0098311A" w:rsidRPr="007241B0" w:rsidRDefault="0098311A"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Wykonawcy/podwykonawcy/podmioty trzecie udostępniające wykonawcy swój potencjał</w:t>
      </w:r>
    </w:p>
    <w:p w14:paraId="06A5821E" w14:textId="77777777" w:rsidR="0098311A" w:rsidRPr="007241B0" w:rsidRDefault="0098311A" w:rsidP="00014FAB">
      <w:pPr>
        <w:numPr>
          <w:ilvl w:val="0"/>
          <w:numId w:val="1"/>
        </w:num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Zamawiający nie zastrzega możliwości ubiegania się o udzielenie zamówienia wyłącznie przez wykonawców, o których mowa w art. 94 ustawy </w:t>
      </w:r>
      <w:proofErr w:type="spellStart"/>
      <w:r w:rsidRPr="007241B0">
        <w:rPr>
          <w:rFonts w:eastAsiaTheme="majorEastAsia"/>
          <w:color w:val="000000" w:themeColor="text1"/>
          <w:lang w:eastAsia="en-US"/>
        </w:rPr>
        <w:t>Pzp</w:t>
      </w:r>
      <w:proofErr w:type="spellEnd"/>
      <w:r w:rsidRPr="007241B0">
        <w:rPr>
          <w:rFonts w:eastAsiaTheme="majorEastAsia"/>
          <w:color w:val="000000" w:themeColor="text1"/>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167D603D" w14:textId="77777777" w:rsidR="0098311A" w:rsidRPr="007241B0" w:rsidRDefault="0098311A" w:rsidP="00014FAB">
      <w:pPr>
        <w:numPr>
          <w:ilvl w:val="0"/>
          <w:numId w:val="1"/>
        </w:num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Zamówienie może zostać udzielone wykonawcy, który:</w:t>
      </w:r>
    </w:p>
    <w:p w14:paraId="62E1C57F" w14:textId="6402D127" w:rsidR="0098311A" w:rsidRPr="007241B0" w:rsidRDefault="0098311A" w:rsidP="00014FAB">
      <w:pPr>
        <w:spacing w:after="200" w:line="276" w:lineRule="auto"/>
        <w:ind w:left="360"/>
        <w:contextualSpacing/>
        <w:jc w:val="both"/>
        <w:rPr>
          <w:rFonts w:eastAsiaTheme="majorEastAsia"/>
          <w:color w:val="000000" w:themeColor="text1"/>
          <w:lang w:eastAsia="en-US"/>
        </w:rPr>
      </w:pPr>
      <w:r w:rsidRPr="007241B0">
        <w:rPr>
          <w:rFonts w:eastAsiaTheme="majorEastAsia"/>
          <w:color w:val="000000" w:themeColor="text1"/>
          <w:lang w:eastAsia="en-US"/>
        </w:rPr>
        <w:t>– spełnia warunki udziału w postępowaniu na postawie pkt 1</w:t>
      </w:r>
      <w:r w:rsidR="00D1751D" w:rsidRPr="007241B0">
        <w:rPr>
          <w:rFonts w:eastAsiaTheme="majorEastAsia"/>
          <w:color w:val="000000" w:themeColor="text1"/>
          <w:lang w:eastAsia="en-US"/>
        </w:rPr>
        <w:t>5</w:t>
      </w:r>
    </w:p>
    <w:p w14:paraId="0A6281F7" w14:textId="7EA9CC1B" w:rsidR="0098311A" w:rsidRPr="007241B0" w:rsidRDefault="0098311A" w:rsidP="00014FAB">
      <w:pPr>
        <w:autoSpaceDE w:val="0"/>
        <w:autoSpaceDN w:val="0"/>
        <w:spacing w:before="120" w:line="276" w:lineRule="auto"/>
        <w:ind w:firstLine="360"/>
        <w:jc w:val="both"/>
        <w:rPr>
          <w:i/>
          <w:color w:val="000000" w:themeColor="text1"/>
        </w:rPr>
      </w:pPr>
      <w:r w:rsidRPr="007241B0">
        <w:rPr>
          <w:rFonts w:eastAsiaTheme="majorEastAsia"/>
          <w:color w:val="000000" w:themeColor="text1"/>
          <w:lang w:eastAsia="en-US"/>
        </w:rPr>
        <w:t>– nie podlega wykluczeniu na podstawie pkt 1</w:t>
      </w:r>
      <w:r w:rsidR="00D1751D" w:rsidRPr="007241B0">
        <w:rPr>
          <w:rFonts w:eastAsiaTheme="majorEastAsia"/>
          <w:color w:val="000000" w:themeColor="text1"/>
          <w:lang w:eastAsia="en-US"/>
        </w:rPr>
        <w:t>6</w:t>
      </w:r>
    </w:p>
    <w:p w14:paraId="002098A2" w14:textId="6289BC9B" w:rsidR="0098311A" w:rsidRPr="007241B0" w:rsidRDefault="0098311A" w:rsidP="00014FAB">
      <w:pPr>
        <w:spacing w:line="276" w:lineRule="auto"/>
        <w:ind w:left="360"/>
        <w:contextualSpacing/>
        <w:jc w:val="both"/>
        <w:rPr>
          <w:rFonts w:eastAsiaTheme="majorEastAsia"/>
          <w:color w:val="000000" w:themeColor="text1"/>
          <w:lang w:eastAsia="en-US"/>
        </w:rPr>
      </w:pPr>
      <w:r w:rsidRPr="007241B0">
        <w:rPr>
          <w:rFonts w:eastAsiaTheme="majorEastAsia"/>
          <w:color w:val="000000" w:themeColor="text1"/>
          <w:lang w:eastAsia="en-US"/>
        </w:rPr>
        <w:t xml:space="preserve">– złożył ofertę niepodlegającą odrzuceniu na podstawie art. 226 ustawy </w:t>
      </w:r>
      <w:proofErr w:type="spellStart"/>
      <w:r w:rsidRPr="007241B0">
        <w:rPr>
          <w:rFonts w:eastAsiaTheme="majorEastAsia"/>
          <w:color w:val="000000" w:themeColor="text1"/>
          <w:lang w:eastAsia="en-US"/>
        </w:rPr>
        <w:t>Pzp</w:t>
      </w:r>
      <w:proofErr w:type="spellEnd"/>
    </w:p>
    <w:p w14:paraId="7D8C1F4B" w14:textId="77777777" w:rsidR="0098311A" w:rsidRPr="007241B0" w:rsidRDefault="0098311A" w:rsidP="00014FAB">
      <w:pPr>
        <w:spacing w:line="276" w:lineRule="auto"/>
        <w:ind w:left="360"/>
        <w:contextualSpacing/>
        <w:jc w:val="both"/>
        <w:rPr>
          <w:rFonts w:eastAsiaTheme="majorEastAsia"/>
          <w:color w:val="000000" w:themeColor="text1"/>
          <w:lang w:eastAsia="en-US"/>
        </w:rPr>
      </w:pPr>
    </w:p>
    <w:p w14:paraId="2D543521" w14:textId="77777777" w:rsidR="00014FAB" w:rsidRPr="007241B0" w:rsidRDefault="0098311A" w:rsidP="00014FAB">
      <w:pPr>
        <w:spacing w:line="276" w:lineRule="auto"/>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xml:space="preserve">.1. </w:t>
      </w:r>
      <w:r w:rsidR="00682BD6" w:rsidRPr="007241B0">
        <w:rPr>
          <w:rFonts w:eastAsiaTheme="majorEastAsia"/>
          <w:b/>
          <w:color w:val="000000" w:themeColor="text1"/>
          <w:lang w:eastAsia="en-US"/>
        </w:rPr>
        <w:t>Wykonawcy wspólnie ubiegający się o udzielenie zamówienia (spółki cywilne/ konsorcja)</w:t>
      </w:r>
      <w:r w:rsidR="00014FAB" w:rsidRPr="007241B0">
        <w:rPr>
          <w:rFonts w:eastAsiaTheme="majorEastAsia"/>
          <w:b/>
          <w:color w:val="000000" w:themeColor="text1"/>
          <w:lang w:eastAsia="en-US"/>
        </w:rPr>
        <w:t xml:space="preserve"> </w:t>
      </w:r>
    </w:p>
    <w:p w14:paraId="30DF12FC" w14:textId="727FD67C" w:rsidR="0098311A" w:rsidRPr="007241B0" w:rsidRDefault="00014FAB" w:rsidP="00014FAB">
      <w:pPr>
        <w:spacing w:line="276" w:lineRule="auto"/>
        <w:jc w:val="both"/>
        <w:rPr>
          <w:rFonts w:eastAsiaTheme="majorEastAsia"/>
          <w:b/>
          <w:color w:val="000000" w:themeColor="text1"/>
          <w:lang w:eastAsia="en-US"/>
        </w:rPr>
      </w:pPr>
      <w:r w:rsidRPr="007241B0">
        <w:rPr>
          <w:rFonts w:eastAsiaTheme="majorEastAsia"/>
          <w:b/>
          <w:color w:val="000000" w:themeColor="text1"/>
          <w:lang w:eastAsia="en-US"/>
        </w:rPr>
        <w:t>W</w:t>
      </w:r>
      <w:r w:rsidR="0098311A" w:rsidRPr="007241B0">
        <w:rPr>
          <w:rFonts w:eastAsiaTheme="majorEastAsia"/>
          <w:b/>
          <w:color w:val="000000" w:themeColor="text1"/>
          <w:lang w:eastAsia="en-US"/>
        </w:rPr>
        <w:t xml:space="preserve">ykonawcy mogą wspólnie ubiegać się o udzielenie zamówienia. </w:t>
      </w:r>
      <w:r w:rsidRPr="007241B0">
        <w:rPr>
          <w:rFonts w:eastAsiaTheme="majorEastAsia"/>
          <w:b/>
          <w:color w:val="000000" w:themeColor="text1"/>
          <w:lang w:eastAsia="en-US"/>
        </w:rPr>
        <w:br/>
      </w:r>
      <w:r w:rsidR="0098311A" w:rsidRPr="007241B0">
        <w:rPr>
          <w:rFonts w:eastAsiaTheme="majorEastAsia"/>
          <w:b/>
          <w:color w:val="000000" w:themeColor="text1"/>
          <w:lang w:eastAsia="en-US"/>
        </w:rPr>
        <w:t>W przypadku Wykonawców wspólnie ubiegających się o udzielenie zamówienia publicznego</w:t>
      </w:r>
      <w:r w:rsidR="0098311A" w:rsidRPr="007241B0">
        <w:rPr>
          <w:rFonts w:eastAsiaTheme="majorEastAsia"/>
          <w:color w:val="000000" w:themeColor="text1"/>
          <w:lang w:eastAsia="en-US"/>
        </w:rPr>
        <w:t xml:space="preserve"> </w:t>
      </w:r>
      <w:r w:rsidR="0098311A" w:rsidRPr="007241B0">
        <w:rPr>
          <w:rFonts w:eastAsiaTheme="majorEastAsia"/>
          <w:b/>
          <w:bCs/>
          <w:color w:val="000000" w:themeColor="text1"/>
          <w:lang w:eastAsia="en-US"/>
        </w:rPr>
        <w:t>oferta przedstawiona przez dwóch lub więcej Wykonawców (współpartnerów) wchodzących w skład konsorcjum lub spółki cywilnej musi być przedstawiona, jako jedna oferta, od jednego podmiotu i spełniać następujące wymagania:</w:t>
      </w:r>
    </w:p>
    <w:p w14:paraId="78E82AE8" w14:textId="667F00C7" w:rsidR="0098311A" w:rsidRPr="007241B0" w:rsidRDefault="0098311A" w:rsidP="00014FAB">
      <w:pPr>
        <w:spacing w:after="200" w:line="276" w:lineRule="auto"/>
        <w:contextualSpacing/>
        <w:jc w:val="both"/>
        <w:rPr>
          <w:rFonts w:eastAsiaTheme="majorEastAsia"/>
          <w:bCs/>
          <w:color w:val="000000" w:themeColor="text1"/>
          <w:lang w:eastAsia="en-US"/>
        </w:rPr>
      </w:pPr>
      <w:r w:rsidRPr="007241B0">
        <w:rPr>
          <w:rFonts w:eastAsiaTheme="majorEastAsia"/>
          <w:bCs/>
          <w:color w:val="000000" w:themeColor="text1"/>
          <w:lang w:eastAsia="en-US"/>
        </w:rPr>
        <w:t>1) Wykonawcy występujący wspólnie są zobowiązani do ustanowienia pełnomocnika (lidera)</w:t>
      </w:r>
      <w:r w:rsidRPr="007241B0">
        <w:rPr>
          <w:rFonts w:eastAsiaTheme="majorEastAsia"/>
          <w:bCs/>
          <w:color w:val="000000" w:themeColor="text1"/>
          <w:lang w:eastAsia="en-US"/>
        </w:rPr>
        <w:br/>
        <w:t xml:space="preserve">do reprezentowania ich w postępowaniu albo do reprezentowania ich w postępowaniu </w:t>
      </w:r>
      <w:r w:rsidR="000335FA" w:rsidRPr="007241B0">
        <w:rPr>
          <w:rFonts w:eastAsiaTheme="majorEastAsia"/>
          <w:bCs/>
          <w:color w:val="000000" w:themeColor="text1"/>
          <w:lang w:eastAsia="en-US"/>
        </w:rPr>
        <w:br/>
      </w:r>
      <w:r w:rsidRPr="007241B0">
        <w:rPr>
          <w:rFonts w:eastAsiaTheme="majorEastAsia"/>
          <w:bCs/>
          <w:color w:val="000000" w:themeColor="text1"/>
          <w:lang w:eastAsia="en-US"/>
        </w:rPr>
        <w:t>i zawarcia umowy w sprawie przedmiotowego zamówienia publicznego. Umocowanie należy przedłożyć wraz z ofertą – treść pełnomocnictwa powinna dokładnie określać zakres umocowania</w:t>
      </w:r>
    </w:p>
    <w:p w14:paraId="7DC2EC8E" w14:textId="41334230" w:rsidR="0098311A" w:rsidRPr="007241B0" w:rsidRDefault="0098311A" w:rsidP="00014FAB">
      <w:pPr>
        <w:spacing w:line="276" w:lineRule="auto"/>
        <w:contextualSpacing/>
        <w:jc w:val="both"/>
        <w:rPr>
          <w:rFonts w:eastAsiaTheme="majorEastAsia"/>
          <w:bCs/>
          <w:color w:val="000000" w:themeColor="text1"/>
          <w:lang w:eastAsia="en-US"/>
        </w:rPr>
      </w:pPr>
      <w:r w:rsidRPr="007241B0">
        <w:rPr>
          <w:rFonts w:eastAsiaTheme="majorEastAsia"/>
          <w:bCs/>
          <w:color w:val="000000" w:themeColor="text1"/>
          <w:lang w:eastAsia="en-US"/>
        </w:rPr>
        <w:t xml:space="preserve">2) Wszelka korespondencja będzie prowadzona przez zamawiającego wyłącznie </w:t>
      </w:r>
      <w:r w:rsidR="000335FA" w:rsidRPr="007241B0">
        <w:rPr>
          <w:rFonts w:eastAsiaTheme="majorEastAsia"/>
          <w:bCs/>
          <w:color w:val="000000" w:themeColor="text1"/>
          <w:lang w:eastAsia="en-US"/>
        </w:rPr>
        <w:br/>
      </w:r>
      <w:r w:rsidRPr="007241B0">
        <w:rPr>
          <w:rFonts w:eastAsiaTheme="majorEastAsia"/>
          <w:bCs/>
          <w:color w:val="000000" w:themeColor="text1"/>
          <w:lang w:eastAsia="en-US"/>
        </w:rPr>
        <w:t>z pełnomocnikiem (liderem)</w:t>
      </w:r>
    </w:p>
    <w:p w14:paraId="39FA018B" w14:textId="77777777" w:rsidR="0098311A" w:rsidRPr="007241B0" w:rsidRDefault="0098311A" w:rsidP="00014FAB">
      <w:pPr>
        <w:spacing w:line="276" w:lineRule="auto"/>
        <w:jc w:val="both"/>
        <w:rPr>
          <w:rFonts w:eastAsiaTheme="majorEastAsia"/>
          <w:bCs/>
          <w:color w:val="000000" w:themeColor="text1"/>
          <w:lang w:eastAsia="en-US"/>
        </w:rPr>
      </w:pPr>
      <w:r w:rsidRPr="007241B0">
        <w:rPr>
          <w:rFonts w:eastAsiaTheme="majorEastAsia"/>
          <w:bCs/>
          <w:color w:val="000000" w:themeColor="text1"/>
          <w:lang w:eastAsia="en-US"/>
        </w:rPr>
        <w:t xml:space="preserve">3) Jeżeli oferta Wykonawców </w:t>
      </w:r>
      <w:r w:rsidRPr="007241B0">
        <w:rPr>
          <w:rFonts w:eastAsiaTheme="majorEastAsia"/>
          <w:b/>
          <w:color w:val="000000" w:themeColor="text1"/>
          <w:lang w:eastAsia="en-US"/>
        </w:rPr>
        <w:t>wspólnie ubiegających się o udzielenie zamówienia publicznego</w:t>
      </w:r>
      <w:r w:rsidRPr="007241B0">
        <w:rPr>
          <w:rFonts w:eastAsiaTheme="majorEastAsia"/>
          <w:bCs/>
          <w:color w:val="000000" w:themeColor="text1"/>
          <w:lang w:eastAsia="en-US"/>
        </w:rPr>
        <w:t>, zostanie wybrana, zamawiający zastrzega możliwość żądania przed zawarciem umowy w sprawie zamówienia publicznego, przedłożenia umowy regulującej współpracę tych Wykonawców.</w:t>
      </w:r>
    </w:p>
    <w:p w14:paraId="4719F202" w14:textId="10ED4B2F" w:rsidR="0098311A" w:rsidRPr="007241B0" w:rsidRDefault="0098311A" w:rsidP="00014FAB">
      <w:pPr>
        <w:pStyle w:val="Akapitzlist"/>
        <w:spacing w:line="276" w:lineRule="auto"/>
        <w:ind w:left="0"/>
        <w:contextualSpacing/>
        <w:jc w:val="both"/>
        <w:rPr>
          <w:color w:val="000000" w:themeColor="text1"/>
        </w:rPr>
      </w:pPr>
      <w:r w:rsidRPr="007241B0">
        <w:rPr>
          <w:color w:val="000000" w:themeColor="text1"/>
        </w:rPr>
        <w:t xml:space="preserve">4) W przypadku Wykonawców wspólnie ubiegających się o udzielenie zamówienia, </w:t>
      </w:r>
      <w:r w:rsidRPr="007241B0">
        <w:rPr>
          <w:b/>
          <w:bCs/>
          <w:color w:val="000000" w:themeColor="text1"/>
        </w:rPr>
        <w:t xml:space="preserve">oświadczenia i dokumenty potwierdzające brak podstaw do wykluczenia  </w:t>
      </w:r>
      <w:r w:rsidR="000335FA" w:rsidRPr="007241B0">
        <w:rPr>
          <w:b/>
          <w:bCs/>
          <w:color w:val="000000" w:themeColor="text1"/>
        </w:rPr>
        <w:br/>
      </w:r>
      <w:r w:rsidRPr="007241B0">
        <w:rPr>
          <w:b/>
          <w:bCs/>
          <w:color w:val="000000" w:themeColor="text1"/>
        </w:rPr>
        <w:t>z postępowania oraz spełnianie warunków udziału</w:t>
      </w:r>
      <w:r w:rsidRPr="007241B0">
        <w:rPr>
          <w:color w:val="000000" w:themeColor="text1"/>
        </w:rPr>
        <w:t xml:space="preserve"> w zakresie, w jakim każdy </w:t>
      </w:r>
      <w:r w:rsidR="000335FA" w:rsidRPr="007241B0">
        <w:rPr>
          <w:color w:val="000000" w:themeColor="text1"/>
        </w:rPr>
        <w:br/>
      </w:r>
      <w:r w:rsidRPr="007241B0">
        <w:rPr>
          <w:color w:val="000000" w:themeColor="text1"/>
        </w:rPr>
        <w:lastRenderedPageBreak/>
        <w:t xml:space="preserve">z wykonawców wykazuje spełnianie warunków udziału w postępowaniu </w:t>
      </w:r>
      <w:r w:rsidRPr="007241B0">
        <w:rPr>
          <w:b/>
          <w:bCs/>
          <w:color w:val="000000" w:themeColor="text1"/>
        </w:rPr>
        <w:t xml:space="preserve">składa każdy </w:t>
      </w:r>
      <w:r w:rsidR="000335FA" w:rsidRPr="007241B0">
        <w:rPr>
          <w:b/>
          <w:bCs/>
          <w:color w:val="000000" w:themeColor="text1"/>
        </w:rPr>
        <w:br/>
      </w:r>
      <w:r w:rsidRPr="007241B0">
        <w:rPr>
          <w:b/>
          <w:bCs/>
          <w:color w:val="000000" w:themeColor="text1"/>
        </w:rPr>
        <w:t>z Wykonawców wspólnie ubiegających się o zamówienie</w:t>
      </w:r>
      <w:r w:rsidRPr="007241B0">
        <w:rPr>
          <w:color w:val="000000" w:themeColor="text1"/>
        </w:rPr>
        <w:t>.</w:t>
      </w:r>
    </w:p>
    <w:p w14:paraId="49661FA0" w14:textId="77777777" w:rsidR="0098311A" w:rsidRPr="007241B0" w:rsidRDefault="0098311A" w:rsidP="00014FAB">
      <w:pPr>
        <w:pStyle w:val="Akapitzlist"/>
        <w:spacing w:line="276" w:lineRule="auto"/>
        <w:ind w:left="0"/>
        <w:contextualSpacing/>
        <w:jc w:val="both"/>
        <w:rPr>
          <w:color w:val="000000" w:themeColor="text1"/>
        </w:rPr>
      </w:pPr>
      <w:r w:rsidRPr="007241B0">
        <w:rPr>
          <w:color w:val="000000" w:themeColor="text1"/>
        </w:rPr>
        <w:t>5) wypełniając formularz oferty, jak również inne dokumenty powołujące się na „Wykonawcę” należy wpisać dane dotyczące wszystkich współpartnerów, a nie ich pełnomocnika – lidera lub jednego ze współpartnerów.</w:t>
      </w:r>
    </w:p>
    <w:p w14:paraId="17AABFBF" w14:textId="59444CD4" w:rsidR="0098311A" w:rsidRPr="007241B0" w:rsidRDefault="0098311A" w:rsidP="00014FAB">
      <w:pPr>
        <w:pStyle w:val="Akapitzlist"/>
        <w:spacing w:line="276" w:lineRule="auto"/>
        <w:ind w:left="0"/>
        <w:contextualSpacing/>
        <w:jc w:val="both"/>
        <w:rPr>
          <w:color w:val="000000" w:themeColor="text1"/>
        </w:rPr>
      </w:pPr>
      <w:r w:rsidRPr="007241B0">
        <w:rPr>
          <w:color w:val="000000" w:themeColor="text1"/>
        </w:rPr>
        <w:t xml:space="preserve">6) Wykonawcy wspólnie ubiegający się o udzielenie zamówienia dołączają do oferty </w:t>
      </w:r>
      <w:r w:rsidRPr="007241B0">
        <w:rPr>
          <w:b/>
          <w:bCs/>
          <w:color w:val="000000" w:themeColor="text1"/>
        </w:rPr>
        <w:t>oświadczenie</w:t>
      </w:r>
      <w:r w:rsidRPr="007241B0">
        <w:rPr>
          <w:color w:val="000000" w:themeColor="text1"/>
        </w:rPr>
        <w:t>, z którego wynika, które roboty budowlane lub dostawy lub usługi wykonają poszczególni wykonawcy.</w:t>
      </w:r>
    </w:p>
    <w:p w14:paraId="3D9D3371" w14:textId="77777777" w:rsidR="00F112DD" w:rsidRPr="007241B0" w:rsidRDefault="00F112DD" w:rsidP="00014FAB">
      <w:pPr>
        <w:pStyle w:val="Akapitzlist"/>
        <w:spacing w:line="276" w:lineRule="auto"/>
        <w:ind w:left="0"/>
        <w:contextualSpacing/>
        <w:jc w:val="both"/>
        <w:rPr>
          <w:color w:val="000000" w:themeColor="text1"/>
        </w:rPr>
      </w:pPr>
    </w:p>
    <w:p w14:paraId="0C8ACF57" w14:textId="768F4921" w:rsidR="0098311A" w:rsidRPr="007241B0" w:rsidRDefault="0098311A" w:rsidP="00014FAB">
      <w:pPr>
        <w:spacing w:line="276" w:lineRule="auto"/>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xml:space="preserve">.2. </w:t>
      </w:r>
      <w:r w:rsidR="00682BD6" w:rsidRPr="007241B0">
        <w:rPr>
          <w:rFonts w:eastAsiaTheme="majorEastAsia"/>
          <w:b/>
          <w:color w:val="000000" w:themeColor="text1"/>
          <w:lang w:eastAsia="en-US"/>
        </w:rPr>
        <w:t>Poleganie na zasobach innych podmiotów</w:t>
      </w:r>
      <w:r w:rsidRPr="007241B0">
        <w:rPr>
          <w:rFonts w:eastAsiaTheme="majorEastAsia"/>
          <w:b/>
          <w:color w:val="000000" w:themeColor="text1"/>
          <w:lang w:eastAsia="en-US"/>
        </w:rPr>
        <w:t xml:space="preserve"> </w:t>
      </w:r>
    </w:p>
    <w:p w14:paraId="444104FC" w14:textId="77777777"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1) Wykonawca może w celu potwierdzenia spełniania warunków udziału określonych w SWZ polegać na zdolnościach technicznych lub zawodowych podmiotów udostępniających zasoby, niezależnie od charakteru prawnego łączących go z nimi stosunków prawnych.</w:t>
      </w:r>
    </w:p>
    <w:p w14:paraId="1578F5DC" w14:textId="24A5F849"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2) Wykonawca, który polega na zdolnościach lub sytuacji podmiotów udostępniających zasoby, </w:t>
      </w:r>
      <w:r w:rsidRPr="007241B0">
        <w:rPr>
          <w:rFonts w:eastAsiaTheme="majorEastAsia"/>
          <w:b/>
          <w:bCs/>
          <w:color w:val="000000" w:themeColor="text1"/>
          <w:lang w:eastAsia="en-US"/>
        </w:rPr>
        <w:t>składa wraz z ofertą</w:t>
      </w:r>
      <w:r w:rsidRPr="007241B0">
        <w:rPr>
          <w:rFonts w:eastAsiaTheme="majorEastAsia"/>
          <w:color w:val="000000" w:themeColor="text1"/>
          <w:lang w:eastAsia="en-US"/>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7241B0">
        <w:rPr>
          <w:rFonts w:eastAsiaTheme="majorEastAsia"/>
          <w:b/>
          <w:bCs/>
          <w:color w:val="000000" w:themeColor="text1"/>
          <w:lang w:eastAsia="en-US"/>
        </w:rPr>
        <w:t xml:space="preserve">Wzór zobowiązania stanowi załącznik nr </w:t>
      </w:r>
      <w:r w:rsidR="00333C9A" w:rsidRPr="007241B0">
        <w:rPr>
          <w:rFonts w:eastAsiaTheme="majorEastAsia"/>
          <w:b/>
          <w:bCs/>
          <w:color w:val="000000" w:themeColor="text1"/>
          <w:lang w:eastAsia="en-US"/>
        </w:rPr>
        <w:t>5</w:t>
      </w:r>
      <w:r w:rsidRPr="007241B0">
        <w:rPr>
          <w:rFonts w:eastAsiaTheme="majorEastAsia"/>
          <w:b/>
          <w:bCs/>
          <w:color w:val="000000" w:themeColor="text1"/>
          <w:lang w:eastAsia="en-US"/>
        </w:rPr>
        <w:t xml:space="preserve"> do SWZ.</w:t>
      </w:r>
    </w:p>
    <w:p w14:paraId="5C7CBC95" w14:textId="24519E40" w:rsidR="0098311A" w:rsidRPr="007241B0" w:rsidRDefault="00014FAB"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3</w:t>
      </w:r>
      <w:r w:rsidR="0098311A" w:rsidRPr="007241B0">
        <w:rPr>
          <w:rFonts w:eastAsiaTheme="majorEastAsia"/>
          <w:color w:val="000000" w:themeColor="text1"/>
          <w:lang w:eastAsia="en-US"/>
        </w:rPr>
        <w:t xml:space="preserve">) Zobowiązanie winno wyrażać w sposób wyraźny i jednoznaczny wolę podmiotu trzeciego do udzielenia wykonawcy odpowiedniego zasobu, wskazywać jego rodzaj oraz okres na jaki odpowiedni zasób zostanie udzielony, a także charakter stosunku jaki będzie łączył wykonawcę z innym podmiotem oraz potwierdzić, że stosunek łączący wykonawcę </w:t>
      </w:r>
      <w:r w:rsidR="001956D6" w:rsidRPr="007241B0">
        <w:rPr>
          <w:rFonts w:eastAsiaTheme="majorEastAsia"/>
          <w:color w:val="000000" w:themeColor="text1"/>
          <w:lang w:eastAsia="en-US"/>
        </w:rPr>
        <w:br/>
      </w:r>
      <w:r w:rsidR="0098311A" w:rsidRPr="007241B0">
        <w:rPr>
          <w:rFonts w:eastAsiaTheme="majorEastAsia"/>
          <w:color w:val="000000" w:themeColor="text1"/>
          <w:lang w:eastAsia="en-US"/>
        </w:rPr>
        <w:t>z podmiotami udostępniającymi zasoby gwarantuje rzeczywisty dostęp do tych zasobów</w:t>
      </w:r>
    </w:p>
    <w:p w14:paraId="385B7ACB" w14:textId="77777777"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28828F58" w14:textId="77777777" w:rsidR="0098311A" w:rsidRPr="007241B0" w:rsidRDefault="0098311A" w:rsidP="00014FAB">
      <w:pPr>
        <w:spacing w:after="200" w:line="276" w:lineRule="auto"/>
        <w:contextualSpacing/>
        <w:jc w:val="both"/>
        <w:rPr>
          <w:rFonts w:eastAsiaTheme="majorEastAsia"/>
          <w:b/>
          <w:bCs/>
          <w:i/>
          <w:iCs/>
          <w:color w:val="000000" w:themeColor="text1"/>
          <w:lang w:eastAsia="en-US"/>
        </w:rPr>
      </w:pPr>
      <w:r w:rsidRPr="007241B0">
        <w:rPr>
          <w:rFonts w:eastAsiaTheme="majorEastAsia"/>
          <w:color w:val="000000" w:themeColor="text1"/>
          <w:lang w:eastAsia="en-US"/>
        </w:rPr>
        <w:t xml:space="preserve">5. W celu potwierdzenia spełnienia warunków udziału w postępowaniu, wykonawca może polegać na potencjale podmiotu trzeciego. Podmiot trzeci, na potencjał którego wykonawca powołuje się w celu wykazania spełnienia warunków udziału w postępowaniu, </w:t>
      </w:r>
      <w:r w:rsidRPr="007241B0">
        <w:rPr>
          <w:rFonts w:eastAsiaTheme="majorEastAsia"/>
          <w:b/>
          <w:bCs/>
          <w:color w:val="000000" w:themeColor="text1"/>
          <w:lang w:eastAsia="en-US"/>
        </w:rPr>
        <w:t xml:space="preserve">nie może podlegać wykluczeniu na zasadach analogicznych jak wykonawca. </w:t>
      </w:r>
    </w:p>
    <w:p w14:paraId="32EFCFAD" w14:textId="600DC396"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6. Wykonawca, w przypadku polegania na zdolnościach lub sytuacji podmiotów udostępniających zasoby, przedstawia, wraz z  oświadczeniem o którym mowa w pkt </w:t>
      </w:r>
      <w:r w:rsidR="000335FA" w:rsidRPr="007241B0">
        <w:rPr>
          <w:rFonts w:eastAsiaTheme="majorEastAsia"/>
          <w:color w:val="000000" w:themeColor="text1"/>
          <w:lang w:eastAsia="en-US"/>
        </w:rPr>
        <w:t>1</w:t>
      </w:r>
      <w:r w:rsidR="00014FAB" w:rsidRPr="007241B0">
        <w:rPr>
          <w:rFonts w:eastAsiaTheme="majorEastAsia"/>
          <w:color w:val="000000" w:themeColor="text1"/>
          <w:lang w:eastAsia="en-US"/>
        </w:rPr>
        <w:t>7</w:t>
      </w:r>
      <w:r w:rsidR="000335FA" w:rsidRPr="007241B0">
        <w:rPr>
          <w:rFonts w:eastAsiaTheme="majorEastAsia"/>
          <w:color w:val="000000" w:themeColor="text1"/>
          <w:lang w:eastAsia="en-US"/>
        </w:rPr>
        <w:t xml:space="preserve">.2 </w:t>
      </w:r>
      <w:proofErr w:type="spellStart"/>
      <w:r w:rsidR="000335FA" w:rsidRPr="007241B0">
        <w:rPr>
          <w:rFonts w:eastAsiaTheme="majorEastAsia"/>
          <w:color w:val="000000" w:themeColor="text1"/>
          <w:lang w:eastAsia="en-US"/>
        </w:rPr>
        <w:t>ppkt</w:t>
      </w:r>
      <w:proofErr w:type="spellEnd"/>
      <w:r w:rsidR="000335FA"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3 SWZ </w:t>
      </w:r>
      <w:r w:rsidRPr="007241B0">
        <w:rPr>
          <w:rFonts w:eastAsiaTheme="majorEastAsia"/>
          <w:b/>
          <w:bCs/>
          <w:color w:val="000000" w:themeColor="text1"/>
          <w:lang w:eastAsia="en-US"/>
        </w:rPr>
        <w:t xml:space="preserve">także oświadczenie podmiotu udostępniającego zasoby, potwierdzające brak podstaw wykluczenia </w:t>
      </w:r>
      <w:r w:rsidRPr="007241B0">
        <w:rPr>
          <w:rFonts w:eastAsiaTheme="majorEastAsia"/>
          <w:color w:val="000000" w:themeColor="text1"/>
          <w:lang w:eastAsia="en-US"/>
        </w:rPr>
        <w:t xml:space="preserve">tego podmiotu oraz odpowiednio spełnianie warunków udziału </w:t>
      </w:r>
      <w:r w:rsidR="008B2187" w:rsidRPr="007241B0">
        <w:rPr>
          <w:rFonts w:eastAsiaTheme="majorEastAsia"/>
          <w:color w:val="000000" w:themeColor="text1"/>
          <w:lang w:eastAsia="en-US"/>
        </w:rPr>
        <w:br/>
      </w:r>
      <w:r w:rsidRPr="007241B0">
        <w:rPr>
          <w:rFonts w:eastAsiaTheme="majorEastAsia"/>
          <w:color w:val="000000" w:themeColor="text1"/>
          <w:lang w:eastAsia="en-US"/>
        </w:rPr>
        <w:t>w postępowaniu, w zakresie, w jakim wykonawca powołuje się na jego zasoby.</w:t>
      </w:r>
    </w:p>
    <w:p w14:paraId="50000611" w14:textId="77777777" w:rsidR="001956D6" w:rsidRPr="007241B0" w:rsidRDefault="001956D6" w:rsidP="00014FAB">
      <w:pPr>
        <w:spacing w:after="200" w:line="276" w:lineRule="auto"/>
        <w:contextualSpacing/>
        <w:jc w:val="both"/>
        <w:rPr>
          <w:rFonts w:eastAsiaTheme="majorEastAsia"/>
          <w:color w:val="000000" w:themeColor="text1"/>
          <w:lang w:eastAsia="en-US"/>
        </w:rPr>
      </w:pPr>
    </w:p>
    <w:p w14:paraId="34FEEB3A" w14:textId="71911D0B" w:rsidR="0098311A" w:rsidRPr="007241B0" w:rsidRDefault="0098311A" w:rsidP="00014FAB">
      <w:pPr>
        <w:spacing w:after="200" w:line="276" w:lineRule="auto"/>
        <w:contextualSpacing/>
        <w:jc w:val="both"/>
        <w:rPr>
          <w:rFonts w:eastAsiaTheme="majorEastAsia"/>
          <w:b/>
          <w:color w:val="000000" w:themeColor="text1"/>
          <w:lang w:eastAsia="en-US"/>
        </w:rPr>
      </w:pPr>
      <w:r w:rsidRPr="007241B0">
        <w:rPr>
          <w:rFonts w:eastAsiaTheme="majorEastAsia"/>
          <w:b/>
          <w:color w:val="000000" w:themeColor="text1"/>
          <w:lang w:eastAsia="en-US"/>
        </w:rPr>
        <w:t>1</w:t>
      </w:r>
      <w:r w:rsidR="00D1751D" w:rsidRPr="007241B0">
        <w:rPr>
          <w:rFonts w:eastAsiaTheme="majorEastAsia"/>
          <w:b/>
          <w:color w:val="000000" w:themeColor="text1"/>
          <w:lang w:eastAsia="en-US"/>
        </w:rPr>
        <w:t>7</w:t>
      </w:r>
      <w:r w:rsidRPr="007241B0">
        <w:rPr>
          <w:rFonts w:eastAsiaTheme="majorEastAsia"/>
          <w:b/>
          <w:color w:val="000000" w:themeColor="text1"/>
          <w:lang w:eastAsia="en-US"/>
        </w:rPr>
        <w:t xml:space="preserve">.3. </w:t>
      </w:r>
      <w:r w:rsidR="00682BD6" w:rsidRPr="007241B0">
        <w:rPr>
          <w:rFonts w:eastAsiaTheme="majorEastAsia"/>
          <w:b/>
          <w:color w:val="000000" w:themeColor="text1"/>
          <w:lang w:eastAsia="en-US"/>
        </w:rPr>
        <w:t>Podwykonawstwo</w:t>
      </w:r>
    </w:p>
    <w:p w14:paraId="3292DF92" w14:textId="77777777"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t xml:space="preserve">1) Zamawiający nie zastrzega obowiązku osobistego wykonania przez wykonawcę kluczowych zadań dotyczących przedmiotu zamówienia. </w:t>
      </w:r>
      <w:r w:rsidRPr="007241B0">
        <w:rPr>
          <w:rFonts w:eastAsiaTheme="majorEastAsia"/>
          <w:b/>
          <w:color w:val="000000" w:themeColor="text1"/>
          <w:lang w:eastAsia="en-US"/>
        </w:rPr>
        <w:t>Wykonawca może powierzyć wykonanie części zamówienia podwykonawcy.</w:t>
      </w:r>
      <w:r w:rsidRPr="007241B0">
        <w:rPr>
          <w:rFonts w:eastAsiaTheme="majorEastAsia"/>
          <w:color w:val="000000" w:themeColor="text1"/>
          <w:lang w:eastAsia="en-US"/>
        </w:rPr>
        <w:t xml:space="preserve"> Wykonawca jest zobowiązany wskazać w ofercie (</w:t>
      </w:r>
      <w:r w:rsidRPr="007241B0">
        <w:rPr>
          <w:b/>
          <w:bCs/>
          <w:color w:val="000000" w:themeColor="text1"/>
        </w:rPr>
        <w:t>wzór stanowi załącznik nr 1 do SWZ)</w:t>
      </w:r>
      <w:r w:rsidRPr="007241B0">
        <w:rPr>
          <w:rFonts w:eastAsiaTheme="majorEastAsia"/>
          <w:color w:val="000000" w:themeColor="text1"/>
          <w:lang w:eastAsia="en-US"/>
        </w:rPr>
        <w:t>, części zamówienia których wykonanie zamierza powierzyć podwykonawcom i podać firmy podwykonawców, o ile są już znane.</w:t>
      </w:r>
    </w:p>
    <w:p w14:paraId="4797B32A" w14:textId="0730AFA5" w:rsidR="0098311A" w:rsidRPr="007241B0" w:rsidRDefault="0098311A" w:rsidP="00014FAB">
      <w:pPr>
        <w:spacing w:after="200" w:line="276" w:lineRule="auto"/>
        <w:contextualSpacing/>
        <w:jc w:val="both"/>
        <w:rPr>
          <w:rFonts w:eastAsiaTheme="majorEastAsia"/>
          <w:color w:val="000000" w:themeColor="text1"/>
          <w:lang w:eastAsia="en-US"/>
        </w:rPr>
      </w:pPr>
      <w:r w:rsidRPr="007241B0">
        <w:rPr>
          <w:rFonts w:eastAsiaTheme="majorEastAsia"/>
          <w:color w:val="000000" w:themeColor="text1"/>
          <w:lang w:eastAsia="en-US"/>
        </w:rPr>
        <w:lastRenderedPageBreak/>
        <w:t>2)</w:t>
      </w:r>
      <w:r w:rsidR="00014FAB" w:rsidRPr="007241B0">
        <w:rPr>
          <w:rFonts w:eastAsiaTheme="majorEastAsia"/>
          <w:color w:val="000000" w:themeColor="text1"/>
          <w:lang w:eastAsia="en-US"/>
        </w:rPr>
        <w:t xml:space="preserve"> </w:t>
      </w:r>
      <w:r w:rsidRPr="007241B0">
        <w:rPr>
          <w:rFonts w:eastAsiaTheme="majorEastAsia"/>
          <w:color w:val="000000" w:themeColor="text1"/>
          <w:lang w:eastAsia="en-US"/>
        </w:rPr>
        <w:t xml:space="preserve">W przypadku zamówień na roboty budowlane, które mają być wykonane w miejscu podlegającym bezpośredniemu nadzorowi zamawiającego, zamawiający </w:t>
      </w:r>
      <w:r w:rsidRPr="007241B0">
        <w:rPr>
          <w:rFonts w:eastAsiaTheme="majorEastAsia"/>
          <w:b/>
          <w:bCs/>
          <w:color w:val="000000" w:themeColor="text1"/>
          <w:lang w:eastAsia="en-US"/>
        </w:rPr>
        <w:t>żąda</w:t>
      </w:r>
      <w:r w:rsidRPr="007241B0">
        <w:rPr>
          <w:rFonts w:eastAsiaTheme="majorEastAsia"/>
          <w:color w:val="000000" w:themeColor="text1"/>
          <w:lang w:eastAsia="en-US"/>
        </w:rPr>
        <w:t>,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21C124E8" w14:textId="662F5962" w:rsidR="0098311A" w:rsidRPr="007241B0" w:rsidRDefault="00C159C2" w:rsidP="00014FAB">
      <w:pPr>
        <w:spacing w:after="200" w:line="276" w:lineRule="auto"/>
        <w:contextualSpacing/>
        <w:jc w:val="both"/>
        <w:rPr>
          <w:color w:val="000000" w:themeColor="text1"/>
        </w:rPr>
      </w:pPr>
      <w:r>
        <w:rPr>
          <w:color w:val="000000" w:themeColor="text1"/>
        </w:rPr>
        <w:t>3</w:t>
      </w:r>
      <w:r w:rsidR="0098311A" w:rsidRPr="007241B0">
        <w:rPr>
          <w:color w:val="000000" w:themeColor="text1"/>
        </w:rPr>
        <w:t xml:space="preserve">) Jeżeli zmiana albo rezygnacja z podwykonawcy dotyczy podmiotu, na którego zasoby wykonawca powoływał się, na zasadach określonych pkt </w:t>
      </w:r>
      <w:r w:rsidR="004E4260" w:rsidRPr="007241B0">
        <w:rPr>
          <w:color w:val="000000" w:themeColor="text1"/>
        </w:rPr>
        <w:t>1</w:t>
      </w:r>
      <w:r w:rsidR="00D1751D" w:rsidRPr="007241B0">
        <w:rPr>
          <w:color w:val="000000" w:themeColor="text1"/>
        </w:rPr>
        <w:t>7</w:t>
      </w:r>
      <w:r w:rsidR="004E4260" w:rsidRPr="007241B0">
        <w:rPr>
          <w:color w:val="000000" w:themeColor="text1"/>
        </w:rPr>
        <w:t>.2 SWZ</w:t>
      </w:r>
      <w:r w:rsidR="0098311A" w:rsidRPr="007241B0">
        <w:rPr>
          <w:color w:val="000000" w:themeColor="text1"/>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D4DEBFF" w14:textId="248C81BD" w:rsidR="0098311A" w:rsidRPr="007241B0" w:rsidRDefault="00C159C2" w:rsidP="00014FAB">
      <w:pPr>
        <w:spacing w:line="276" w:lineRule="auto"/>
        <w:contextualSpacing/>
        <w:jc w:val="both"/>
        <w:rPr>
          <w:b/>
          <w:color w:val="000000" w:themeColor="text1"/>
        </w:rPr>
      </w:pPr>
      <w:r>
        <w:rPr>
          <w:color w:val="000000" w:themeColor="text1"/>
        </w:rPr>
        <w:t>4</w:t>
      </w:r>
      <w:r w:rsidR="0098311A" w:rsidRPr="007241B0">
        <w:rPr>
          <w:color w:val="000000" w:themeColor="text1"/>
        </w:rPr>
        <w:t xml:space="preserve">) Powierzenie wykonania części zamówienia podwykonawcom nie zwalnia wykonawcy </w:t>
      </w:r>
      <w:r w:rsidR="0098311A" w:rsidRPr="007241B0">
        <w:rPr>
          <w:color w:val="000000" w:themeColor="text1"/>
        </w:rPr>
        <w:br/>
        <w:t>z odpowiedzialności za należyte wykonanie tego zamówienia</w:t>
      </w:r>
      <w:r w:rsidR="0098311A" w:rsidRPr="007241B0">
        <w:rPr>
          <w:b/>
          <w:color w:val="000000" w:themeColor="text1"/>
        </w:rPr>
        <w:t>.</w:t>
      </w:r>
    </w:p>
    <w:p w14:paraId="66C67415" w14:textId="77777777" w:rsidR="00D1751D" w:rsidRPr="007241B0" w:rsidRDefault="00D1751D" w:rsidP="00014FAB">
      <w:pPr>
        <w:spacing w:line="276" w:lineRule="auto"/>
        <w:contextualSpacing/>
        <w:jc w:val="both"/>
        <w:rPr>
          <w:color w:val="000000" w:themeColor="text1"/>
        </w:rPr>
      </w:pPr>
    </w:p>
    <w:p w14:paraId="02350234" w14:textId="0D89937A" w:rsidR="00535C0E" w:rsidRPr="007241B0" w:rsidRDefault="00D1751D" w:rsidP="00014FAB">
      <w:pPr>
        <w:pStyle w:val="Nagwek1"/>
        <w:spacing w:before="0" w:line="276" w:lineRule="auto"/>
        <w:jc w:val="both"/>
        <w:rPr>
          <w:rFonts w:ascii="Times New Roman" w:hAnsi="Times New Roman" w:cs="Times New Roman"/>
          <w:b w:val="0"/>
          <w:bCs w:val="0"/>
          <w:color w:val="000000" w:themeColor="text1"/>
          <w:sz w:val="24"/>
          <w:szCs w:val="24"/>
        </w:rPr>
      </w:pPr>
      <w:r w:rsidRPr="007241B0">
        <w:rPr>
          <w:rFonts w:ascii="Times New Roman" w:hAnsi="Times New Roman" w:cs="Times New Roman"/>
          <w:color w:val="000000" w:themeColor="text1"/>
          <w:sz w:val="24"/>
          <w:szCs w:val="24"/>
        </w:rPr>
        <w:t>18</w:t>
      </w:r>
      <w:r w:rsidR="00535C0E" w:rsidRPr="007241B0">
        <w:rPr>
          <w:rFonts w:ascii="Times New Roman" w:hAnsi="Times New Roman" w:cs="Times New Roman"/>
          <w:color w:val="000000" w:themeColor="text1"/>
          <w:sz w:val="24"/>
          <w:szCs w:val="24"/>
        </w:rPr>
        <w:t>. Informacja o przedmiotowych i podmiotowych środkach dowodowych oraz wykaz dokumentów, jakie należy złożyć wraz z ofertą</w:t>
      </w:r>
    </w:p>
    <w:p w14:paraId="46A2410F" w14:textId="176EE02A" w:rsidR="00535C0E" w:rsidRPr="007241B0" w:rsidRDefault="00535C0E" w:rsidP="00B20FB9">
      <w:pPr>
        <w:pStyle w:val="Akapitzlist"/>
        <w:numPr>
          <w:ilvl w:val="1"/>
          <w:numId w:val="7"/>
        </w:numPr>
        <w:spacing w:line="276" w:lineRule="auto"/>
        <w:contextualSpacing/>
        <w:jc w:val="both"/>
        <w:rPr>
          <w:color w:val="000000" w:themeColor="text1"/>
        </w:rPr>
      </w:pPr>
      <w:r w:rsidRPr="007241B0">
        <w:rPr>
          <w:color w:val="000000" w:themeColor="text1"/>
        </w:rPr>
        <w:t>Zamawiający nie wymaga od wykonawców przedłożenia przedmiotowych środków dowodowych.</w:t>
      </w:r>
    </w:p>
    <w:p w14:paraId="6ADA46FF" w14:textId="71CF1073" w:rsidR="00535C0E" w:rsidRPr="007241B0" w:rsidRDefault="00535C0E" w:rsidP="00B20FB9">
      <w:pPr>
        <w:pStyle w:val="Akapitzlist"/>
        <w:numPr>
          <w:ilvl w:val="1"/>
          <w:numId w:val="8"/>
        </w:numPr>
        <w:spacing w:before="120" w:after="160" w:line="276" w:lineRule="auto"/>
        <w:ind w:left="709" w:hanging="709"/>
        <w:contextualSpacing/>
        <w:jc w:val="both"/>
        <w:rPr>
          <w:color w:val="000000" w:themeColor="text1"/>
        </w:rPr>
      </w:pPr>
      <w:r w:rsidRPr="007241B0">
        <w:rPr>
          <w:color w:val="000000" w:themeColor="text1"/>
        </w:rPr>
        <w:t>W celu spełnienia warunków udziału w postępowaniu, o których mowa w</w:t>
      </w:r>
      <w:r w:rsidR="00D1751D" w:rsidRPr="007241B0">
        <w:rPr>
          <w:color w:val="000000" w:themeColor="text1"/>
        </w:rPr>
        <w:t xml:space="preserve"> pkt</w:t>
      </w:r>
      <w:r w:rsidRPr="007241B0">
        <w:rPr>
          <w:color w:val="000000" w:themeColor="text1"/>
        </w:rPr>
        <w:t xml:space="preserve"> </w:t>
      </w:r>
      <w:r w:rsidR="00D1751D" w:rsidRPr="007241B0">
        <w:rPr>
          <w:color w:val="000000" w:themeColor="text1"/>
        </w:rPr>
        <w:t xml:space="preserve">15 </w:t>
      </w:r>
      <w:r w:rsidRPr="007241B0">
        <w:rPr>
          <w:color w:val="000000" w:themeColor="text1"/>
        </w:rPr>
        <w:t>Zamawiający wezwie wykonawcę, którego oferta została najwyżej oceniona, do złożenia w wyznaczonym terminie, nie krótszym niż 5 dni od dnia wezwania, następujących podmiotowych środków dowodowych aktualnych na dzień złożenia podmiotowych środków dowodowych:</w:t>
      </w:r>
    </w:p>
    <w:p w14:paraId="352EFC90" w14:textId="2B66AE7F" w:rsidR="002F0E4F" w:rsidRPr="007241B0" w:rsidRDefault="002F0E4F" w:rsidP="00B20FB9">
      <w:pPr>
        <w:pStyle w:val="Akapitzlist"/>
        <w:numPr>
          <w:ilvl w:val="2"/>
          <w:numId w:val="8"/>
        </w:numPr>
        <w:spacing w:line="276" w:lineRule="auto"/>
        <w:jc w:val="both"/>
        <w:rPr>
          <w:b/>
          <w:bCs/>
          <w:color w:val="000000" w:themeColor="text1"/>
        </w:rPr>
      </w:pPr>
      <w:r w:rsidRPr="007241B0">
        <w:rPr>
          <w:b/>
          <w:bCs/>
          <w:color w:val="000000" w:themeColor="text1"/>
        </w:rPr>
        <w:t xml:space="preserve">W celu wykazania spełniania przez Wykonawcę warunków udziału </w:t>
      </w:r>
      <w:r w:rsidR="00DD6A42" w:rsidRPr="007241B0">
        <w:rPr>
          <w:b/>
          <w:bCs/>
          <w:color w:val="000000" w:themeColor="text1"/>
        </w:rPr>
        <w:br/>
      </w:r>
      <w:r w:rsidRPr="007241B0">
        <w:rPr>
          <w:b/>
          <w:bCs/>
          <w:color w:val="000000" w:themeColor="text1"/>
        </w:rPr>
        <w:t xml:space="preserve">w postępowaniu dot. </w:t>
      </w:r>
      <w:r w:rsidRPr="007241B0">
        <w:rPr>
          <w:b/>
          <w:color w:val="000000" w:themeColor="text1"/>
        </w:rPr>
        <w:t>zdolności technicznej lub zawodowej</w:t>
      </w:r>
      <w:r w:rsidRPr="007241B0">
        <w:rPr>
          <w:b/>
          <w:bCs/>
          <w:color w:val="000000" w:themeColor="text1"/>
        </w:rPr>
        <w:t xml:space="preserve"> należy przedłożyć:</w:t>
      </w:r>
    </w:p>
    <w:p w14:paraId="669BE4CC" w14:textId="77777777" w:rsidR="002F0E4F" w:rsidRPr="007241B0" w:rsidRDefault="002F0E4F" w:rsidP="00014FAB">
      <w:pPr>
        <w:pStyle w:val="Akapitzlist"/>
        <w:spacing w:line="276" w:lineRule="auto"/>
        <w:ind w:left="426"/>
        <w:jc w:val="both"/>
        <w:rPr>
          <w:b/>
          <w:bCs/>
          <w:color w:val="000000" w:themeColor="text1"/>
        </w:rPr>
      </w:pPr>
    </w:p>
    <w:p w14:paraId="433B1C11" w14:textId="76E5830A" w:rsidR="00333C9A" w:rsidRPr="007241B0" w:rsidRDefault="00091E30" w:rsidP="00B20FB9">
      <w:pPr>
        <w:pStyle w:val="Akapitzlist"/>
        <w:numPr>
          <w:ilvl w:val="0"/>
          <w:numId w:val="18"/>
        </w:numPr>
        <w:spacing w:before="120" w:after="160" w:line="276" w:lineRule="auto"/>
        <w:contextualSpacing/>
        <w:jc w:val="both"/>
        <w:rPr>
          <w:color w:val="000000" w:themeColor="text1"/>
        </w:rPr>
      </w:pPr>
      <w:r w:rsidRPr="007241B0">
        <w:rPr>
          <w:color w:val="000000" w:themeColor="text1"/>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7241B0">
        <w:rPr>
          <w:b/>
          <w:bCs/>
          <w:color w:val="000000" w:themeColor="text1"/>
        </w:rPr>
        <w:t xml:space="preserve">wzór wykazu stanowi załącznik </w:t>
      </w:r>
      <w:r w:rsidR="007B4BA1" w:rsidRPr="007241B0">
        <w:rPr>
          <w:b/>
          <w:bCs/>
          <w:color w:val="000000" w:themeColor="text1"/>
        </w:rPr>
        <w:br/>
      </w:r>
      <w:r w:rsidRPr="007241B0">
        <w:rPr>
          <w:b/>
          <w:bCs/>
          <w:color w:val="000000" w:themeColor="text1"/>
        </w:rPr>
        <w:t xml:space="preserve">nr </w:t>
      </w:r>
      <w:r w:rsidR="00333C9A" w:rsidRPr="007241B0">
        <w:rPr>
          <w:b/>
          <w:bCs/>
          <w:color w:val="000000" w:themeColor="text1"/>
        </w:rPr>
        <w:t>4</w:t>
      </w:r>
      <w:r w:rsidRPr="007241B0">
        <w:rPr>
          <w:b/>
          <w:bCs/>
          <w:color w:val="000000" w:themeColor="text1"/>
        </w:rPr>
        <w:t xml:space="preserve"> do SWZ),</w:t>
      </w:r>
    </w:p>
    <w:p w14:paraId="36DCAB84" w14:textId="1FA2BC73" w:rsidR="00535C0E" w:rsidRPr="007241B0" w:rsidRDefault="00535C0E" w:rsidP="00B20FB9">
      <w:pPr>
        <w:pStyle w:val="Akapitzlist"/>
        <w:numPr>
          <w:ilvl w:val="1"/>
          <w:numId w:val="9"/>
        </w:numPr>
        <w:spacing w:before="120" w:after="160" w:line="276" w:lineRule="auto"/>
        <w:contextualSpacing/>
        <w:jc w:val="both"/>
        <w:rPr>
          <w:color w:val="000000" w:themeColor="text1"/>
        </w:rPr>
      </w:pPr>
      <w:r w:rsidRPr="007241B0">
        <w:rPr>
          <w:color w:val="000000" w:themeColor="text1"/>
        </w:rPr>
        <w:t>Zamawiający nie wzywa do złożenia podmiotowych środków dowodowych oraz innych dokumentów lub oświadczeń, jakich może żądać zamawiający od wykonawcy, jeżeli  może je uzyskać za pomocą bezpłatnych i ogólnodostępnyc</w:t>
      </w:r>
      <w:r w:rsidR="001956D6" w:rsidRPr="007241B0">
        <w:rPr>
          <w:color w:val="000000" w:themeColor="text1"/>
        </w:rPr>
        <w:t>h</w:t>
      </w:r>
      <w:r w:rsidRPr="007241B0">
        <w:rPr>
          <w:color w:val="000000" w:themeColor="text1"/>
        </w:rPr>
        <w:t xml:space="preserve"> baz</w:t>
      </w:r>
      <w:r w:rsidR="001956D6" w:rsidRPr="007241B0">
        <w:rPr>
          <w:color w:val="000000" w:themeColor="text1"/>
        </w:rPr>
        <w:t xml:space="preserve"> </w:t>
      </w:r>
      <w:r w:rsidRPr="007241B0">
        <w:rPr>
          <w:color w:val="000000" w:themeColor="text1"/>
        </w:rPr>
        <w:t xml:space="preserve">danych, w szczególności rejestrów publicznych w rozumieniu ustawy z dnia 17 lutego 2005 r. o informatyzacji działalności podmiotów realizujących zadania publiczne, o ile wykonawca wskazał  w oświadczeniu, o którym mowa w art. 125 ust.1 ustawy </w:t>
      </w:r>
      <w:proofErr w:type="spellStart"/>
      <w:r w:rsidRPr="007241B0">
        <w:rPr>
          <w:color w:val="000000" w:themeColor="text1"/>
        </w:rPr>
        <w:t>Pzp</w:t>
      </w:r>
      <w:proofErr w:type="spellEnd"/>
      <w:r w:rsidRPr="007241B0">
        <w:rPr>
          <w:color w:val="000000" w:themeColor="text1"/>
        </w:rPr>
        <w:t>,   dane umożliwiające dostęp do tych środków.</w:t>
      </w:r>
    </w:p>
    <w:p w14:paraId="4AACB6AD" w14:textId="64AC8397" w:rsidR="00535C0E" w:rsidRPr="007241B0" w:rsidRDefault="00535C0E" w:rsidP="00B20FB9">
      <w:pPr>
        <w:pStyle w:val="Akapitzlist"/>
        <w:numPr>
          <w:ilvl w:val="1"/>
          <w:numId w:val="9"/>
        </w:numPr>
        <w:spacing w:before="120" w:after="160" w:line="276" w:lineRule="auto"/>
        <w:ind w:left="708" w:hanging="708"/>
        <w:contextualSpacing/>
        <w:jc w:val="both"/>
        <w:rPr>
          <w:color w:val="000000" w:themeColor="text1"/>
        </w:rPr>
      </w:pPr>
      <w:r w:rsidRPr="007241B0">
        <w:rPr>
          <w:color w:val="000000" w:themeColor="text1"/>
        </w:rPr>
        <w:lastRenderedPageBreak/>
        <w:t>Wykonawca nie jest zobowiązany do złożenia podmiotowych środków dowodowych, które zamawiający posiada, jeżeli wykonawca wskaże te środki oraz potwierdzi ich prawidłowość i aktualność.</w:t>
      </w:r>
    </w:p>
    <w:p w14:paraId="5EE8EEE0" w14:textId="77777777" w:rsidR="00535C0E" w:rsidRPr="007241B0" w:rsidRDefault="00535C0E" w:rsidP="00014FAB">
      <w:pPr>
        <w:pStyle w:val="Akapitzlist"/>
        <w:spacing w:line="276" w:lineRule="auto"/>
        <w:jc w:val="both"/>
        <w:rPr>
          <w:color w:val="000000" w:themeColor="text1"/>
        </w:rPr>
      </w:pPr>
    </w:p>
    <w:p w14:paraId="3C828E6F" w14:textId="0C0D4D28" w:rsidR="009D4DAE" w:rsidRPr="007241B0" w:rsidRDefault="00DB2309" w:rsidP="00014FAB">
      <w:pPr>
        <w:spacing w:after="200" w:line="276" w:lineRule="auto"/>
        <w:contextualSpacing/>
        <w:jc w:val="both"/>
        <w:rPr>
          <w:b/>
          <w:color w:val="000000" w:themeColor="text1"/>
          <w:lang w:eastAsia="en-US"/>
        </w:rPr>
      </w:pPr>
      <w:r w:rsidRPr="007241B0">
        <w:rPr>
          <w:b/>
          <w:color w:val="000000" w:themeColor="text1"/>
          <w:lang w:eastAsia="en-US"/>
        </w:rPr>
        <w:t>1</w:t>
      </w:r>
      <w:r w:rsidR="006214C8" w:rsidRPr="007241B0">
        <w:rPr>
          <w:b/>
          <w:color w:val="000000" w:themeColor="text1"/>
          <w:lang w:eastAsia="en-US"/>
        </w:rPr>
        <w:t>9</w:t>
      </w:r>
      <w:r w:rsidRPr="007241B0">
        <w:rPr>
          <w:b/>
          <w:color w:val="000000" w:themeColor="text1"/>
          <w:lang w:eastAsia="en-US"/>
        </w:rPr>
        <w:t xml:space="preserve">. </w:t>
      </w:r>
      <w:r w:rsidR="00682BD6" w:rsidRPr="007241B0">
        <w:rPr>
          <w:b/>
          <w:color w:val="000000" w:themeColor="text1"/>
          <w:lang w:eastAsia="en-US"/>
        </w:rPr>
        <w:t>Dokumenty składane razem z ofertą</w:t>
      </w:r>
    </w:p>
    <w:p w14:paraId="489CBBEB" w14:textId="617EEFC3" w:rsidR="00015B95" w:rsidRPr="007241B0" w:rsidRDefault="00E14DCB" w:rsidP="00B20FB9">
      <w:pPr>
        <w:pStyle w:val="Akapitzlist"/>
        <w:numPr>
          <w:ilvl w:val="1"/>
          <w:numId w:val="10"/>
        </w:numPr>
        <w:autoSpaceDE w:val="0"/>
        <w:autoSpaceDN w:val="0"/>
        <w:spacing w:before="120" w:after="120" w:line="276" w:lineRule="auto"/>
        <w:jc w:val="both"/>
        <w:rPr>
          <w:b/>
          <w:color w:val="000000" w:themeColor="text1"/>
        </w:rPr>
      </w:pPr>
      <w:bookmarkStart w:id="8" w:name="_Hlk62641409"/>
      <w:r w:rsidRPr="007241B0">
        <w:rPr>
          <w:b/>
          <w:bCs/>
          <w:color w:val="000000" w:themeColor="text1"/>
        </w:rPr>
        <w:t>Oferta</w:t>
      </w:r>
      <w:r w:rsidRPr="007241B0">
        <w:rPr>
          <w:color w:val="000000" w:themeColor="text1"/>
        </w:rPr>
        <w:t xml:space="preserve"> składana jest pod rygorem nieważności </w:t>
      </w:r>
      <w:r w:rsidRPr="007241B0">
        <w:rPr>
          <w:b/>
          <w:color w:val="000000" w:themeColor="text1"/>
        </w:rPr>
        <w:t>w formie elektronicznej lub w postaci elektronicznej opatrzonej podpisem zaufanym</w:t>
      </w:r>
      <w:r w:rsidR="008B58DE" w:rsidRPr="007241B0">
        <w:rPr>
          <w:b/>
          <w:color w:val="000000" w:themeColor="text1"/>
        </w:rPr>
        <w:t xml:space="preserve"> </w:t>
      </w:r>
      <w:r w:rsidRPr="007241B0">
        <w:rPr>
          <w:b/>
          <w:color w:val="000000" w:themeColor="text1"/>
        </w:rPr>
        <w:t>lub podpisem osobistym.</w:t>
      </w:r>
    </w:p>
    <w:p w14:paraId="0ACDA41C" w14:textId="3BDB2826" w:rsidR="006214C8" w:rsidRPr="007241B0" w:rsidRDefault="006214C8" w:rsidP="00B20FB9">
      <w:pPr>
        <w:pStyle w:val="Akapitzlist"/>
        <w:numPr>
          <w:ilvl w:val="1"/>
          <w:numId w:val="10"/>
        </w:numPr>
        <w:spacing w:after="160" w:line="276" w:lineRule="auto"/>
        <w:contextualSpacing/>
        <w:jc w:val="both"/>
      </w:pPr>
      <w:r w:rsidRPr="007241B0">
        <w:t xml:space="preserve">Do oferty wykonawca dołącza oświadczenie o niepodleganiu wykluczeniu, spełnianiu warunków udziału w postępowaniu w zakresie wskazanym przez zamawiającego </w:t>
      </w:r>
      <w:r w:rsidR="001956D6" w:rsidRPr="007241B0">
        <w:br/>
      </w:r>
      <w:r w:rsidRPr="007241B0">
        <w:t xml:space="preserve">w  pkt 15 i 16 SWZ – zgodne ze wzorem stanowiącym załącznik nr </w:t>
      </w:r>
      <w:r w:rsidR="001956D6" w:rsidRPr="007241B0">
        <w:t xml:space="preserve">2 </w:t>
      </w:r>
      <w:r w:rsidRPr="007241B0">
        <w:t xml:space="preserve">do SWZ (art. 125 ust. 1 ustawy </w:t>
      </w:r>
      <w:proofErr w:type="spellStart"/>
      <w:r w:rsidRPr="007241B0">
        <w:t>Pzp</w:t>
      </w:r>
      <w:proofErr w:type="spellEnd"/>
      <w:r w:rsidRPr="007241B0">
        <w:t>). Oświadczenie to stanowi dowód potwierdzający brak podstaw do wykluczenia oraz spełnianie warunków udziału w postępowaniu, na dzień składania ofert, tymczasowo zastępujący wymagane podmiotowe środki dowodowe.</w:t>
      </w:r>
    </w:p>
    <w:p w14:paraId="07C17979" w14:textId="16EEE0C3" w:rsidR="006214C8" w:rsidRPr="007241B0" w:rsidRDefault="006214C8" w:rsidP="00B20FB9">
      <w:pPr>
        <w:pStyle w:val="Akapitzlist"/>
        <w:numPr>
          <w:ilvl w:val="1"/>
          <w:numId w:val="10"/>
        </w:numPr>
        <w:spacing w:before="120" w:after="160" w:line="276" w:lineRule="auto"/>
        <w:contextualSpacing/>
        <w:jc w:val="both"/>
      </w:pPr>
      <w:r w:rsidRPr="007241B0">
        <w:t>W przypadku wspólnego ubiegania się o zamówienie przez wykonawców, oświadczenie, o którym mowa w pkt 19.2. składa każdy z wykonawców. Oświadczenia te potwierdzają brak podstaw wykluczenia oraz spełnianie warunków udziału w postępowaniu lub w zakresie, w jakim każdy z wykonawców wykazuje spełnianie warunków udziału w postępowaniu.</w:t>
      </w:r>
    </w:p>
    <w:p w14:paraId="5DC0ECCC" w14:textId="2D0206CD" w:rsidR="006214C8" w:rsidRPr="007241B0" w:rsidRDefault="006214C8" w:rsidP="00B20FB9">
      <w:pPr>
        <w:pStyle w:val="Akapitzlist"/>
        <w:numPr>
          <w:ilvl w:val="1"/>
          <w:numId w:val="10"/>
        </w:numPr>
        <w:spacing w:before="120" w:after="160" w:line="276" w:lineRule="auto"/>
        <w:contextualSpacing/>
        <w:jc w:val="both"/>
      </w:pPr>
      <w:r w:rsidRPr="007241B0">
        <w:t>Oświadczenie składane jest pod rygorem nieważności w formie elektronicznej lub w postaci elektronicznej opatrzonej podpisem zaufanym, lub podpisem osobistym.</w:t>
      </w:r>
    </w:p>
    <w:p w14:paraId="41CBB96B" w14:textId="77777777" w:rsidR="001956D6" w:rsidRPr="007241B0" w:rsidRDefault="001956D6" w:rsidP="001956D6">
      <w:pPr>
        <w:pStyle w:val="Akapitzlist"/>
        <w:spacing w:before="120" w:after="160" w:line="276" w:lineRule="auto"/>
        <w:ind w:left="720"/>
        <w:contextualSpacing/>
        <w:jc w:val="both"/>
      </w:pPr>
    </w:p>
    <w:p w14:paraId="23E180AD" w14:textId="77777777" w:rsidR="006214C8" w:rsidRPr="007241B0" w:rsidRDefault="006214C8" w:rsidP="00B20FB9">
      <w:pPr>
        <w:pStyle w:val="Akapitzlist"/>
        <w:numPr>
          <w:ilvl w:val="1"/>
          <w:numId w:val="10"/>
        </w:numPr>
        <w:spacing w:before="120" w:after="160" w:line="276" w:lineRule="auto"/>
        <w:contextualSpacing/>
        <w:jc w:val="both"/>
        <w:rPr>
          <w:b/>
          <w:bCs/>
        </w:rPr>
      </w:pPr>
      <w:r w:rsidRPr="007241B0">
        <w:rPr>
          <w:b/>
          <w:bCs/>
        </w:rPr>
        <w:t xml:space="preserve">Kompletna oferta </w:t>
      </w:r>
      <w:r w:rsidRPr="009A28FF">
        <w:rPr>
          <w:b/>
          <w:bCs/>
        </w:rPr>
        <w:t>zawiera:</w:t>
      </w:r>
    </w:p>
    <w:p w14:paraId="1D12414B" w14:textId="5115CBF7" w:rsidR="006214C8" w:rsidRPr="007241B0" w:rsidRDefault="006214C8" w:rsidP="00B20FB9">
      <w:pPr>
        <w:pStyle w:val="Akapitzlist"/>
        <w:numPr>
          <w:ilvl w:val="2"/>
          <w:numId w:val="10"/>
        </w:numPr>
        <w:spacing w:before="120" w:after="160" w:line="276" w:lineRule="auto"/>
        <w:ind w:left="567" w:hanging="567"/>
        <w:contextualSpacing/>
        <w:jc w:val="both"/>
      </w:pPr>
      <w:r w:rsidRPr="007241B0">
        <w:t xml:space="preserve">Formularz ofertowy – wg wzoru stanowiącego załącznik nr </w:t>
      </w:r>
      <w:r w:rsidR="00333C9A" w:rsidRPr="007241B0">
        <w:t xml:space="preserve">1 </w:t>
      </w:r>
      <w:r w:rsidRPr="007241B0">
        <w:t>do SWZ,</w:t>
      </w:r>
    </w:p>
    <w:p w14:paraId="67A494F1" w14:textId="4C3EA363" w:rsidR="006214C8" w:rsidRPr="007241B0" w:rsidRDefault="006214C8" w:rsidP="00B20FB9">
      <w:pPr>
        <w:pStyle w:val="Akapitzlist"/>
        <w:numPr>
          <w:ilvl w:val="2"/>
          <w:numId w:val="10"/>
        </w:numPr>
        <w:spacing w:before="120" w:after="160" w:line="276" w:lineRule="auto"/>
        <w:contextualSpacing/>
        <w:jc w:val="both"/>
      </w:pPr>
      <w:r w:rsidRPr="007241B0">
        <w:t xml:space="preserve">Oświadczenie o niepodleganiu wykluczeniu oraz spełnieniu warunków w postępowaniu w zakresie wskazanym w pkt 19.2 SWZ – wg wzoru stanowiącego załącznik nr </w:t>
      </w:r>
      <w:r w:rsidR="00F112DD" w:rsidRPr="007241B0">
        <w:t xml:space="preserve">2 </w:t>
      </w:r>
      <w:r w:rsidRPr="007241B0">
        <w:t>do SWZ,</w:t>
      </w:r>
    </w:p>
    <w:p w14:paraId="641B1278" w14:textId="699485BC" w:rsidR="006214C8" w:rsidRPr="007241B0" w:rsidRDefault="006214C8" w:rsidP="00B20FB9">
      <w:pPr>
        <w:pStyle w:val="Akapitzlist"/>
        <w:numPr>
          <w:ilvl w:val="2"/>
          <w:numId w:val="10"/>
        </w:numPr>
        <w:spacing w:before="120" w:after="160" w:line="276" w:lineRule="auto"/>
        <w:contextualSpacing/>
        <w:jc w:val="both"/>
      </w:pPr>
      <w:r w:rsidRPr="007241B0">
        <w:rPr>
          <w:bCs/>
          <w:color w:val="000000" w:themeColor="text1"/>
        </w:rPr>
        <w:t xml:space="preserve">OŚWIADZCENIE podmiotu udostępniającego zasoby, potwierdzające brak podstaw wykluczenia tego podmiotu oraz odpowiednio spełnianie warunków udziału </w:t>
      </w:r>
      <w:r w:rsidRPr="007241B0">
        <w:rPr>
          <w:bCs/>
          <w:color w:val="000000" w:themeColor="text1"/>
        </w:rPr>
        <w:br/>
        <w:t>w postępowaniu</w:t>
      </w:r>
      <w:r w:rsidR="001956D6" w:rsidRPr="007241B0">
        <w:rPr>
          <w:bCs/>
          <w:color w:val="000000" w:themeColor="text1"/>
        </w:rPr>
        <w:t xml:space="preserve"> </w:t>
      </w:r>
      <w:r w:rsidR="001956D6" w:rsidRPr="007241B0">
        <w:t xml:space="preserve">– wg wzoru stanowiącego załącznik nr </w:t>
      </w:r>
      <w:r w:rsidR="00333C9A" w:rsidRPr="007241B0">
        <w:t xml:space="preserve">3 </w:t>
      </w:r>
      <w:r w:rsidR="001956D6" w:rsidRPr="007241B0">
        <w:rPr>
          <w:bCs/>
          <w:color w:val="000000" w:themeColor="text1"/>
        </w:rPr>
        <w:t xml:space="preserve">do SWZ </w:t>
      </w:r>
      <w:r w:rsidR="004521EE" w:rsidRPr="007241B0">
        <w:rPr>
          <w:color w:val="000000" w:themeColor="text1"/>
        </w:rPr>
        <w:t>(jeżeli dotyczy)</w:t>
      </w:r>
    </w:p>
    <w:p w14:paraId="51F6387B" w14:textId="27E3E8A8" w:rsidR="004521EE" w:rsidRPr="007241B0" w:rsidRDefault="004521EE" w:rsidP="00B20FB9">
      <w:pPr>
        <w:pStyle w:val="Akapitzlist"/>
        <w:numPr>
          <w:ilvl w:val="2"/>
          <w:numId w:val="10"/>
        </w:numPr>
        <w:spacing w:before="120" w:after="160" w:line="276" w:lineRule="auto"/>
        <w:contextualSpacing/>
        <w:jc w:val="both"/>
      </w:pPr>
      <w:r w:rsidRPr="007241B0">
        <w:t>OŚWIADCZENIE wykonawców wspólnie ubiegających się o udzielenie zamówienia z którego wynika, które roboty budowlane lub dostawy lub usługi wykonają poszczególni wykonawcy;</w:t>
      </w:r>
      <w:r w:rsidR="001956D6" w:rsidRPr="007241B0">
        <w:t xml:space="preserve"> wg wzoru stanowiącego załącznik nr </w:t>
      </w:r>
      <w:r w:rsidR="00333C9A" w:rsidRPr="007241B0">
        <w:t>6</w:t>
      </w:r>
      <w:r w:rsidRPr="007241B0">
        <w:t xml:space="preserve"> </w:t>
      </w:r>
      <w:r w:rsidR="001956D6" w:rsidRPr="007241B0">
        <w:t xml:space="preserve">do SWZ </w:t>
      </w:r>
      <w:r w:rsidRPr="007241B0">
        <w:rPr>
          <w:color w:val="000000" w:themeColor="text1"/>
        </w:rPr>
        <w:t>(jeżeli dotyczy)</w:t>
      </w:r>
    </w:p>
    <w:p w14:paraId="3F815059" w14:textId="46F96B41" w:rsidR="004521EE" w:rsidRPr="007241B0" w:rsidRDefault="004521EE" w:rsidP="00B20FB9">
      <w:pPr>
        <w:pStyle w:val="Akapitzlist"/>
        <w:numPr>
          <w:ilvl w:val="2"/>
          <w:numId w:val="10"/>
        </w:numPr>
        <w:spacing w:before="120" w:after="160" w:line="276" w:lineRule="auto"/>
        <w:contextualSpacing/>
        <w:jc w:val="both"/>
      </w:pPr>
      <w:r w:rsidRPr="007241B0">
        <w:rPr>
          <w:color w:val="000000" w:themeColor="text1"/>
        </w:rPr>
        <w:t>ZOBOWIĄZANIE podmiotu udostępniającego zasoby</w:t>
      </w:r>
      <w:r w:rsidR="001956D6" w:rsidRPr="007241B0">
        <w:rPr>
          <w:color w:val="000000" w:themeColor="text1"/>
        </w:rPr>
        <w:t xml:space="preserve"> </w:t>
      </w:r>
      <w:r w:rsidR="001956D6" w:rsidRPr="007241B0">
        <w:t xml:space="preserve">wg wzoru stanowiącego załącznik nr </w:t>
      </w:r>
      <w:r w:rsidR="00333C9A" w:rsidRPr="007241B0">
        <w:t>5</w:t>
      </w:r>
      <w:r w:rsidR="001956D6" w:rsidRPr="007241B0">
        <w:t xml:space="preserve"> do SWZ </w:t>
      </w:r>
      <w:r w:rsidRPr="007241B0">
        <w:rPr>
          <w:color w:val="000000" w:themeColor="text1"/>
        </w:rPr>
        <w:t>(jeżeli dotyczy)</w:t>
      </w:r>
    </w:p>
    <w:p w14:paraId="341FF7C1" w14:textId="729F922E" w:rsidR="004521EE" w:rsidRPr="007241B0" w:rsidRDefault="004521EE" w:rsidP="00B20FB9">
      <w:pPr>
        <w:pStyle w:val="Akapitzlist"/>
        <w:numPr>
          <w:ilvl w:val="2"/>
          <w:numId w:val="10"/>
        </w:numPr>
        <w:spacing w:before="120" w:after="160" w:line="276" w:lineRule="auto"/>
        <w:contextualSpacing/>
        <w:jc w:val="both"/>
        <w:rPr>
          <w:lang w:val="x-none"/>
        </w:rPr>
      </w:pPr>
      <w:r w:rsidRPr="007241B0">
        <w:t xml:space="preserve">Pełnomocnictwo lub inny dokument potwierdzający umocowanie do reprezentowania wykonawcy - jeżeli w imieniu wykonawcy działa osoba, której umocowanie do jego reprezentowania nie wynika z dokumentów, o których mowa w </w:t>
      </w:r>
      <w:proofErr w:type="spellStart"/>
      <w:r w:rsidRPr="007241B0">
        <w:t>p</w:t>
      </w:r>
      <w:r w:rsidR="00F112DD" w:rsidRPr="007241B0">
        <w:t>p</w:t>
      </w:r>
      <w:r w:rsidRPr="007241B0">
        <w:t>kt</w:t>
      </w:r>
      <w:proofErr w:type="spellEnd"/>
      <w:r w:rsidRPr="007241B0">
        <w:t xml:space="preserve"> </w:t>
      </w:r>
      <w:r w:rsidR="00F112DD" w:rsidRPr="007241B0">
        <w:t>19.7.2</w:t>
      </w:r>
      <w:r w:rsidRPr="007241B0">
        <w:t xml:space="preserve"> Warunek ten dotyczy również odpowiednio osoby działającej w imieniu wykonawców wspólnie ubiegających się o udzielenie zamówienia publicznego oraz podwykonawców. Pełnomocnictwo</w:t>
      </w:r>
      <w:r w:rsidRPr="007241B0">
        <w:rPr>
          <w:lang w:val="x-none"/>
        </w:rPr>
        <w:t xml:space="preserve"> to musi w swej treści jednoznacznie wskazywać uprawnienie do podpisania oferty. </w:t>
      </w:r>
    </w:p>
    <w:p w14:paraId="49707989" w14:textId="7A338A15" w:rsidR="004521EE" w:rsidRPr="007241B0" w:rsidRDefault="004521EE" w:rsidP="00B20FB9">
      <w:pPr>
        <w:pStyle w:val="Akapitzlist"/>
        <w:numPr>
          <w:ilvl w:val="2"/>
          <w:numId w:val="10"/>
        </w:numPr>
        <w:spacing w:before="120" w:after="160" w:line="276" w:lineRule="auto"/>
        <w:contextualSpacing/>
        <w:jc w:val="both"/>
      </w:pPr>
      <w:r w:rsidRPr="007241B0">
        <w:t xml:space="preserve">Zastrzeżenie tajemnicy przedsiębiorstwa; (jeżeli dotyczy). </w:t>
      </w:r>
    </w:p>
    <w:p w14:paraId="086C0C49" w14:textId="6EB7DBE1" w:rsidR="004521EE" w:rsidRPr="007241B0" w:rsidRDefault="004521EE" w:rsidP="00B20FB9">
      <w:pPr>
        <w:pStyle w:val="Akapitzlist"/>
        <w:numPr>
          <w:ilvl w:val="2"/>
          <w:numId w:val="10"/>
        </w:numPr>
        <w:spacing w:before="120" w:after="160" w:line="276" w:lineRule="auto"/>
        <w:contextualSpacing/>
        <w:jc w:val="both"/>
      </w:pPr>
      <w:r w:rsidRPr="007241B0">
        <w:rPr>
          <w:bCs/>
          <w:color w:val="000000" w:themeColor="text1"/>
        </w:rPr>
        <w:t>WYKAZ ROZWIĄZAŃ RÓWNOWAŻNYCH</w:t>
      </w:r>
      <w:r w:rsidRPr="007241B0">
        <w:rPr>
          <w:b/>
          <w:color w:val="000000" w:themeColor="text1"/>
        </w:rPr>
        <w:t xml:space="preserve"> </w:t>
      </w:r>
      <w:r w:rsidRPr="007241B0">
        <w:rPr>
          <w:color w:val="000000" w:themeColor="text1"/>
        </w:rPr>
        <w:t>wykonawca załącza do oferty wykaz rozwiązań równoważnych z jego opisem lub normami; (jeżeli dotyczy)</w:t>
      </w:r>
    </w:p>
    <w:p w14:paraId="1E7B399B" w14:textId="77777777" w:rsidR="001956D6" w:rsidRPr="007241B0" w:rsidRDefault="001956D6" w:rsidP="001956D6">
      <w:pPr>
        <w:pStyle w:val="Akapitzlist"/>
        <w:spacing w:before="120" w:after="160" w:line="276" w:lineRule="auto"/>
        <w:ind w:left="720"/>
        <w:contextualSpacing/>
        <w:jc w:val="both"/>
      </w:pPr>
    </w:p>
    <w:p w14:paraId="10AD0A0A" w14:textId="7C417BDD" w:rsidR="006214C8" w:rsidRPr="007241B0" w:rsidRDefault="004521EE"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Podmiotowe środki dowodowe, w tym oświadczenie, o którym mowa w niniejszym pkt 19.5.4 oraz zobowiązanie podmiotu udostępniającego zasoby, oraz pełnomocnictwo przekazuje się w postaci elektronicznej opatrzone kwalifikowanym podpisem elektronicznym, podpisem zaufanym lub podpisem osobistym.</w:t>
      </w:r>
    </w:p>
    <w:p w14:paraId="5A7B19B3" w14:textId="590B32B5" w:rsidR="004521EE" w:rsidRPr="007241B0" w:rsidRDefault="004521EE" w:rsidP="00B20FB9">
      <w:pPr>
        <w:pStyle w:val="Akapitzlist"/>
        <w:numPr>
          <w:ilvl w:val="1"/>
          <w:numId w:val="10"/>
        </w:numPr>
        <w:autoSpaceDE w:val="0"/>
        <w:autoSpaceDN w:val="0"/>
        <w:spacing w:before="120" w:after="120" w:line="276" w:lineRule="auto"/>
        <w:jc w:val="both"/>
        <w:rPr>
          <w:b/>
          <w:bCs/>
          <w:color w:val="000000" w:themeColor="text1"/>
        </w:rPr>
      </w:pPr>
      <w:r w:rsidRPr="007241B0">
        <w:rPr>
          <w:color w:val="000000" w:themeColor="text1"/>
        </w:rPr>
        <w:t xml:space="preserve"> </w:t>
      </w:r>
      <w:r w:rsidR="00682BD6" w:rsidRPr="007241B0">
        <w:rPr>
          <w:b/>
          <w:bCs/>
          <w:color w:val="000000" w:themeColor="text1"/>
        </w:rPr>
        <w:t>Informacja dotycząca pełnomocnictwa:</w:t>
      </w:r>
    </w:p>
    <w:p w14:paraId="47D77BD3" w14:textId="77777777" w:rsidR="004521EE"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w przypadku podpisania oferty lub załączników przez osobę, której umocowanie nie wynika z dokumentów rejestrowych, oferta musi zawierać oryginał stosownego pełnomocnictwa  w formie lub postaci elektronicznej (tj. podpisanego kwalifikowanym podpisem elektronicznym lub podpisem zaufanym lub osobistym przez osoby, których umocowanie wynika z dokumentów rejestrowych) lub elektroniczną kopię pełnomocnictwa poświadczoną za zgodność z okazanym dokumentem opatrzoną kwalifikowanym podpisem elektronicznym przez notariusza na podstawie 97§2 Prawa o notariacie. W przypadku podmiotów występujących wspólnie pełnomocnictwo podpisane przez upoważnionych przedstawicieli każdego z podmiotów występujących wspólnie, do reprezentowania w postępowaniu (zgodnie z art. 58 ustawy </w:t>
      </w:r>
      <w:proofErr w:type="spellStart"/>
      <w:r w:rsidRPr="007241B0">
        <w:rPr>
          <w:color w:val="000000" w:themeColor="text1"/>
        </w:rPr>
        <w:t>Pzp</w:t>
      </w:r>
      <w:proofErr w:type="spellEnd"/>
      <w:r w:rsidRPr="007241B0">
        <w:rPr>
          <w:color w:val="000000" w:themeColor="text1"/>
        </w:rPr>
        <w:t>)</w:t>
      </w:r>
    </w:p>
    <w:p w14:paraId="37977490" w14:textId="16EC6308" w:rsidR="004521EE"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 Wykonawca nie jest zobowiązany do złożenia dokumentów -odpisu lub informacji </w:t>
      </w:r>
      <w:r w:rsidRPr="007241B0">
        <w:rPr>
          <w:color w:val="000000" w:themeColor="text1"/>
        </w:rPr>
        <w:br/>
        <w:t xml:space="preserve">z Krajowego Rejestru Sądowego, Centralnej Ewidencji i Informacji o Działalności Gospodarczej lub innego właściwego rejestru -potwierdzających umocowania do jego reprezentowania jeżeli zamawiający może je uzyskać za pomocą bezpłatnych </w:t>
      </w:r>
      <w:r w:rsidRPr="007241B0">
        <w:rPr>
          <w:color w:val="000000" w:themeColor="text1"/>
        </w:rPr>
        <w:br/>
        <w:t>i ogólnodostępnych baz danych, o ile wykonawca wskazał dane umożliwiające dostęp do tych dokumentów.</w:t>
      </w:r>
    </w:p>
    <w:p w14:paraId="0FA7467C" w14:textId="77777777" w:rsidR="00A97DEF"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Wykonawca nie jest zobowiązany do złożenia dokumentów, o których mowa w pkt 19.7.2, jeżeli zamawiający może je uzyskać za pomocą bezpłatnych i ogólnodostępnych baz danych, o ile wykonawca wskazał dane umożliwiające dostęp do tych dokumentów.</w:t>
      </w:r>
    </w:p>
    <w:p w14:paraId="603A063F" w14:textId="77777777" w:rsidR="00A97DEF"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Jeżeli w imieniu wykonawcy działa osoba, której umocowanie do jego reprezentowania nie wynika z dokumentów, o których mowa w </w:t>
      </w:r>
      <w:r w:rsidR="00A97DEF" w:rsidRPr="007241B0">
        <w:rPr>
          <w:color w:val="000000" w:themeColor="text1"/>
        </w:rPr>
        <w:t>pkt 19.7.2</w:t>
      </w:r>
      <w:r w:rsidRPr="007241B0">
        <w:rPr>
          <w:color w:val="000000" w:themeColor="text1"/>
        </w:rPr>
        <w:t>, zamawiający może żądać od wykonawcy pełnomocnictwa lub innego dokumentu potwierdzającego umocowanie do reprezentowania wykonawcy.</w:t>
      </w:r>
    </w:p>
    <w:p w14:paraId="76195591" w14:textId="65B69FAB" w:rsidR="00A97DEF"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Przepis </w:t>
      </w:r>
      <w:r w:rsidR="00A97DEF" w:rsidRPr="007241B0">
        <w:rPr>
          <w:color w:val="000000" w:themeColor="text1"/>
        </w:rPr>
        <w:t>pkt 19.7.4</w:t>
      </w:r>
      <w:r w:rsidRPr="007241B0">
        <w:rPr>
          <w:color w:val="000000" w:themeColor="text1"/>
        </w:rPr>
        <w:t xml:space="preserve"> stosuje się odpowiednio do osoby działającej w imieniu wykonawców wspólnie ubiegających się o udzielenie zamówienia publicznego.</w:t>
      </w:r>
    </w:p>
    <w:p w14:paraId="04EF0135" w14:textId="41AEFC43" w:rsidR="004521EE" w:rsidRPr="007241B0" w:rsidRDefault="004521EE" w:rsidP="00B20FB9">
      <w:pPr>
        <w:pStyle w:val="Akapitzlist"/>
        <w:numPr>
          <w:ilvl w:val="2"/>
          <w:numId w:val="11"/>
        </w:numPr>
        <w:autoSpaceDE w:val="0"/>
        <w:autoSpaceDN w:val="0"/>
        <w:spacing w:before="120" w:after="120" w:line="276" w:lineRule="auto"/>
        <w:jc w:val="both"/>
        <w:rPr>
          <w:b/>
          <w:color w:val="000000" w:themeColor="text1"/>
        </w:rPr>
      </w:pPr>
      <w:r w:rsidRPr="007241B0">
        <w:rPr>
          <w:color w:val="000000" w:themeColor="text1"/>
        </w:rPr>
        <w:t xml:space="preserve">Przepisy </w:t>
      </w:r>
      <w:r w:rsidR="00A97DEF" w:rsidRPr="007241B0">
        <w:rPr>
          <w:color w:val="000000" w:themeColor="text1"/>
        </w:rPr>
        <w:t>pkt 19.7.2-19.7.4</w:t>
      </w:r>
      <w:r w:rsidRPr="007241B0">
        <w:rPr>
          <w:color w:val="000000" w:themeColor="text1"/>
        </w:rPr>
        <w:t xml:space="preserve"> stosuje się odpowiednio do osoby działającej w imieniu podmiotu udostępniającego zasoby na zasadach określonych w art. 118 ustawy lub podwykonawcy niebędącego podmiotem udostępniającym zasoby na takich zasadach.</w:t>
      </w:r>
    </w:p>
    <w:p w14:paraId="2AC1F96A" w14:textId="2750A2F9" w:rsidR="004521EE" w:rsidRPr="007241B0" w:rsidRDefault="004521EE" w:rsidP="00B20FB9">
      <w:pPr>
        <w:pStyle w:val="Akapitzlist"/>
        <w:numPr>
          <w:ilvl w:val="1"/>
          <w:numId w:val="10"/>
        </w:numPr>
        <w:spacing w:line="276" w:lineRule="auto"/>
        <w:ind w:right="23"/>
        <w:jc w:val="both"/>
        <w:rPr>
          <w:color w:val="000000" w:themeColor="text1"/>
        </w:rPr>
      </w:pPr>
      <w:r w:rsidRPr="007241B0">
        <w:rPr>
          <w:color w:val="000000" w:themeColor="text1"/>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A97DEF" w:rsidRPr="007241B0">
        <w:rPr>
          <w:color w:val="000000" w:themeColor="text1"/>
        </w:rPr>
        <w:t xml:space="preserve"> </w:t>
      </w:r>
      <w:r w:rsidRPr="007241B0">
        <w:rPr>
          <w:color w:val="000000" w:themeColor="text1"/>
        </w:rPr>
        <w:t>Do kompresji zamawiający rekomenduje nw. formaty: zip (ZIP file format),</w:t>
      </w:r>
      <w:r w:rsidR="00A97DEF" w:rsidRPr="007241B0">
        <w:rPr>
          <w:color w:val="000000" w:themeColor="text1"/>
        </w:rPr>
        <w:t xml:space="preserve"> </w:t>
      </w:r>
      <w:r w:rsidRPr="007241B0">
        <w:rPr>
          <w:color w:val="000000" w:themeColor="text1"/>
        </w:rPr>
        <w:t xml:space="preserve">7Z (7-ZIP file format) </w:t>
      </w:r>
      <w:r w:rsidRPr="007241B0">
        <w:rPr>
          <w:strike/>
          <w:color w:val="000000" w:themeColor="text1"/>
        </w:rPr>
        <w:t xml:space="preserve">    </w:t>
      </w:r>
    </w:p>
    <w:bookmarkEnd w:id="8"/>
    <w:p w14:paraId="1CB3A2DA" w14:textId="44627CFD" w:rsidR="00E650CB" w:rsidRPr="007241B0" w:rsidRDefault="00310BF4"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lastRenderedPageBreak/>
        <w:t xml:space="preserve">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7611717B" w14:textId="77777777" w:rsidR="00E650CB" w:rsidRPr="007241B0" w:rsidRDefault="00310BF4"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 xml:space="preserve">Oferta oraz pozostałe oświadczenia i dokumenty, dla których Zamawiający określił wzory w formie formularzy zamieszczonych w załącznikach do SWZ, powinny być sporządzone zgodnie z tymi wzorami, co do treści oraz opisu kolumn i wierszy. </w:t>
      </w:r>
    </w:p>
    <w:p w14:paraId="4764E965" w14:textId="77777777" w:rsidR="00E650CB" w:rsidRPr="007241B0" w:rsidRDefault="009E7D51"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 xml:space="preserve">Podmiotowe środki dowodowe lub inne dokumenty, w tym dokumenty potwierdzające umocowanie do reprezentowania, sporządzone w języku obcym przekazuje się wraz </w:t>
      </w:r>
      <w:r w:rsidR="00405CA0" w:rsidRPr="007241B0">
        <w:rPr>
          <w:color w:val="000000" w:themeColor="text1"/>
        </w:rPr>
        <w:t xml:space="preserve">                                                  </w:t>
      </w:r>
      <w:r w:rsidRPr="007241B0">
        <w:rPr>
          <w:color w:val="000000" w:themeColor="text1"/>
        </w:rPr>
        <w:t>z tłumaczeniem na język polski.</w:t>
      </w:r>
    </w:p>
    <w:p w14:paraId="7BB3FC58" w14:textId="71FA2A16" w:rsidR="00E650CB" w:rsidRPr="007241B0" w:rsidRDefault="00760FFD" w:rsidP="00B20FB9">
      <w:pPr>
        <w:pStyle w:val="Akapitzlist"/>
        <w:numPr>
          <w:ilvl w:val="1"/>
          <w:numId w:val="10"/>
        </w:numPr>
        <w:autoSpaceDE w:val="0"/>
        <w:autoSpaceDN w:val="0"/>
        <w:spacing w:before="120" w:after="120" w:line="276" w:lineRule="auto"/>
        <w:jc w:val="both"/>
        <w:rPr>
          <w:b/>
          <w:color w:val="000000" w:themeColor="text1"/>
        </w:rPr>
      </w:pPr>
      <w:r w:rsidRPr="007241B0">
        <w:rPr>
          <w:color w:val="000000" w:themeColor="text1"/>
        </w:rPr>
        <w:t>Postępowanie prowadzone jest w języku polskim na Platformie Zakupowej pod adresem</w:t>
      </w:r>
      <w:r w:rsidR="002E24CC" w:rsidRPr="007241B0">
        <w:t xml:space="preserve"> </w:t>
      </w:r>
      <w:r w:rsidR="00CF3143" w:rsidRPr="007241B0">
        <w:rPr>
          <w:b/>
          <w:bCs/>
        </w:rPr>
        <w:t>h</w:t>
      </w:r>
      <w:r w:rsidR="00BF775C" w:rsidRPr="007241B0">
        <w:rPr>
          <w:b/>
          <w:bCs/>
        </w:rPr>
        <w:t>ttps://platformazakupowa.pl/pn/bircza</w:t>
      </w:r>
      <w:r w:rsidR="00E650CB" w:rsidRPr="007241B0">
        <w:rPr>
          <w:color w:val="000000" w:themeColor="text1"/>
        </w:rPr>
        <w:t xml:space="preserve"> </w:t>
      </w:r>
      <w:r w:rsidRPr="007241B0">
        <w:rPr>
          <w:color w:val="000000" w:themeColor="text1"/>
        </w:rPr>
        <w:t>w zakładce</w:t>
      </w:r>
      <w:r w:rsidR="00CF3143" w:rsidRPr="007241B0">
        <w:rPr>
          <w:color w:val="000000" w:themeColor="text1"/>
        </w:rPr>
        <w:t xml:space="preserve"> </w:t>
      </w:r>
      <w:r w:rsidRPr="007241B0">
        <w:rPr>
          <w:color w:val="000000" w:themeColor="text1"/>
        </w:rPr>
        <w:t xml:space="preserve">„POSTĘPOWANIA” i pod nazwą postępowania wskazaną w tytule SWZ. </w:t>
      </w:r>
    </w:p>
    <w:p w14:paraId="6FC713EA" w14:textId="659DB582" w:rsidR="009812B7" w:rsidRPr="007241B0" w:rsidRDefault="00682BD6" w:rsidP="00B20FB9">
      <w:pPr>
        <w:pStyle w:val="Akapitzlist"/>
        <w:numPr>
          <w:ilvl w:val="1"/>
          <w:numId w:val="10"/>
        </w:numPr>
        <w:autoSpaceDE w:val="0"/>
        <w:autoSpaceDN w:val="0"/>
        <w:spacing w:before="120" w:after="120" w:line="276" w:lineRule="auto"/>
        <w:jc w:val="both"/>
        <w:rPr>
          <w:b/>
          <w:color w:val="000000" w:themeColor="text1"/>
        </w:rPr>
      </w:pPr>
      <w:r w:rsidRPr="007241B0">
        <w:rPr>
          <w:b/>
          <w:bCs/>
          <w:color w:val="000000" w:themeColor="text1"/>
        </w:rPr>
        <w:t>Tajemnica przedsiębiorstwa</w:t>
      </w:r>
      <w:r w:rsidR="009812B7" w:rsidRPr="007241B0">
        <w:rPr>
          <w:b/>
          <w:bCs/>
          <w:color w:val="000000" w:themeColor="text1"/>
        </w:rPr>
        <w:t>:</w:t>
      </w:r>
    </w:p>
    <w:p w14:paraId="63F45130" w14:textId="6E69E6C5" w:rsidR="00760FFD" w:rsidRPr="007241B0" w:rsidRDefault="00760FFD" w:rsidP="00014FAB">
      <w:pPr>
        <w:spacing w:line="276" w:lineRule="auto"/>
        <w:ind w:right="23"/>
        <w:jc w:val="both"/>
        <w:rPr>
          <w:color w:val="000000" w:themeColor="text1"/>
        </w:rPr>
      </w:pPr>
      <w:r w:rsidRPr="007241B0">
        <w:rPr>
          <w:color w:val="000000" w:themeColor="text1"/>
        </w:rPr>
        <w:t>Protokół, oferty oraz wszelkie oświadczenia i zaświadczenia składane w postępowaniu</w:t>
      </w:r>
      <w:r w:rsidR="00405CA0" w:rsidRPr="007241B0">
        <w:rPr>
          <w:color w:val="000000" w:themeColor="text1"/>
        </w:rPr>
        <w:t xml:space="preserve">                              </w:t>
      </w:r>
      <w:r w:rsidRPr="007241B0">
        <w:rPr>
          <w:color w:val="000000" w:themeColor="text1"/>
        </w:rPr>
        <w:t xml:space="preserve"> o zamówienie publiczne są jawne. Jeśli oferta zawiera informacje </w:t>
      </w:r>
      <w:r w:rsidRPr="007241B0">
        <w:rPr>
          <w:b/>
          <w:bCs/>
          <w:color w:val="000000" w:themeColor="text1"/>
        </w:rPr>
        <w:t xml:space="preserve">stanowiące tajemnicę przedsiębiorstwa </w:t>
      </w:r>
      <w:r w:rsidRPr="007241B0">
        <w:rPr>
          <w:color w:val="000000" w:themeColor="text1"/>
        </w:rPr>
        <w:t>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Wykonawca, w celu utrzymania w poufności tych informacji, powinien przekazać je w wydzielonym i odpowiednio oznaczonym pliku. Zamawiający udostępni na wniosek zainteresowanego jawną część dokumentacji.</w:t>
      </w:r>
    </w:p>
    <w:p w14:paraId="215481DB" w14:textId="54204E58" w:rsidR="00E650CB" w:rsidRPr="007241B0" w:rsidRDefault="00E650CB" w:rsidP="00014FAB">
      <w:pPr>
        <w:spacing w:line="276" w:lineRule="auto"/>
        <w:ind w:right="23"/>
        <w:jc w:val="both"/>
        <w:rPr>
          <w:color w:val="000000" w:themeColor="text1"/>
        </w:rPr>
      </w:pPr>
      <w:r w:rsidRPr="007241B0">
        <w:rPr>
          <w:color w:val="000000" w:themeColor="text1"/>
        </w:rPr>
        <w:t xml:space="preserve">19.13.1 </w:t>
      </w:r>
      <w:r w:rsidR="00760FFD" w:rsidRPr="007241B0">
        <w:rPr>
          <w:color w:val="000000" w:themeColor="text1"/>
        </w:rPr>
        <w:t>Zastrzeżenie informacji, które nie stanowią tajemnicy przedsiębiorstwa w rozumieniu ustawy o zwalczaniu nieuczciwej konkurencji będzie traktowane, jako bezskuteczne i skutkować będzie ich odtajnieniem.</w:t>
      </w:r>
    </w:p>
    <w:p w14:paraId="1BDF57AD" w14:textId="3202C8DD" w:rsidR="009812B7" w:rsidRPr="007241B0" w:rsidRDefault="00E650CB" w:rsidP="00014FAB">
      <w:pPr>
        <w:spacing w:line="276" w:lineRule="auto"/>
        <w:ind w:right="23"/>
        <w:jc w:val="both"/>
        <w:rPr>
          <w:color w:val="000000" w:themeColor="text1"/>
        </w:rPr>
      </w:pPr>
      <w:r w:rsidRPr="007241B0">
        <w:rPr>
          <w:color w:val="000000" w:themeColor="text1"/>
        </w:rPr>
        <w:t xml:space="preserve">19.14 </w:t>
      </w:r>
      <w:r w:rsidR="00682BD6" w:rsidRPr="007241B0">
        <w:rPr>
          <w:b/>
          <w:bCs/>
          <w:color w:val="000000" w:themeColor="text1"/>
        </w:rPr>
        <w:t>Wycofanie złożonej oferty</w:t>
      </w:r>
    </w:p>
    <w:p w14:paraId="59096C32" w14:textId="2AB787F7" w:rsidR="00760FFD" w:rsidRPr="007241B0" w:rsidRDefault="009812B7" w:rsidP="00014FAB">
      <w:pPr>
        <w:spacing w:line="276" w:lineRule="auto"/>
        <w:ind w:right="23"/>
        <w:jc w:val="both"/>
        <w:rPr>
          <w:color w:val="000000" w:themeColor="text1"/>
        </w:rPr>
      </w:pPr>
      <w:r w:rsidRPr="007241B0">
        <w:rPr>
          <w:color w:val="000000" w:themeColor="text1"/>
        </w:rPr>
        <w:t xml:space="preserve"> </w:t>
      </w:r>
      <w:r w:rsidR="00760FFD" w:rsidRPr="007241B0">
        <w:rPr>
          <w:color w:val="000000" w:themeColor="text1"/>
        </w:rPr>
        <w:t xml:space="preserve">Przed upływem terminu składania ofert, Wykonawca może </w:t>
      </w:r>
      <w:r w:rsidR="00760FFD" w:rsidRPr="007241B0">
        <w:rPr>
          <w:b/>
          <w:bCs/>
          <w:color w:val="000000" w:themeColor="text1"/>
        </w:rPr>
        <w:t>wycofać ofertę</w:t>
      </w:r>
      <w:r w:rsidR="00760FFD" w:rsidRPr="007241B0">
        <w:rPr>
          <w:color w:val="000000" w:themeColor="text1"/>
        </w:rPr>
        <w:t>. W tym celu należy postępować zgodnie z Instrukcją dla Wykonawcy dostępnej na Platformie</w:t>
      </w:r>
      <w:r w:rsidR="00027EF3" w:rsidRPr="007241B0">
        <w:rPr>
          <w:color w:val="000000" w:themeColor="text1"/>
        </w:rPr>
        <w:t>.</w:t>
      </w:r>
      <w:r w:rsidR="00760FFD" w:rsidRPr="007241B0">
        <w:rPr>
          <w:color w:val="000000" w:themeColor="text1"/>
        </w:rPr>
        <w:t xml:space="preserve"> Wykonawca po upływie składania ofert nie może skutecznie dokonać zmiany ani wycofania ofert.</w:t>
      </w:r>
    </w:p>
    <w:p w14:paraId="0B2532F9" w14:textId="1F562845" w:rsidR="009812B7" w:rsidRPr="007241B0" w:rsidRDefault="00E650CB" w:rsidP="00014FAB">
      <w:pPr>
        <w:spacing w:line="276" w:lineRule="auto"/>
        <w:ind w:right="23"/>
        <w:jc w:val="both"/>
        <w:rPr>
          <w:color w:val="000000" w:themeColor="text1"/>
        </w:rPr>
      </w:pPr>
      <w:r w:rsidRPr="007241B0">
        <w:rPr>
          <w:color w:val="000000" w:themeColor="text1"/>
        </w:rPr>
        <w:t xml:space="preserve">19.14.1 </w:t>
      </w:r>
      <w:r w:rsidR="00760FFD" w:rsidRPr="007241B0">
        <w:rPr>
          <w:color w:val="000000" w:themeColor="text1"/>
        </w:rPr>
        <w:t xml:space="preserve">Wszystkie koszty związane z uczestnictwem w postępowaniu, w szczególności </w:t>
      </w:r>
      <w:r w:rsidR="00405CA0" w:rsidRPr="007241B0">
        <w:rPr>
          <w:color w:val="000000" w:themeColor="text1"/>
        </w:rPr>
        <w:t xml:space="preserve">                                                      </w:t>
      </w:r>
      <w:r w:rsidR="00760FFD" w:rsidRPr="007241B0">
        <w:rPr>
          <w:color w:val="000000" w:themeColor="text1"/>
        </w:rPr>
        <w:t xml:space="preserve">z przygotowaniem i złożeniem oferty ponosi Wykonawca składający ofertę. Zamawiający nie przewiduje zwrotu kosztów udziału w postępowaniu. </w:t>
      </w:r>
    </w:p>
    <w:p w14:paraId="4753B16A" w14:textId="77777777" w:rsidR="006171AF" w:rsidRPr="007241B0" w:rsidRDefault="006171AF" w:rsidP="00014FAB">
      <w:pPr>
        <w:spacing w:line="276" w:lineRule="auto"/>
        <w:ind w:right="23"/>
        <w:jc w:val="both"/>
        <w:rPr>
          <w:color w:val="000000" w:themeColor="text1"/>
        </w:rPr>
      </w:pPr>
    </w:p>
    <w:p w14:paraId="79145546" w14:textId="141CC5F6" w:rsidR="00E650CB" w:rsidRPr="007241B0" w:rsidRDefault="00E650CB" w:rsidP="00014FAB">
      <w:pPr>
        <w:spacing w:after="200" w:line="276" w:lineRule="auto"/>
        <w:contextualSpacing/>
        <w:jc w:val="both"/>
        <w:rPr>
          <w:b/>
          <w:color w:val="000000" w:themeColor="text1"/>
          <w:lang w:eastAsia="en-US"/>
        </w:rPr>
      </w:pPr>
      <w:r w:rsidRPr="007241B0">
        <w:rPr>
          <w:b/>
          <w:color w:val="000000" w:themeColor="text1"/>
          <w:lang w:eastAsia="en-US"/>
        </w:rPr>
        <w:t>20. Informacja  o środkach komunikacji elektronicznej, przy użyciu których zamawiający będzie komunikował się z wykonawcami, oraz informacje o wymaganiach technicznych i organizacyjnych sporządzania, wysyłania i odbierania korespondencji elektronicznej</w:t>
      </w:r>
    </w:p>
    <w:p w14:paraId="1C18630E" w14:textId="3FF41FA5" w:rsidR="00E650CB" w:rsidRPr="007241B0" w:rsidRDefault="00E650CB" w:rsidP="00014FAB">
      <w:pPr>
        <w:spacing w:after="200" w:line="276" w:lineRule="auto"/>
        <w:contextualSpacing/>
        <w:jc w:val="both"/>
        <w:rPr>
          <w:b/>
          <w:color w:val="000000" w:themeColor="text1"/>
          <w:lang w:eastAsia="en-US"/>
        </w:rPr>
      </w:pPr>
      <w:r w:rsidRPr="007241B0">
        <w:rPr>
          <w:b/>
          <w:color w:val="000000" w:themeColor="text1"/>
          <w:lang w:eastAsia="en-US"/>
        </w:rPr>
        <w:t>20.1.</w:t>
      </w:r>
      <w:r w:rsidRPr="007241B0">
        <w:rPr>
          <w:bCs/>
          <w:color w:val="000000" w:themeColor="text1"/>
        </w:rPr>
        <w:t xml:space="preserve">Komunikacja w postępowaniu o udzielenie zamówienia, w tym składanie ofert, wymiana informacji oraz przekazywanie dokumentów lub oświadczeń między zamawiającym </w:t>
      </w:r>
      <w:r w:rsidR="00825F55" w:rsidRPr="007241B0">
        <w:rPr>
          <w:bCs/>
          <w:color w:val="000000" w:themeColor="text1"/>
        </w:rPr>
        <w:br/>
      </w:r>
      <w:r w:rsidRPr="007241B0">
        <w:rPr>
          <w:bCs/>
          <w:color w:val="000000" w:themeColor="text1"/>
        </w:rPr>
        <w:t xml:space="preserve">a wykonawcą, z uwzględnieniem wyjątków określonych w ustawie </w:t>
      </w:r>
      <w:proofErr w:type="spellStart"/>
      <w:r w:rsidRPr="007241B0">
        <w:rPr>
          <w:bCs/>
          <w:color w:val="000000" w:themeColor="text1"/>
        </w:rPr>
        <w:t>Pzp</w:t>
      </w:r>
      <w:proofErr w:type="spellEnd"/>
      <w:r w:rsidRPr="007241B0">
        <w:rPr>
          <w:bCs/>
          <w:color w:val="000000" w:themeColor="text1"/>
        </w:rPr>
        <w:t xml:space="preserve">., odbywa się przy użyciu środków komunikacji elektronicznej za pośrednictwem Platformy dostępnej na stronie profilu nabywcy </w:t>
      </w:r>
      <w:r w:rsidR="00CF3143" w:rsidRPr="007241B0">
        <w:rPr>
          <w:b/>
          <w:bCs/>
        </w:rPr>
        <w:t>https://platformazakupowa.pl/pn/</w:t>
      </w:r>
      <w:r w:rsidR="00BF775C" w:rsidRPr="007241B0">
        <w:rPr>
          <w:b/>
          <w:bCs/>
        </w:rPr>
        <w:t>bircza</w:t>
      </w:r>
      <w:r w:rsidRPr="007241B0">
        <w:rPr>
          <w:bCs/>
          <w:color w:val="000000" w:themeColor="text1"/>
        </w:rPr>
        <w:t xml:space="preserve"> Przez środki komunikacji elektronicznej rozumie się środki komunikacji elektronicznej zdefiniowane w ustawie z dnia </w:t>
      </w:r>
      <w:r w:rsidR="00825F55" w:rsidRPr="007241B0">
        <w:rPr>
          <w:bCs/>
          <w:color w:val="000000" w:themeColor="text1"/>
        </w:rPr>
        <w:br/>
      </w:r>
      <w:r w:rsidRPr="007241B0">
        <w:rPr>
          <w:bCs/>
          <w:color w:val="000000" w:themeColor="text1"/>
        </w:rPr>
        <w:t xml:space="preserve">18 lipca 2002 r. o świadczeniu usług drogą elektroniczną (Dz. U. z 2020 r. poz. 344). </w:t>
      </w:r>
    </w:p>
    <w:p w14:paraId="6E9CD70A" w14:textId="3567BAD5" w:rsidR="00E650CB" w:rsidRPr="007241B0" w:rsidRDefault="00E650CB" w:rsidP="00014FAB">
      <w:pPr>
        <w:spacing w:line="276" w:lineRule="auto"/>
        <w:ind w:right="91"/>
        <w:jc w:val="both"/>
        <w:rPr>
          <w:color w:val="000000" w:themeColor="text1"/>
        </w:rPr>
      </w:pPr>
      <w:r w:rsidRPr="007241B0">
        <w:rPr>
          <w:color w:val="000000" w:themeColor="text1"/>
        </w:rPr>
        <w:lastRenderedPageBreak/>
        <w:t xml:space="preserve">a) w zakresie pytań technicznych związanych z działaniem systemu prosi się o kontakt                             z Centrum Wsparcia Klienta platformazakupowa.pl pod numer (22)1010202, </w:t>
      </w:r>
      <w:hyperlink r:id="rId11" w:history="1">
        <w:r w:rsidRPr="007241B0">
          <w:rPr>
            <w:rStyle w:val="Hipercze"/>
            <w:color w:val="000000" w:themeColor="text1"/>
            <w:u w:val="none"/>
          </w:rPr>
          <w:t>cwk@platformazakupowa.pl</w:t>
        </w:r>
      </w:hyperlink>
      <w:r w:rsidRPr="007241B0">
        <w:rPr>
          <w:color w:val="000000" w:themeColor="text1"/>
        </w:rPr>
        <w:t xml:space="preserve">, </w:t>
      </w:r>
    </w:p>
    <w:p w14:paraId="67775F4F" w14:textId="008308E8" w:rsidR="00E650CB" w:rsidRPr="007241B0" w:rsidRDefault="00E650CB" w:rsidP="00014FAB">
      <w:pPr>
        <w:spacing w:line="276" w:lineRule="auto"/>
        <w:ind w:right="91"/>
        <w:jc w:val="both"/>
        <w:rPr>
          <w:color w:val="000000" w:themeColor="text1"/>
        </w:rPr>
      </w:pPr>
      <w:r w:rsidRPr="007241B0">
        <w:rPr>
          <w:color w:val="000000" w:themeColor="text1"/>
        </w:rPr>
        <w:t xml:space="preserve">20.2.Zamawiający będzie przekazywał wykonawcom informacje za pośrednictwem </w:t>
      </w:r>
      <w:hyperlink r:id="rId12" w:history="1">
        <w:r w:rsidR="00D23490" w:rsidRPr="00070C43">
          <w:rPr>
            <w:rStyle w:val="Hipercze"/>
          </w:rPr>
          <w:t>https://platformazakupowa.pl/pn/bircza</w:t>
        </w:r>
      </w:hyperlink>
      <w:r w:rsidR="00D23490">
        <w:rPr>
          <w:rStyle w:val="Hipercze"/>
          <w:color w:val="000000" w:themeColor="text1"/>
          <w:u w:val="none"/>
        </w:rPr>
        <w:t xml:space="preserve"> .</w:t>
      </w:r>
      <w:r w:rsidR="00CF3143" w:rsidRPr="007241B0">
        <w:rPr>
          <w:color w:val="000000" w:themeColor="text1"/>
        </w:rPr>
        <w:t xml:space="preserve"> </w:t>
      </w:r>
      <w:r w:rsidRPr="007241B0">
        <w:rPr>
          <w:color w:val="000000" w:themeColor="text1"/>
        </w:rPr>
        <w:t xml:space="preserve">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sidR="00D23490" w:rsidRPr="00070C43">
          <w:rPr>
            <w:rStyle w:val="Hipercze"/>
          </w:rPr>
          <w:t>https://platformazakupowa.pl/pn/bircza</w:t>
        </w:r>
      </w:hyperlink>
      <w:r w:rsidR="00D23490">
        <w:rPr>
          <w:color w:val="000000" w:themeColor="text1"/>
        </w:rPr>
        <w:t xml:space="preserve"> </w:t>
      </w:r>
      <w:r w:rsidR="00CF3143" w:rsidRPr="007241B0">
        <w:rPr>
          <w:color w:val="000000" w:themeColor="text1"/>
        </w:rPr>
        <w:t xml:space="preserve"> </w:t>
      </w:r>
      <w:r w:rsidRPr="007241B0">
        <w:rPr>
          <w:color w:val="000000" w:themeColor="text1"/>
        </w:rPr>
        <w:t>do konkretnego wykonawcy.</w:t>
      </w:r>
    </w:p>
    <w:p w14:paraId="215EB2E3" w14:textId="0BB7E448" w:rsidR="006258DC" w:rsidRPr="007241B0" w:rsidRDefault="001C15AF" w:rsidP="00014FAB">
      <w:pPr>
        <w:spacing w:line="276" w:lineRule="auto"/>
        <w:ind w:right="91"/>
        <w:jc w:val="both"/>
        <w:rPr>
          <w:color w:val="000000" w:themeColor="text1"/>
        </w:rPr>
      </w:pPr>
      <w:r w:rsidRPr="007241B0">
        <w:rPr>
          <w:color w:val="000000" w:themeColor="text1"/>
        </w:rPr>
        <w:t xml:space="preserve">20.3. Wykonawca jako podmiot profesjonalny ma obowiązek sprawdzania komunikatów </w:t>
      </w:r>
      <w:r w:rsidR="006171AF" w:rsidRPr="007241B0">
        <w:rPr>
          <w:color w:val="000000" w:themeColor="text1"/>
        </w:rPr>
        <w:br/>
      </w:r>
      <w:r w:rsidRPr="007241B0">
        <w:rPr>
          <w:color w:val="000000" w:themeColor="text1"/>
        </w:rPr>
        <w:t xml:space="preserve">i wiadomości bezpośrednio na </w:t>
      </w:r>
      <w:hyperlink r:id="rId14" w:history="1">
        <w:r w:rsidR="00811B3C" w:rsidRPr="00070C43">
          <w:rPr>
            <w:rStyle w:val="Hipercze"/>
          </w:rPr>
          <w:t>https://platformazakupowa.pl/pn/bircza</w:t>
        </w:r>
      </w:hyperlink>
      <w:r w:rsidR="00811B3C">
        <w:t xml:space="preserve"> </w:t>
      </w:r>
      <w:r w:rsidRPr="007241B0">
        <w:rPr>
          <w:color w:val="000000" w:themeColor="text1"/>
        </w:rPr>
        <w:t>przesłanych przez zamawiającego, gdyż system powiadomień może ulec awarii lub powiadomienie może trafić do folderu SPAM.</w:t>
      </w:r>
    </w:p>
    <w:p w14:paraId="0640BFCE" w14:textId="31254DDA" w:rsidR="006258DC" w:rsidRPr="007241B0" w:rsidRDefault="006258DC" w:rsidP="00014FAB">
      <w:pPr>
        <w:spacing w:line="276" w:lineRule="auto"/>
        <w:ind w:right="91"/>
        <w:jc w:val="both"/>
        <w:rPr>
          <w:color w:val="000000" w:themeColor="text1"/>
        </w:rPr>
      </w:pPr>
      <w:r w:rsidRPr="007241B0">
        <w:rPr>
          <w:color w:val="000000" w:themeColor="text1"/>
        </w:rPr>
        <w:t xml:space="preserve">20.4. </w:t>
      </w:r>
      <w:r w:rsidR="00E650CB" w:rsidRPr="007241B0">
        <w:rPr>
          <w:color w:val="000000" w:themeColor="text1"/>
        </w:rPr>
        <w:t>Zawiadomienia, oświadczenia, wnioski lub informacje składane są przez Wykonawcę za pośrednictwem Formularza do komunikacji jako załączniki poprzez Platformę, dostępną pod adresem</w:t>
      </w:r>
      <w:r w:rsidRPr="007241B0">
        <w:t xml:space="preserve"> </w:t>
      </w:r>
      <w:hyperlink r:id="rId15" w:history="1">
        <w:r w:rsidR="00D23490" w:rsidRPr="00070C43">
          <w:rPr>
            <w:rStyle w:val="Hipercze"/>
          </w:rPr>
          <w:t>https://platformazakupowa.pl/pn/bircza</w:t>
        </w:r>
      </w:hyperlink>
      <w:r w:rsidR="00D23490">
        <w:rPr>
          <w:color w:val="000000" w:themeColor="text1"/>
        </w:rPr>
        <w:t xml:space="preserve"> </w:t>
      </w:r>
      <w:r w:rsidRPr="007241B0">
        <w:rPr>
          <w:color w:val="000000" w:themeColor="text1"/>
        </w:rPr>
        <w:t>.</w:t>
      </w:r>
    </w:p>
    <w:p w14:paraId="73547714" w14:textId="536F45B5" w:rsidR="006258DC" w:rsidRPr="007241B0" w:rsidRDefault="006258DC" w:rsidP="00014FAB">
      <w:pPr>
        <w:spacing w:line="276" w:lineRule="auto"/>
        <w:ind w:right="91"/>
        <w:jc w:val="both"/>
        <w:rPr>
          <w:color w:val="000000" w:themeColor="text1"/>
        </w:rPr>
      </w:pPr>
      <w:r w:rsidRPr="007241B0">
        <w:rPr>
          <w:color w:val="000000" w:themeColor="text1"/>
        </w:rPr>
        <w:t xml:space="preserve">20.5. </w:t>
      </w:r>
      <w:r w:rsidR="00E650CB" w:rsidRPr="007241B0">
        <w:rPr>
          <w:color w:val="000000" w:themeColor="text1"/>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w:t>
      </w:r>
      <w:r w:rsidR="00CF3143" w:rsidRPr="007241B0">
        <w:rPr>
          <w:b/>
          <w:color w:val="000000" w:themeColor="text1"/>
        </w:rPr>
        <w:t>h</w:t>
      </w:r>
      <w:r w:rsidR="00630CDC" w:rsidRPr="007241B0">
        <w:rPr>
          <w:b/>
          <w:color w:val="000000" w:themeColor="text1"/>
        </w:rPr>
        <w:t>ttps://platformazakupowa.pl/pn/bircza</w:t>
      </w:r>
      <w:r w:rsidR="00E650CB" w:rsidRPr="007241B0">
        <w:rPr>
          <w:b/>
          <w:color w:val="000000" w:themeColor="text1"/>
        </w:rPr>
        <w:t>,</w:t>
      </w:r>
      <w:r w:rsidR="00E650CB" w:rsidRPr="007241B0">
        <w:rPr>
          <w:color w:val="000000" w:themeColor="text1"/>
        </w:rPr>
        <w:t xml:space="preserve"> w zakładce dedykowanej postępowaniu. </w:t>
      </w:r>
    </w:p>
    <w:p w14:paraId="0D285B20" w14:textId="77777777" w:rsidR="006258DC" w:rsidRPr="007241B0" w:rsidRDefault="006258DC" w:rsidP="00014FAB">
      <w:pPr>
        <w:spacing w:line="276" w:lineRule="auto"/>
        <w:ind w:right="91"/>
        <w:jc w:val="both"/>
        <w:rPr>
          <w:color w:val="000000" w:themeColor="text1"/>
        </w:rPr>
      </w:pPr>
      <w:r w:rsidRPr="007241B0">
        <w:rPr>
          <w:color w:val="000000" w:themeColor="text1"/>
        </w:rPr>
        <w:t xml:space="preserve">20.6. </w:t>
      </w:r>
      <w:r w:rsidR="00E650CB" w:rsidRPr="007241B0">
        <w:rPr>
          <w:color w:val="000000" w:themeColor="text1"/>
        </w:rPr>
        <w:t xml:space="preserve">Zamawiający informuje, że posiadanie konta na Platformie jest dobrowolne, a złożenie oferty w przetargu jest możliwe bez posiadania konta. </w:t>
      </w:r>
    </w:p>
    <w:p w14:paraId="6956E743" w14:textId="77777777" w:rsidR="006171AF" w:rsidRPr="007241B0" w:rsidRDefault="006258DC" w:rsidP="00014FAB">
      <w:pPr>
        <w:spacing w:line="276" w:lineRule="auto"/>
        <w:ind w:right="91"/>
        <w:jc w:val="both"/>
        <w:rPr>
          <w:i/>
          <w:iCs/>
          <w:color w:val="000000" w:themeColor="text1"/>
        </w:rPr>
      </w:pPr>
      <w:r w:rsidRPr="007241B0">
        <w:rPr>
          <w:color w:val="000000" w:themeColor="text1"/>
        </w:rPr>
        <w:t xml:space="preserve">20.7. </w:t>
      </w:r>
      <w:r w:rsidR="00E650CB" w:rsidRPr="007241B0">
        <w:rPr>
          <w:color w:val="000000" w:themeColor="text1"/>
        </w:rPr>
        <w:t xml:space="preserve">Na stronie Platformy znajduje się </w:t>
      </w:r>
      <w:r w:rsidR="00E650CB" w:rsidRPr="007241B0">
        <w:rPr>
          <w:i/>
          <w:iCs/>
          <w:color w:val="000000" w:themeColor="text1"/>
        </w:rPr>
        <w:t>Instrukcja dla Wykonawców</w:t>
      </w:r>
      <w:r w:rsidR="00E650CB" w:rsidRPr="007241B0">
        <w:rPr>
          <w:color w:val="000000" w:themeColor="text1"/>
        </w:rPr>
        <w:t xml:space="preserve"> zawierająca: informacje ogólne, informacje dot. sposobu i formy złożenia oferty oraz</w:t>
      </w:r>
      <w:r w:rsidRPr="007241B0">
        <w:rPr>
          <w:color w:val="000000" w:themeColor="text1"/>
        </w:rPr>
        <w:t xml:space="preserve"> </w:t>
      </w:r>
      <w:r w:rsidR="00E650CB" w:rsidRPr="007241B0">
        <w:rPr>
          <w:color w:val="000000" w:themeColor="text1"/>
        </w:rPr>
        <w:t xml:space="preserve">sposobu komunikowania się Zamawiającego z Wykonawcami </w:t>
      </w:r>
      <w:r w:rsidR="00E650CB" w:rsidRPr="007241B0">
        <w:rPr>
          <w:i/>
          <w:iCs/>
          <w:color w:val="000000" w:themeColor="text1"/>
        </w:rPr>
        <w:t>(nie dotyczy składania ofert),</w:t>
      </w:r>
    </w:p>
    <w:p w14:paraId="7212CC88" w14:textId="5FCF35D4" w:rsidR="006258DC" w:rsidRPr="007241B0" w:rsidRDefault="006171AF" w:rsidP="006171AF">
      <w:pPr>
        <w:spacing w:line="276" w:lineRule="auto"/>
        <w:ind w:right="92"/>
        <w:jc w:val="both"/>
        <w:rPr>
          <w:color w:val="000000" w:themeColor="text1"/>
        </w:rPr>
      </w:pPr>
      <w:r w:rsidRPr="007241B0">
        <w:rPr>
          <w:color w:val="000000" w:themeColor="text1"/>
        </w:rPr>
        <w:t xml:space="preserve">20.7.1.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Pr="007241B0">
          <w:rPr>
            <w:rStyle w:val="Hipercze"/>
            <w:color w:val="000000" w:themeColor="text1"/>
            <w:u w:val="none"/>
          </w:rPr>
          <w:t>https://platformazakupowa.pl/strona/45-instrukcje.\</w:t>
        </w:r>
      </w:hyperlink>
    </w:p>
    <w:p w14:paraId="1A43720A" w14:textId="698FB783" w:rsidR="00E650CB" w:rsidRPr="007241B0" w:rsidRDefault="006258DC" w:rsidP="00014FAB">
      <w:pPr>
        <w:spacing w:line="276" w:lineRule="auto"/>
        <w:ind w:right="91"/>
        <w:jc w:val="both"/>
        <w:rPr>
          <w:color w:val="000000" w:themeColor="text1"/>
        </w:rPr>
      </w:pPr>
      <w:r w:rsidRPr="007241B0">
        <w:rPr>
          <w:color w:val="000000" w:themeColor="text1"/>
        </w:rPr>
        <w:t xml:space="preserve">20.8. </w:t>
      </w:r>
      <w:r w:rsidR="00E650CB" w:rsidRPr="007241B0">
        <w:rPr>
          <w:bCs/>
          <w:color w:val="000000" w:themeColor="text1"/>
        </w:rPr>
        <w:t>Zgodnie</w:t>
      </w:r>
      <w:r w:rsidR="008C290E">
        <w:rPr>
          <w:color w:val="000000" w:themeColor="text1"/>
        </w:rPr>
        <w:t xml:space="preserve"> z § 11 ROZPORZĄDZENIA</w:t>
      </w:r>
      <w:r w:rsidR="00E650CB" w:rsidRPr="007241B0">
        <w:rPr>
          <w:color w:val="000000" w:themeColor="text1"/>
        </w:rPr>
        <w:t xml:space="preserve"> PREZESA RADY MINISTRÓW z dnia 30 grudnia 2020 r. w sprawie sposobu sporządzania i przekazywania informacji oraz wymagań technicznych dla dokumentów elektronicznych oraz środków komunikacji elektronicznej </w:t>
      </w:r>
      <w:r w:rsidR="00DD6A42" w:rsidRPr="007241B0">
        <w:rPr>
          <w:color w:val="000000" w:themeColor="text1"/>
        </w:rPr>
        <w:br/>
      </w:r>
      <w:r w:rsidR="00E650CB" w:rsidRPr="007241B0">
        <w:rPr>
          <w:color w:val="000000" w:themeColor="text1"/>
        </w:rPr>
        <w:t xml:space="preserve">w postępowaniu o udzielenie zamówienia publicznego lub konkursie oraz </w:t>
      </w:r>
      <w:r w:rsidR="00E650CB" w:rsidRPr="007241B0">
        <w:rPr>
          <w:bCs/>
          <w:color w:val="000000" w:themeColor="text1"/>
        </w:rPr>
        <w:t>zgodnie</w:t>
      </w:r>
      <w:r w:rsidR="00E650CB" w:rsidRPr="007241B0">
        <w:rPr>
          <w:color w:val="000000" w:themeColor="text1"/>
        </w:rPr>
        <w:t xml:space="preserve"> z art. 67 ustawy </w:t>
      </w:r>
      <w:proofErr w:type="spellStart"/>
      <w:r w:rsidR="00E650CB" w:rsidRPr="007241B0">
        <w:rPr>
          <w:color w:val="000000" w:themeColor="text1"/>
        </w:rPr>
        <w:t>p.z.p</w:t>
      </w:r>
      <w:proofErr w:type="spellEnd"/>
      <w:r w:rsidR="00E650CB" w:rsidRPr="007241B0">
        <w:rPr>
          <w:color w:val="000000" w:themeColor="text1"/>
        </w:rPr>
        <w:t>., Zamawiający podaje wymagania techniczne związane z korzystaniem z Platformy:</w:t>
      </w:r>
    </w:p>
    <w:p w14:paraId="6482EDA7"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 xml:space="preserve">stały dostęp do sieci Internet o gwarantowanej przepustowości nie mniejszej niż 512 </w:t>
      </w:r>
      <w:proofErr w:type="spellStart"/>
      <w:r w:rsidRPr="007241B0">
        <w:rPr>
          <w:color w:val="000000" w:themeColor="text1"/>
        </w:rPr>
        <w:t>kb</w:t>
      </w:r>
      <w:proofErr w:type="spellEnd"/>
      <w:r w:rsidRPr="007241B0">
        <w:rPr>
          <w:color w:val="000000" w:themeColor="text1"/>
        </w:rPr>
        <w:t>/s,</w:t>
      </w:r>
    </w:p>
    <w:p w14:paraId="0DE3FF5B"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komputer klasy PC lub MAC o następującej konfiguracji: pamięć min. 2 GB Ram, procesor Intel IV 2 GHZ lub jego nowsza wersja, jeden z systemów operacyjnych - MS Windows 7, Mac Os x 10 4, Linux, lub ich nowsze wersje,</w:t>
      </w:r>
    </w:p>
    <w:p w14:paraId="7EC7F7CF"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zainstalowana dowolna przeglądarka internetowa, w przypadku Internet Explorer minimalnie wersja 10 0.,</w:t>
      </w:r>
    </w:p>
    <w:p w14:paraId="587AB16A"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włączona obsługa JavaScript,</w:t>
      </w:r>
    </w:p>
    <w:p w14:paraId="75F51B07"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lastRenderedPageBreak/>
        <w:t xml:space="preserve">zainstalowany program Adobe </w:t>
      </w:r>
      <w:proofErr w:type="spellStart"/>
      <w:r w:rsidRPr="007241B0">
        <w:rPr>
          <w:color w:val="000000" w:themeColor="text1"/>
        </w:rPr>
        <w:t>Acrobat</w:t>
      </w:r>
      <w:proofErr w:type="spellEnd"/>
      <w:r w:rsidRPr="007241B0">
        <w:rPr>
          <w:color w:val="000000" w:themeColor="text1"/>
        </w:rPr>
        <w:t xml:space="preserve"> Reader lub inny obsługujący format plików .pdf,</w:t>
      </w:r>
    </w:p>
    <w:p w14:paraId="571ACE7B"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Platformazakupowa.pl działa według standardu przyjętego w komunikacji sieciowej - kodowanie UTF8,</w:t>
      </w:r>
    </w:p>
    <w:p w14:paraId="3A70371A" w14:textId="77777777" w:rsidR="006B0F12" w:rsidRPr="007241B0" w:rsidRDefault="006B0F12" w:rsidP="00B20FB9">
      <w:pPr>
        <w:pStyle w:val="Akapitzlist"/>
        <w:numPr>
          <w:ilvl w:val="0"/>
          <w:numId w:val="4"/>
        </w:numPr>
        <w:spacing w:line="276" w:lineRule="auto"/>
        <w:ind w:right="92"/>
        <w:jc w:val="both"/>
        <w:rPr>
          <w:color w:val="000000" w:themeColor="text1"/>
        </w:rPr>
      </w:pPr>
      <w:r w:rsidRPr="007241B0">
        <w:rPr>
          <w:color w:val="000000" w:themeColor="text1"/>
        </w:rPr>
        <w:t>Oznaczenie czasu odbioru danych przez platformę zakupową stanowi datę oraz dokładny czas (</w:t>
      </w:r>
      <w:proofErr w:type="spellStart"/>
      <w:r w:rsidRPr="007241B0">
        <w:rPr>
          <w:color w:val="000000" w:themeColor="text1"/>
        </w:rPr>
        <w:t>hh:mm:ss</w:t>
      </w:r>
      <w:proofErr w:type="spellEnd"/>
      <w:r w:rsidRPr="007241B0">
        <w:rPr>
          <w:color w:val="000000" w:themeColor="text1"/>
        </w:rPr>
        <w:t>) generowany wg. czasu lokalnego serwera synchronizowanego z zegarem Głównego Urzędu Miar.</w:t>
      </w:r>
    </w:p>
    <w:p w14:paraId="198F5B82" w14:textId="729AE5DE" w:rsidR="006B0F12" w:rsidRPr="007241B0" w:rsidRDefault="006258DC" w:rsidP="00014FAB">
      <w:pPr>
        <w:spacing w:line="276" w:lineRule="auto"/>
        <w:ind w:right="92"/>
        <w:jc w:val="both"/>
        <w:rPr>
          <w:color w:val="000000" w:themeColor="text1"/>
        </w:rPr>
      </w:pPr>
      <w:r w:rsidRPr="007241B0">
        <w:rPr>
          <w:color w:val="000000" w:themeColor="text1"/>
        </w:rPr>
        <w:t xml:space="preserve">20.9. </w:t>
      </w:r>
      <w:r w:rsidR="006B0F12" w:rsidRPr="007241B0">
        <w:rPr>
          <w:color w:val="000000" w:themeColor="text1"/>
        </w:rPr>
        <w:t>Wykonawca, przystępując do niniejszego postępowania o udzielenie zamówienia:</w:t>
      </w:r>
    </w:p>
    <w:p w14:paraId="018F6D47" w14:textId="77777777" w:rsidR="006258DC" w:rsidRPr="007241B0" w:rsidRDefault="006B0F12" w:rsidP="00014FAB">
      <w:pPr>
        <w:spacing w:line="276" w:lineRule="auto"/>
        <w:ind w:right="92"/>
        <w:jc w:val="both"/>
        <w:rPr>
          <w:color w:val="000000" w:themeColor="text1"/>
        </w:rPr>
      </w:pPr>
      <w:r w:rsidRPr="007241B0">
        <w:rPr>
          <w:color w:val="000000" w:themeColor="text1"/>
        </w:rPr>
        <w:t xml:space="preserve">akceptuje warunki korzystania z platformazakupowa.pl określone w Regulaminie zamieszczonym na stronie internetowej pod linkiem  w zakładce „Regulamin" oraz uznaje go za wiążący, zapoznał i stosuje się do Instrukcji składania ofert/wniosków dostępnej </w:t>
      </w:r>
      <w:r w:rsidR="00825F55" w:rsidRPr="007241B0">
        <w:rPr>
          <w:color w:val="000000" w:themeColor="text1"/>
        </w:rPr>
        <w:t xml:space="preserve">na stronie </w:t>
      </w:r>
      <w:hyperlink r:id="rId17" w:history="1">
        <w:r w:rsidR="00825F55" w:rsidRPr="007241B0">
          <w:rPr>
            <w:rStyle w:val="Hipercze"/>
            <w:color w:val="000000" w:themeColor="text1"/>
            <w:u w:val="none"/>
          </w:rPr>
          <w:t>https://platformazakupowa.pl/</w:t>
        </w:r>
      </w:hyperlink>
      <w:r w:rsidR="006258DC" w:rsidRPr="007241B0">
        <w:rPr>
          <w:color w:val="000000" w:themeColor="text1"/>
        </w:rPr>
        <w:t>.</w:t>
      </w:r>
    </w:p>
    <w:p w14:paraId="61DD6CCD" w14:textId="1CDF671B" w:rsidR="006258DC" w:rsidRPr="007241B0" w:rsidRDefault="006258DC" w:rsidP="00014FAB">
      <w:pPr>
        <w:spacing w:line="276" w:lineRule="auto"/>
        <w:ind w:right="92"/>
        <w:jc w:val="both"/>
        <w:rPr>
          <w:color w:val="000000" w:themeColor="text1"/>
        </w:rPr>
      </w:pPr>
      <w:r w:rsidRPr="007241B0">
        <w:rPr>
          <w:color w:val="000000" w:themeColor="text1"/>
        </w:rPr>
        <w:t xml:space="preserve">20.10. </w:t>
      </w:r>
      <w:r w:rsidR="00825F55" w:rsidRPr="007241B0">
        <w:rPr>
          <w:color w:val="000000" w:themeColor="text1"/>
        </w:rPr>
        <w:t xml:space="preserve">Zamawiający nie ponosi odpowiedzialności za złożenie oferty w sposób niezgodny </w:t>
      </w:r>
      <w:r w:rsidR="006171AF" w:rsidRPr="007241B0">
        <w:rPr>
          <w:color w:val="000000" w:themeColor="text1"/>
        </w:rPr>
        <w:br/>
      </w:r>
      <w:r w:rsidR="00825F55" w:rsidRPr="007241B0">
        <w:rPr>
          <w:color w:val="000000" w:themeColor="text1"/>
        </w:rPr>
        <w:t xml:space="preserve">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6171AF" w:rsidRPr="007241B0">
        <w:rPr>
          <w:color w:val="000000" w:themeColor="text1"/>
        </w:rPr>
        <w:t>zawarty</w:t>
      </w:r>
      <w:r w:rsidR="00825F55" w:rsidRPr="007241B0">
        <w:rPr>
          <w:color w:val="000000" w:themeColor="text1"/>
        </w:rPr>
        <w:t xml:space="preserve"> w art. 221 ustawy </w:t>
      </w:r>
      <w:proofErr w:type="spellStart"/>
      <w:r w:rsidR="00825F55" w:rsidRPr="007241B0">
        <w:rPr>
          <w:color w:val="000000" w:themeColor="text1"/>
        </w:rPr>
        <w:t>Pzp</w:t>
      </w:r>
      <w:proofErr w:type="spellEnd"/>
      <w:r w:rsidR="00825F55" w:rsidRPr="007241B0">
        <w:rPr>
          <w:color w:val="000000" w:themeColor="text1"/>
        </w:rPr>
        <w:t>.</w:t>
      </w:r>
    </w:p>
    <w:p w14:paraId="0358D832" w14:textId="5A82F0E4"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1</w:t>
      </w:r>
      <w:r w:rsidRPr="007241B0">
        <w:rPr>
          <w:color w:val="000000" w:themeColor="text1"/>
        </w:rPr>
        <w:t xml:space="preserve">. </w:t>
      </w:r>
      <w:r w:rsidR="00825F55" w:rsidRPr="007241B0">
        <w:rPr>
          <w:color w:val="000000" w:themeColor="text1"/>
        </w:rPr>
        <w:t>Zamawiający rekomenduje wykorzystanie formatów: .pdf .</w:t>
      </w:r>
      <w:proofErr w:type="spellStart"/>
      <w:r w:rsidR="00825F55" w:rsidRPr="007241B0">
        <w:rPr>
          <w:color w:val="000000" w:themeColor="text1"/>
        </w:rPr>
        <w:t>doc</w:t>
      </w:r>
      <w:proofErr w:type="spellEnd"/>
      <w:r w:rsidR="00825F55" w:rsidRPr="007241B0">
        <w:rPr>
          <w:color w:val="000000" w:themeColor="text1"/>
        </w:rPr>
        <w:t xml:space="preserve"> .xls .jpg (.</w:t>
      </w:r>
      <w:proofErr w:type="spellStart"/>
      <w:r w:rsidR="00825F55" w:rsidRPr="007241B0">
        <w:rPr>
          <w:color w:val="000000" w:themeColor="text1"/>
        </w:rPr>
        <w:t>jpeg</w:t>
      </w:r>
      <w:proofErr w:type="spellEnd"/>
      <w:r w:rsidR="00825F55" w:rsidRPr="007241B0">
        <w:rPr>
          <w:color w:val="000000" w:themeColor="text1"/>
        </w:rPr>
        <w:t>) ze szczególnym wskazaniem na .pdf</w:t>
      </w:r>
      <w:r w:rsidRPr="007241B0">
        <w:rPr>
          <w:color w:val="000000" w:themeColor="text1"/>
        </w:rPr>
        <w:t xml:space="preserve"> </w:t>
      </w:r>
      <w:r w:rsidRPr="007241B0">
        <w:rPr>
          <w:bCs/>
          <w:color w:val="000000" w:themeColor="text1"/>
        </w:rPr>
        <w:t>tj.: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 U. 2017 poz. 2247).</w:t>
      </w:r>
    </w:p>
    <w:p w14:paraId="7ADE3DBD" w14:textId="43556456"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2</w:t>
      </w:r>
      <w:r w:rsidRPr="007241B0">
        <w:rPr>
          <w:color w:val="000000" w:themeColor="text1"/>
        </w:rPr>
        <w:t xml:space="preserve">. </w:t>
      </w:r>
      <w:r w:rsidR="00825F55" w:rsidRPr="007241B0">
        <w:rPr>
          <w:color w:val="000000" w:themeColor="text1"/>
        </w:rPr>
        <w:t>W celu ewentualnej kompresji danych Zamawiający rekomenduje wykorzystanie jednego z formatów: .zip, .7Z.</w:t>
      </w:r>
    </w:p>
    <w:p w14:paraId="1153C636" w14:textId="4766062F"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3</w:t>
      </w:r>
      <w:r w:rsidRPr="007241B0">
        <w:rPr>
          <w:color w:val="000000" w:themeColor="text1"/>
        </w:rPr>
        <w:t xml:space="preserve">. </w:t>
      </w:r>
      <w:r w:rsidR="00825F55" w:rsidRPr="007241B0">
        <w:rPr>
          <w:color w:val="000000" w:themeColor="text1"/>
        </w:rPr>
        <w:t>Wśród formatów powszechnych, a NIE występujących w rozporządzeniu występują: .</w:t>
      </w:r>
      <w:proofErr w:type="spellStart"/>
      <w:r w:rsidR="00825F55" w:rsidRPr="007241B0">
        <w:rPr>
          <w:color w:val="000000" w:themeColor="text1"/>
        </w:rPr>
        <w:t>rar</w:t>
      </w:r>
      <w:proofErr w:type="spellEnd"/>
      <w:r w:rsidR="00825F55" w:rsidRPr="007241B0">
        <w:rPr>
          <w:color w:val="000000" w:themeColor="text1"/>
        </w:rPr>
        <w:t xml:space="preserve"> .gif .</w:t>
      </w:r>
      <w:proofErr w:type="spellStart"/>
      <w:r w:rsidR="00825F55" w:rsidRPr="007241B0">
        <w:rPr>
          <w:color w:val="000000" w:themeColor="text1"/>
        </w:rPr>
        <w:t>bmp</w:t>
      </w:r>
      <w:proofErr w:type="spellEnd"/>
      <w:r w:rsidR="00825F55" w:rsidRPr="007241B0">
        <w:rPr>
          <w:color w:val="000000" w:themeColor="text1"/>
        </w:rPr>
        <w:t xml:space="preserve"> .</w:t>
      </w:r>
      <w:proofErr w:type="spellStart"/>
      <w:r w:rsidR="00825F55" w:rsidRPr="007241B0">
        <w:rPr>
          <w:color w:val="000000" w:themeColor="text1"/>
        </w:rPr>
        <w:t>numbers</w:t>
      </w:r>
      <w:proofErr w:type="spellEnd"/>
      <w:r w:rsidR="00825F55" w:rsidRPr="007241B0">
        <w:rPr>
          <w:color w:val="000000" w:themeColor="text1"/>
        </w:rPr>
        <w:t xml:space="preserve"> .</w:t>
      </w:r>
      <w:proofErr w:type="spellStart"/>
      <w:r w:rsidR="00825F55" w:rsidRPr="007241B0">
        <w:rPr>
          <w:color w:val="000000" w:themeColor="text1"/>
        </w:rPr>
        <w:t>pages</w:t>
      </w:r>
      <w:proofErr w:type="spellEnd"/>
      <w:r w:rsidR="00825F55" w:rsidRPr="007241B0">
        <w:rPr>
          <w:color w:val="000000" w:themeColor="text1"/>
        </w:rPr>
        <w:t>. Dokumenty złożone w takich plikach zostaną uznane za złożone nieskutecznie.</w:t>
      </w:r>
    </w:p>
    <w:p w14:paraId="21635CDE" w14:textId="418DE3E3"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4</w:t>
      </w:r>
      <w:r w:rsidRPr="007241B0">
        <w:rPr>
          <w:color w:val="000000" w:themeColor="text1"/>
        </w:rPr>
        <w:t xml:space="preserve">. </w:t>
      </w:r>
      <w:r w:rsidR="00825F55" w:rsidRPr="007241B0">
        <w:rPr>
          <w:color w:val="000000" w:themeColor="text1"/>
        </w:rPr>
        <w:t xml:space="preserve">Zamawiający zwraca uwagę na ograniczenia wielkości plików podpisywanych profilem zaufanym, który wynosi max 10MB, oraz na ograniczenie wielkości plików podpisywanych w aplikacji </w:t>
      </w:r>
      <w:proofErr w:type="spellStart"/>
      <w:r w:rsidR="00825F55" w:rsidRPr="007241B0">
        <w:rPr>
          <w:color w:val="000000" w:themeColor="text1"/>
        </w:rPr>
        <w:t>eDoApp</w:t>
      </w:r>
      <w:proofErr w:type="spellEnd"/>
      <w:r w:rsidR="00825F55" w:rsidRPr="007241B0">
        <w:rPr>
          <w:color w:val="000000" w:themeColor="text1"/>
        </w:rPr>
        <w:t xml:space="preserve"> służącej do składania podpisu osobistego, który wynosi max 5MB</w:t>
      </w:r>
      <w:r w:rsidRPr="007241B0">
        <w:rPr>
          <w:color w:val="000000" w:themeColor="text1"/>
        </w:rPr>
        <w:t>.</w:t>
      </w:r>
    </w:p>
    <w:p w14:paraId="0317716E" w14:textId="043FB7F6"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5</w:t>
      </w:r>
      <w:r w:rsidRPr="007241B0">
        <w:rPr>
          <w:color w:val="000000" w:themeColor="text1"/>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Dz. U. 2020 poz. 2452) oraz ROZPORZĄDZENIE MINISTRA ROZWOJU, PRACY I TECHNOLOGII z dnia 23 grudnia 2020 r. w sprawie podmiotowych środków dowodowych oraz innych dokumentów lub oświadczeń, jakich może żądać zamawiający od wykonawcy (Dz. U. 2020 poz. 2415) .</w:t>
      </w:r>
    </w:p>
    <w:p w14:paraId="6415A080" w14:textId="166CE6C0" w:rsidR="006258DC" w:rsidRPr="007241B0" w:rsidRDefault="006258DC" w:rsidP="00014FAB">
      <w:pPr>
        <w:spacing w:line="276" w:lineRule="auto"/>
        <w:ind w:right="92"/>
        <w:jc w:val="both"/>
        <w:rPr>
          <w:color w:val="000000" w:themeColor="text1"/>
        </w:rPr>
      </w:pPr>
      <w:r w:rsidRPr="007241B0">
        <w:rPr>
          <w:color w:val="000000" w:themeColor="text1"/>
        </w:rPr>
        <w:t>20.1</w:t>
      </w:r>
      <w:r w:rsidR="006171AF" w:rsidRPr="007241B0">
        <w:rPr>
          <w:color w:val="000000" w:themeColor="text1"/>
        </w:rPr>
        <w:t>6</w:t>
      </w:r>
      <w:r w:rsidRPr="007241B0">
        <w:rPr>
          <w:color w:val="000000" w:themeColor="text1"/>
        </w:rPr>
        <w:t>.</w:t>
      </w:r>
      <w:r w:rsidRPr="007241B0">
        <w:rPr>
          <w:color w:val="000000" w:themeColor="text1"/>
        </w:rPr>
        <w:tab/>
        <w:t>Zamawiający zaleca aby nie wprowadzać jakichkolwiek zmian w plikach po podpisaniu ich podpisem kwalifikowanym. Może to skutkować naruszeniem integralności plików co równoważne będzie z koniecznością odrzucenia oferty w postępowaniu.</w:t>
      </w:r>
    </w:p>
    <w:p w14:paraId="3F137881" w14:textId="3B291C3A" w:rsidR="006258DC" w:rsidRPr="007241B0" w:rsidRDefault="006258DC" w:rsidP="00014FAB">
      <w:pPr>
        <w:spacing w:line="276" w:lineRule="auto"/>
        <w:ind w:right="92"/>
        <w:jc w:val="both"/>
        <w:rPr>
          <w:color w:val="000000" w:themeColor="text1"/>
        </w:rPr>
      </w:pPr>
      <w:r w:rsidRPr="007241B0">
        <w:lastRenderedPageBreak/>
        <w:t>20.1</w:t>
      </w:r>
      <w:r w:rsidR="006171AF" w:rsidRPr="007241B0">
        <w:t>7</w:t>
      </w:r>
      <w:r w:rsidRPr="007241B0">
        <w:t xml:space="preserve">. </w:t>
      </w:r>
      <w:r w:rsidRPr="007241B0">
        <w:rPr>
          <w:b/>
          <w:bCs/>
        </w:rPr>
        <w:t>Wskazanie osób uprawnionych do komunikowania się z wykonawcami</w:t>
      </w:r>
      <w:bookmarkStart w:id="9" w:name="_Hlk61950254"/>
    </w:p>
    <w:p w14:paraId="628A05B0" w14:textId="77777777" w:rsidR="00630CDC" w:rsidRPr="007241B0" w:rsidRDefault="006258DC" w:rsidP="00630CDC">
      <w:pPr>
        <w:spacing w:line="276" w:lineRule="auto"/>
        <w:ind w:right="92"/>
        <w:jc w:val="both"/>
      </w:pPr>
      <w:r w:rsidRPr="007241B0">
        <w:rPr>
          <w:color w:val="000000" w:themeColor="text1"/>
        </w:rPr>
        <w:t>20.1</w:t>
      </w:r>
      <w:r w:rsidR="006171AF" w:rsidRPr="007241B0">
        <w:rPr>
          <w:color w:val="000000" w:themeColor="text1"/>
        </w:rPr>
        <w:t>7</w:t>
      </w:r>
      <w:r w:rsidRPr="007241B0">
        <w:rPr>
          <w:color w:val="000000" w:themeColor="text1"/>
        </w:rPr>
        <w:t xml:space="preserve">.1. </w:t>
      </w:r>
      <w:r w:rsidRPr="007241B0">
        <w:t>Ze strony Zamawiającego osoby uprawnione do kontaktu</w:t>
      </w:r>
      <w:r w:rsidR="00630CDC" w:rsidRPr="007241B0">
        <w:t xml:space="preserve">: Paweł Rogal e-mail: </w:t>
      </w:r>
      <w:hyperlink r:id="rId18" w:history="1">
        <w:r w:rsidR="00630CDC" w:rsidRPr="007241B0">
          <w:rPr>
            <w:rStyle w:val="Hipercze"/>
          </w:rPr>
          <w:t>zp@bircza.pl</w:t>
        </w:r>
      </w:hyperlink>
      <w:r w:rsidR="00630CDC" w:rsidRPr="007241B0">
        <w:t>.</w:t>
      </w:r>
    </w:p>
    <w:p w14:paraId="334D5AFE" w14:textId="64091018" w:rsidR="006258DC" w:rsidRPr="007241B0" w:rsidRDefault="006258DC" w:rsidP="00630CDC">
      <w:pPr>
        <w:spacing w:line="276" w:lineRule="auto"/>
        <w:ind w:right="92"/>
        <w:jc w:val="both"/>
        <w:rPr>
          <w:color w:val="000000" w:themeColor="text1"/>
        </w:rPr>
      </w:pPr>
      <w:r w:rsidRPr="007241B0">
        <w:t>20.1</w:t>
      </w:r>
      <w:r w:rsidR="006171AF" w:rsidRPr="007241B0">
        <w:t>7</w:t>
      </w:r>
      <w:r w:rsidRPr="007241B0">
        <w:t xml:space="preserve">.2. Zaleca się, aby komunikacja z wykonawcami odbywała się tylko na Platformie za pośrednictwem formularza “Wyślij wiadomość do zamawiającego”, nie za pośrednictwem </w:t>
      </w:r>
      <w:bookmarkEnd w:id="9"/>
      <w:r w:rsidRPr="007241B0">
        <w:t>adresu email.</w:t>
      </w:r>
    </w:p>
    <w:p w14:paraId="7323B5AD" w14:textId="36D57137" w:rsidR="00E650CB" w:rsidRPr="007241B0" w:rsidRDefault="006258DC" w:rsidP="00014FAB">
      <w:pPr>
        <w:spacing w:line="276" w:lineRule="auto"/>
        <w:jc w:val="both"/>
        <w:rPr>
          <w:color w:val="000000" w:themeColor="text1"/>
        </w:rPr>
      </w:pPr>
      <w:r w:rsidRPr="007241B0">
        <w:rPr>
          <w:color w:val="000000" w:themeColor="text1"/>
        </w:rPr>
        <w:t>20.1</w:t>
      </w:r>
      <w:r w:rsidR="006171AF" w:rsidRPr="007241B0">
        <w:rPr>
          <w:color w:val="000000" w:themeColor="text1"/>
        </w:rPr>
        <w:t>7</w:t>
      </w:r>
      <w:r w:rsidRPr="007241B0">
        <w:rPr>
          <w:color w:val="000000" w:themeColor="text1"/>
        </w:rPr>
        <w:t xml:space="preserve">.3. </w:t>
      </w:r>
      <w:r w:rsidR="00E650CB" w:rsidRPr="007241B0">
        <w:rPr>
          <w:color w:val="000000" w:themeColor="text1"/>
        </w:rPr>
        <w:t xml:space="preserve">W korespondencji kierowanej do Zamawiającego Wykonawcy powinni posługiwać się numerem przedmiotowego postępowania </w:t>
      </w:r>
    </w:p>
    <w:p w14:paraId="0C646D69" w14:textId="00994820" w:rsidR="00E650CB" w:rsidRPr="007241B0" w:rsidRDefault="006258DC" w:rsidP="00014FAB">
      <w:pPr>
        <w:spacing w:line="276" w:lineRule="auto"/>
        <w:jc w:val="both"/>
        <w:rPr>
          <w:b/>
          <w:bCs/>
          <w:color w:val="000000" w:themeColor="text1"/>
        </w:rPr>
      </w:pPr>
      <w:r w:rsidRPr="007241B0">
        <w:rPr>
          <w:color w:val="000000" w:themeColor="text1"/>
        </w:rPr>
        <w:t>20.1</w:t>
      </w:r>
      <w:r w:rsidR="006171AF" w:rsidRPr="007241B0">
        <w:rPr>
          <w:color w:val="000000" w:themeColor="text1"/>
        </w:rPr>
        <w:t>8</w:t>
      </w:r>
      <w:r w:rsidRPr="007241B0">
        <w:rPr>
          <w:color w:val="000000" w:themeColor="text1"/>
        </w:rPr>
        <w:t xml:space="preserve">. </w:t>
      </w:r>
      <w:r w:rsidR="00E650CB" w:rsidRPr="007241B0">
        <w:rPr>
          <w:b/>
          <w:bCs/>
          <w:color w:val="000000" w:themeColor="text1"/>
        </w:rPr>
        <w:t>Wyjaśnienie treści SWZ:</w:t>
      </w:r>
    </w:p>
    <w:p w14:paraId="03C60028" w14:textId="77777777"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Wykonawca może zwrócić się do zamawiającego z wnioskiem o wyjaśnienie treści SWZ.</w:t>
      </w:r>
    </w:p>
    <w:p w14:paraId="5E00BC0C" w14:textId="77777777"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Zamawiający jest obowiązany udzielić wyjaśnień niezwłocznie, jednak nie później niż na </w:t>
      </w:r>
      <w:r w:rsidRPr="007241B0">
        <w:rPr>
          <w:b/>
          <w:bCs/>
          <w:color w:val="000000" w:themeColor="text1"/>
        </w:rPr>
        <w:t>2 dni</w:t>
      </w:r>
      <w:r w:rsidRPr="007241B0">
        <w:rPr>
          <w:color w:val="000000" w:themeColor="text1"/>
        </w:rPr>
        <w:t xml:space="preserve"> przed upływem terminu składania ofert, pod warunkiem że wniosek o wyjaśnienie treści odpowiednio SWZ wpłynął do zamawiającego nie później niż na </w:t>
      </w:r>
      <w:r w:rsidRPr="007241B0">
        <w:rPr>
          <w:b/>
          <w:bCs/>
          <w:color w:val="000000" w:themeColor="text1"/>
        </w:rPr>
        <w:t>4 dni</w:t>
      </w:r>
      <w:r w:rsidRPr="007241B0">
        <w:rPr>
          <w:color w:val="000000" w:themeColor="text1"/>
        </w:rPr>
        <w:t xml:space="preserve"> przed upływem terminu składania odpowiednio ofert albo ofert podlegających negocjacjom.</w:t>
      </w:r>
    </w:p>
    <w:p w14:paraId="5D3AF711" w14:textId="22108FEA"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Jeżeli zamawiający nie udzieli wyjaśnień w terminie, o którym mowa w pkt </w:t>
      </w:r>
      <w:r w:rsidR="006258DC" w:rsidRPr="007241B0">
        <w:rPr>
          <w:color w:val="000000" w:themeColor="text1"/>
        </w:rPr>
        <w:t>20.1</w:t>
      </w:r>
      <w:r w:rsidR="006171AF" w:rsidRPr="007241B0">
        <w:rPr>
          <w:color w:val="000000" w:themeColor="text1"/>
        </w:rPr>
        <w:t>8</w:t>
      </w:r>
      <w:r w:rsidRPr="007241B0">
        <w:rPr>
          <w:color w:val="000000" w:themeColor="text1"/>
        </w:rPr>
        <w:t xml:space="preserve"> </w:t>
      </w:r>
      <w:r w:rsidR="006171AF" w:rsidRPr="007241B0">
        <w:rPr>
          <w:color w:val="000000" w:themeColor="text1"/>
        </w:rPr>
        <w:br/>
      </w:r>
      <w:proofErr w:type="spellStart"/>
      <w:r w:rsidRPr="007241B0">
        <w:rPr>
          <w:color w:val="000000" w:themeColor="text1"/>
        </w:rPr>
        <w:t>ppkt</w:t>
      </w:r>
      <w:proofErr w:type="spellEnd"/>
      <w:r w:rsidRPr="007241B0">
        <w:rPr>
          <w:color w:val="000000" w:themeColor="text1"/>
        </w:rPr>
        <w:t xml:space="preserve">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w:t>
      </w:r>
    </w:p>
    <w:p w14:paraId="3A2537CB" w14:textId="580817C5"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W przypadku gdy wniosek o wyjaśnienie treści SWZ albo opisu potrzeb i wymagań nie wpłynął w terminie, o którym mowa w pkt </w:t>
      </w:r>
      <w:r w:rsidR="006258DC" w:rsidRPr="007241B0">
        <w:rPr>
          <w:color w:val="000000" w:themeColor="text1"/>
        </w:rPr>
        <w:t>20.1</w:t>
      </w:r>
      <w:r w:rsidR="006171AF" w:rsidRPr="007241B0">
        <w:rPr>
          <w:color w:val="000000" w:themeColor="text1"/>
        </w:rPr>
        <w:t>8</w:t>
      </w:r>
      <w:r w:rsidRPr="007241B0">
        <w:rPr>
          <w:color w:val="000000" w:themeColor="text1"/>
        </w:rPr>
        <w:t xml:space="preserve"> </w:t>
      </w:r>
      <w:proofErr w:type="spellStart"/>
      <w:r w:rsidRPr="007241B0">
        <w:rPr>
          <w:color w:val="000000" w:themeColor="text1"/>
        </w:rPr>
        <w:t>ppkt</w:t>
      </w:r>
      <w:proofErr w:type="spellEnd"/>
      <w:r w:rsidRPr="007241B0">
        <w:rPr>
          <w:color w:val="000000" w:themeColor="text1"/>
        </w:rPr>
        <w:t xml:space="preserve"> 2, zamawiający nie ma obowiązku udzielania odpowiednio wyjaśnień SWZ albo opisu potrzeb i wymagań oraz obowiązku przedłużenia terminu składania odpowiednio ofert albo ofert podlegających negocjacjom.</w:t>
      </w:r>
    </w:p>
    <w:p w14:paraId="40DA40CF" w14:textId="1583FD93"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w:t>
      </w:r>
      <w:r w:rsidRPr="007241B0">
        <w:rPr>
          <w:color w:val="000000" w:themeColor="text1"/>
        </w:rPr>
        <w:br/>
        <w:t xml:space="preserve">tj. </w:t>
      </w:r>
      <w:hyperlink r:id="rId19" w:history="1">
        <w:r w:rsidR="00D23490" w:rsidRPr="00070C43">
          <w:rPr>
            <w:rStyle w:val="Hipercze"/>
          </w:rPr>
          <w:t>https://platformazakupowa.pl/pn/bircza</w:t>
        </w:r>
      </w:hyperlink>
      <w:r w:rsidR="00D23490">
        <w:t xml:space="preserve">, </w:t>
      </w:r>
      <w:r w:rsidRPr="007241B0">
        <w:rPr>
          <w:color w:val="000000" w:themeColor="text1"/>
        </w:rPr>
        <w:t>w zakładce dedykowanej postępowaniu.</w:t>
      </w:r>
    </w:p>
    <w:p w14:paraId="0FF52BC8" w14:textId="77777777" w:rsidR="00E650CB" w:rsidRPr="007241B0" w:rsidRDefault="00E650CB" w:rsidP="00B20FB9">
      <w:pPr>
        <w:pStyle w:val="Akapitzlist"/>
        <w:numPr>
          <w:ilvl w:val="0"/>
          <w:numId w:val="3"/>
        </w:numPr>
        <w:spacing w:line="276" w:lineRule="auto"/>
        <w:ind w:left="0" w:firstLine="0"/>
        <w:jc w:val="both"/>
        <w:rPr>
          <w:color w:val="000000" w:themeColor="text1"/>
        </w:rPr>
      </w:pPr>
      <w:r w:rsidRPr="007241B0">
        <w:rPr>
          <w:color w:val="000000" w:themeColor="text1"/>
        </w:rPr>
        <w:t>Zamawiający nie przewiduje zorganizowania zebrania wszystkich Wykonawców w celu wyjaśnienia wątpliwości dotyczących SWZ.</w:t>
      </w:r>
    </w:p>
    <w:p w14:paraId="4B9D3E52" w14:textId="3B454C1B" w:rsidR="00E650CB" w:rsidRPr="007241B0" w:rsidRDefault="00E76AC7" w:rsidP="00014FAB">
      <w:pPr>
        <w:spacing w:line="276" w:lineRule="auto"/>
        <w:jc w:val="both"/>
        <w:rPr>
          <w:b/>
          <w:bCs/>
          <w:color w:val="000000" w:themeColor="text1"/>
        </w:rPr>
      </w:pPr>
      <w:r w:rsidRPr="007241B0">
        <w:rPr>
          <w:b/>
          <w:bCs/>
          <w:color w:val="000000" w:themeColor="text1"/>
        </w:rPr>
        <w:t>20.</w:t>
      </w:r>
      <w:r w:rsidR="006171AF" w:rsidRPr="007241B0">
        <w:rPr>
          <w:b/>
          <w:bCs/>
          <w:color w:val="000000" w:themeColor="text1"/>
        </w:rPr>
        <w:t>19</w:t>
      </w:r>
      <w:r w:rsidRPr="007241B0">
        <w:rPr>
          <w:b/>
          <w:bCs/>
          <w:color w:val="000000" w:themeColor="text1"/>
        </w:rPr>
        <w:t xml:space="preserve">. </w:t>
      </w:r>
      <w:r w:rsidR="00E650CB" w:rsidRPr="007241B0">
        <w:rPr>
          <w:b/>
          <w:bCs/>
          <w:color w:val="000000" w:themeColor="text1"/>
        </w:rPr>
        <w:t>Modyfikacja treści specyfikacji warunków zamówienia:</w:t>
      </w:r>
    </w:p>
    <w:p w14:paraId="6A6C9F23" w14:textId="77777777" w:rsidR="00E650CB" w:rsidRPr="007241B0" w:rsidRDefault="00E650CB" w:rsidP="00014FAB">
      <w:pPr>
        <w:spacing w:line="276" w:lineRule="auto"/>
        <w:jc w:val="both"/>
        <w:rPr>
          <w:color w:val="000000" w:themeColor="text1"/>
        </w:rPr>
      </w:pPr>
      <w:r w:rsidRPr="007241B0">
        <w:rPr>
          <w:color w:val="000000" w:themeColor="text1"/>
        </w:rPr>
        <w:t>1) W uzasadnionych przypadkach zamawiający może przed upływem terminu składania ofert zmienić treść SWZ.</w:t>
      </w:r>
    </w:p>
    <w:p w14:paraId="6421E944" w14:textId="1271222B" w:rsidR="00E650CB" w:rsidRPr="007241B0" w:rsidRDefault="00E650CB" w:rsidP="00014FAB">
      <w:pPr>
        <w:pStyle w:val="Akapitzlist"/>
        <w:spacing w:line="276" w:lineRule="auto"/>
        <w:ind w:left="0"/>
        <w:jc w:val="both"/>
        <w:rPr>
          <w:color w:val="000000" w:themeColor="text1"/>
        </w:rPr>
      </w:pPr>
      <w:r w:rsidRPr="007241B0">
        <w:rPr>
          <w:color w:val="000000" w:themeColor="text1"/>
        </w:rPr>
        <w:t xml:space="preserve">2) Zamawiający informuje wykonawców o przedłużonym terminie składania odpowiednio ofert przez zamieszczenie informacji na stronie profilu nabywcy, tj. </w:t>
      </w:r>
      <w:hyperlink r:id="rId20" w:history="1">
        <w:r w:rsidR="00630CDC" w:rsidRPr="007241B0">
          <w:rPr>
            <w:rStyle w:val="Hipercze"/>
          </w:rPr>
          <w:t>https://platformazakupowa.pl/pn/bircza</w:t>
        </w:r>
      </w:hyperlink>
      <w:r w:rsidR="00630CDC" w:rsidRPr="007241B0">
        <w:t xml:space="preserve"> </w:t>
      </w:r>
      <w:r w:rsidRPr="007241B0">
        <w:rPr>
          <w:color w:val="000000" w:themeColor="text1"/>
        </w:rPr>
        <w:t>w zakładce dedykowanej postępowaniu.</w:t>
      </w:r>
    </w:p>
    <w:p w14:paraId="03FEB098" w14:textId="43F5FB98" w:rsidR="00E650CB" w:rsidRPr="007241B0" w:rsidRDefault="00E650CB" w:rsidP="00014FAB">
      <w:pPr>
        <w:spacing w:line="276" w:lineRule="auto"/>
        <w:jc w:val="both"/>
        <w:rPr>
          <w:color w:val="000000" w:themeColor="text1"/>
        </w:rPr>
      </w:pPr>
      <w:r w:rsidRPr="007241B0">
        <w:rPr>
          <w:color w:val="000000" w:themeColor="text1"/>
        </w:rPr>
        <w:t>3) Dokonaną zmianę treści odpowiednio SWZ zamawiający udostępnia na stronie internetowej prowadzonego postępowania.</w:t>
      </w:r>
    </w:p>
    <w:p w14:paraId="4EC1C052" w14:textId="77777777" w:rsidR="00A14137" w:rsidRPr="007241B0" w:rsidRDefault="00A14137" w:rsidP="00014FAB">
      <w:pPr>
        <w:spacing w:line="276" w:lineRule="auto"/>
        <w:jc w:val="both"/>
        <w:rPr>
          <w:color w:val="000000" w:themeColor="text1"/>
        </w:rPr>
      </w:pPr>
    </w:p>
    <w:p w14:paraId="5CC9775B" w14:textId="2FE0A645" w:rsidR="00E650CB" w:rsidRPr="007241B0" w:rsidRDefault="00A14137" w:rsidP="00014FAB">
      <w:pPr>
        <w:spacing w:line="276" w:lineRule="auto"/>
        <w:jc w:val="both"/>
        <w:rPr>
          <w:b/>
          <w:bCs/>
          <w:color w:val="000000" w:themeColor="text1"/>
        </w:rPr>
      </w:pPr>
      <w:r w:rsidRPr="007241B0">
        <w:rPr>
          <w:b/>
          <w:bCs/>
          <w:color w:val="000000" w:themeColor="text1"/>
        </w:rPr>
        <w:t>21. Opis sposobu obliczenia ceny</w:t>
      </w:r>
    </w:p>
    <w:p w14:paraId="527302D0" w14:textId="77777777" w:rsidR="00A14137" w:rsidRPr="007241B0" w:rsidRDefault="00406DE6"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 xml:space="preserve">Wykonawca podaje cenę za realizację przedmiotu zamówienia zgodnie ze wzorem Formularza Ofertowego, stanowiącego </w:t>
      </w:r>
      <w:r w:rsidR="004F20B7" w:rsidRPr="007241B0">
        <w:rPr>
          <w:rFonts w:eastAsiaTheme="majorEastAsia"/>
          <w:b/>
          <w:bCs/>
          <w:color w:val="000000" w:themeColor="text1"/>
          <w:lang w:eastAsia="en-US"/>
        </w:rPr>
        <w:t>z</w:t>
      </w:r>
      <w:r w:rsidRPr="007241B0">
        <w:rPr>
          <w:rFonts w:eastAsiaTheme="majorEastAsia"/>
          <w:b/>
          <w:bCs/>
          <w:color w:val="000000" w:themeColor="text1"/>
          <w:lang w:eastAsia="en-US"/>
        </w:rPr>
        <w:t>ałącznik nr 1 do SWZ</w:t>
      </w:r>
      <w:r w:rsidRPr="007241B0">
        <w:rPr>
          <w:rFonts w:eastAsiaTheme="majorEastAsia"/>
          <w:color w:val="000000" w:themeColor="text1"/>
          <w:lang w:eastAsia="en-US"/>
        </w:rPr>
        <w:t xml:space="preserve">. </w:t>
      </w:r>
    </w:p>
    <w:p w14:paraId="4401DFBD"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 xml:space="preserve">Podana w ofercie cena ma charakter ryczałtowy. Cena ta musi być wyrażona w PLN </w:t>
      </w:r>
      <w:r w:rsidR="006C3A86" w:rsidRPr="007241B0">
        <w:rPr>
          <w:color w:val="000000" w:themeColor="text1"/>
        </w:rPr>
        <w:br/>
        <w:t xml:space="preserve">z dokładnością do dwóch miejsc po przecinku </w:t>
      </w:r>
      <w:r w:rsidRPr="007241B0">
        <w:rPr>
          <w:color w:val="000000" w:themeColor="text1"/>
        </w:rPr>
        <w:t xml:space="preserve">i musi uwzględniać wszystkie wymagania niniejszej SWZ oraz obejmować wszelkie koszty, jakie poniesie </w:t>
      </w:r>
      <w:r w:rsidRPr="007241B0">
        <w:rPr>
          <w:color w:val="000000" w:themeColor="text1"/>
        </w:rPr>
        <w:lastRenderedPageBreak/>
        <w:t>Wykonawca z tytułu należytej oraz zgodnej z obowiązującymi przepisami realizacji przedmiotu zamówienia.</w:t>
      </w:r>
    </w:p>
    <w:p w14:paraId="623EB94A"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Przedmiar robót należy odczytywać łącznie z innymi dokumentami kontaktowymi, wchodzącymi w skład Specyfikacji warunków zamówienia (SWZ). Przedmiar</w:t>
      </w:r>
      <w:r w:rsidR="002E4473" w:rsidRPr="007241B0">
        <w:rPr>
          <w:color w:val="000000" w:themeColor="text1"/>
        </w:rPr>
        <w:t>y</w:t>
      </w:r>
      <w:r w:rsidRPr="007241B0">
        <w:rPr>
          <w:color w:val="000000" w:themeColor="text1"/>
        </w:rPr>
        <w:t xml:space="preserve"> robót stanowiąc</w:t>
      </w:r>
      <w:r w:rsidR="002E4473" w:rsidRPr="007241B0">
        <w:rPr>
          <w:color w:val="000000" w:themeColor="text1"/>
        </w:rPr>
        <w:t>e</w:t>
      </w:r>
      <w:r w:rsidRPr="007241B0">
        <w:rPr>
          <w:color w:val="000000" w:themeColor="text1"/>
        </w:rPr>
        <w:t xml:space="preserve"> załącznik</w:t>
      </w:r>
      <w:r w:rsidR="002E4473" w:rsidRPr="007241B0">
        <w:rPr>
          <w:color w:val="000000" w:themeColor="text1"/>
        </w:rPr>
        <w:t>i</w:t>
      </w:r>
      <w:r w:rsidRPr="007241B0">
        <w:rPr>
          <w:color w:val="000000" w:themeColor="text1"/>
        </w:rPr>
        <w:t xml:space="preserve"> do niniejszej SWZ, w uwagi na ryczałtowy charakter ceny ofertowej stanowi</w:t>
      </w:r>
      <w:r w:rsidR="002E4473" w:rsidRPr="007241B0">
        <w:rPr>
          <w:color w:val="000000" w:themeColor="text1"/>
        </w:rPr>
        <w:t>ą</w:t>
      </w:r>
      <w:r w:rsidRPr="007241B0">
        <w:rPr>
          <w:color w:val="000000" w:themeColor="text1"/>
        </w:rPr>
        <w:t xml:space="preserve"> dokument pomocniczy do sporządzenia kalkulacji ceny przez Wykonawcę. Podane w przedmiarach podstawy wyceny i ilości prac należy traktować jako orientacyjne. Przyjmuje się, że Wykonawca dokładnie zapoznał się z opisem robót, jakie mają zostać wykonane i sposobem ich wykonania. Całość robót i </w:t>
      </w:r>
      <w:r w:rsidR="002877A9" w:rsidRPr="007241B0">
        <w:rPr>
          <w:color w:val="000000" w:themeColor="text1"/>
        </w:rPr>
        <w:t>dostaw</w:t>
      </w:r>
      <w:r w:rsidRPr="007241B0">
        <w:rPr>
          <w:color w:val="000000" w:themeColor="text1"/>
        </w:rPr>
        <w:t xml:space="preserve"> oraz obowiązków winna być wykonana zgodnie z zamierzeniem</w:t>
      </w:r>
      <w:r w:rsidR="00405CA0" w:rsidRPr="007241B0">
        <w:rPr>
          <w:color w:val="000000" w:themeColor="text1"/>
        </w:rPr>
        <w:t xml:space="preserve"> </w:t>
      </w:r>
      <w:r w:rsidRPr="007241B0">
        <w:rPr>
          <w:color w:val="000000" w:themeColor="text1"/>
        </w:rPr>
        <w:t xml:space="preserve">i przeznaczeniem oraz zgodnie z wymaganiami Zamawiającego zawartymi w: dokumentacji projektowej, </w:t>
      </w:r>
      <w:r w:rsidR="009812B7" w:rsidRPr="007241B0">
        <w:rPr>
          <w:color w:val="000000" w:themeColor="text1"/>
        </w:rPr>
        <w:t>projektowanymi postanowieniami umowy</w:t>
      </w:r>
      <w:r w:rsidRPr="007241B0">
        <w:rPr>
          <w:color w:val="000000" w:themeColor="text1"/>
        </w:rPr>
        <w:t>, wymaganiami w niniejszej SWZ. Do opracowania ceny ryczałtowej są ww. dokumenty. Załączone przedmiary robót służą tylko do uzupełnienia opisu przedmiotu zamówienia i nie są podstawą do wyliczenia ceny. Przekazane przez zamawiającego przedmiary robót stanowią jedynie opis przedmiotu zamówienia, są elementem pomocniczym,</w:t>
      </w:r>
      <w:r w:rsidR="00AA3E4E" w:rsidRPr="007241B0">
        <w:rPr>
          <w:color w:val="000000" w:themeColor="text1"/>
        </w:rPr>
        <w:t xml:space="preserve"> </w:t>
      </w:r>
      <w:r w:rsidRPr="007241B0">
        <w:rPr>
          <w:color w:val="000000" w:themeColor="text1"/>
        </w:rPr>
        <w:t xml:space="preserve">a nie podstawą wyceny prac budowlanych, maja na celu ułatwić Wykonawcy sporządzenie oferty. </w:t>
      </w:r>
    </w:p>
    <w:p w14:paraId="00E4042A"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 xml:space="preserve">Wykonawcy zobowiązani są do bardzo starannego zapoznania się z Opisem Przedmiotu Zamówienia, warunkami wykonania i wszystkimi czynnikami mogącymi mieć wpływ na cenę realizacji zamówienia. </w:t>
      </w:r>
    </w:p>
    <w:p w14:paraId="42728AE3" w14:textId="77777777" w:rsidR="00A14137" w:rsidRPr="007241B0" w:rsidRDefault="00F3225A" w:rsidP="00B20FB9">
      <w:pPr>
        <w:pStyle w:val="Akapitzlist"/>
        <w:numPr>
          <w:ilvl w:val="1"/>
          <w:numId w:val="12"/>
        </w:numPr>
        <w:spacing w:line="276" w:lineRule="auto"/>
        <w:jc w:val="both"/>
        <w:rPr>
          <w:rFonts w:eastAsiaTheme="majorEastAsia"/>
          <w:color w:val="000000" w:themeColor="text1"/>
          <w:lang w:eastAsia="en-US"/>
        </w:rPr>
      </w:pPr>
      <w:r w:rsidRPr="007241B0">
        <w:rPr>
          <w:color w:val="000000" w:themeColor="text1"/>
        </w:rPr>
        <w:t xml:space="preserve">Sposób zapłaty i rozliczenia za realizację niniejszego zamówienia określony został w </w:t>
      </w:r>
      <w:r w:rsidR="00D1500E" w:rsidRPr="007241B0">
        <w:rPr>
          <w:color w:val="000000" w:themeColor="text1"/>
        </w:rPr>
        <w:t>planowanych postanowieniach umowy</w:t>
      </w:r>
      <w:r w:rsidR="002E4473" w:rsidRPr="007241B0">
        <w:rPr>
          <w:color w:val="000000" w:themeColor="text1"/>
        </w:rPr>
        <w:t xml:space="preserve"> stanowiących załącznik do SWZ.</w:t>
      </w:r>
    </w:p>
    <w:p w14:paraId="6BC168E2" w14:textId="77777777" w:rsidR="00A14137" w:rsidRPr="007241B0" w:rsidRDefault="00B00FE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Wykonawca zobowiązany jest zastosować stawkę VAT zgodnie z obowiązującymi przepisami ustaw</w:t>
      </w:r>
      <w:r w:rsidR="003247A5" w:rsidRPr="007241B0">
        <w:rPr>
          <w:rFonts w:eastAsiaTheme="majorEastAsia"/>
          <w:color w:val="000000" w:themeColor="text1"/>
          <w:lang w:eastAsia="en-US"/>
        </w:rPr>
        <w:t>y</w:t>
      </w:r>
      <w:r w:rsidRPr="007241B0">
        <w:rPr>
          <w:rFonts w:eastAsiaTheme="majorEastAsia"/>
          <w:color w:val="000000" w:themeColor="text1"/>
          <w:lang w:eastAsia="en-US"/>
        </w:rPr>
        <w:t xml:space="preserve"> z 11 marca 2004 r. o  podatku od towarów i usług.</w:t>
      </w:r>
    </w:p>
    <w:p w14:paraId="4715B12A" w14:textId="77777777" w:rsidR="00A14137" w:rsidRPr="007241B0" w:rsidRDefault="00B00FE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Cena ofertowa mus</w:t>
      </w:r>
      <w:r w:rsidR="002B148E" w:rsidRPr="007241B0">
        <w:rPr>
          <w:rFonts w:eastAsiaTheme="majorEastAsia"/>
          <w:color w:val="000000" w:themeColor="text1"/>
          <w:lang w:eastAsia="en-US"/>
        </w:rPr>
        <w:t>i</w:t>
      </w:r>
      <w:r w:rsidRPr="007241B0">
        <w:rPr>
          <w:rFonts w:eastAsiaTheme="majorEastAsia"/>
          <w:color w:val="000000" w:themeColor="text1"/>
          <w:lang w:eastAsia="en-US"/>
        </w:rPr>
        <w:t xml:space="preserve"> obejmować wszystkie koszty związane z realizacją przedmiotu zamówienia, wszystkie inne koszty oraz ewentualne upusty i rabaty </w:t>
      </w:r>
      <w:r w:rsidR="003247A5" w:rsidRPr="007241B0">
        <w:rPr>
          <w:rFonts w:eastAsiaTheme="majorEastAsia"/>
          <w:color w:val="000000" w:themeColor="text1"/>
          <w:lang w:eastAsia="en-US"/>
        </w:rPr>
        <w:t>a także</w:t>
      </w:r>
      <w:r w:rsidRPr="007241B0">
        <w:rPr>
          <w:rFonts w:eastAsiaTheme="majorEastAsia"/>
          <w:color w:val="000000" w:themeColor="text1"/>
          <w:lang w:eastAsia="en-US"/>
        </w:rPr>
        <w:t xml:space="preserve"> wszystkie potencjalne ryzyka ekonomiczne, jakie mogą wystąpić przy realizacji przedmiotu umowy, wynikające z okoliczności, których nie można było przewidzieć w chwili zawierania umowy. </w:t>
      </w:r>
    </w:p>
    <w:p w14:paraId="3E0E3427" w14:textId="77777777" w:rsidR="00A14137" w:rsidRPr="007241B0" w:rsidRDefault="00B00FE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Wykonawcy ponoszą wszelkie koszty związane z przygotowaniem i złożeniem oferty.</w:t>
      </w:r>
    </w:p>
    <w:p w14:paraId="78948327" w14:textId="77777777" w:rsidR="00A14137" w:rsidRPr="007241B0" w:rsidRDefault="00884A6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W formularzu oferty wypełnianym za pośrednictwem Platformy</w:t>
      </w:r>
      <w:r w:rsidR="003247A5" w:rsidRPr="007241B0">
        <w:rPr>
          <w:rFonts w:eastAsiaTheme="majorEastAsia"/>
          <w:color w:val="000000" w:themeColor="text1"/>
          <w:lang w:eastAsia="en-US"/>
        </w:rPr>
        <w:t xml:space="preserve"> w</w:t>
      </w:r>
      <w:r w:rsidRPr="007241B0">
        <w:rPr>
          <w:rFonts w:eastAsiaTheme="majorEastAsia"/>
          <w:color w:val="000000" w:themeColor="text1"/>
          <w:lang w:eastAsia="en-US"/>
        </w:rPr>
        <w:t>ykonawca poda cenę oferty, która uwzględnia całkowity koszt realizacji zamówieni</w:t>
      </w:r>
      <w:r w:rsidR="00594F01" w:rsidRPr="007241B0">
        <w:rPr>
          <w:rFonts w:eastAsiaTheme="majorEastAsia"/>
          <w:color w:val="000000" w:themeColor="text1"/>
          <w:lang w:eastAsia="en-US"/>
        </w:rPr>
        <w:t>a w okresie obowiązywania umowy, obliczon</w:t>
      </w:r>
      <w:r w:rsidR="00FF5F28" w:rsidRPr="007241B0">
        <w:rPr>
          <w:rFonts w:eastAsiaTheme="majorEastAsia"/>
          <w:color w:val="000000" w:themeColor="text1"/>
          <w:lang w:eastAsia="en-US"/>
        </w:rPr>
        <w:t xml:space="preserve">ą zgodnie z </w:t>
      </w:r>
      <w:r w:rsidR="003247A5" w:rsidRPr="007241B0">
        <w:rPr>
          <w:rFonts w:eastAsiaTheme="majorEastAsia"/>
          <w:color w:val="000000" w:themeColor="text1"/>
          <w:lang w:eastAsia="en-US"/>
        </w:rPr>
        <w:t xml:space="preserve">powyższymi </w:t>
      </w:r>
      <w:r w:rsidR="00FF5F28" w:rsidRPr="007241B0">
        <w:rPr>
          <w:rFonts w:eastAsiaTheme="majorEastAsia"/>
          <w:color w:val="000000" w:themeColor="text1"/>
          <w:lang w:eastAsia="en-US"/>
        </w:rPr>
        <w:t>dyspozycjami</w:t>
      </w:r>
      <w:r w:rsidR="00B2342A" w:rsidRPr="007241B0">
        <w:rPr>
          <w:rFonts w:eastAsiaTheme="majorEastAsia"/>
          <w:color w:val="000000" w:themeColor="text1"/>
          <w:lang w:eastAsia="en-US"/>
        </w:rPr>
        <w:t>.</w:t>
      </w:r>
    </w:p>
    <w:p w14:paraId="44833586" w14:textId="77777777" w:rsidR="00A14137" w:rsidRPr="007241B0" w:rsidRDefault="00884A69" w:rsidP="00B20FB9">
      <w:pPr>
        <w:pStyle w:val="Akapitzlist"/>
        <w:numPr>
          <w:ilvl w:val="1"/>
          <w:numId w:val="12"/>
        </w:numPr>
        <w:spacing w:line="276" w:lineRule="auto"/>
        <w:jc w:val="both"/>
        <w:rPr>
          <w:rFonts w:eastAsiaTheme="majorEastAsia"/>
          <w:color w:val="000000" w:themeColor="text1"/>
          <w:lang w:eastAsia="en-US"/>
        </w:rPr>
      </w:pPr>
      <w:r w:rsidRPr="007241B0">
        <w:rPr>
          <w:rFonts w:eastAsiaTheme="majorEastAsia"/>
          <w:color w:val="000000" w:themeColor="text1"/>
          <w:lang w:eastAsia="en-US"/>
        </w:rPr>
        <w:t xml:space="preserve">Zgodnie z art. </w:t>
      </w:r>
      <w:r w:rsidR="00C54BC6" w:rsidRPr="007241B0">
        <w:rPr>
          <w:rFonts w:eastAsiaTheme="majorEastAsia"/>
          <w:color w:val="000000" w:themeColor="text1"/>
          <w:lang w:eastAsia="en-US"/>
        </w:rPr>
        <w:t>225</w:t>
      </w:r>
      <w:r w:rsidRPr="007241B0">
        <w:rPr>
          <w:rFonts w:eastAsiaTheme="majorEastAsia"/>
          <w:color w:val="000000" w:themeColor="text1"/>
          <w:lang w:eastAsia="en-US"/>
        </w:rPr>
        <w:t xml:space="preserve"> ustawy </w:t>
      </w:r>
      <w:proofErr w:type="spellStart"/>
      <w:r w:rsidRPr="007241B0">
        <w:rPr>
          <w:rFonts w:eastAsiaTheme="majorEastAsia"/>
          <w:color w:val="000000" w:themeColor="text1"/>
          <w:lang w:eastAsia="en-US"/>
        </w:rPr>
        <w:t>Pzp</w:t>
      </w:r>
      <w:proofErr w:type="spellEnd"/>
      <w:r w:rsidRPr="007241B0">
        <w:rPr>
          <w:rFonts w:eastAsiaTheme="majorEastAsia"/>
          <w:color w:val="000000" w:themeColor="text1"/>
          <w:lang w:eastAsia="en-US"/>
        </w:rPr>
        <w:t xml:space="preserve"> </w:t>
      </w:r>
      <w:r w:rsidR="003247A5" w:rsidRPr="007241B0">
        <w:rPr>
          <w:rFonts w:eastAsiaTheme="majorEastAsia"/>
          <w:color w:val="000000" w:themeColor="text1"/>
          <w:lang w:eastAsia="en-US"/>
        </w:rPr>
        <w:t>j</w:t>
      </w:r>
      <w:r w:rsidR="00C54BC6" w:rsidRPr="007241B0">
        <w:rPr>
          <w:rFonts w:eastAsiaTheme="majorEastAsia"/>
          <w:color w:val="000000" w:themeColor="text1"/>
          <w:lang w:eastAsia="en-US"/>
        </w:rPr>
        <w:t xml:space="preserve">eżeli została złożona oferta, której wybór prowadziłby do powstania u zamawiającego obowiązku podatkowego zgodnie z ustawą z 11 marca </w:t>
      </w:r>
      <w:r w:rsidR="002877A9" w:rsidRPr="007241B0">
        <w:rPr>
          <w:rFonts w:eastAsiaTheme="majorEastAsia"/>
          <w:color w:val="000000" w:themeColor="text1"/>
          <w:lang w:eastAsia="en-US"/>
        </w:rPr>
        <w:br/>
      </w:r>
      <w:r w:rsidR="00C54BC6" w:rsidRPr="007241B0">
        <w:rPr>
          <w:rFonts w:eastAsiaTheme="majorEastAsia"/>
          <w:color w:val="000000" w:themeColor="text1"/>
          <w:lang w:eastAsia="en-US"/>
        </w:rPr>
        <w:t>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51805F9" w14:textId="18B7F4AB" w:rsidR="00A14137" w:rsidRPr="007241B0" w:rsidRDefault="00C94E50" w:rsidP="00B20FB9">
      <w:pPr>
        <w:pStyle w:val="Akapitzlist"/>
        <w:numPr>
          <w:ilvl w:val="2"/>
          <w:numId w:val="13"/>
        </w:numPr>
        <w:spacing w:line="276" w:lineRule="auto"/>
        <w:jc w:val="both"/>
        <w:rPr>
          <w:rFonts w:eastAsiaTheme="majorEastAsia"/>
          <w:color w:val="000000" w:themeColor="text1"/>
          <w:lang w:eastAsia="en-US"/>
        </w:rPr>
      </w:pPr>
      <w:r>
        <w:rPr>
          <w:rFonts w:eastAsiaTheme="majorEastAsia"/>
          <w:color w:val="000000" w:themeColor="text1"/>
          <w:lang w:eastAsia="en-US"/>
        </w:rPr>
        <w:t xml:space="preserve"> </w:t>
      </w:r>
      <w:r w:rsidR="00C54BC6" w:rsidRPr="007241B0">
        <w:rPr>
          <w:rFonts w:eastAsiaTheme="majorEastAsia"/>
          <w:color w:val="000000" w:themeColor="text1"/>
          <w:lang w:eastAsia="en-US"/>
        </w:rPr>
        <w:t>poinformowania zamawiającego, że wybór jego oferty będzie prowadził do powstania</w:t>
      </w:r>
      <w:r w:rsidR="00A14137" w:rsidRPr="007241B0">
        <w:rPr>
          <w:rFonts w:eastAsiaTheme="majorEastAsia"/>
          <w:color w:val="000000" w:themeColor="text1"/>
          <w:lang w:eastAsia="en-US"/>
        </w:rPr>
        <w:t xml:space="preserve"> </w:t>
      </w:r>
      <w:r w:rsidR="00C54BC6" w:rsidRPr="007241B0">
        <w:rPr>
          <w:rFonts w:eastAsiaTheme="majorEastAsia"/>
          <w:color w:val="000000" w:themeColor="text1"/>
          <w:lang w:eastAsia="en-US"/>
        </w:rPr>
        <w:t>u zamawiającego obowiązku podatkowego;</w:t>
      </w:r>
    </w:p>
    <w:p w14:paraId="3C3BF30B" w14:textId="64320229" w:rsidR="00A14137" w:rsidRPr="007241B0" w:rsidRDefault="00C94E50" w:rsidP="00B20FB9">
      <w:pPr>
        <w:pStyle w:val="Akapitzlist"/>
        <w:numPr>
          <w:ilvl w:val="2"/>
          <w:numId w:val="13"/>
        </w:numPr>
        <w:spacing w:line="276" w:lineRule="auto"/>
        <w:jc w:val="both"/>
        <w:rPr>
          <w:rFonts w:eastAsiaTheme="majorEastAsia"/>
          <w:color w:val="000000" w:themeColor="text1"/>
          <w:lang w:eastAsia="en-US"/>
        </w:rPr>
      </w:pPr>
      <w:r>
        <w:rPr>
          <w:rFonts w:eastAsiaTheme="majorEastAsia"/>
          <w:color w:val="000000" w:themeColor="text1"/>
          <w:lang w:eastAsia="en-US"/>
        </w:rPr>
        <w:t xml:space="preserve"> </w:t>
      </w:r>
      <w:r w:rsidR="00C54BC6" w:rsidRPr="007241B0">
        <w:rPr>
          <w:rFonts w:eastAsiaTheme="majorEastAsia"/>
          <w:color w:val="000000" w:themeColor="text1"/>
          <w:lang w:eastAsia="en-US"/>
        </w:rPr>
        <w:t>wskazania nazwy (rodzaju) towaru lub usługi, których dostawa lub świadczenie będą prowadziły do powstania obowiązku podatkowego;</w:t>
      </w:r>
    </w:p>
    <w:p w14:paraId="179B3893" w14:textId="6D89C804" w:rsidR="00A14137" w:rsidRPr="007241B0" w:rsidRDefault="00C94E50" w:rsidP="00B20FB9">
      <w:pPr>
        <w:pStyle w:val="Akapitzlist"/>
        <w:numPr>
          <w:ilvl w:val="2"/>
          <w:numId w:val="13"/>
        </w:numPr>
        <w:spacing w:line="276" w:lineRule="auto"/>
        <w:jc w:val="both"/>
        <w:rPr>
          <w:rFonts w:eastAsiaTheme="majorEastAsia"/>
          <w:color w:val="000000" w:themeColor="text1"/>
          <w:lang w:eastAsia="en-US"/>
        </w:rPr>
      </w:pPr>
      <w:r>
        <w:rPr>
          <w:rFonts w:eastAsiaTheme="majorEastAsia"/>
          <w:color w:val="000000" w:themeColor="text1"/>
          <w:lang w:eastAsia="en-US"/>
        </w:rPr>
        <w:t xml:space="preserve"> </w:t>
      </w:r>
      <w:r w:rsidR="00C54BC6" w:rsidRPr="007241B0">
        <w:rPr>
          <w:rFonts w:eastAsiaTheme="majorEastAsia"/>
          <w:color w:val="000000" w:themeColor="text1"/>
          <w:lang w:eastAsia="en-US"/>
        </w:rPr>
        <w:t>wskazania wartości towaru lub usługi objętego obowiązkiem podatkowym zamawiającego, bez kwoty podatku;</w:t>
      </w:r>
    </w:p>
    <w:p w14:paraId="10D87333" w14:textId="59CB3B96" w:rsidR="00A14137" w:rsidRPr="007241B0" w:rsidRDefault="00C94E50" w:rsidP="00B20FB9">
      <w:pPr>
        <w:pStyle w:val="Akapitzlist"/>
        <w:numPr>
          <w:ilvl w:val="2"/>
          <w:numId w:val="13"/>
        </w:numPr>
        <w:spacing w:line="276" w:lineRule="auto"/>
        <w:jc w:val="both"/>
        <w:rPr>
          <w:rFonts w:eastAsiaTheme="majorEastAsia"/>
          <w:color w:val="000000" w:themeColor="text1"/>
          <w:lang w:eastAsia="en-US"/>
        </w:rPr>
      </w:pPr>
      <w:r>
        <w:rPr>
          <w:rFonts w:eastAsiaTheme="majorEastAsia"/>
          <w:color w:val="000000" w:themeColor="text1"/>
          <w:lang w:eastAsia="en-US"/>
        </w:rPr>
        <w:lastRenderedPageBreak/>
        <w:t xml:space="preserve"> </w:t>
      </w:r>
      <w:r w:rsidR="00C54BC6" w:rsidRPr="007241B0">
        <w:rPr>
          <w:rFonts w:eastAsiaTheme="majorEastAsia"/>
          <w:color w:val="000000" w:themeColor="text1"/>
          <w:lang w:eastAsia="en-US"/>
        </w:rPr>
        <w:t>wskazania stawki podatku od towarów i usług, która zgodnie z wiedzą wykonawcy, będzie miała zastosowanie.</w:t>
      </w:r>
    </w:p>
    <w:p w14:paraId="475821FB" w14:textId="64B9C654" w:rsidR="00EB7EB9" w:rsidRPr="007241B0" w:rsidRDefault="00C94E50" w:rsidP="00B20FB9">
      <w:pPr>
        <w:pStyle w:val="Akapitzlist"/>
        <w:numPr>
          <w:ilvl w:val="2"/>
          <w:numId w:val="13"/>
        </w:numPr>
        <w:spacing w:line="276" w:lineRule="auto"/>
        <w:jc w:val="both"/>
        <w:rPr>
          <w:rFonts w:eastAsiaTheme="majorEastAsia"/>
          <w:color w:val="000000" w:themeColor="text1"/>
          <w:lang w:eastAsia="en-US"/>
        </w:rPr>
      </w:pPr>
      <w:r>
        <w:rPr>
          <w:rFonts w:eastAsiaTheme="majorEastAsia"/>
          <w:color w:val="000000" w:themeColor="text1"/>
          <w:lang w:eastAsia="en-US"/>
        </w:rPr>
        <w:t xml:space="preserve"> </w:t>
      </w:r>
      <w:r w:rsidR="00515097" w:rsidRPr="007241B0">
        <w:rPr>
          <w:rFonts w:eastAsiaTheme="majorEastAsia"/>
          <w:color w:val="000000" w:themeColor="text1"/>
          <w:lang w:eastAsia="en-US"/>
        </w:rPr>
        <w:t>b</w:t>
      </w:r>
      <w:r w:rsidR="00884A69" w:rsidRPr="007241B0">
        <w:rPr>
          <w:rFonts w:eastAsiaTheme="majorEastAsia"/>
          <w:color w:val="000000" w:themeColor="text1"/>
          <w:lang w:eastAsia="en-US"/>
        </w:rPr>
        <w:t>rak złożenia ww. informacji będzie postrzegany jako brak pow</w:t>
      </w:r>
      <w:r w:rsidR="00B2342A" w:rsidRPr="007241B0">
        <w:rPr>
          <w:rFonts w:eastAsiaTheme="majorEastAsia"/>
          <w:color w:val="000000" w:themeColor="text1"/>
          <w:lang w:eastAsia="en-US"/>
        </w:rPr>
        <w:t>stania obowiązku podatkowego u z</w:t>
      </w:r>
      <w:r w:rsidR="00884A69" w:rsidRPr="007241B0">
        <w:rPr>
          <w:rFonts w:eastAsiaTheme="majorEastAsia"/>
          <w:color w:val="000000" w:themeColor="text1"/>
          <w:lang w:eastAsia="en-US"/>
        </w:rPr>
        <w:t>amawiającego.</w:t>
      </w:r>
      <w:bookmarkStart w:id="10" w:name="bookmark28"/>
    </w:p>
    <w:p w14:paraId="40661845" w14:textId="77777777" w:rsidR="002B4036" w:rsidRPr="007241B0" w:rsidRDefault="002B4036" w:rsidP="00014FAB">
      <w:pPr>
        <w:spacing w:after="200" w:line="276" w:lineRule="auto"/>
        <w:contextualSpacing/>
        <w:jc w:val="both"/>
        <w:rPr>
          <w:rFonts w:eastAsiaTheme="majorEastAsia"/>
          <w:color w:val="000000" w:themeColor="text1"/>
          <w:lang w:eastAsia="en-US"/>
        </w:rPr>
      </w:pPr>
    </w:p>
    <w:bookmarkEnd w:id="10"/>
    <w:p w14:paraId="16DFBA7E" w14:textId="4AA8E515" w:rsidR="00B2342A" w:rsidRPr="00246805" w:rsidRDefault="00A14137" w:rsidP="00014FAB">
      <w:pPr>
        <w:spacing w:after="200" w:line="276" w:lineRule="auto"/>
        <w:contextualSpacing/>
        <w:jc w:val="both"/>
        <w:rPr>
          <w:b/>
          <w:color w:val="000000" w:themeColor="text1"/>
          <w:lang w:eastAsia="en-US"/>
        </w:rPr>
      </w:pPr>
      <w:r w:rsidRPr="007241B0">
        <w:rPr>
          <w:b/>
          <w:color w:val="000000" w:themeColor="text1"/>
          <w:lang w:eastAsia="en-US"/>
        </w:rPr>
        <w:t>22</w:t>
      </w:r>
      <w:r w:rsidR="00514DC5" w:rsidRPr="007241B0">
        <w:rPr>
          <w:b/>
          <w:color w:val="000000" w:themeColor="text1"/>
          <w:lang w:eastAsia="en-US"/>
        </w:rPr>
        <w:t xml:space="preserve">. </w:t>
      </w:r>
      <w:r w:rsidR="00682BD6" w:rsidRPr="007241B0">
        <w:rPr>
          <w:b/>
          <w:color w:val="000000" w:themeColor="text1"/>
          <w:lang w:eastAsia="en-US"/>
        </w:rPr>
        <w:t xml:space="preserve">Sposób oraz termin </w:t>
      </w:r>
      <w:r w:rsidR="00682BD6" w:rsidRPr="00246805">
        <w:rPr>
          <w:b/>
          <w:color w:val="000000" w:themeColor="text1"/>
          <w:lang w:eastAsia="en-US"/>
        </w:rPr>
        <w:t>składania ofert</w:t>
      </w:r>
      <w:r w:rsidRPr="00246805">
        <w:rPr>
          <w:b/>
          <w:color w:val="000000" w:themeColor="text1"/>
          <w:lang w:eastAsia="en-US"/>
        </w:rPr>
        <w:t xml:space="preserve">, </w:t>
      </w:r>
      <w:r w:rsidR="00682BD6" w:rsidRPr="00246805">
        <w:rPr>
          <w:b/>
          <w:color w:val="000000" w:themeColor="text1"/>
          <w:lang w:eastAsia="en-US"/>
        </w:rPr>
        <w:t>termin otwarcia ofert</w:t>
      </w:r>
    </w:p>
    <w:p w14:paraId="4AB7490E" w14:textId="35284506" w:rsidR="00A14137" w:rsidRPr="00246805" w:rsidRDefault="006F46CE" w:rsidP="00B20FB9">
      <w:pPr>
        <w:pStyle w:val="Akapitzlist"/>
        <w:numPr>
          <w:ilvl w:val="1"/>
          <w:numId w:val="14"/>
        </w:numPr>
        <w:spacing w:line="276" w:lineRule="auto"/>
        <w:jc w:val="both"/>
        <w:rPr>
          <w:b/>
          <w:color w:val="000000" w:themeColor="text1"/>
        </w:rPr>
      </w:pPr>
      <w:r w:rsidRPr="00246805">
        <w:rPr>
          <w:color w:val="000000" w:themeColor="text1"/>
        </w:rPr>
        <w:t xml:space="preserve">Ofertę wraz ze wszystkimi wymaganymi oświadczeniami i dokumentami, należy złożyć za pośrednictwem Platformy na stronie </w:t>
      </w:r>
      <w:hyperlink r:id="rId21" w:history="1">
        <w:r w:rsidR="00515097" w:rsidRPr="00246805">
          <w:rPr>
            <w:rStyle w:val="Hipercze"/>
          </w:rPr>
          <w:t>https://platformazakupowa.pl/pn/bircza</w:t>
        </w:r>
      </w:hyperlink>
      <w:r w:rsidR="00515097" w:rsidRPr="00246805">
        <w:t xml:space="preserve"> </w:t>
      </w:r>
      <w:r w:rsidR="00A14137" w:rsidRPr="00246805">
        <w:rPr>
          <w:color w:val="000000" w:themeColor="text1"/>
        </w:rPr>
        <w:t xml:space="preserve"> </w:t>
      </w:r>
      <w:r w:rsidR="00A14137" w:rsidRPr="00246805">
        <w:rPr>
          <w:color w:val="000000" w:themeColor="text1"/>
        </w:rPr>
        <w:br/>
      </w:r>
      <w:r w:rsidRPr="00246805">
        <w:rPr>
          <w:color w:val="000000" w:themeColor="text1"/>
        </w:rPr>
        <w:t xml:space="preserve">w zakładce dedykowanej postępowaniu </w:t>
      </w:r>
      <w:r w:rsidRPr="00246805">
        <w:rPr>
          <w:b/>
          <w:color w:val="000000" w:themeColor="text1"/>
        </w:rPr>
        <w:t>do dnia</w:t>
      </w:r>
      <w:r w:rsidR="00EE6959" w:rsidRPr="00246805">
        <w:rPr>
          <w:b/>
          <w:color w:val="000000" w:themeColor="text1"/>
        </w:rPr>
        <w:t xml:space="preserve"> </w:t>
      </w:r>
      <w:r w:rsidR="00246805" w:rsidRPr="00246805">
        <w:rPr>
          <w:b/>
          <w:color w:val="000000" w:themeColor="text1"/>
        </w:rPr>
        <w:t>06</w:t>
      </w:r>
      <w:r w:rsidR="00C137BF" w:rsidRPr="00246805">
        <w:rPr>
          <w:b/>
          <w:color w:val="000000" w:themeColor="text1"/>
        </w:rPr>
        <w:t>.0</w:t>
      </w:r>
      <w:r w:rsidR="00A42E5E" w:rsidRPr="00246805">
        <w:rPr>
          <w:b/>
          <w:color w:val="000000" w:themeColor="text1"/>
        </w:rPr>
        <w:t>8</w:t>
      </w:r>
      <w:r w:rsidR="00B80D54" w:rsidRPr="00246805">
        <w:rPr>
          <w:b/>
          <w:color w:val="000000" w:themeColor="text1"/>
        </w:rPr>
        <w:t>.</w:t>
      </w:r>
      <w:r w:rsidR="00D56D4C" w:rsidRPr="00246805">
        <w:rPr>
          <w:b/>
          <w:color w:val="000000" w:themeColor="text1"/>
        </w:rPr>
        <w:t xml:space="preserve">2021 </w:t>
      </w:r>
      <w:r w:rsidRPr="00246805">
        <w:rPr>
          <w:b/>
          <w:color w:val="000000" w:themeColor="text1"/>
        </w:rPr>
        <w:t xml:space="preserve">r. do godziny </w:t>
      </w:r>
      <w:r w:rsidR="00515097" w:rsidRPr="00246805">
        <w:rPr>
          <w:b/>
          <w:bCs/>
          <w:caps/>
          <w:color w:val="000000" w:themeColor="text1"/>
        </w:rPr>
        <w:t>10</w:t>
      </w:r>
      <w:r w:rsidRPr="00246805">
        <w:rPr>
          <w:b/>
          <w:color w:val="000000" w:themeColor="text1"/>
        </w:rPr>
        <w:t xml:space="preserve">:00. </w:t>
      </w:r>
      <w:r w:rsidRPr="00246805">
        <w:rPr>
          <w:color w:val="000000" w:themeColor="text1"/>
        </w:rPr>
        <w:t>Składanie ofert przez www.platformazakupowa.pl jest dla Wykonawców całkowicie bezpłatne.</w:t>
      </w:r>
      <w:r w:rsidRPr="00246805">
        <w:rPr>
          <w:b/>
          <w:color w:val="000000" w:themeColor="text1"/>
        </w:rPr>
        <w:t xml:space="preserve"> </w:t>
      </w:r>
      <w:bookmarkStart w:id="11" w:name="_Hlk62816193"/>
    </w:p>
    <w:p w14:paraId="07282977" w14:textId="77777777" w:rsidR="00A14137" w:rsidRPr="00246805" w:rsidRDefault="006F46CE" w:rsidP="00B20FB9">
      <w:pPr>
        <w:pStyle w:val="Akapitzlist"/>
        <w:numPr>
          <w:ilvl w:val="1"/>
          <w:numId w:val="14"/>
        </w:numPr>
        <w:spacing w:line="276" w:lineRule="auto"/>
        <w:jc w:val="both"/>
        <w:rPr>
          <w:b/>
          <w:color w:val="000000" w:themeColor="text1"/>
        </w:rPr>
      </w:pPr>
      <w:r w:rsidRPr="00246805">
        <w:rPr>
          <w:b/>
          <w:color w:val="000000" w:themeColor="text1"/>
        </w:rPr>
        <w:t>Wykonawca może w przedmiotowym postępowaniu złożyć tylko jedną ofertę.</w:t>
      </w:r>
      <w:bookmarkEnd w:id="11"/>
    </w:p>
    <w:p w14:paraId="0AE73D1F" w14:textId="78DE9B87" w:rsidR="00A14137" w:rsidRPr="00246805" w:rsidRDefault="006F46CE" w:rsidP="00B20FB9">
      <w:pPr>
        <w:pStyle w:val="Akapitzlist"/>
        <w:numPr>
          <w:ilvl w:val="1"/>
          <w:numId w:val="14"/>
        </w:numPr>
        <w:spacing w:line="276" w:lineRule="auto"/>
        <w:jc w:val="both"/>
        <w:rPr>
          <w:b/>
          <w:color w:val="000000" w:themeColor="text1"/>
        </w:rPr>
      </w:pPr>
      <w:r w:rsidRPr="00246805">
        <w:rPr>
          <w:color w:val="000000" w:themeColor="text1"/>
        </w:rPr>
        <w:t>Oferta powinna być sporządzona w języku polskim na Platformie Zakupowej pod adresem</w:t>
      </w:r>
      <w:r w:rsidR="00A14137" w:rsidRPr="00246805">
        <w:t xml:space="preserve"> </w:t>
      </w:r>
      <w:hyperlink r:id="rId22" w:history="1">
        <w:r w:rsidR="00727EA4" w:rsidRPr="00246805">
          <w:rPr>
            <w:rStyle w:val="Hipercze"/>
          </w:rPr>
          <w:t>https://platformazakupowa.pl/pn/bircza</w:t>
        </w:r>
      </w:hyperlink>
      <w:r w:rsidR="00727EA4" w:rsidRPr="00246805">
        <w:rPr>
          <w:color w:val="000000" w:themeColor="text1"/>
        </w:rPr>
        <w:t xml:space="preserve"> </w:t>
      </w:r>
      <w:r w:rsidRPr="00246805">
        <w:rPr>
          <w:color w:val="000000" w:themeColor="text1"/>
        </w:rPr>
        <w:t xml:space="preserve"> w zakładce „POSTĘPOWANIA” i pod nazwą postępowania wskazaną w tytule SWZ. Każdy dokument składający się na ofertę powinien być czytelny. </w:t>
      </w:r>
    </w:p>
    <w:p w14:paraId="57CA56B8" w14:textId="77777777" w:rsidR="00A14137" w:rsidRPr="00246805" w:rsidRDefault="006F46CE" w:rsidP="00B20FB9">
      <w:pPr>
        <w:pStyle w:val="Akapitzlist"/>
        <w:numPr>
          <w:ilvl w:val="1"/>
          <w:numId w:val="14"/>
        </w:numPr>
        <w:spacing w:line="276" w:lineRule="auto"/>
        <w:jc w:val="both"/>
        <w:rPr>
          <w:b/>
          <w:color w:val="000000" w:themeColor="text1"/>
        </w:rPr>
      </w:pPr>
      <w:r w:rsidRPr="00246805">
        <w:rPr>
          <w:color w:val="000000" w:themeColor="text1"/>
        </w:rPr>
        <w:t>O terminie złożenia oferty decyduje czas pełnego przeprocesowania transakcji na Platformie.</w:t>
      </w:r>
    </w:p>
    <w:p w14:paraId="41097117" w14:textId="6A891097" w:rsidR="00A14137" w:rsidRPr="00246805" w:rsidRDefault="006F46CE" w:rsidP="00B20FB9">
      <w:pPr>
        <w:pStyle w:val="Akapitzlist"/>
        <w:numPr>
          <w:ilvl w:val="1"/>
          <w:numId w:val="14"/>
        </w:numPr>
        <w:spacing w:line="276" w:lineRule="auto"/>
        <w:jc w:val="both"/>
        <w:rPr>
          <w:b/>
          <w:color w:val="000000" w:themeColor="text1"/>
        </w:rPr>
      </w:pPr>
      <w:r w:rsidRPr="00246805">
        <w:rPr>
          <w:color w:val="000000" w:themeColor="text1"/>
        </w:rPr>
        <w:t>Otwarcie ofert następ w dniu</w:t>
      </w:r>
      <w:r w:rsidR="00EE6959" w:rsidRPr="00246805">
        <w:rPr>
          <w:b/>
          <w:bCs/>
          <w:caps/>
          <w:color w:val="000000" w:themeColor="text1"/>
        </w:rPr>
        <w:t xml:space="preserve"> </w:t>
      </w:r>
      <w:r w:rsidR="00246805" w:rsidRPr="00246805">
        <w:rPr>
          <w:b/>
          <w:bCs/>
          <w:caps/>
          <w:color w:val="000000" w:themeColor="text1"/>
        </w:rPr>
        <w:t>06</w:t>
      </w:r>
      <w:r w:rsidR="00C137BF" w:rsidRPr="00246805">
        <w:rPr>
          <w:b/>
          <w:bCs/>
          <w:caps/>
          <w:color w:val="000000" w:themeColor="text1"/>
        </w:rPr>
        <w:t>.0</w:t>
      </w:r>
      <w:r w:rsidR="00A42E5E" w:rsidRPr="00246805">
        <w:rPr>
          <w:b/>
          <w:bCs/>
          <w:caps/>
          <w:color w:val="000000" w:themeColor="text1"/>
        </w:rPr>
        <w:t>8</w:t>
      </w:r>
      <w:r w:rsidR="00C137BF" w:rsidRPr="00246805">
        <w:rPr>
          <w:b/>
          <w:bCs/>
          <w:caps/>
          <w:color w:val="000000" w:themeColor="text1"/>
        </w:rPr>
        <w:t>.2021</w:t>
      </w:r>
      <w:r w:rsidRPr="00246805">
        <w:rPr>
          <w:b/>
          <w:color w:val="000000" w:themeColor="text1"/>
        </w:rPr>
        <w:t xml:space="preserve"> r. o godzinie </w:t>
      </w:r>
      <w:r w:rsidR="00727EA4" w:rsidRPr="00246805">
        <w:rPr>
          <w:b/>
          <w:color w:val="000000" w:themeColor="text1"/>
        </w:rPr>
        <w:t>10</w:t>
      </w:r>
      <w:r w:rsidRPr="00246805">
        <w:rPr>
          <w:b/>
          <w:color w:val="000000" w:themeColor="text1"/>
        </w:rPr>
        <w:t>:</w:t>
      </w:r>
      <w:r w:rsidR="00D56D4C" w:rsidRPr="00246805">
        <w:rPr>
          <w:b/>
          <w:color w:val="000000" w:themeColor="text1"/>
        </w:rPr>
        <w:t>15</w:t>
      </w:r>
      <w:r w:rsidRPr="00246805">
        <w:rPr>
          <w:color w:val="000000" w:themeColor="text1"/>
        </w:rPr>
        <w:t xml:space="preserve">  </w:t>
      </w:r>
    </w:p>
    <w:p w14:paraId="782D8DFF" w14:textId="77777777" w:rsidR="00A14137" w:rsidRPr="00246805" w:rsidRDefault="006F46CE" w:rsidP="00B20FB9">
      <w:pPr>
        <w:pStyle w:val="Akapitzlist"/>
        <w:numPr>
          <w:ilvl w:val="1"/>
          <w:numId w:val="14"/>
        </w:numPr>
        <w:spacing w:line="276" w:lineRule="auto"/>
        <w:jc w:val="both"/>
        <w:rPr>
          <w:b/>
          <w:color w:val="000000" w:themeColor="text1"/>
        </w:rPr>
      </w:pPr>
      <w:r w:rsidRPr="00246805">
        <w:rPr>
          <w:color w:val="000000" w:themeColor="text1"/>
        </w:rPr>
        <w:t xml:space="preserve">Najpóźniej przed otwarciem ofert, udostępnia się na stronie internetowej prowadzonego postępowania informację o kwocie, jaką zamierza się przeznaczyć na sfinansowanie zamówienia. </w:t>
      </w:r>
    </w:p>
    <w:p w14:paraId="42243A6A" w14:textId="241A7F34" w:rsidR="006F46CE" w:rsidRPr="00246805" w:rsidRDefault="006F46CE" w:rsidP="00B20FB9">
      <w:pPr>
        <w:pStyle w:val="Akapitzlist"/>
        <w:numPr>
          <w:ilvl w:val="1"/>
          <w:numId w:val="14"/>
        </w:numPr>
        <w:spacing w:line="276" w:lineRule="auto"/>
        <w:jc w:val="both"/>
        <w:rPr>
          <w:b/>
          <w:color w:val="000000" w:themeColor="text1"/>
        </w:rPr>
      </w:pPr>
      <w:r w:rsidRPr="00246805">
        <w:rPr>
          <w:color w:val="000000" w:themeColor="text1"/>
        </w:rPr>
        <w:t xml:space="preserve">Niezwłocznie po otwarciu ofert, udostępnia się na stronie internetowej prowadzonego postępowania </w:t>
      </w:r>
      <w:hyperlink r:id="rId23" w:history="1">
        <w:r w:rsidR="000F3A56" w:rsidRPr="00246805">
          <w:rPr>
            <w:rStyle w:val="Hipercze"/>
          </w:rPr>
          <w:t>https://platformazakupowa.pl/pn/bircza</w:t>
        </w:r>
      </w:hyperlink>
      <w:r w:rsidR="000F3A56" w:rsidRPr="00246805">
        <w:t xml:space="preserve"> </w:t>
      </w:r>
      <w:r w:rsidRPr="00246805">
        <w:rPr>
          <w:color w:val="000000" w:themeColor="text1"/>
        </w:rPr>
        <w:t xml:space="preserve">informacje o: </w:t>
      </w:r>
    </w:p>
    <w:p w14:paraId="02E1BF71" w14:textId="3BBC557C" w:rsidR="006F46CE" w:rsidRPr="00246805" w:rsidRDefault="00A73803" w:rsidP="00014FAB">
      <w:pPr>
        <w:spacing w:line="276" w:lineRule="auto"/>
        <w:ind w:left="826" w:hanging="395"/>
        <w:jc w:val="both"/>
        <w:rPr>
          <w:color w:val="000000" w:themeColor="text1"/>
        </w:rPr>
      </w:pPr>
      <w:r w:rsidRPr="00246805">
        <w:rPr>
          <w:color w:val="000000" w:themeColor="text1"/>
        </w:rPr>
        <w:t>a</w:t>
      </w:r>
      <w:r w:rsidR="006F46CE" w:rsidRPr="00246805">
        <w:rPr>
          <w:color w:val="000000" w:themeColor="text1"/>
        </w:rPr>
        <w:t>)</w:t>
      </w:r>
      <w:r w:rsidR="006F46CE" w:rsidRPr="00246805">
        <w:rPr>
          <w:color w:val="000000" w:themeColor="text1"/>
        </w:rPr>
        <w:tab/>
        <w:t xml:space="preserve">nazwach albo imionach i nazwiskach oraz siedzibach lub miejscach prowadzonej działalności gospodarczej albo miejscach zamieszkania wykonawców, których oferty zostały otwarte; </w:t>
      </w:r>
    </w:p>
    <w:p w14:paraId="495F5784" w14:textId="77777777" w:rsidR="00A14137" w:rsidRPr="00246805" w:rsidRDefault="00A73803" w:rsidP="00014FAB">
      <w:pPr>
        <w:spacing w:line="276" w:lineRule="auto"/>
        <w:ind w:left="826" w:hanging="395"/>
        <w:jc w:val="both"/>
        <w:rPr>
          <w:color w:val="000000" w:themeColor="text1"/>
        </w:rPr>
      </w:pPr>
      <w:r w:rsidRPr="00246805">
        <w:rPr>
          <w:color w:val="000000" w:themeColor="text1"/>
        </w:rPr>
        <w:t>b</w:t>
      </w:r>
      <w:r w:rsidR="006F46CE" w:rsidRPr="00246805">
        <w:rPr>
          <w:color w:val="000000" w:themeColor="text1"/>
        </w:rPr>
        <w:t>)</w:t>
      </w:r>
      <w:r w:rsidR="006F46CE" w:rsidRPr="00246805">
        <w:rPr>
          <w:color w:val="000000" w:themeColor="text1"/>
        </w:rPr>
        <w:tab/>
        <w:t>cenach lub kosztach zawartych w ofertach.</w:t>
      </w:r>
    </w:p>
    <w:p w14:paraId="5BF0F885" w14:textId="086E4120" w:rsidR="00A14137" w:rsidRPr="00246805" w:rsidRDefault="00A14137" w:rsidP="00014FAB">
      <w:pPr>
        <w:spacing w:line="276" w:lineRule="auto"/>
        <w:ind w:left="426" w:hanging="426"/>
        <w:jc w:val="both"/>
        <w:rPr>
          <w:color w:val="000000" w:themeColor="text1"/>
        </w:rPr>
      </w:pPr>
      <w:r w:rsidRPr="00246805">
        <w:rPr>
          <w:color w:val="000000" w:themeColor="text1"/>
        </w:rPr>
        <w:t xml:space="preserve">22.8. 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246805">
        <w:rPr>
          <w:color w:val="000000" w:themeColor="text1"/>
        </w:rPr>
        <w:t>Pzp</w:t>
      </w:r>
      <w:proofErr w:type="spellEnd"/>
      <w:r w:rsidRPr="00246805">
        <w:rPr>
          <w:color w:val="000000" w:themeColor="text1"/>
        </w:rPr>
        <w:t>, gdzie zaznaczono, iż oferty, w postępowaniu oraz oświadczenie, o którym mowa w art. 125 ust. 1 sporządza się, pod rygorem nieważności, w postaci lub formie elektronicznej lub w postaci elektronicznej opatrzonej podpisem zaufanym lub podpisem osobistym.</w:t>
      </w:r>
    </w:p>
    <w:p w14:paraId="6794423A" w14:textId="29D89362" w:rsidR="00A14137" w:rsidRPr="00246805" w:rsidRDefault="003B75D5" w:rsidP="00014FAB">
      <w:pPr>
        <w:spacing w:line="276" w:lineRule="auto"/>
        <w:ind w:left="426" w:hanging="426"/>
        <w:jc w:val="both"/>
        <w:rPr>
          <w:color w:val="000000" w:themeColor="text1"/>
        </w:rPr>
      </w:pPr>
      <w:r w:rsidRPr="00246805">
        <w:rPr>
          <w:color w:val="000000" w:themeColor="text1"/>
        </w:rPr>
        <w:t>22.9. Szczegółowa instrukcja dla Wykonawców dotycząca złożenia, zmiany i wycofania oferty znajduje się na stronie internetowej pod adresem:  https://platformazakupowa.pl/strona/45-instrukcje</w:t>
      </w:r>
    </w:p>
    <w:p w14:paraId="12B14C74" w14:textId="77777777" w:rsidR="00AC4AAE" w:rsidRPr="00246805" w:rsidRDefault="00AC4AAE" w:rsidP="00014FAB">
      <w:pPr>
        <w:spacing w:line="276" w:lineRule="auto"/>
        <w:jc w:val="both"/>
        <w:rPr>
          <w:color w:val="000000" w:themeColor="text1"/>
        </w:rPr>
      </w:pPr>
    </w:p>
    <w:p w14:paraId="30F8368D" w14:textId="78223808" w:rsidR="005C30CD" w:rsidRPr="00246805" w:rsidRDefault="003B75D5" w:rsidP="00014FAB">
      <w:pPr>
        <w:spacing w:after="200" w:line="276" w:lineRule="auto"/>
        <w:contextualSpacing/>
        <w:jc w:val="both"/>
        <w:rPr>
          <w:b/>
          <w:color w:val="000000" w:themeColor="text1"/>
          <w:lang w:eastAsia="en-US"/>
        </w:rPr>
      </w:pPr>
      <w:r w:rsidRPr="00246805">
        <w:rPr>
          <w:b/>
          <w:color w:val="000000" w:themeColor="text1"/>
          <w:lang w:eastAsia="en-US"/>
        </w:rPr>
        <w:t>23</w:t>
      </w:r>
      <w:r w:rsidR="00514DC5" w:rsidRPr="00246805">
        <w:rPr>
          <w:b/>
          <w:color w:val="000000" w:themeColor="text1"/>
          <w:lang w:eastAsia="en-US"/>
        </w:rPr>
        <w:t xml:space="preserve">. </w:t>
      </w:r>
      <w:r w:rsidR="00682BD6" w:rsidRPr="00246805">
        <w:rPr>
          <w:b/>
          <w:color w:val="000000" w:themeColor="text1"/>
          <w:lang w:eastAsia="en-US"/>
        </w:rPr>
        <w:t>Termin związania ofertą</w:t>
      </w:r>
    </w:p>
    <w:p w14:paraId="3685A3FB" w14:textId="077C5C50" w:rsidR="00DB1A25" w:rsidRPr="00246805" w:rsidRDefault="00DB1A25" w:rsidP="00014FAB">
      <w:pPr>
        <w:spacing w:line="276" w:lineRule="auto"/>
        <w:ind w:right="-108"/>
        <w:jc w:val="both"/>
        <w:rPr>
          <w:b/>
          <w:bCs/>
          <w:color w:val="000000" w:themeColor="text1"/>
        </w:rPr>
      </w:pPr>
      <w:r w:rsidRPr="00246805">
        <w:rPr>
          <w:color w:val="000000" w:themeColor="text1"/>
        </w:rPr>
        <w:t xml:space="preserve">Wykonawca pozostaje związany ofertą </w:t>
      </w:r>
      <w:r w:rsidR="00B142B3" w:rsidRPr="00246805">
        <w:rPr>
          <w:b/>
          <w:bCs/>
          <w:color w:val="000000" w:themeColor="text1"/>
        </w:rPr>
        <w:t>do dnia</w:t>
      </w:r>
      <w:r w:rsidR="00E02650" w:rsidRPr="00246805">
        <w:rPr>
          <w:b/>
          <w:bCs/>
          <w:color w:val="000000" w:themeColor="text1"/>
        </w:rPr>
        <w:t xml:space="preserve"> </w:t>
      </w:r>
      <w:r w:rsidR="00246805" w:rsidRPr="00246805">
        <w:rPr>
          <w:b/>
          <w:bCs/>
          <w:color w:val="000000" w:themeColor="text1"/>
        </w:rPr>
        <w:t>05</w:t>
      </w:r>
      <w:r w:rsidR="00C137BF" w:rsidRPr="00246805">
        <w:rPr>
          <w:b/>
          <w:bCs/>
          <w:color w:val="000000" w:themeColor="text1"/>
        </w:rPr>
        <w:t>.0</w:t>
      </w:r>
      <w:r w:rsidR="00A42E5E" w:rsidRPr="00246805">
        <w:rPr>
          <w:b/>
          <w:bCs/>
          <w:color w:val="000000" w:themeColor="text1"/>
        </w:rPr>
        <w:t>9</w:t>
      </w:r>
      <w:r w:rsidR="00C137BF" w:rsidRPr="00246805">
        <w:rPr>
          <w:b/>
          <w:bCs/>
          <w:color w:val="000000" w:themeColor="text1"/>
        </w:rPr>
        <w:t>.2021 r.</w:t>
      </w:r>
    </w:p>
    <w:p w14:paraId="63F762B7" w14:textId="293DC4CD" w:rsidR="00DB1A25" w:rsidRPr="007241B0" w:rsidRDefault="00DB1A25" w:rsidP="00014FAB">
      <w:pPr>
        <w:spacing w:line="276" w:lineRule="auto"/>
        <w:ind w:right="-108"/>
        <w:jc w:val="both"/>
        <w:rPr>
          <w:bCs/>
          <w:color w:val="000000" w:themeColor="text1"/>
        </w:rPr>
      </w:pPr>
      <w:r w:rsidRPr="00246805">
        <w:rPr>
          <w:bCs/>
          <w:color w:val="000000" w:themeColor="text1"/>
        </w:rPr>
        <w:t>Bieg terminu związania ofertą rozpoczyna się wraz z upływem terminu składania</w:t>
      </w:r>
      <w:r w:rsidRPr="007241B0">
        <w:rPr>
          <w:bCs/>
          <w:color w:val="000000" w:themeColor="text1"/>
        </w:rPr>
        <w:t xml:space="preserve"> ofert.</w:t>
      </w:r>
    </w:p>
    <w:p w14:paraId="711F8896" w14:textId="77777777" w:rsidR="00BD16C3" w:rsidRPr="007241B0" w:rsidRDefault="00BD16C3" w:rsidP="00014FAB">
      <w:pPr>
        <w:spacing w:line="276" w:lineRule="auto"/>
        <w:ind w:right="-108"/>
        <w:jc w:val="both"/>
        <w:rPr>
          <w:bCs/>
          <w:color w:val="000000" w:themeColor="text1"/>
        </w:rPr>
      </w:pPr>
    </w:p>
    <w:p w14:paraId="4182ED39" w14:textId="6FE92129" w:rsidR="009615B1" w:rsidRPr="007241B0" w:rsidRDefault="003B75D5" w:rsidP="00014FAB">
      <w:pPr>
        <w:spacing w:after="200" w:line="276" w:lineRule="auto"/>
        <w:contextualSpacing/>
        <w:jc w:val="both"/>
        <w:rPr>
          <w:b/>
          <w:color w:val="000000" w:themeColor="text1"/>
          <w:lang w:eastAsia="en-US"/>
        </w:rPr>
      </w:pPr>
      <w:r w:rsidRPr="007241B0">
        <w:rPr>
          <w:b/>
          <w:color w:val="000000" w:themeColor="text1"/>
          <w:lang w:eastAsia="en-US"/>
        </w:rPr>
        <w:t xml:space="preserve">24. </w:t>
      </w:r>
      <w:r w:rsidR="00682BD6" w:rsidRPr="007241B0">
        <w:rPr>
          <w:b/>
          <w:color w:val="000000" w:themeColor="text1"/>
          <w:lang w:eastAsia="en-US"/>
        </w:rPr>
        <w:t>Opis kryteriów oceny ofert wraz z podaniem wag tych kryteriów i sposobu oceny ofert</w:t>
      </w:r>
    </w:p>
    <w:p w14:paraId="51F74F90" w14:textId="2FD3FD2B" w:rsidR="001E4BB2" w:rsidRPr="007241B0" w:rsidRDefault="003B75D5" w:rsidP="00014FAB">
      <w:pPr>
        <w:spacing w:before="240" w:line="276" w:lineRule="auto"/>
        <w:ind w:right="-108"/>
        <w:jc w:val="both"/>
        <w:rPr>
          <w:color w:val="000000" w:themeColor="text1"/>
        </w:rPr>
      </w:pPr>
      <w:r w:rsidRPr="007241B0">
        <w:rPr>
          <w:color w:val="000000" w:themeColor="text1"/>
        </w:rPr>
        <w:t xml:space="preserve">24.1. </w:t>
      </w:r>
    </w:p>
    <w:p w14:paraId="1A40D7CE" w14:textId="77777777" w:rsidR="00DD7160" w:rsidRPr="007241B0" w:rsidRDefault="00DD7160" w:rsidP="00014FAB">
      <w:pPr>
        <w:spacing w:before="120" w:line="276" w:lineRule="auto"/>
        <w:ind w:right="-108"/>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5066"/>
        <w:gridCol w:w="3099"/>
      </w:tblGrid>
      <w:tr w:rsidR="003B75D5" w:rsidRPr="007241B0" w14:paraId="7C8150FB" w14:textId="77777777" w:rsidTr="003B75D5">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689AFFE9" w14:textId="77777777" w:rsidR="003C7B82" w:rsidRPr="007241B0" w:rsidRDefault="003C7B82" w:rsidP="00014FAB">
            <w:pPr>
              <w:keepNext/>
              <w:spacing w:line="276" w:lineRule="auto"/>
              <w:jc w:val="both"/>
              <w:outlineLvl w:val="2"/>
              <w:rPr>
                <w:color w:val="000000" w:themeColor="text1"/>
              </w:rPr>
            </w:pPr>
            <w:r w:rsidRPr="007241B0">
              <w:rPr>
                <w:color w:val="000000" w:themeColor="text1"/>
              </w:rPr>
              <w:t>Lp.</w:t>
            </w:r>
          </w:p>
        </w:tc>
        <w:tc>
          <w:tcPr>
            <w:tcW w:w="2796" w:type="pct"/>
            <w:tcBorders>
              <w:top w:val="single" w:sz="4" w:space="0" w:color="auto"/>
              <w:left w:val="single" w:sz="4" w:space="0" w:color="auto"/>
              <w:bottom w:val="single" w:sz="4" w:space="0" w:color="auto"/>
              <w:right w:val="single" w:sz="4" w:space="0" w:color="auto"/>
            </w:tcBorders>
            <w:shd w:val="clear" w:color="auto" w:fill="auto"/>
            <w:hideMark/>
          </w:tcPr>
          <w:p w14:paraId="1D58872E" w14:textId="77777777" w:rsidR="003C7B82" w:rsidRPr="007241B0" w:rsidRDefault="003C7B82" w:rsidP="00014FAB">
            <w:pPr>
              <w:keepNext/>
              <w:spacing w:line="276" w:lineRule="auto"/>
              <w:jc w:val="both"/>
              <w:outlineLvl w:val="2"/>
              <w:rPr>
                <w:color w:val="000000" w:themeColor="text1"/>
              </w:rPr>
            </w:pPr>
            <w:r w:rsidRPr="007241B0">
              <w:rPr>
                <w:color w:val="000000" w:themeColor="text1"/>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auto"/>
            <w:hideMark/>
          </w:tcPr>
          <w:p w14:paraId="6846BB03" w14:textId="77777777" w:rsidR="003C7B82" w:rsidRPr="007241B0" w:rsidRDefault="003C7B82" w:rsidP="00014FAB">
            <w:pPr>
              <w:spacing w:line="276" w:lineRule="auto"/>
              <w:jc w:val="both"/>
              <w:rPr>
                <w:color w:val="000000" w:themeColor="text1"/>
              </w:rPr>
            </w:pPr>
            <w:r w:rsidRPr="007241B0">
              <w:rPr>
                <w:color w:val="000000" w:themeColor="text1"/>
              </w:rPr>
              <w:t>Znaczenie (%)</w:t>
            </w:r>
          </w:p>
        </w:tc>
      </w:tr>
      <w:tr w:rsidR="003C7B82" w:rsidRPr="007241B0"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241B0" w:rsidRDefault="003C7B82" w:rsidP="00014FAB">
            <w:pPr>
              <w:spacing w:line="276" w:lineRule="auto"/>
              <w:jc w:val="center"/>
              <w:rPr>
                <w:color w:val="000000" w:themeColor="text1"/>
              </w:rPr>
            </w:pPr>
            <w:r w:rsidRPr="007241B0">
              <w:rPr>
                <w:color w:val="000000" w:themeColor="text1"/>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1C1EF9FF" w:rsidR="003C7B82" w:rsidRPr="007241B0" w:rsidRDefault="003C7B82" w:rsidP="00014FAB">
            <w:pPr>
              <w:spacing w:line="276" w:lineRule="auto"/>
              <w:jc w:val="both"/>
              <w:rPr>
                <w:color w:val="000000" w:themeColor="text1"/>
              </w:rPr>
            </w:pPr>
            <w:r w:rsidRPr="007241B0">
              <w:rPr>
                <w:color w:val="000000" w:themeColor="text1"/>
              </w:rPr>
              <w:t xml:space="preserve">Cena </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241B0" w:rsidRDefault="003C7B82" w:rsidP="00014FAB">
            <w:pPr>
              <w:spacing w:line="276" w:lineRule="auto"/>
              <w:jc w:val="both"/>
              <w:rPr>
                <w:color w:val="000000" w:themeColor="text1"/>
              </w:rPr>
            </w:pPr>
            <w:r w:rsidRPr="007241B0">
              <w:rPr>
                <w:color w:val="000000" w:themeColor="text1"/>
              </w:rPr>
              <w:t>60%</w:t>
            </w:r>
          </w:p>
        </w:tc>
      </w:tr>
      <w:tr w:rsidR="003C7B82" w:rsidRPr="007241B0"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241B0" w:rsidRDefault="003C7B82" w:rsidP="00014FAB">
            <w:pPr>
              <w:spacing w:line="276" w:lineRule="auto"/>
              <w:jc w:val="center"/>
              <w:rPr>
                <w:color w:val="000000" w:themeColor="text1"/>
              </w:rPr>
            </w:pPr>
            <w:r w:rsidRPr="007241B0">
              <w:rPr>
                <w:color w:val="000000" w:themeColor="text1"/>
              </w:rPr>
              <w:t>2.</w:t>
            </w:r>
          </w:p>
        </w:tc>
        <w:tc>
          <w:tcPr>
            <w:tcW w:w="2796" w:type="pct"/>
            <w:tcBorders>
              <w:top w:val="single" w:sz="4" w:space="0" w:color="auto"/>
              <w:left w:val="single" w:sz="4" w:space="0" w:color="auto"/>
              <w:bottom w:val="single" w:sz="4" w:space="0" w:color="auto"/>
              <w:right w:val="single" w:sz="4" w:space="0" w:color="auto"/>
            </w:tcBorders>
          </w:tcPr>
          <w:p w14:paraId="40310542" w14:textId="09CAD8C7" w:rsidR="003C7B82" w:rsidRPr="007241B0" w:rsidRDefault="00547E08" w:rsidP="00014FAB">
            <w:pPr>
              <w:spacing w:line="276" w:lineRule="auto"/>
              <w:jc w:val="both"/>
              <w:rPr>
                <w:color w:val="000000" w:themeColor="text1"/>
              </w:rPr>
            </w:pPr>
            <w:r w:rsidRPr="007241B0">
              <w:rPr>
                <w:color w:val="000000" w:themeColor="text1"/>
              </w:rPr>
              <w:t>O</w:t>
            </w:r>
            <w:r w:rsidR="00FD127D" w:rsidRPr="007241B0">
              <w:rPr>
                <w:color w:val="000000" w:themeColor="text1"/>
              </w:rPr>
              <w:t>kres gwarancji/ rękojmi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241B0" w:rsidRDefault="000521B3" w:rsidP="00014FAB">
            <w:pPr>
              <w:spacing w:line="276" w:lineRule="auto"/>
              <w:jc w:val="both"/>
              <w:rPr>
                <w:color w:val="000000" w:themeColor="text1"/>
              </w:rPr>
            </w:pPr>
            <w:r w:rsidRPr="007241B0">
              <w:rPr>
                <w:color w:val="000000" w:themeColor="text1"/>
              </w:rPr>
              <w:t>4</w:t>
            </w:r>
            <w:r w:rsidR="003C7B82" w:rsidRPr="007241B0">
              <w:rPr>
                <w:color w:val="000000" w:themeColor="text1"/>
              </w:rPr>
              <w:t>0%</w:t>
            </w:r>
          </w:p>
        </w:tc>
      </w:tr>
      <w:tr w:rsidR="003C7B82" w:rsidRPr="007241B0"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241B0" w:rsidRDefault="003C7B82" w:rsidP="00014FAB">
            <w:pPr>
              <w:spacing w:line="276" w:lineRule="auto"/>
              <w:jc w:val="both"/>
              <w:rPr>
                <w:b/>
                <w:color w:val="000000" w:themeColor="text1"/>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241B0" w:rsidRDefault="003C7B82" w:rsidP="00014FAB">
            <w:pPr>
              <w:spacing w:line="276" w:lineRule="auto"/>
              <w:jc w:val="both"/>
              <w:rPr>
                <w:b/>
                <w:color w:val="000000" w:themeColor="text1"/>
              </w:rPr>
            </w:pPr>
            <w:r w:rsidRPr="007241B0">
              <w:rPr>
                <w:b/>
                <w:color w:val="000000" w:themeColor="text1"/>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241B0" w:rsidRDefault="003C7B82" w:rsidP="00014FAB">
            <w:pPr>
              <w:spacing w:line="276" w:lineRule="auto"/>
              <w:jc w:val="both"/>
              <w:rPr>
                <w:b/>
                <w:color w:val="000000" w:themeColor="text1"/>
              </w:rPr>
            </w:pPr>
            <w:r w:rsidRPr="007241B0">
              <w:rPr>
                <w:b/>
                <w:color w:val="000000" w:themeColor="text1"/>
              </w:rPr>
              <w:t>100%</w:t>
            </w:r>
          </w:p>
        </w:tc>
      </w:tr>
    </w:tbl>
    <w:p w14:paraId="7815038B" w14:textId="77777777" w:rsidR="003C7B82" w:rsidRPr="007241B0" w:rsidRDefault="003C7B82" w:rsidP="00014FAB">
      <w:pPr>
        <w:tabs>
          <w:tab w:val="left" w:pos="284"/>
        </w:tabs>
        <w:spacing w:line="276" w:lineRule="auto"/>
        <w:jc w:val="both"/>
        <w:rPr>
          <w:color w:val="000000" w:themeColor="text1"/>
        </w:rPr>
      </w:pPr>
    </w:p>
    <w:p w14:paraId="53DCDDC7" w14:textId="1F74EF46" w:rsidR="00D46066" w:rsidRPr="007241B0" w:rsidRDefault="003B75D5" w:rsidP="00014FAB">
      <w:pPr>
        <w:tabs>
          <w:tab w:val="left" w:pos="284"/>
        </w:tabs>
        <w:spacing w:line="276" w:lineRule="auto"/>
        <w:jc w:val="both"/>
        <w:rPr>
          <w:color w:val="000000" w:themeColor="text1"/>
        </w:rPr>
      </w:pPr>
      <w:r w:rsidRPr="007241B0">
        <w:rPr>
          <w:color w:val="000000" w:themeColor="text1"/>
        </w:rPr>
        <w:t xml:space="preserve">24.2. </w:t>
      </w:r>
      <w:r w:rsidR="003C7B82" w:rsidRPr="007241B0">
        <w:rPr>
          <w:color w:val="000000" w:themeColor="text1"/>
        </w:rPr>
        <w:t xml:space="preserve">Oferty będą oceniane </w:t>
      </w:r>
      <w:r w:rsidR="00024AF6" w:rsidRPr="007241B0">
        <w:rPr>
          <w:color w:val="000000" w:themeColor="text1"/>
        </w:rPr>
        <w:t xml:space="preserve">przez komisję przetargową </w:t>
      </w:r>
      <w:r w:rsidR="003C7B82" w:rsidRPr="007241B0">
        <w:rPr>
          <w:color w:val="000000" w:themeColor="text1"/>
        </w:rPr>
        <w:t xml:space="preserve">metodą punktową w skali punktowej.  </w:t>
      </w:r>
    </w:p>
    <w:p w14:paraId="50C5F8B4" w14:textId="4D1E8175" w:rsidR="003C7B82" w:rsidRPr="007241B0" w:rsidRDefault="003C7B82" w:rsidP="00014FAB">
      <w:pPr>
        <w:tabs>
          <w:tab w:val="left" w:pos="284"/>
        </w:tabs>
        <w:spacing w:line="276" w:lineRule="auto"/>
        <w:jc w:val="both"/>
        <w:rPr>
          <w:b/>
          <w:color w:val="000000" w:themeColor="text1"/>
        </w:rPr>
      </w:pPr>
      <w:r w:rsidRPr="007241B0">
        <w:rPr>
          <w:b/>
          <w:color w:val="000000" w:themeColor="text1"/>
        </w:rPr>
        <w:t>CENA</w:t>
      </w:r>
      <w:r w:rsidR="00263B56" w:rsidRPr="007241B0">
        <w:rPr>
          <w:b/>
          <w:color w:val="000000" w:themeColor="text1"/>
        </w:rPr>
        <w:t xml:space="preserve"> – 60%</w:t>
      </w:r>
    </w:p>
    <w:p w14:paraId="55E2E3E3" w14:textId="77777777" w:rsidR="003C7B82" w:rsidRPr="007241B0" w:rsidRDefault="003C7B82" w:rsidP="00014FAB">
      <w:pPr>
        <w:keepNext/>
        <w:pBdr>
          <w:top w:val="single" w:sz="4" w:space="1" w:color="auto"/>
          <w:left w:val="single" w:sz="4" w:space="0" w:color="auto"/>
          <w:bottom w:val="single" w:sz="4" w:space="1" w:color="auto"/>
          <w:right w:val="single" w:sz="4" w:space="4" w:color="auto"/>
        </w:pBdr>
        <w:spacing w:line="276" w:lineRule="auto"/>
        <w:jc w:val="both"/>
        <w:outlineLvl w:val="0"/>
        <w:rPr>
          <w:b/>
          <w:color w:val="000000" w:themeColor="text1"/>
        </w:rPr>
      </w:pPr>
      <w:r w:rsidRPr="007241B0">
        <w:rPr>
          <w:b/>
          <w:color w:val="000000" w:themeColor="text1"/>
        </w:rPr>
        <w:t xml:space="preserve">Cena będzie oceniana metodą punktową wg wzoru: </w:t>
      </w:r>
    </w:p>
    <w:p w14:paraId="7C4D54C7" w14:textId="0F9FE6A6" w:rsidR="003C7B82" w:rsidRPr="007241B0" w:rsidRDefault="003C7B82" w:rsidP="00014FAB">
      <w:pPr>
        <w:keepNext/>
        <w:pBdr>
          <w:top w:val="single" w:sz="4" w:space="1" w:color="auto"/>
          <w:left w:val="single" w:sz="4" w:space="0" w:color="auto"/>
          <w:bottom w:val="single" w:sz="4" w:space="1" w:color="auto"/>
          <w:right w:val="single" w:sz="4" w:space="4" w:color="auto"/>
        </w:pBdr>
        <w:spacing w:line="276" w:lineRule="auto"/>
        <w:jc w:val="center"/>
        <w:outlineLvl w:val="1"/>
        <w:rPr>
          <w:color w:val="000000" w:themeColor="text1"/>
        </w:rPr>
      </w:pPr>
      <w:r w:rsidRPr="007241B0">
        <w:rPr>
          <w:color w:val="000000" w:themeColor="text1"/>
        </w:rPr>
        <w:t xml:space="preserve">Cena najniższa ze wszystkich ofert  </w:t>
      </w:r>
      <w:r w:rsidRPr="007241B0">
        <w:rPr>
          <w:color w:val="000000" w:themeColor="text1"/>
          <w:vertAlign w:val="superscript"/>
        </w:rPr>
        <w:t>x</w:t>
      </w:r>
      <w:r w:rsidRPr="007241B0">
        <w:rPr>
          <w:color w:val="000000" w:themeColor="text1"/>
        </w:rPr>
        <w:t xml:space="preserve"> 100pkt  </w:t>
      </w:r>
      <w:r w:rsidRPr="007241B0">
        <w:rPr>
          <w:color w:val="000000" w:themeColor="text1"/>
          <w:vertAlign w:val="superscript"/>
        </w:rPr>
        <w:t>x</w:t>
      </w:r>
      <w:r w:rsidRPr="007241B0">
        <w:rPr>
          <w:color w:val="000000" w:themeColor="text1"/>
        </w:rPr>
        <w:t xml:space="preserve"> Znaczenie kryterium 60%</w:t>
      </w:r>
    </w:p>
    <w:p w14:paraId="3DBA43EA" w14:textId="77777777" w:rsidR="003C7B82" w:rsidRPr="007241B0" w:rsidRDefault="003C7B82" w:rsidP="00014FAB">
      <w:pPr>
        <w:keepNext/>
        <w:pBdr>
          <w:top w:val="single" w:sz="4" w:space="1" w:color="auto"/>
          <w:left w:val="single" w:sz="4" w:space="0" w:color="auto"/>
          <w:bottom w:val="single" w:sz="4" w:space="1" w:color="auto"/>
          <w:right w:val="single" w:sz="4" w:space="4" w:color="auto"/>
        </w:pBdr>
        <w:spacing w:line="276" w:lineRule="auto"/>
        <w:jc w:val="center"/>
        <w:outlineLvl w:val="0"/>
        <w:rPr>
          <w:color w:val="000000" w:themeColor="text1"/>
        </w:rPr>
      </w:pPr>
      <w:r w:rsidRPr="007241B0">
        <w:rPr>
          <w:color w:val="000000" w:themeColor="text1"/>
        </w:rPr>
        <w:t>Cena oferty badanej</w:t>
      </w:r>
    </w:p>
    <w:p w14:paraId="2DCC37F5" w14:textId="5EB264B6" w:rsidR="003C7B82" w:rsidRPr="007241B0" w:rsidRDefault="003C7B82" w:rsidP="00014FAB">
      <w:pPr>
        <w:tabs>
          <w:tab w:val="left" w:pos="284"/>
        </w:tabs>
        <w:spacing w:line="276" w:lineRule="auto"/>
        <w:jc w:val="both"/>
        <w:rPr>
          <w:b/>
          <w:color w:val="000000" w:themeColor="text1"/>
        </w:rPr>
      </w:pPr>
      <w:r w:rsidRPr="007241B0">
        <w:rPr>
          <w:b/>
          <w:color w:val="000000" w:themeColor="text1"/>
        </w:rPr>
        <w:t>Oferta może otrzymać maksymalnie 60 pkt (1%</w:t>
      </w:r>
      <w:r w:rsidR="00024AF6" w:rsidRPr="007241B0">
        <w:rPr>
          <w:b/>
          <w:color w:val="000000" w:themeColor="text1"/>
        </w:rPr>
        <w:t xml:space="preserve"> </w:t>
      </w:r>
      <w:r w:rsidRPr="007241B0">
        <w:rPr>
          <w:b/>
          <w:color w:val="000000" w:themeColor="text1"/>
        </w:rPr>
        <w:t>=</w:t>
      </w:r>
      <w:r w:rsidR="00024AF6" w:rsidRPr="007241B0">
        <w:rPr>
          <w:b/>
          <w:color w:val="000000" w:themeColor="text1"/>
        </w:rPr>
        <w:t xml:space="preserve"> </w:t>
      </w:r>
      <w:r w:rsidRPr="007241B0">
        <w:rPr>
          <w:b/>
          <w:color w:val="000000" w:themeColor="text1"/>
        </w:rPr>
        <w:t>1</w:t>
      </w:r>
      <w:r w:rsidR="00024AF6" w:rsidRPr="007241B0">
        <w:rPr>
          <w:b/>
          <w:color w:val="000000" w:themeColor="text1"/>
        </w:rPr>
        <w:t xml:space="preserve"> </w:t>
      </w:r>
      <w:r w:rsidRPr="007241B0">
        <w:rPr>
          <w:b/>
          <w:color w:val="000000" w:themeColor="text1"/>
        </w:rPr>
        <w:t>pkt) w zakresie kryterium ceny.</w:t>
      </w:r>
    </w:p>
    <w:p w14:paraId="0E8B8494" w14:textId="027E9809" w:rsidR="003C7B82" w:rsidRPr="007241B0" w:rsidRDefault="003C7B82" w:rsidP="00014FAB">
      <w:pPr>
        <w:tabs>
          <w:tab w:val="left" w:pos="284"/>
        </w:tabs>
        <w:spacing w:line="276" w:lineRule="auto"/>
        <w:jc w:val="both"/>
        <w:rPr>
          <w:b/>
          <w:color w:val="000000" w:themeColor="text1"/>
        </w:rPr>
      </w:pPr>
    </w:p>
    <w:p w14:paraId="761E12FB" w14:textId="047F9954" w:rsidR="00FD127D" w:rsidRPr="007241B0" w:rsidRDefault="003B75D5" w:rsidP="00014FAB">
      <w:pPr>
        <w:tabs>
          <w:tab w:val="left" w:pos="284"/>
        </w:tabs>
        <w:spacing w:line="276" w:lineRule="auto"/>
        <w:jc w:val="both"/>
        <w:rPr>
          <w:b/>
          <w:color w:val="000000" w:themeColor="text1"/>
        </w:rPr>
      </w:pPr>
      <w:r w:rsidRPr="007241B0">
        <w:rPr>
          <w:b/>
          <w:color w:val="000000" w:themeColor="text1"/>
        </w:rPr>
        <w:t xml:space="preserve">24.3. </w:t>
      </w:r>
      <w:r w:rsidR="009A06B3" w:rsidRPr="007241B0">
        <w:t>Kryterium</w:t>
      </w:r>
      <w:r w:rsidR="009A06B3" w:rsidRPr="007241B0">
        <w:rPr>
          <w:b/>
          <w:color w:val="000000" w:themeColor="text1"/>
        </w:rPr>
        <w:t xml:space="preserve"> </w:t>
      </w:r>
      <w:r w:rsidR="00FD127D" w:rsidRPr="007241B0">
        <w:rPr>
          <w:b/>
          <w:color w:val="000000" w:themeColor="text1"/>
        </w:rPr>
        <w:t>OKRES GWARANCJI/ RĘKOJMI  (</w:t>
      </w:r>
      <w:r w:rsidR="00FD127D" w:rsidRPr="007241B0">
        <w:rPr>
          <w:bCs/>
          <w:color w:val="000000" w:themeColor="text1"/>
        </w:rPr>
        <w:t xml:space="preserve"> gdzie okres rękojmi jest równy okresowi gwarancji)</w:t>
      </w:r>
    </w:p>
    <w:p w14:paraId="7ACB1639" w14:textId="34A8E31B" w:rsidR="00FD127D" w:rsidRPr="007241B0" w:rsidRDefault="00FD127D" w:rsidP="00014FAB">
      <w:pPr>
        <w:tabs>
          <w:tab w:val="left" w:pos="284"/>
        </w:tabs>
        <w:spacing w:line="276" w:lineRule="auto"/>
        <w:jc w:val="both"/>
        <w:rPr>
          <w:b/>
          <w:color w:val="000000" w:themeColor="text1"/>
        </w:rPr>
      </w:pPr>
      <w:r w:rsidRPr="007241B0">
        <w:rPr>
          <w:b/>
          <w:color w:val="000000" w:themeColor="text1"/>
        </w:rPr>
        <w:t>Oferta może otrzymać maksymalnie 40 pkt (1% = 1 pkt) w zakresie kryterium warunki gwarancji.</w:t>
      </w:r>
    </w:p>
    <w:p w14:paraId="1AD619A9" w14:textId="5A385B7B" w:rsidR="00547E08" w:rsidRPr="007241B0" w:rsidRDefault="00FD127D" w:rsidP="009A06B3">
      <w:pPr>
        <w:tabs>
          <w:tab w:val="left" w:pos="284"/>
        </w:tabs>
        <w:spacing w:line="276" w:lineRule="auto"/>
        <w:jc w:val="both"/>
      </w:pPr>
      <w:r w:rsidRPr="007241B0">
        <w:rPr>
          <w:bCs/>
          <w:color w:val="000000" w:themeColor="text1"/>
        </w:rPr>
        <w:t>Złożenie oferty jest jednoznaczne z przyjęciem przez wykonawcę przynajmniej minimal</w:t>
      </w:r>
      <w:r w:rsidR="00046C96" w:rsidRPr="007241B0">
        <w:rPr>
          <w:bCs/>
          <w:color w:val="000000" w:themeColor="text1"/>
        </w:rPr>
        <w:t>nego okresu gwarancji równego 24</w:t>
      </w:r>
      <w:r w:rsidRPr="007241B0">
        <w:rPr>
          <w:bCs/>
          <w:color w:val="000000" w:themeColor="text1"/>
        </w:rPr>
        <w:t xml:space="preserve"> miesięcy</w:t>
      </w:r>
      <w:r w:rsidR="00547E08" w:rsidRPr="007241B0">
        <w:t xml:space="preserve"> od daty odbioru przedmiotu umowy.</w:t>
      </w:r>
      <w:r w:rsidR="009A06B3" w:rsidRPr="007241B0">
        <w:t xml:space="preserve"> </w:t>
      </w:r>
      <w:r w:rsidR="00547E08" w:rsidRPr="007241B0">
        <w:t>Zaoferowanie rękojmi i g</w:t>
      </w:r>
      <w:r w:rsidR="00046C96" w:rsidRPr="007241B0">
        <w:t>warancji na okres krótszy niż 24</w:t>
      </w:r>
      <w:r w:rsidR="00547E08" w:rsidRPr="007241B0">
        <w:t xml:space="preserve"> m-</w:t>
      </w:r>
      <w:proofErr w:type="spellStart"/>
      <w:r w:rsidR="00547E08" w:rsidRPr="007241B0">
        <w:t>cy</w:t>
      </w:r>
      <w:proofErr w:type="spellEnd"/>
      <w:r w:rsidR="00547E08" w:rsidRPr="007241B0">
        <w:t xml:space="preserve"> skutkowało będzie odrzuceniem oferty. </w:t>
      </w:r>
    </w:p>
    <w:p w14:paraId="14F58298" w14:textId="77777777" w:rsidR="009A06B3" w:rsidRPr="007241B0" w:rsidRDefault="009A06B3" w:rsidP="009A06B3">
      <w:pPr>
        <w:tabs>
          <w:tab w:val="left" w:pos="284"/>
        </w:tabs>
        <w:spacing w:line="276" w:lineRule="auto"/>
        <w:jc w:val="both"/>
        <w:rPr>
          <w:bCs/>
          <w:color w:val="000000" w:themeColor="text1"/>
        </w:rPr>
      </w:pPr>
    </w:p>
    <w:p w14:paraId="22A328D6" w14:textId="3D582E1B" w:rsidR="00547E08" w:rsidRPr="007241B0" w:rsidRDefault="00547E08" w:rsidP="0090374C">
      <w:pPr>
        <w:pStyle w:val="Default"/>
        <w:jc w:val="both"/>
        <w:rPr>
          <w:rFonts w:ascii="Times New Roman" w:hAnsi="Times New Roman" w:cs="Times New Roman"/>
        </w:rPr>
      </w:pPr>
      <w:r w:rsidRPr="007241B0">
        <w:rPr>
          <w:rFonts w:ascii="Times New Roman" w:hAnsi="Times New Roman" w:cs="Times New Roman"/>
        </w:rPr>
        <w:t xml:space="preserve">Oferta, w której zadeklarowany zostanie okres rękojmi i </w:t>
      </w:r>
      <w:r w:rsidR="000A1EBD" w:rsidRPr="007241B0">
        <w:rPr>
          <w:rFonts w:ascii="Times New Roman" w:hAnsi="Times New Roman" w:cs="Times New Roman"/>
        </w:rPr>
        <w:t>gwarancji w liczbie 24</w:t>
      </w:r>
      <w:r w:rsidRPr="007241B0">
        <w:rPr>
          <w:rFonts w:ascii="Times New Roman" w:hAnsi="Times New Roman" w:cs="Times New Roman"/>
        </w:rPr>
        <w:t xml:space="preserve"> miesięcy otrzyma 0 pkt. </w:t>
      </w:r>
    </w:p>
    <w:p w14:paraId="1F6FA10D" w14:textId="4B1F4EC4" w:rsidR="00547E08" w:rsidRDefault="00547E08" w:rsidP="0090374C">
      <w:pPr>
        <w:pStyle w:val="Default"/>
        <w:jc w:val="both"/>
        <w:rPr>
          <w:rFonts w:ascii="Times New Roman" w:hAnsi="Times New Roman" w:cs="Times New Roman"/>
        </w:rPr>
      </w:pPr>
      <w:r w:rsidRPr="007241B0">
        <w:rPr>
          <w:rFonts w:ascii="Times New Roman" w:hAnsi="Times New Roman" w:cs="Times New Roman"/>
        </w:rPr>
        <w:t xml:space="preserve">Oferta, w której zadeklarowany zostanie okres rękojmi i gwarancji w liczbie od </w:t>
      </w:r>
      <w:r w:rsidR="007F4EB2">
        <w:rPr>
          <w:rFonts w:ascii="Times New Roman" w:hAnsi="Times New Roman" w:cs="Times New Roman"/>
        </w:rPr>
        <w:t xml:space="preserve"> 25 do 36 miesięcy otrzyma 1</w:t>
      </w:r>
      <w:r w:rsidRPr="007241B0">
        <w:rPr>
          <w:rFonts w:ascii="Times New Roman" w:hAnsi="Times New Roman" w:cs="Times New Roman"/>
        </w:rPr>
        <w:t xml:space="preserve">0 pkt. </w:t>
      </w:r>
    </w:p>
    <w:p w14:paraId="4ECECD44" w14:textId="35AD6ED9" w:rsidR="007F4EB2" w:rsidRPr="007241B0" w:rsidRDefault="007F4EB2" w:rsidP="0090374C">
      <w:pPr>
        <w:pStyle w:val="Default"/>
        <w:jc w:val="both"/>
        <w:rPr>
          <w:rFonts w:ascii="Times New Roman" w:hAnsi="Times New Roman" w:cs="Times New Roman"/>
        </w:rPr>
      </w:pPr>
      <w:r w:rsidRPr="007241B0">
        <w:rPr>
          <w:rFonts w:ascii="Times New Roman" w:hAnsi="Times New Roman" w:cs="Times New Roman"/>
        </w:rPr>
        <w:t xml:space="preserve">Oferta, w której zadeklarowany zostanie okres rękojmi i gwarancji w liczbie od </w:t>
      </w:r>
      <w:r>
        <w:rPr>
          <w:rFonts w:ascii="Times New Roman" w:hAnsi="Times New Roman" w:cs="Times New Roman"/>
        </w:rPr>
        <w:t xml:space="preserve"> 37 do 48 miesięcy otrzyma 20</w:t>
      </w:r>
      <w:r w:rsidRPr="007241B0">
        <w:rPr>
          <w:rFonts w:ascii="Times New Roman" w:hAnsi="Times New Roman" w:cs="Times New Roman"/>
        </w:rPr>
        <w:t xml:space="preserve"> pkt. </w:t>
      </w:r>
    </w:p>
    <w:p w14:paraId="3334976C" w14:textId="7E70232C" w:rsidR="007F4EB2" w:rsidRPr="007241B0" w:rsidRDefault="007F4EB2" w:rsidP="0090374C">
      <w:pPr>
        <w:pStyle w:val="Default"/>
        <w:jc w:val="both"/>
        <w:rPr>
          <w:rFonts w:ascii="Times New Roman" w:hAnsi="Times New Roman" w:cs="Times New Roman"/>
        </w:rPr>
      </w:pPr>
      <w:r w:rsidRPr="007241B0">
        <w:rPr>
          <w:rFonts w:ascii="Times New Roman" w:hAnsi="Times New Roman" w:cs="Times New Roman"/>
        </w:rPr>
        <w:t xml:space="preserve">Oferta, w której zadeklarowany zostanie okres rękojmi i gwarancji w liczbie od </w:t>
      </w:r>
      <w:r>
        <w:rPr>
          <w:rFonts w:ascii="Times New Roman" w:hAnsi="Times New Roman" w:cs="Times New Roman"/>
        </w:rPr>
        <w:t xml:space="preserve"> 49 do 60 miesięcy otrzyma 30</w:t>
      </w:r>
      <w:r w:rsidRPr="007241B0">
        <w:rPr>
          <w:rFonts w:ascii="Times New Roman" w:hAnsi="Times New Roman" w:cs="Times New Roman"/>
        </w:rPr>
        <w:t xml:space="preserve"> pkt. </w:t>
      </w:r>
    </w:p>
    <w:p w14:paraId="43859607" w14:textId="0A0080C5" w:rsidR="009A06B3" w:rsidRPr="007241B0" w:rsidRDefault="009A06B3" w:rsidP="0090374C">
      <w:pPr>
        <w:spacing w:line="276" w:lineRule="auto"/>
        <w:jc w:val="both"/>
      </w:pPr>
      <w:r w:rsidRPr="007241B0">
        <w:t>Oferta, w której zadeklarowany zostanie okres ręk</w:t>
      </w:r>
      <w:r w:rsidR="000A1EBD" w:rsidRPr="007241B0">
        <w:t xml:space="preserve">ojmi i gwarancji w liczbie od </w:t>
      </w:r>
      <w:r w:rsidR="007F4EB2">
        <w:t>61</w:t>
      </w:r>
      <w:r w:rsidRPr="007241B0">
        <w:t xml:space="preserve"> i więcej miesięcy otrzyma 40 pkt.</w:t>
      </w:r>
    </w:p>
    <w:p w14:paraId="61716E27" w14:textId="77777777" w:rsidR="009A06B3" w:rsidRPr="007241B0" w:rsidRDefault="009A06B3" w:rsidP="00547E08">
      <w:pPr>
        <w:spacing w:line="276" w:lineRule="auto"/>
        <w:jc w:val="both"/>
        <w:rPr>
          <w:b/>
          <w:bCs/>
          <w:color w:val="000000" w:themeColor="text1"/>
        </w:rPr>
      </w:pPr>
    </w:p>
    <w:p w14:paraId="7E23B857" w14:textId="4B712C00" w:rsidR="00FD127D" w:rsidRPr="007241B0" w:rsidRDefault="00FD127D" w:rsidP="00014FAB">
      <w:pPr>
        <w:spacing w:line="276" w:lineRule="auto"/>
        <w:jc w:val="both"/>
        <w:rPr>
          <w:b/>
          <w:strike/>
          <w:color w:val="000000" w:themeColor="text1"/>
        </w:rPr>
      </w:pPr>
      <w:r w:rsidRPr="007241B0">
        <w:rPr>
          <w:b/>
          <w:color w:val="000000" w:themeColor="text1"/>
        </w:rPr>
        <w:t>W przypadku zaproponowania przez Wykonawcę o</w:t>
      </w:r>
      <w:r w:rsidR="00861EB9" w:rsidRPr="007241B0">
        <w:rPr>
          <w:b/>
          <w:color w:val="000000" w:themeColor="text1"/>
        </w:rPr>
        <w:t>kresu gwarancji krótszego niż 24</w:t>
      </w:r>
      <w:r w:rsidRPr="007241B0">
        <w:rPr>
          <w:b/>
          <w:color w:val="000000" w:themeColor="text1"/>
        </w:rPr>
        <w:t xml:space="preserve"> miesięcy jego oferta zostanie odrzucona w tym </w:t>
      </w:r>
      <w:r w:rsidR="00D5685D" w:rsidRPr="007241B0">
        <w:rPr>
          <w:b/>
          <w:color w:val="000000" w:themeColor="text1"/>
        </w:rPr>
        <w:t>z</w:t>
      </w:r>
      <w:r w:rsidRPr="007241B0">
        <w:rPr>
          <w:b/>
          <w:bCs/>
          <w:color w:val="000000" w:themeColor="text1"/>
        </w:rPr>
        <w:t xml:space="preserve">aznaczając wydłużenie o „0”, wykonawca oświadcza, że </w:t>
      </w:r>
      <w:r w:rsidR="00861EB9" w:rsidRPr="007241B0">
        <w:rPr>
          <w:b/>
          <w:bCs/>
          <w:color w:val="000000" w:themeColor="text1"/>
        </w:rPr>
        <w:t>oferuje okres gwarancji równy 24</w:t>
      </w:r>
      <w:r w:rsidRPr="007241B0">
        <w:rPr>
          <w:b/>
          <w:bCs/>
          <w:color w:val="000000" w:themeColor="text1"/>
        </w:rPr>
        <w:t xml:space="preserve"> miesięcy.</w:t>
      </w:r>
      <w:r w:rsidRPr="007241B0">
        <w:rPr>
          <w:b/>
          <w:color w:val="000000" w:themeColor="text1"/>
        </w:rPr>
        <w:t xml:space="preserve"> W przypadku zaofe</w:t>
      </w:r>
      <w:r w:rsidR="007F4EB2">
        <w:rPr>
          <w:b/>
          <w:color w:val="000000" w:themeColor="text1"/>
        </w:rPr>
        <w:t>rowania terminu dłuższego niż 61</w:t>
      </w:r>
      <w:r w:rsidRPr="007241B0">
        <w:rPr>
          <w:b/>
          <w:color w:val="000000" w:themeColor="text1"/>
        </w:rPr>
        <w:t xml:space="preserve"> miesięcy Zamawiający </w:t>
      </w:r>
      <w:r w:rsidR="00861EB9" w:rsidRPr="007241B0">
        <w:rPr>
          <w:b/>
          <w:color w:val="000000" w:themeColor="text1"/>
        </w:rPr>
        <w:t xml:space="preserve">do porównania przyjmie termin </w:t>
      </w:r>
      <w:r w:rsidR="007F4EB2">
        <w:rPr>
          <w:b/>
          <w:color w:val="000000" w:themeColor="text1"/>
        </w:rPr>
        <w:t>61</w:t>
      </w:r>
      <w:r w:rsidRPr="007241B0">
        <w:rPr>
          <w:b/>
          <w:color w:val="000000" w:themeColor="text1"/>
        </w:rPr>
        <w:t xml:space="preserve"> miesięcy, natomiast Wykonawca będzie związany terminem zaoferowanym w ofercie.</w:t>
      </w:r>
    </w:p>
    <w:p w14:paraId="2325249E" w14:textId="77777777" w:rsidR="006B0D60" w:rsidRPr="007241B0" w:rsidRDefault="006B0D60" w:rsidP="00014FAB">
      <w:pPr>
        <w:tabs>
          <w:tab w:val="left" w:pos="284"/>
        </w:tabs>
        <w:spacing w:line="276" w:lineRule="auto"/>
        <w:jc w:val="both"/>
        <w:rPr>
          <w:b/>
          <w:color w:val="000000" w:themeColor="text1"/>
          <w:highlight w:val="yellow"/>
        </w:rPr>
      </w:pPr>
    </w:p>
    <w:p w14:paraId="135CB382" w14:textId="60332BD6" w:rsidR="003C7B82" w:rsidRPr="007241B0" w:rsidRDefault="003B75D5" w:rsidP="00014FAB">
      <w:pPr>
        <w:tabs>
          <w:tab w:val="left" w:pos="284"/>
        </w:tabs>
        <w:spacing w:line="276" w:lineRule="auto"/>
        <w:jc w:val="both"/>
        <w:rPr>
          <w:bCs/>
          <w:color w:val="000000" w:themeColor="text1"/>
        </w:rPr>
      </w:pPr>
      <w:r w:rsidRPr="007241B0">
        <w:rPr>
          <w:bCs/>
          <w:color w:val="000000" w:themeColor="text1"/>
        </w:rPr>
        <w:t xml:space="preserve">24.4. </w:t>
      </w:r>
      <w:r w:rsidR="003C7B82" w:rsidRPr="007241B0">
        <w:rPr>
          <w:bCs/>
          <w:color w:val="000000" w:themeColor="text1"/>
        </w:rPr>
        <w:t>Łączna liczba punktów za ofert</w:t>
      </w:r>
      <w:r w:rsidR="00877D99" w:rsidRPr="007241B0">
        <w:rPr>
          <w:bCs/>
          <w:color w:val="000000" w:themeColor="text1"/>
        </w:rPr>
        <w:t>ę</w:t>
      </w:r>
      <w:r w:rsidR="003C7B82" w:rsidRPr="007241B0">
        <w:rPr>
          <w:bCs/>
          <w:color w:val="000000" w:themeColor="text1"/>
        </w:rPr>
        <w:t xml:space="preserve"> = liczba punktów za cenę brutto </w:t>
      </w:r>
      <w:r w:rsidR="00C5791B" w:rsidRPr="007241B0">
        <w:rPr>
          <w:bCs/>
          <w:color w:val="000000" w:themeColor="text1"/>
        </w:rPr>
        <w:t xml:space="preserve">(maks. 60) + liczba punktów za </w:t>
      </w:r>
      <w:r w:rsidR="00877D99" w:rsidRPr="007241B0">
        <w:rPr>
          <w:bCs/>
          <w:color w:val="000000" w:themeColor="text1"/>
        </w:rPr>
        <w:t xml:space="preserve">przedłużony </w:t>
      </w:r>
      <w:r w:rsidR="006B0D60" w:rsidRPr="007241B0">
        <w:rPr>
          <w:bCs/>
          <w:color w:val="000000" w:themeColor="text1"/>
        </w:rPr>
        <w:t>termin gwarancji i rękojmi</w:t>
      </w:r>
      <w:r w:rsidR="000521B3" w:rsidRPr="007241B0">
        <w:rPr>
          <w:bCs/>
          <w:color w:val="000000" w:themeColor="text1"/>
        </w:rPr>
        <w:t xml:space="preserve"> (maks. 40)                                       </w:t>
      </w:r>
    </w:p>
    <w:p w14:paraId="1174ED3D" w14:textId="04472E46" w:rsidR="00965047" w:rsidRPr="007241B0" w:rsidRDefault="00965047" w:rsidP="00014FAB">
      <w:pPr>
        <w:spacing w:line="276" w:lineRule="auto"/>
        <w:ind w:right="-108"/>
        <w:rPr>
          <w:bCs/>
          <w:color w:val="000000" w:themeColor="text1"/>
        </w:rPr>
      </w:pPr>
      <w:r w:rsidRPr="007241B0">
        <w:rPr>
          <w:bCs/>
          <w:color w:val="000000" w:themeColor="text1"/>
        </w:rPr>
        <w:t>Opis sposobu obliczenia łącznej oceny ofert:</w:t>
      </w:r>
    </w:p>
    <w:p w14:paraId="4DBDF9B4" w14:textId="54AA3851" w:rsidR="00965047" w:rsidRPr="007241B0" w:rsidRDefault="003B75D5" w:rsidP="00014FAB">
      <w:pPr>
        <w:spacing w:line="276" w:lineRule="auto"/>
        <w:ind w:right="-108"/>
        <w:rPr>
          <w:bCs/>
          <w:color w:val="000000" w:themeColor="text1"/>
        </w:rPr>
      </w:pPr>
      <w:r w:rsidRPr="007241B0">
        <w:rPr>
          <w:bCs/>
          <w:color w:val="000000" w:themeColor="text1"/>
        </w:rPr>
        <w:t>24.4.1.</w:t>
      </w:r>
      <w:r w:rsidR="00965047" w:rsidRPr="007241B0">
        <w:rPr>
          <w:bCs/>
          <w:color w:val="000000" w:themeColor="text1"/>
        </w:rPr>
        <w:t>Łączna ocena punktowa (P) oferty zostanie obliczona według formuły</w:t>
      </w:r>
    </w:p>
    <w:p w14:paraId="0C213F3E" w14:textId="13C4E740" w:rsidR="00965047" w:rsidRPr="007241B0" w:rsidRDefault="00965047" w:rsidP="00014FAB">
      <w:pPr>
        <w:spacing w:line="276" w:lineRule="auto"/>
        <w:ind w:right="-108"/>
        <w:rPr>
          <w:bCs/>
          <w:color w:val="000000" w:themeColor="text1"/>
        </w:rPr>
      </w:pPr>
      <w:r w:rsidRPr="007241B0">
        <w:rPr>
          <w:bCs/>
          <w:color w:val="000000" w:themeColor="text1"/>
        </w:rPr>
        <w:lastRenderedPageBreak/>
        <w:t xml:space="preserve">P = PC + </w:t>
      </w:r>
      <w:r w:rsidR="00AA3E4E" w:rsidRPr="007241B0">
        <w:rPr>
          <w:bCs/>
          <w:color w:val="000000" w:themeColor="text1"/>
        </w:rPr>
        <w:t>G</w:t>
      </w:r>
      <w:r w:rsidRPr="007241B0">
        <w:rPr>
          <w:bCs/>
          <w:color w:val="000000" w:themeColor="text1"/>
        </w:rPr>
        <w:t xml:space="preserve"> </w:t>
      </w:r>
    </w:p>
    <w:p w14:paraId="7283E09F" w14:textId="77777777" w:rsidR="00965047" w:rsidRPr="007241B0" w:rsidRDefault="00965047" w:rsidP="00014FAB">
      <w:pPr>
        <w:spacing w:line="276" w:lineRule="auto"/>
        <w:ind w:right="-108"/>
        <w:rPr>
          <w:bCs/>
          <w:color w:val="000000" w:themeColor="text1"/>
        </w:rPr>
      </w:pPr>
      <w:r w:rsidRPr="007241B0">
        <w:rPr>
          <w:bCs/>
          <w:color w:val="000000" w:themeColor="text1"/>
        </w:rPr>
        <w:t>Gdzie:</w:t>
      </w:r>
    </w:p>
    <w:p w14:paraId="484D2F51" w14:textId="77777777" w:rsidR="00965047" w:rsidRPr="007241B0" w:rsidRDefault="00965047" w:rsidP="00014FAB">
      <w:pPr>
        <w:spacing w:line="276" w:lineRule="auto"/>
        <w:ind w:right="-108"/>
        <w:jc w:val="both"/>
        <w:rPr>
          <w:bCs/>
          <w:color w:val="000000" w:themeColor="text1"/>
        </w:rPr>
      </w:pPr>
      <w:r w:rsidRPr="007241B0">
        <w:rPr>
          <w:bCs/>
          <w:color w:val="000000" w:themeColor="text1"/>
        </w:rPr>
        <w:t>PC – ilość punktów przyznanych Wykonawcy w kryterium cena brutto zamówienia,</w:t>
      </w:r>
    </w:p>
    <w:p w14:paraId="13791485" w14:textId="03E83F3F" w:rsidR="00877D99" w:rsidRPr="007241B0" w:rsidRDefault="00AA3E4E" w:rsidP="00877D99">
      <w:pPr>
        <w:spacing w:line="276" w:lineRule="auto"/>
        <w:jc w:val="both"/>
        <w:rPr>
          <w:color w:val="000000" w:themeColor="text1"/>
        </w:rPr>
      </w:pPr>
      <w:r w:rsidRPr="007241B0">
        <w:rPr>
          <w:bCs/>
          <w:color w:val="000000" w:themeColor="text1"/>
        </w:rPr>
        <w:t>G</w:t>
      </w:r>
      <w:r w:rsidR="00965047" w:rsidRPr="007241B0">
        <w:rPr>
          <w:bCs/>
          <w:color w:val="000000" w:themeColor="text1"/>
        </w:rPr>
        <w:t xml:space="preserve"> – ilość punktów przyznanych Wykonawcy w kryterium </w:t>
      </w:r>
      <w:r w:rsidR="00877D99" w:rsidRPr="007241B0">
        <w:rPr>
          <w:bCs/>
          <w:color w:val="000000" w:themeColor="text1"/>
        </w:rPr>
        <w:t>„</w:t>
      </w:r>
      <w:r w:rsidR="009A06B3" w:rsidRPr="007241B0">
        <w:rPr>
          <w:bCs/>
          <w:color w:val="000000" w:themeColor="text1"/>
        </w:rPr>
        <w:t>O</w:t>
      </w:r>
      <w:r w:rsidR="00877D99" w:rsidRPr="007241B0">
        <w:rPr>
          <w:color w:val="000000" w:themeColor="text1"/>
        </w:rPr>
        <w:t>kres gwarancji/ rękojmi”</w:t>
      </w:r>
    </w:p>
    <w:p w14:paraId="541D247F" w14:textId="268664A9" w:rsidR="00965047" w:rsidRPr="007241B0" w:rsidRDefault="00965047" w:rsidP="00014FAB">
      <w:pPr>
        <w:spacing w:line="276" w:lineRule="auto"/>
        <w:ind w:right="-108"/>
        <w:jc w:val="both"/>
        <w:rPr>
          <w:bCs/>
          <w:color w:val="000000" w:themeColor="text1"/>
        </w:rPr>
      </w:pPr>
      <w:r w:rsidRPr="007241B0">
        <w:rPr>
          <w:bCs/>
          <w:color w:val="000000" w:themeColor="text1"/>
        </w:rPr>
        <w:t>.</w:t>
      </w:r>
    </w:p>
    <w:p w14:paraId="6CF25046" w14:textId="732BA551" w:rsidR="00AA3E4E" w:rsidRPr="007241B0" w:rsidRDefault="00965047" w:rsidP="00014FAB">
      <w:pPr>
        <w:spacing w:line="276" w:lineRule="auto"/>
        <w:ind w:right="-108"/>
        <w:jc w:val="both"/>
        <w:rPr>
          <w:bCs/>
          <w:color w:val="000000" w:themeColor="text1"/>
        </w:rPr>
      </w:pPr>
      <w:r w:rsidRPr="007241B0">
        <w:rPr>
          <w:bCs/>
          <w:color w:val="000000" w:themeColor="text1"/>
        </w:rPr>
        <w:t xml:space="preserve">Łączna ilość punktów oferty stanowi sumę ilości punktów przyznanych w kryterium </w:t>
      </w:r>
      <w:r w:rsidRPr="007241B0">
        <w:rPr>
          <w:b/>
          <w:color w:val="000000" w:themeColor="text1"/>
        </w:rPr>
        <w:t>„CENA”</w:t>
      </w:r>
      <w:r w:rsidRPr="007241B0">
        <w:rPr>
          <w:bCs/>
          <w:color w:val="000000" w:themeColor="text1"/>
        </w:rPr>
        <w:t xml:space="preserve"> oraz ilości punktów przyznanych w kryterium „</w:t>
      </w:r>
      <w:r w:rsidR="009A06B3" w:rsidRPr="007241B0">
        <w:rPr>
          <w:b/>
          <w:color w:val="000000" w:themeColor="text1"/>
        </w:rPr>
        <w:t>OKRES</w:t>
      </w:r>
      <w:r w:rsidR="00FD127D" w:rsidRPr="007241B0">
        <w:rPr>
          <w:b/>
          <w:color w:val="000000" w:themeColor="text1"/>
        </w:rPr>
        <w:t xml:space="preserve"> GWARANCJI/ RĘKOJMI”</w:t>
      </w:r>
    </w:p>
    <w:p w14:paraId="7D0DEF74" w14:textId="30EEC7BA" w:rsidR="00965047" w:rsidRPr="007241B0" w:rsidRDefault="00965047" w:rsidP="00014FAB">
      <w:pPr>
        <w:spacing w:line="276" w:lineRule="auto"/>
        <w:ind w:right="-108"/>
        <w:jc w:val="both"/>
        <w:rPr>
          <w:bCs/>
          <w:color w:val="000000" w:themeColor="text1"/>
        </w:rPr>
      </w:pPr>
      <w:r w:rsidRPr="007241B0">
        <w:rPr>
          <w:bCs/>
          <w:color w:val="000000" w:themeColor="text1"/>
        </w:rPr>
        <w:t>Oferta, która otrzyma największą łączną ilość punktów zostanie uznana za najkorzystniejszą. Pozostałe oferty zostaną sklasyfikowane zgodnie z uzyskaną łączną ilością punktów.</w:t>
      </w:r>
    </w:p>
    <w:p w14:paraId="1AA834BF" w14:textId="6378CE0F"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2</w:t>
      </w:r>
      <w:r w:rsidR="00965047" w:rsidRPr="007241B0">
        <w:rPr>
          <w:bCs/>
          <w:color w:val="000000" w:themeColor="text1"/>
        </w:rPr>
        <w:t>. 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1FC43C0" w14:textId="407270DA"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3</w:t>
      </w:r>
      <w:r w:rsidR="00965047" w:rsidRPr="007241B0">
        <w:rPr>
          <w:bCs/>
          <w:color w:val="000000" w:themeColor="text1"/>
        </w:rPr>
        <w:t>. Jeżeli oferty otrzymały taką samą ocenę w kryterium o najwyższej wadze, zamawiający wybiera ofertę z najniższą ceną.</w:t>
      </w:r>
    </w:p>
    <w:p w14:paraId="05BFF7B8" w14:textId="28528703"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C5C51" w:rsidRPr="007241B0">
        <w:rPr>
          <w:bCs/>
          <w:color w:val="000000" w:themeColor="text1"/>
        </w:rPr>
        <w:t xml:space="preserve">4. </w:t>
      </w:r>
      <w:r w:rsidR="00965047" w:rsidRPr="007241B0">
        <w:rPr>
          <w:bCs/>
          <w:color w:val="000000" w:themeColor="text1"/>
        </w:rPr>
        <w:t xml:space="preserve">Jeżeli nie można dokonać wyboru oferty w sposób, o którym mowa w </w:t>
      </w:r>
      <w:r w:rsidR="003317D0" w:rsidRPr="007241B0">
        <w:rPr>
          <w:bCs/>
          <w:color w:val="000000" w:themeColor="text1"/>
        </w:rPr>
        <w:t>pkt</w:t>
      </w:r>
      <w:r w:rsidR="00965047" w:rsidRPr="007241B0">
        <w:rPr>
          <w:bCs/>
          <w:color w:val="000000" w:themeColor="text1"/>
        </w:rPr>
        <w:t xml:space="preserve"> 2</w:t>
      </w:r>
      <w:r w:rsidR="008043FF" w:rsidRPr="007241B0">
        <w:rPr>
          <w:bCs/>
          <w:color w:val="000000" w:themeColor="text1"/>
        </w:rPr>
        <w:t>4.4.2</w:t>
      </w:r>
      <w:r w:rsidR="00965047" w:rsidRPr="007241B0">
        <w:rPr>
          <w:bCs/>
          <w:color w:val="000000" w:themeColor="text1"/>
        </w:rPr>
        <w:t>, zamawiający wzywa wykonawców, którzy złożyli te oferty, do złożenia w terminie określonym przez zamawiającego ofert dodatkowych zawierających nową cenę.</w:t>
      </w:r>
    </w:p>
    <w:p w14:paraId="308EEE97" w14:textId="6F0C8A1C"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5.</w:t>
      </w:r>
      <w:r w:rsidR="00965047" w:rsidRPr="007241B0">
        <w:rPr>
          <w:bCs/>
          <w:color w:val="000000" w:themeColor="text1"/>
        </w:rPr>
        <w:t xml:space="preserve"> Punktacja przyznawana ofertom w poszczególnych kryteriach oceny ofert będzie liczona</w:t>
      </w:r>
      <w:r w:rsidR="00D06C06" w:rsidRPr="007241B0">
        <w:rPr>
          <w:bCs/>
          <w:color w:val="000000" w:themeColor="text1"/>
        </w:rPr>
        <w:t xml:space="preserve">                                </w:t>
      </w:r>
      <w:r w:rsidR="00965047" w:rsidRPr="007241B0">
        <w:rPr>
          <w:bCs/>
          <w:color w:val="000000" w:themeColor="text1"/>
        </w:rPr>
        <w:t xml:space="preserve"> z dokładnością do dwóch miejsc po przecinku, zgodnie z zasadami arytmetyki.</w:t>
      </w:r>
    </w:p>
    <w:p w14:paraId="7663D8CA" w14:textId="08FA44B4" w:rsidR="00965047"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6.</w:t>
      </w:r>
      <w:r w:rsidR="00965047" w:rsidRPr="007241B0">
        <w:rPr>
          <w:bCs/>
          <w:color w:val="000000" w:themeColor="text1"/>
        </w:rPr>
        <w:t xml:space="preserve"> W toku badania i oceny ofert Zamawiający może żądać od Wykonawcy wyjaśnień dotyczących treści złożonej oferty lub innych składanych dokumentów lub oświadczeń w tym zaoferowanej ceny.</w:t>
      </w:r>
    </w:p>
    <w:p w14:paraId="301CEEA5" w14:textId="3D19C83D" w:rsidR="00F03965" w:rsidRPr="007241B0" w:rsidRDefault="003B75D5" w:rsidP="00014FAB">
      <w:pPr>
        <w:spacing w:line="276" w:lineRule="auto"/>
        <w:ind w:right="-108"/>
        <w:jc w:val="both"/>
        <w:rPr>
          <w:bCs/>
          <w:color w:val="000000" w:themeColor="text1"/>
        </w:rPr>
      </w:pPr>
      <w:r w:rsidRPr="007241B0">
        <w:rPr>
          <w:bCs/>
          <w:color w:val="000000" w:themeColor="text1"/>
        </w:rPr>
        <w:t>24.4.</w:t>
      </w:r>
      <w:r w:rsidR="003317D0" w:rsidRPr="007241B0">
        <w:rPr>
          <w:bCs/>
          <w:color w:val="000000" w:themeColor="text1"/>
        </w:rPr>
        <w:t>7</w:t>
      </w:r>
      <w:r w:rsidR="00965047" w:rsidRPr="007241B0">
        <w:rPr>
          <w:bCs/>
          <w:color w:val="000000" w:themeColor="text1"/>
        </w:rPr>
        <w:t>. Zamawiający udzieli zamówienia Wykonawcy, którego oferta zostanie uznana za najkorzystniejszą.</w:t>
      </w:r>
    </w:p>
    <w:p w14:paraId="2123907F" w14:textId="77777777" w:rsidR="00682BD6" w:rsidRPr="007241B0" w:rsidRDefault="00682BD6" w:rsidP="00014FAB">
      <w:pPr>
        <w:spacing w:line="276" w:lineRule="auto"/>
        <w:ind w:right="-108"/>
        <w:jc w:val="both"/>
        <w:rPr>
          <w:bCs/>
          <w:color w:val="000000" w:themeColor="text1"/>
        </w:rPr>
      </w:pPr>
    </w:p>
    <w:p w14:paraId="68BA4178" w14:textId="35D2CD82" w:rsidR="0019441A" w:rsidRPr="007241B0" w:rsidRDefault="0019441A" w:rsidP="00014FAB">
      <w:pPr>
        <w:pStyle w:val="Nagwek1"/>
        <w:spacing w:before="0" w:line="276" w:lineRule="auto"/>
        <w:ind w:left="426" w:hanging="426"/>
        <w:jc w:val="both"/>
        <w:rPr>
          <w:rFonts w:ascii="Times New Roman" w:hAnsi="Times New Roman" w:cs="Times New Roman"/>
          <w:b w:val="0"/>
          <w:bCs w:val="0"/>
          <w:color w:val="auto"/>
          <w:sz w:val="24"/>
          <w:szCs w:val="24"/>
        </w:rPr>
      </w:pPr>
      <w:r w:rsidRPr="007241B0">
        <w:rPr>
          <w:rFonts w:ascii="Times New Roman" w:hAnsi="Times New Roman" w:cs="Times New Roman"/>
          <w:color w:val="auto"/>
          <w:sz w:val="24"/>
          <w:szCs w:val="24"/>
        </w:rPr>
        <w:t xml:space="preserve">25. </w:t>
      </w:r>
      <w:r w:rsidR="00682BD6" w:rsidRPr="007241B0">
        <w:rPr>
          <w:rFonts w:ascii="Times New Roman" w:hAnsi="Times New Roman" w:cs="Times New Roman"/>
          <w:color w:val="auto"/>
          <w:sz w:val="24"/>
          <w:szCs w:val="24"/>
        </w:rPr>
        <w:t>Wymagania dotyczące wadium</w:t>
      </w:r>
    </w:p>
    <w:p w14:paraId="656F2C40" w14:textId="57ED2189" w:rsidR="00682BD6" w:rsidRPr="007241B0" w:rsidRDefault="0019441A" w:rsidP="00014FAB">
      <w:pPr>
        <w:spacing w:line="276" w:lineRule="auto"/>
        <w:jc w:val="both"/>
      </w:pPr>
      <w:r w:rsidRPr="007241B0">
        <w:t>Zamawiający nie przewiduje wniesienia wadium.</w:t>
      </w:r>
    </w:p>
    <w:p w14:paraId="3F2C74CA" w14:textId="77777777" w:rsidR="00682BD6" w:rsidRPr="007241B0" w:rsidRDefault="00682BD6" w:rsidP="00014FAB">
      <w:pPr>
        <w:spacing w:line="276" w:lineRule="auto"/>
        <w:jc w:val="both"/>
      </w:pPr>
    </w:p>
    <w:p w14:paraId="7A1AB5CD" w14:textId="37F594EF" w:rsidR="009615B1" w:rsidRPr="007241B0" w:rsidRDefault="0019441A" w:rsidP="00014FAB">
      <w:pPr>
        <w:spacing w:after="200" w:line="276" w:lineRule="auto"/>
        <w:contextualSpacing/>
        <w:jc w:val="both"/>
        <w:rPr>
          <w:b/>
          <w:color w:val="000000" w:themeColor="text1"/>
          <w:lang w:eastAsia="en-US"/>
        </w:rPr>
      </w:pPr>
      <w:r w:rsidRPr="007241B0">
        <w:rPr>
          <w:b/>
          <w:color w:val="000000" w:themeColor="text1"/>
          <w:lang w:eastAsia="en-US"/>
        </w:rPr>
        <w:t>26</w:t>
      </w:r>
      <w:r w:rsidR="00514DC5" w:rsidRPr="007241B0">
        <w:rPr>
          <w:b/>
          <w:color w:val="000000" w:themeColor="text1"/>
          <w:lang w:eastAsia="en-US"/>
        </w:rPr>
        <w:t>.</w:t>
      </w:r>
      <w:r w:rsidR="008C545E" w:rsidRPr="007241B0">
        <w:rPr>
          <w:b/>
          <w:color w:val="000000" w:themeColor="text1"/>
          <w:lang w:eastAsia="en-US"/>
        </w:rPr>
        <w:t xml:space="preserve"> </w:t>
      </w:r>
      <w:r w:rsidR="00682BD6" w:rsidRPr="007241B0">
        <w:rPr>
          <w:b/>
          <w:color w:val="000000" w:themeColor="text1"/>
          <w:lang w:eastAsia="en-US"/>
        </w:rPr>
        <w:t>Projektowane postanowienia umowy w sprawie zamówienia publicznego, które zostaną wprowadzone do umowy w sprawie zamówienia publicznego oraz możliwości jej zmiany</w:t>
      </w:r>
    </w:p>
    <w:p w14:paraId="6AF46B2A" w14:textId="1DAE4961" w:rsidR="00616059" w:rsidRPr="007241B0" w:rsidRDefault="0019441A" w:rsidP="00014FAB">
      <w:pPr>
        <w:spacing w:line="276" w:lineRule="auto"/>
        <w:ind w:right="-108"/>
        <w:jc w:val="both"/>
        <w:rPr>
          <w:color w:val="000000" w:themeColor="text1"/>
        </w:rPr>
      </w:pPr>
      <w:r w:rsidRPr="007241B0">
        <w:rPr>
          <w:color w:val="000000" w:themeColor="text1"/>
        </w:rPr>
        <w:t>26.</w:t>
      </w:r>
      <w:r w:rsidR="00616059" w:rsidRPr="007241B0">
        <w:rPr>
          <w:color w:val="000000" w:themeColor="text1"/>
        </w:rPr>
        <w:t xml:space="preserve">1. Projektowane postanowienia umowy stanowią załącznik nr </w:t>
      </w:r>
      <w:r w:rsidR="0060243F" w:rsidRPr="007241B0">
        <w:rPr>
          <w:color w:val="000000" w:themeColor="text1"/>
        </w:rPr>
        <w:t>7</w:t>
      </w:r>
      <w:r w:rsidR="00224580" w:rsidRPr="007241B0">
        <w:rPr>
          <w:color w:val="000000" w:themeColor="text1"/>
        </w:rPr>
        <w:t xml:space="preserve"> </w:t>
      </w:r>
      <w:r w:rsidR="00616059" w:rsidRPr="007241B0">
        <w:rPr>
          <w:color w:val="000000" w:themeColor="text1"/>
        </w:rPr>
        <w:t xml:space="preserve">do SWZ. </w:t>
      </w:r>
    </w:p>
    <w:p w14:paraId="3DC00F09" w14:textId="77777777" w:rsidR="00616059" w:rsidRPr="007241B0" w:rsidRDefault="00616059" w:rsidP="00014FAB">
      <w:pPr>
        <w:spacing w:line="276" w:lineRule="auto"/>
        <w:ind w:right="-108"/>
        <w:jc w:val="both"/>
        <w:rPr>
          <w:b/>
          <w:color w:val="000000" w:themeColor="text1"/>
        </w:rPr>
      </w:pPr>
      <w:r w:rsidRPr="007241B0">
        <w:rPr>
          <w:b/>
          <w:color w:val="000000" w:themeColor="text1"/>
        </w:rPr>
        <w:t>Złożenie oferty jest jednoznaczne z akceptacją przez wykonawcę projektowanych postanowień umowy.</w:t>
      </w:r>
    </w:p>
    <w:p w14:paraId="0C0DB1F3" w14:textId="526B62B7" w:rsidR="00616059" w:rsidRPr="007241B0" w:rsidRDefault="0019441A" w:rsidP="00014FAB">
      <w:pPr>
        <w:tabs>
          <w:tab w:val="left" w:pos="426"/>
        </w:tabs>
        <w:spacing w:line="276" w:lineRule="auto"/>
        <w:jc w:val="both"/>
        <w:rPr>
          <w:color w:val="000000" w:themeColor="text1"/>
        </w:rPr>
      </w:pPr>
      <w:r w:rsidRPr="007241B0">
        <w:rPr>
          <w:color w:val="000000" w:themeColor="text1"/>
        </w:rPr>
        <w:t>26.</w:t>
      </w:r>
      <w:r w:rsidR="00616059" w:rsidRPr="007241B0">
        <w:rPr>
          <w:color w:val="000000" w:themeColor="text1"/>
        </w:rPr>
        <w:t>2. Zmiana postanowień umowy może nastąpić za zgodą obu stron wyrażoną na piśmie,</w:t>
      </w:r>
    </w:p>
    <w:p w14:paraId="6A87FF95" w14:textId="31051727" w:rsidR="00616059" w:rsidRPr="007241B0" w:rsidRDefault="00616059" w:rsidP="00014FAB">
      <w:pPr>
        <w:pStyle w:val="Akapitzlist"/>
        <w:tabs>
          <w:tab w:val="left" w:pos="426"/>
        </w:tabs>
        <w:spacing w:line="276" w:lineRule="auto"/>
        <w:ind w:left="0"/>
        <w:jc w:val="both"/>
        <w:rPr>
          <w:color w:val="000000" w:themeColor="text1"/>
        </w:rPr>
      </w:pPr>
      <w:r w:rsidRPr="007241B0">
        <w:rPr>
          <w:color w:val="000000" w:themeColor="text1"/>
        </w:rPr>
        <w:t xml:space="preserve">w formie aneksu do niniejszej umowy, pod rygorem nieważności takiej zmiany. Zmiany nie mogą naruszać postanowień zawartych w art. 455 ust. 1 ustawy Prawo zamówień publicznych. Zamawiający przewiduje możliwość zmiany zawartej umowy w stosunku do treści wybranej oferty w zakresie uregulowanym w art. 454-455 </w:t>
      </w:r>
      <w:proofErr w:type="spellStart"/>
      <w:r w:rsidRPr="007241B0">
        <w:rPr>
          <w:color w:val="000000" w:themeColor="text1"/>
        </w:rPr>
        <w:t>p.z.p</w:t>
      </w:r>
      <w:proofErr w:type="spellEnd"/>
      <w:r w:rsidRPr="007241B0">
        <w:rPr>
          <w:color w:val="000000" w:themeColor="text1"/>
        </w:rPr>
        <w:t>. oraz wskazanym w Projektowanych postanowieniach umowy</w:t>
      </w:r>
      <w:r w:rsidR="0019441A" w:rsidRPr="007241B0">
        <w:rPr>
          <w:color w:val="000000" w:themeColor="text1"/>
        </w:rPr>
        <w:t>.</w:t>
      </w:r>
      <w:r w:rsidRPr="007241B0">
        <w:rPr>
          <w:color w:val="000000" w:themeColor="text1"/>
        </w:rPr>
        <w:t xml:space="preserve"> stanowiącym </w:t>
      </w:r>
      <w:r w:rsidRPr="007241B0">
        <w:rPr>
          <w:b/>
          <w:color w:val="000000" w:themeColor="text1"/>
        </w:rPr>
        <w:t>Załącznik nr</w:t>
      </w:r>
      <w:r w:rsidR="00DD4B22" w:rsidRPr="007241B0">
        <w:rPr>
          <w:b/>
          <w:color w:val="000000" w:themeColor="text1"/>
        </w:rPr>
        <w:t xml:space="preserve"> </w:t>
      </w:r>
      <w:r w:rsidR="0060243F" w:rsidRPr="007241B0">
        <w:rPr>
          <w:b/>
          <w:color w:val="000000" w:themeColor="text1"/>
        </w:rPr>
        <w:t>7</w:t>
      </w:r>
      <w:r w:rsidRPr="007241B0">
        <w:rPr>
          <w:b/>
          <w:color w:val="000000" w:themeColor="text1"/>
        </w:rPr>
        <w:t xml:space="preserve"> do SWZ</w:t>
      </w:r>
      <w:r w:rsidRPr="007241B0">
        <w:rPr>
          <w:color w:val="000000" w:themeColor="text1"/>
        </w:rPr>
        <w:t xml:space="preserve">. </w:t>
      </w:r>
    </w:p>
    <w:p w14:paraId="3FE55110" w14:textId="77777777" w:rsidR="00DB2309" w:rsidRPr="007241B0" w:rsidRDefault="00DB2309" w:rsidP="00014FAB">
      <w:pPr>
        <w:spacing w:after="200" w:line="276" w:lineRule="auto"/>
        <w:contextualSpacing/>
        <w:jc w:val="both"/>
        <w:rPr>
          <w:b/>
          <w:color w:val="000000" w:themeColor="text1"/>
          <w:lang w:eastAsia="en-US"/>
        </w:rPr>
      </w:pPr>
    </w:p>
    <w:p w14:paraId="436E1375" w14:textId="5BF20649" w:rsidR="00DC0256" w:rsidRPr="007241B0" w:rsidRDefault="0019441A" w:rsidP="00014FAB">
      <w:pPr>
        <w:spacing w:after="200" w:line="276" w:lineRule="auto"/>
        <w:contextualSpacing/>
        <w:jc w:val="both"/>
        <w:rPr>
          <w:b/>
          <w:color w:val="000000" w:themeColor="text1"/>
          <w:lang w:eastAsia="en-US"/>
        </w:rPr>
      </w:pPr>
      <w:r w:rsidRPr="007241B0">
        <w:rPr>
          <w:b/>
          <w:color w:val="000000" w:themeColor="text1"/>
          <w:lang w:eastAsia="en-US"/>
        </w:rPr>
        <w:t>27</w:t>
      </w:r>
      <w:r w:rsidR="00E700C2" w:rsidRPr="007241B0">
        <w:rPr>
          <w:b/>
          <w:color w:val="000000" w:themeColor="text1"/>
          <w:lang w:eastAsia="en-US"/>
        </w:rPr>
        <w:t xml:space="preserve">. </w:t>
      </w:r>
      <w:r w:rsidR="00682BD6" w:rsidRPr="007241B0">
        <w:rPr>
          <w:b/>
          <w:color w:val="000000" w:themeColor="text1"/>
          <w:lang w:eastAsia="en-US"/>
        </w:rPr>
        <w:t xml:space="preserve">Zabezpieczenie należytego wykonania umowy </w:t>
      </w:r>
    </w:p>
    <w:p w14:paraId="1F4260FA" w14:textId="256ED1EB" w:rsidR="005E0F06" w:rsidRPr="007241B0" w:rsidRDefault="00837ABC" w:rsidP="00014FAB">
      <w:pPr>
        <w:spacing w:line="276" w:lineRule="auto"/>
        <w:ind w:right="-108"/>
        <w:jc w:val="both"/>
        <w:rPr>
          <w:color w:val="000000" w:themeColor="text1"/>
        </w:rPr>
      </w:pPr>
      <w:r w:rsidRPr="007241B0">
        <w:rPr>
          <w:color w:val="000000" w:themeColor="text1"/>
        </w:rPr>
        <w:t>Zamawiający nie wymaga wniesienia zabezpieczenia należytego wykonania umowy.</w:t>
      </w:r>
    </w:p>
    <w:p w14:paraId="764348D0" w14:textId="77777777" w:rsidR="00837ABC" w:rsidRPr="007241B0" w:rsidRDefault="00837ABC" w:rsidP="00014FAB">
      <w:pPr>
        <w:spacing w:line="276" w:lineRule="auto"/>
        <w:ind w:right="-108"/>
        <w:jc w:val="both"/>
        <w:rPr>
          <w:color w:val="000000" w:themeColor="text1"/>
        </w:rPr>
      </w:pPr>
    </w:p>
    <w:p w14:paraId="0B45D72B" w14:textId="39B0A3EC" w:rsidR="009615B1" w:rsidRPr="007241B0" w:rsidRDefault="0019441A" w:rsidP="00014FAB">
      <w:pPr>
        <w:spacing w:after="200" w:line="276" w:lineRule="auto"/>
        <w:contextualSpacing/>
        <w:jc w:val="both"/>
        <w:rPr>
          <w:b/>
          <w:color w:val="000000" w:themeColor="text1"/>
          <w:lang w:eastAsia="en-US"/>
        </w:rPr>
      </w:pPr>
      <w:r w:rsidRPr="007241B0">
        <w:rPr>
          <w:b/>
          <w:color w:val="000000" w:themeColor="text1"/>
          <w:lang w:eastAsia="en-US"/>
        </w:rPr>
        <w:lastRenderedPageBreak/>
        <w:t xml:space="preserve">28. </w:t>
      </w:r>
      <w:r w:rsidR="00682BD6" w:rsidRPr="007241B0">
        <w:rPr>
          <w:b/>
          <w:color w:val="000000" w:themeColor="text1"/>
          <w:lang w:eastAsia="en-US"/>
        </w:rPr>
        <w:t>Informacje o formalnościach, jakie muszą zostać dopełnione po wyborze oferty w celu zawarcia umowy w sprawie zamówienia publicznego</w:t>
      </w:r>
    </w:p>
    <w:p w14:paraId="7045F9B3" w14:textId="452FAB46" w:rsidR="005C7CA2" w:rsidRPr="007241B0" w:rsidRDefault="0019441A" w:rsidP="00014FAB">
      <w:pPr>
        <w:spacing w:before="240" w:line="276" w:lineRule="auto"/>
        <w:jc w:val="both"/>
        <w:rPr>
          <w:color w:val="000000" w:themeColor="text1"/>
        </w:rPr>
      </w:pPr>
      <w:r w:rsidRPr="007241B0">
        <w:rPr>
          <w:color w:val="000000" w:themeColor="text1"/>
        </w:rPr>
        <w:t>28.</w:t>
      </w:r>
      <w:r w:rsidR="005C7CA2" w:rsidRPr="007241B0">
        <w:rPr>
          <w:color w:val="000000" w:themeColor="text1"/>
        </w:rPr>
        <w:t>1. Niezwłocznie po wyborze najkorzystniejszej oferty zamawiający informuje równocześnie wykonawców, którzy złożyli oferty, o:</w:t>
      </w:r>
    </w:p>
    <w:p w14:paraId="4789386B" w14:textId="303ACB31" w:rsidR="005C7CA2" w:rsidRPr="007241B0" w:rsidRDefault="0019441A" w:rsidP="00014FAB">
      <w:pPr>
        <w:spacing w:line="276" w:lineRule="auto"/>
        <w:jc w:val="both"/>
        <w:rPr>
          <w:color w:val="000000" w:themeColor="text1"/>
        </w:rPr>
      </w:pPr>
      <w:r w:rsidRPr="007241B0">
        <w:rPr>
          <w:color w:val="000000" w:themeColor="text1"/>
        </w:rPr>
        <w:t>28.1.</w:t>
      </w:r>
      <w:r w:rsidR="005C7CA2" w:rsidRPr="007241B0">
        <w:rPr>
          <w:color w:val="000000" w:themeColor="text1"/>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64C64" w14:textId="4FFFC7DA" w:rsidR="005C7CA2" w:rsidRPr="007241B0" w:rsidRDefault="0019441A" w:rsidP="00014FAB">
      <w:pPr>
        <w:spacing w:line="276" w:lineRule="auto"/>
        <w:jc w:val="both"/>
        <w:rPr>
          <w:color w:val="000000" w:themeColor="text1"/>
        </w:rPr>
      </w:pPr>
      <w:r w:rsidRPr="007241B0">
        <w:rPr>
          <w:color w:val="000000" w:themeColor="text1"/>
        </w:rPr>
        <w:t>28.1.2</w:t>
      </w:r>
      <w:r w:rsidR="005C7CA2" w:rsidRPr="007241B0">
        <w:rPr>
          <w:color w:val="000000" w:themeColor="text1"/>
        </w:rPr>
        <w:t xml:space="preserve"> wykonawcach, których oferty zostały odrzucone</w:t>
      </w:r>
    </w:p>
    <w:p w14:paraId="01ED8B46" w14:textId="6489ABC4" w:rsidR="005C7CA2" w:rsidRPr="007241B0" w:rsidRDefault="005C7CA2" w:rsidP="00014FAB">
      <w:pPr>
        <w:spacing w:line="276" w:lineRule="auto"/>
        <w:jc w:val="both"/>
        <w:rPr>
          <w:color w:val="000000" w:themeColor="text1"/>
        </w:rPr>
      </w:pPr>
      <w:r w:rsidRPr="007241B0">
        <w:rPr>
          <w:color w:val="000000" w:themeColor="text1"/>
        </w:rPr>
        <w:t>- podając uzasadnienie faktyczne i prawne.</w:t>
      </w:r>
    </w:p>
    <w:p w14:paraId="68ED5B94" w14:textId="7B462281" w:rsidR="005C7CA2" w:rsidRPr="007241B0" w:rsidRDefault="0019441A" w:rsidP="00014FAB">
      <w:pPr>
        <w:spacing w:line="276" w:lineRule="auto"/>
        <w:ind w:right="-108"/>
        <w:jc w:val="both"/>
        <w:rPr>
          <w:color w:val="000000" w:themeColor="text1"/>
        </w:rPr>
      </w:pPr>
      <w:r w:rsidRPr="007241B0">
        <w:rPr>
          <w:color w:val="000000" w:themeColor="text1"/>
        </w:rPr>
        <w:t>28.</w:t>
      </w:r>
      <w:r w:rsidR="005C7CA2" w:rsidRPr="007241B0">
        <w:rPr>
          <w:color w:val="000000" w:themeColor="text1"/>
        </w:rPr>
        <w:t>2. Zamawiający zawiera umowę w sprawie zamówienia publicznego w terminie nie krótszym niż 5 dni od dnia przesłania zawiadomienia o wyborze najkorzystniejszej oferty.</w:t>
      </w:r>
    </w:p>
    <w:p w14:paraId="7A00F4F0" w14:textId="0E20BD84" w:rsidR="00DB1A25"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3.</w:t>
      </w:r>
      <w:r w:rsidR="005C7CA2" w:rsidRPr="007241B0">
        <w:rPr>
          <w:color w:val="000000" w:themeColor="text1"/>
        </w:rPr>
        <w:t xml:space="preserve"> </w:t>
      </w:r>
      <w:r w:rsidR="00DB1A25" w:rsidRPr="007241B0">
        <w:rPr>
          <w:color w:val="000000" w:themeColor="text1"/>
        </w:rPr>
        <w:t>Zamawiający poinformuje wykonawcę, któremu zostanie udzielone zamówienie</w:t>
      </w:r>
      <w:r w:rsidR="00263B56" w:rsidRPr="007241B0">
        <w:rPr>
          <w:color w:val="000000" w:themeColor="text1"/>
        </w:rPr>
        <w:t>,</w:t>
      </w:r>
      <w:r w:rsidR="00DB1A25" w:rsidRPr="007241B0">
        <w:rPr>
          <w:color w:val="000000" w:themeColor="text1"/>
        </w:rPr>
        <w:t xml:space="preserve"> o miejscu i terminie zawarcia umowy.</w:t>
      </w:r>
      <w:bookmarkStart w:id="12" w:name="_Toc42045493"/>
    </w:p>
    <w:p w14:paraId="11C18AE9" w14:textId="3C0E281F" w:rsidR="00DB1A25"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4.</w:t>
      </w:r>
      <w:r w:rsidR="005C7CA2" w:rsidRPr="007241B0">
        <w:rPr>
          <w:color w:val="000000" w:themeColor="text1"/>
        </w:rPr>
        <w:t xml:space="preserve"> </w:t>
      </w:r>
      <w:r w:rsidR="00DB1A25" w:rsidRPr="007241B0">
        <w:rPr>
          <w:color w:val="000000" w:themeColor="text1"/>
        </w:rPr>
        <w:t>Wykonawca przed zawarciem umowy:</w:t>
      </w:r>
    </w:p>
    <w:p w14:paraId="1E06487C" w14:textId="77777777" w:rsidR="0019441A" w:rsidRPr="007241B0" w:rsidRDefault="00DB1A25" w:rsidP="00B20FB9">
      <w:pPr>
        <w:pStyle w:val="Akapitzlist"/>
        <w:numPr>
          <w:ilvl w:val="2"/>
          <w:numId w:val="15"/>
        </w:numPr>
        <w:spacing w:line="276" w:lineRule="auto"/>
        <w:ind w:right="-108"/>
        <w:jc w:val="both"/>
        <w:rPr>
          <w:color w:val="000000" w:themeColor="text1"/>
        </w:rPr>
      </w:pPr>
      <w:r w:rsidRPr="007241B0">
        <w:rPr>
          <w:color w:val="000000" w:themeColor="text1"/>
        </w:rPr>
        <w:t>poda wszelkie informacje niezbędne do wypełn</w:t>
      </w:r>
      <w:r w:rsidR="00A23B70" w:rsidRPr="007241B0">
        <w:rPr>
          <w:color w:val="000000" w:themeColor="text1"/>
        </w:rPr>
        <w:t>ienia treści umowy na wezwanie z</w:t>
      </w:r>
      <w:r w:rsidRPr="007241B0">
        <w:rPr>
          <w:color w:val="000000" w:themeColor="text1"/>
        </w:rPr>
        <w:t>amawiającego</w:t>
      </w:r>
      <w:r w:rsidR="002C37E6" w:rsidRPr="007241B0">
        <w:rPr>
          <w:color w:val="000000" w:themeColor="text1"/>
        </w:rPr>
        <w:t>,</w:t>
      </w:r>
    </w:p>
    <w:p w14:paraId="47EE86B0" w14:textId="66801C06" w:rsidR="0019441A" w:rsidRPr="007241B0" w:rsidRDefault="00F13535" w:rsidP="00B20FB9">
      <w:pPr>
        <w:pStyle w:val="Akapitzlist"/>
        <w:numPr>
          <w:ilvl w:val="2"/>
          <w:numId w:val="15"/>
        </w:numPr>
        <w:spacing w:line="276" w:lineRule="auto"/>
        <w:ind w:right="-108"/>
        <w:jc w:val="both"/>
        <w:rPr>
          <w:color w:val="000000" w:themeColor="text1"/>
        </w:rPr>
      </w:pPr>
      <w:r w:rsidRPr="007241B0">
        <w:rPr>
          <w:color w:val="000000" w:themeColor="text1"/>
        </w:rPr>
        <w:t>dostarczy Zamawiającemu uwierzytelnioną kopię polisy OC w zakresie prowadzonej działalności związanej z przedmiotem zamówienia na sumą gwarancyjną nie mniejszą niż wartość ofertowa w zakresie: od odpowiedzialności cywilnej (OC) Wykonawcy z tytułu prowadzonej działalności gospodarczej</w:t>
      </w:r>
      <w:r w:rsidR="00213F5F">
        <w:rPr>
          <w:color w:val="000000" w:themeColor="text1"/>
        </w:rPr>
        <w:t xml:space="preserve"> wraz z dowodem zapłaty</w:t>
      </w:r>
      <w:r w:rsidRPr="007241B0">
        <w:rPr>
          <w:color w:val="000000" w:themeColor="text1"/>
        </w:rPr>
        <w:t xml:space="preserve">,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t>
      </w:r>
    </w:p>
    <w:p w14:paraId="268B2ADC" w14:textId="77777777" w:rsidR="0019441A" w:rsidRPr="007241B0" w:rsidRDefault="00861597" w:rsidP="00B20FB9">
      <w:pPr>
        <w:pStyle w:val="Akapitzlist"/>
        <w:numPr>
          <w:ilvl w:val="2"/>
          <w:numId w:val="15"/>
        </w:numPr>
        <w:spacing w:line="276" w:lineRule="auto"/>
        <w:ind w:right="-108"/>
        <w:jc w:val="both"/>
        <w:rPr>
          <w:color w:val="000000" w:themeColor="text1"/>
        </w:rPr>
      </w:pPr>
      <w:r w:rsidRPr="007241B0">
        <w:rPr>
          <w:color w:val="000000" w:themeColor="text1"/>
        </w:rPr>
        <w:t>Wykonawca zobowiązuje się do zapewnienia ciągłości umowy ubezpieczenia, o której mowa powyżej, przez cały okres realizacji niniejszej umowy. Kopie stosownych polis będą niezwłocznie przekazywane Zamawiającemu</w:t>
      </w:r>
      <w:r w:rsidR="00AB15ED" w:rsidRPr="007241B0">
        <w:rPr>
          <w:color w:val="000000" w:themeColor="text1"/>
        </w:rPr>
        <w:t>,</w:t>
      </w:r>
    </w:p>
    <w:p w14:paraId="3480F4F4" w14:textId="77777777" w:rsidR="0019441A" w:rsidRPr="007241B0" w:rsidRDefault="0041252E" w:rsidP="00B20FB9">
      <w:pPr>
        <w:pStyle w:val="Akapitzlist"/>
        <w:numPr>
          <w:ilvl w:val="2"/>
          <w:numId w:val="15"/>
        </w:numPr>
        <w:spacing w:line="276" w:lineRule="auto"/>
        <w:ind w:right="-108"/>
        <w:jc w:val="both"/>
        <w:rPr>
          <w:color w:val="000000" w:themeColor="text1"/>
        </w:rPr>
      </w:pPr>
      <w:r w:rsidRPr="007241B0">
        <w:rPr>
          <w:color w:val="000000" w:themeColor="text1"/>
        </w:rPr>
        <w:t>Dla celów informacyjnych p</w:t>
      </w:r>
      <w:r w:rsidR="00861597" w:rsidRPr="007241B0">
        <w:rPr>
          <w:color w:val="000000" w:themeColor="text1"/>
        </w:rPr>
        <w:t>rzedłoży</w:t>
      </w:r>
      <w:r w:rsidR="005D498E" w:rsidRPr="007241B0">
        <w:rPr>
          <w:color w:val="000000" w:themeColor="text1"/>
        </w:rPr>
        <w:t xml:space="preserve"> Zamawiającemu</w:t>
      </w:r>
      <w:r w:rsidR="00861597" w:rsidRPr="007241B0">
        <w:rPr>
          <w:color w:val="000000" w:themeColor="text1"/>
        </w:rPr>
        <w:t xml:space="preserve"> </w:t>
      </w:r>
      <w:r w:rsidR="00AB15ED" w:rsidRPr="007241B0">
        <w:rPr>
          <w:color w:val="000000" w:themeColor="text1"/>
        </w:rPr>
        <w:t xml:space="preserve">kosztorys ofertowy sporządzony metodą kalkulacji uproszczonej uwzględniający wszystkie wymagania niniejszej SWZ oraz obejmujący wszelkie koszty, jakie poniesie Wykonawca z tytułu należytej oraz zgodnej z obowiązującymi przepisami realizacji przedmiotu zamówienia. </w:t>
      </w:r>
    </w:p>
    <w:p w14:paraId="7A64C575" w14:textId="3B0E73E5" w:rsidR="005D498E" w:rsidRPr="007241B0" w:rsidRDefault="005D498E" w:rsidP="00B20FB9">
      <w:pPr>
        <w:pStyle w:val="Akapitzlist"/>
        <w:numPr>
          <w:ilvl w:val="2"/>
          <w:numId w:val="15"/>
        </w:numPr>
        <w:spacing w:line="276" w:lineRule="auto"/>
        <w:ind w:right="-108"/>
        <w:jc w:val="both"/>
        <w:rPr>
          <w:color w:val="000000" w:themeColor="text1"/>
        </w:rPr>
      </w:pPr>
      <w:r w:rsidRPr="007241B0">
        <w:rPr>
          <w:color w:val="000000" w:themeColor="text1"/>
        </w:rPr>
        <w:t>przedstawi przy podpisaniu umowy uwierzytelnione kopie uprawnień do wykonywania samodzielnych funkcji w budownictwie osób odpowiedzialnych za kierowanie robotami budowlanymi.</w:t>
      </w:r>
    </w:p>
    <w:p w14:paraId="284C13BD" w14:textId="77006DA9" w:rsidR="00DB1A25"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5</w:t>
      </w:r>
      <w:r w:rsidR="005D498E" w:rsidRPr="007241B0">
        <w:rPr>
          <w:color w:val="000000" w:themeColor="text1"/>
        </w:rPr>
        <w:t xml:space="preserve">. </w:t>
      </w:r>
      <w:r w:rsidR="00263B56" w:rsidRPr="007241B0">
        <w:rPr>
          <w:color w:val="000000" w:themeColor="text1"/>
        </w:rPr>
        <w:t>J</w:t>
      </w:r>
      <w:r w:rsidR="00A23B70" w:rsidRPr="007241B0">
        <w:rPr>
          <w:color w:val="000000" w:themeColor="text1"/>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241B0">
        <w:rPr>
          <w:color w:val="000000" w:themeColor="text1"/>
        </w:rPr>
        <w:t>, w której</w:t>
      </w:r>
      <w:r w:rsidR="002C37E6" w:rsidRPr="007241B0">
        <w:rPr>
          <w:color w:val="000000" w:themeColor="text1"/>
        </w:rPr>
        <w:t xml:space="preserve"> </w:t>
      </w:r>
      <w:r w:rsidR="00DB1A25" w:rsidRPr="007241B0">
        <w:rPr>
          <w:color w:val="000000" w:themeColor="text1"/>
        </w:rPr>
        <w:t>m.in. zostanie określony pełnomo</w:t>
      </w:r>
      <w:r w:rsidR="00A23B70" w:rsidRPr="007241B0">
        <w:rPr>
          <w:color w:val="000000" w:themeColor="text1"/>
        </w:rPr>
        <w:t>cnik uprawniony</w:t>
      </w:r>
      <w:r w:rsidR="0041252E" w:rsidRPr="007241B0">
        <w:rPr>
          <w:color w:val="000000" w:themeColor="text1"/>
        </w:rPr>
        <w:t xml:space="preserve"> </w:t>
      </w:r>
      <w:r w:rsidR="00A23B70" w:rsidRPr="007241B0">
        <w:rPr>
          <w:color w:val="000000" w:themeColor="text1"/>
        </w:rPr>
        <w:t>do kontaktów</w:t>
      </w:r>
      <w:r w:rsidR="0041252E" w:rsidRPr="007241B0">
        <w:rPr>
          <w:color w:val="000000" w:themeColor="text1"/>
        </w:rPr>
        <w:t xml:space="preserve"> </w:t>
      </w:r>
      <w:r w:rsidR="00A23B70" w:rsidRPr="007241B0">
        <w:rPr>
          <w:color w:val="000000" w:themeColor="text1"/>
        </w:rPr>
        <w:t>z z</w:t>
      </w:r>
      <w:r w:rsidR="00DB1A25" w:rsidRPr="007241B0">
        <w:rPr>
          <w:color w:val="000000" w:themeColor="text1"/>
        </w:rPr>
        <w:t xml:space="preserve">amawiającym oraz do wystawiania dokumentów związanych z płatnościami, przy czym termin, na jaki została zawarta umowa, nie może być krótszy niż termin realizacji zamówienia.  </w:t>
      </w:r>
      <w:bookmarkEnd w:id="12"/>
    </w:p>
    <w:p w14:paraId="6F3F91AB" w14:textId="6F6830CA" w:rsidR="00AB15ED" w:rsidRPr="007241B0" w:rsidRDefault="0019441A" w:rsidP="00014FAB">
      <w:pPr>
        <w:spacing w:line="276" w:lineRule="auto"/>
        <w:ind w:right="-108"/>
        <w:jc w:val="both"/>
        <w:rPr>
          <w:color w:val="000000" w:themeColor="text1"/>
        </w:rPr>
      </w:pPr>
      <w:r w:rsidRPr="007241B0">
        <w:rPr>
          <w:color w:val="000000" w:themeColor="text1"/>
        </w:rPr>
        <w:lastRenderedPageBreak/>
        <w:t>28.</w:t>
      </w:r>
      <w:r w:rsidR="008410DB" w:rsidRPr="007241B0">
        <w:rPr>
          <w:color w:val="000000" w:themeColor="text1"/>
        </w:rPr>
        <w:t>6</w:t>
      </w:r>
      <w:r w:rsidR="00AB15ED" w:rsidRPr="007241B0">
        <w:rPr>
          <w:color w:val="000000" w:themeColor="text1"/>
        </w:rPr>
        <w:t>. Osoby reprezentujące Wykonawcę przy podpisywaniu umowy powinny posiadać ze sobą dokumenty potwierdzające ich umocowanie do podpisania umowy, o ile umocowanie to nie będzie wynikać z dokumentów załączonych do oferty.</w:t>
      </w:r>
    </w:p>
    <w:p w14:paraId="5CF33048" w14:textId="18E1F7BC" w:rsidR="0041252E"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7</w:t>
      </w:r>
      <w:r w:rsidR="0041252E" w:rsidRPr="007241B0">
        <w:rPr>
          <w:color w:val="000000" w:themeColor="text1"/>
        </w:rPr>
        <w:t>. Wykonawca przedstawi przy podpisaniu umowy nazwy albo imiona i nazwiska oraz dane kontaktowe podwykonawców i osób do kontaktu z nimi, zaangażowanych w roboty budowlane (o ile są już znane i zamówienie ma być wykonane w miejscu podlegającym bezpośredniemu nadzorowi Zamawiającego) - w przypadku gdy Wykonawca będzie wykonywał zamówienie przy pomocy podwykonawców.</w:t>
      </w:r>
    </w:p>
    <w:p w14:paraId="0BE3CD26" w14:textId="51AE57A4" w:rsidR="002414A0" w:rsidRPr="007241B0" w:rsidRDefault="0019441A" w:rsidP="00014FAB">
      <w:pPr>
        <w:spacing w:line="276" w:lineRule="auto"/>
        <w:ind w:right="-108"/>
        <w:jc w:val="both"/>
        <w:rPr>
          <w:color w:val="000000" w:themeColor="text1"/>
        </w:rPr>
      </w:pPr>
      <w:r w:rsidRPr="007241B0">
        <w:rPr>
          <w:color w:val="000000" w:themeColor="text1"/>
        </w:rPr>
        <w:t>28.</w:t>
      </w:r>
      <w:r w:rsidR="008410DB" w:rsidRPr="007241B0">
        <w:rPr>
          <w:color w:val="000000" w:themeColor="text1"/>
        </w:rPr>
        <w:t>8</w:t>
      </w:r>
      <w:r w:rsidR="00861597" w:rsidRPr="007241B0">
        <w:rPr>
          <w:color w:val="000000" w:themeColor="text1"/>
        </w:rPr>
        <w:t xml:space="preserve">. Przed zawarciem umowy Wykonawca zobowiązany jest do przedłożenia Zamawiającemu oświadczenia Wykonawcy lub Podwykonawcy o zatrudnieniu na podstawie umowy o pracę osób wykonujących czynności w zakresie realizacji zamówienia. Oświadczenie to powinno zawierać w szczególności: dokładne określenie podmiotu składającego oświadczenie, datę złożenia oświadczenia, wskazanie czynności o których mowa w Rozdziale </w:t>
      </w:r>
      <w:r w:rsidR="005209FC" w:rsidRPr="007241B0">
        <w:rPr>
          <w:color w:val="000000" w:themeColor="text1"/>
        </w:rPr>
        <w:t>13</w:t>
      </w:r>
      <w:r w:rsidR="00861597" w:rsidRPr="007241B0">
        <w:rPr>
          <w:color w:val="000000" w:themeColor="text1"/>
        </w:rPr>
        <w:t xml:space="preserve"> wykonywać będą osoby zatrudnione na podstawie umowy o pracę wraz ze wskazanie liczby tych osób, imion i nazwisk tych osób, rodzaju umowy o pracę i wymiaru etatu oraz podpis osoby uprawnionej do złożenia oświadczenia w imieniu Wykonawcy lub Podwykonawcy. Oświadczenie należy dostarczyć w formie elektronicznej lub w postaci elektronicznej opatrzonej podpisem zaufanym lub podpisem osobistym</w:t>
      </w:r>
      <w:r w:rsidR="002414A0" w:rsidRPr="007241B0">
        <w:rPr>
          <w:color w:val="000000" w:themeColor="text1"/>
        </w:rPr>
        <w:t>.</w:t>
      </w:r>
    </w:p>
    <w:p w14:paraId="082639EC" w14:textId="75C38477" w:rsidR="002414A0" w:rsidRPr="007241B0" w:rsidRDefault="00682BD6" w:rsidP="00B20FB9">
      <w:pPr>
        <w:pStyle w:val="Nagwek1"/>
        <w:numPr>
          <w:ilvl w:val="0"/>
          <w:numId w:val="5"/>
        </w:numPr>
        <w:spacing w:before="240" w:after="120" w:line="276" w:lineRule="auto"/>
        <w:jc w:val="both"/>
        <w:rPr>
          <w:rFonts w:ascii="Times New Roman" w:eastAsia="Times New Roman" w:hAnsi="Times New Roman" w:cs="Times New Roman"/>
          <w:b w:val="0"/>
          <w:bCs w:val="0"/>
          <w:color w:val="000000" w:themeColor="text1"/>
          <w:sz w:val="24"/>
          <w:szCs w:val="24"/>
        </w:rPr>
      </w:pPr>
      <w:r w:rsidRPr="007241B0">
        <w:rPr>
          <w:rFonts w:ascii="Times New Roman" w:eastAsia="Times New Roman" w:hAnsi="Times New Roman" w:cs="Times New Roman"/>
          <w:color w:val="000000" w:themeColor="text1"/>
          <w:sz w:val="24"/>
          <w:szCs w:val="24"/>
        </w:rPr>
        <w:t>Pouczenie o środkach ochrony prawnej przysługujących wykonawcy</w:t>
      </w:r>
    </w:p>
    <w:p w14:paraId="44AA05F6" w14:textId="38D06AE4" w:rsidR="002414A0" w:rsidRPr="007241B0" w:rsidRDefault="002414A0" w:rsidP="00B20FB9">
      <w:pPr>
        <w:pStyle w:val="Akapitzlist"/>
        <w:numPr>
          <w:ilvl w:val="1"/>
          <w:numId w:val="5"/>
        </w:numPr>
        <w:spacing w:before="240" w:after="120" w:line="276" w:lineRule="auto"/>
        <w:ind w:left="567" w:hanging="567"/>
        <w:contextualSpacing/>
        <w:jc w:val="both"/>
        <w:rPr>
          <w:color w:val="000000" w:themeColor="text1"/>
        </w:rPr>
      </w:pPr>
      <w:bookmarkStart w:id="13" w:name="_Hlk62731917"/>
      <w:r w:rsidRPr="007241B0">
        <w:rPr>
          <w:color w:val="000000" w:themeColor="text1"/>
        </w:rPr>
        <w:t xml:space="preserve">Środki ochrony prawnej określone w dziale IX ustawy </w:t>
      </w:r>
      <w:proofErr w:type="spellStart"/>
      <w:r w:rsidRPr="007241B0">
        <w:rPr>
          <w:color w:val="000000" w:themeColor="text1"/>
        </w:rPr>
        <w:t>Pzp</w:t>
      </w:r>
      <w:proofErr w:type="spellEnd"/>
      <w:r w:rsidRPr="007241B0">
        <w:rPr>
          <w:color w:val="000000" w:themeColor="text1"/>
        </w:rPr>
        <w:t xml:space="preserve"> przysługują wykonawcy, oraz innemu podmiotowi, jeżeli ma lub miał interes w uzyskaniu zamówienia oraz poniósł lub może ponieść szkodę w wyniku naruszenia przez zamawiającego przepisów ustawy </w:t>
      </w:r>
      <w:proofErr w:type="spellStart"/>
      <w:r w:rsidRPr="007241B0">
        <w:rPr>
          <w:color w:val="000000" w:themeColor="text1"/>
        </w:rPr>
        <w:t>Pzp</w:t>
      </w:r>
      <w:proofErr w:type="spellEnd"/>
      <w:r w:rsidRPr="007241B0">
        <w:rPr>
          <w:color w:val="000000" w:themeColor="text1"/>
        </w:rPr>
        <w:t>.</w:t>
      </w:r>
    </w:p>
    <w:p w14:paraId="052745D4" w14:textId="3675B5BB" w:rsidR="002414A0" w:rsidRPr="007241B0" w:rsidRDefault="002414A0" w:rsidP="00B20FB9">
      <w:pPr>
        <w:pStyle w:val="Akapitzlist"/>
        <w:numPr>
          <w:ilvl w:val="1"/>
          <w:numId w:val="5"/>
        </w:numPr>
        <w:spacing w:before="240" w:after="120" w:line="276" w:lineRule="auto"/>
        <w:ind w:left="567" w:hanging="567"/>
        <w:contextualSpacing/>
        <w:jc w:val="both"/>
        <w:rPr>
          <w:color w:val="000000" w:themeColor="text1"/>
        </w:rPr>
      </w:pPr>
      <w:r w:rsidRPr="007241B0">
        <w:rPr>
          <w:color w:val="000000" w:themeColor="text1"/>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7241B0">
        <w:rPr>
          <w:color w:val="000000" w:themeColor="text1"/>
        </w:rPr>
        <w:t>Pzp</w:t>
      </w:r>
      <w:proofErr w:type="spellEnd"/>
      <w:r w:rsidRPr="007241B0">
        <w:rPr>
          <w:color w:val="000000" w:themeColor="text1"/>
        </w:rPr>
        <w:t>, oraz Rzecznikowi Małych i Średnich Przedsiębiorców.</w:t>
      </w:r>
    </w:p>
    <w:p w14:paraId="4EAE963B" w14:textId="77777777" w:rsidR="002414A0" w:rsidRPr="007241B0" w:rsidRDefault="002414A0" w:rsidP="00B20FB9">
      <w:pPr>
        <w:pStyle w:val="Akapitzlist"/>
        <w:numPr>
          <w:ilvl w:val="1"/>
          <w:numId w:val="5"/>
        </w:numPr>
        <w:spacing w:before="240" w:after="120" w:line="276" w:lineRule="auto"/>
        <w:ind w:left="567" w:hanging="567"/>
        <w:contextualSpacing/>
        <w:rPr>
          <w:color w:val="000000" w:themeColor="text1"/>
        </w:rPr>
      </w:pPr>
      <w:r w:rsidRPr="007241B0">
        <w:rPr>
          <w:color w:val="000000" w:themeColor="text1"/>
        </w:rPr>
        <w:t>Odwołanie wnosi się do Prezesa Izby.</w:t>
      </w:r>
    </w:p>
    <w:p w14:paraId="1AC62276"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6879D89" w14:textId="23BBD846"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3BB3454B" w14:textId="77777777" w:rsidR="002414A0" w:rsidRPr="007241B0" w:rsidRDefault="002414A0" w:rsidP="00B20FB9">
      <w:pPr>
        <w:pStyle w:val="Akapitzlist"/>
        <w:numPr>
          <w:ilvl w:val="1"/>
          <w:numId w:val="5"/>
        </w:numPr>
        <w:spacing w:before="240" w:after="120" w:line="276" w:lineRule="auto"/>
        <w:ind w:left="567" w:hanging="567"/>
        <w:contextualSpacing/>
        <w:jc w:val="both"/>
        <w:rPr>
          <w:color w:val="000000" w:themeColor="text1"/>
        </w:rPr>
      </w:pPr>
      <w:r w:rsidRPr="007241B0">
        <w:rPr>
          <w:color w:val="000000" w:themeColor="text1"/>
        </w:rPr>
        <w:t>Odwołanie przysługuje na:</w:t>
      </w:r>
    </w:p>
    <w:p w14:paraId="677634BF" w14:textId="7777777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3CD26FCF" w14:textId="7777777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t>zaniechanie czynności w postępowaniu o udzielenie zamówienia, o zawarcie umowy ramowej, dynamicznym systemie zakupów, systemie kwalifikowania wykonawców lub konkursie, do której zamawiający był obowiązany na podstawie ustawy,</w:t>
      </w:r>
    </w:p>
    <w:p w14:paraId="6A50264C" w14:textId="6E0EB6D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lastRenderedPageBreak/>
        <w:t>zaniechanie przeprowadzenia postępowania o udzielenie zamówienia lub zorganizowania konkursu na podstawie ustawy, mimo że zamawiający był do tego obowiązany.</w:t>
      </w:r>
    </w:p>
    <w:p w14:paraId="1FDA1019" w14:textId="77777777" w:rsidR="002414A0" w:rsidRPr="007241B0" w:rsidRDefault="002414A0" w:rsidP="00B20FB9">
      <w:pPr>
        <w:pStyle w:val="Akapitzlist"/>
        <w:numPr>
          <w:ilvl w:val="1"/>
          <w:numId w:val="5"/>
        </w:numPr>
        <w:spacing w:before="240" w:after="120" w:line="276" w:lineRule="auto"/>
        <w:ind w:left="709" w:hanging="709"/>
        <w:contextualSpacing/>
        <w:jc w:val="both"/>
        <w:rPr>
          <w:color w:val="000000" w:themeColor="text1"/>
        </w:rPr>
      </w:pPr>
      <w:r w:rsidRPr="007241B0">
        <w:rPr>
          <w:color w:val="000000" w:themeColor="text1"/>
        </w:rPr>
        <w:t>Odwołanie wnosi się w przypadku zamówień, których wartość jest mniejsza niż progi unijne, w terminie:</w:t>
      </w:r>
    </w:p>
    <w:p w14:paraId="0BA8446F" w14:textId="77777777" w:rsidR="002414A0" w:rsidRPr="007241B0" w:rsidRDefault="002414A0" w:rsidP="00B20FB9">
      <w:pPr>
        <w:pStyle w:val="Akapitzlist"/>
        <w:numPr>
          <w:ilvl w:val="2"/>
          <w:numId w:val="5"/>
        </w:numPr>
        <w:spacing w:before="240" w:after="120" w:line="276" w:lineRule="auto"/>
        <w:ind w:left="850" w:hanging="850"/>
        <w:contextualSpacing/>
        <w:jc w:val="both"/>
        <w:rPr>
          <w:color w:val="000000" w:themeColor="text1"/>
        </w:rPr>
      </w:pPr>
      <w:r w:rsidRPr="007241B0">
        <w:rPr>
          <w:color w:val="000000" w:themeColor="text1"/>
        </w:rPr>
        <w:t>5 dni od dnia przekazania informacji o czynności zamawiającego stanowiącej podstawę jego wniesienia, jeżeli informacja została przekazana przy użyciu środków komunikacji elektronicznej,</w:t>
      </w:r>
    </w:p>
    <w:p w14:paraId="6EA5B96A" w14:textId="7009647B" w:rsidR="002414A0" w:rsidRPr="007241B0" w:rsidRDefault="002414A0" w:rsidP="00B20FB9">
      <w:pPr>
        <w:pStyle w:val="Akapitzlist"/>
        <w:numPr>
          <w:ilvl w:val="2"/>
          <w:numId w:val="5"/>
        </w:numPr>
        <w:spacing w:before="240" w:after="120" w:line="276" w:lineRule="auto"/>
        <w:ind w:left="794" w:hanging="850"/>
        <w:contextualSpacing/>
        <w:jc w:val="both"/>
        <w:rPr>
          <w:color w:val="000000" w:themeColor="text1"/>
        </w:rPr>
      </w:pPr>
      <w:r w:rsidRPr="007241B0">
        <w:rPr>
          <w:color w:val="000000" w:themeColor="text1"/>
        </w:rPr>
        <w:t xml:space="preserve">10 dni od dnia przekazania informacji o czynności zamawiającego stanowiącej podstawę jego wniesienia, jeżeli informacja została przekazana w sposób inny niż określony w </w:t>
      </w:r>
      <w:proofErr w:type="spellStart"/>
      <w:r w:rsidRPr="007241B0">
        <w:rPr>
          <w:color w:val="000000" w:themeColor="text1"/>
        </w:rPr>
        <w:t>ppkt</w:t>
      </w:r>
      <w:proofErr w:type="spellEnd"/>
      <w:r w:rsidRPr="007241B0">
        <w:rPr>
          <w:color w:val="000000" w:themeColor="text1"/>
        </w:rPr>
        <w:t xml:space="preserve"> </w:t>
      </w:r>
      <w:r w:rsidR="0060318C" w:rsidRPr="007241B0">
        <w:rPr>
          <w:color w:val="000000" w:themeColor="text1"/>
        </w:rPr>
        <w:t>29</w:t>
      </w:r>
      <w:r w:rsidRPr="007241B0">
        <w:rPr>
          <w:color w:val="000000" w:themeColor="text1"/>
        </w:rPr>
        <w:t>.5.1.</w:t>
      </w:r>
    </w:p>
    <w:p w14:paraId="66C71576" w14:textId="77777777" w:rsidR="002414A0" w:rsidRPr="007241B0" w:rsidRDefault="002414A0" w:rsidP="00B20FB9">
      <w:pPr>
        <w:pStyle w:val="Akapitzlist"/>
        <w:numPr>
          <w:ilvl w:val="1"/>
          <w:numId w:val="5"/>
        </w:numPr>
        <w:spacing w:before="240" w:after="120" w:line="276" w:lineRule="auto"/>
        <w:ind w:left="794" w:hanging="567"/>
        <w:contextualSpacing/>
        <w:jc w:val="both"/>
        <w:rPr>
          <w:color w:val="000000" w:themeColor="text1"/>
        </w:rPr>
      </w:pPr>
      <w:r w:rsidRPr="007241B0">
        <w:rPr>
          <w:color w:val="000000" w:themeColor="text1"/>
        </w:rPr>
        <w:t>Odwołanie wobec treści ogłoszenia wszczynającego postępowanie o udzielenie zamówienia lub wobec treści dokumentów zamówienia wnosi się w terminie:</w:t>
      </w:r>
    </w:p>
    <w:p w14:paraId="5733FFEC" w14:textId="10D0C027" w:rsidR="002414A0" w:rsidRPr="007241B0" w:rsidRDefault="002414A0" w:rsidP="00B20FB9">
      <w:pPr>
        <w:pStyle w:val="Akapitzlist"/>
        <w:numPr>
          <w:ilvl w:val="2"/>
          <w:numId w:val="5"/>
        </w:numPr>
        <w:spacing w:before="240" w:after="120" w:line="276" w:lineRule="auto"/>
        <w:ind w:left="794" w:hanging="850"/>
        <w:contextualSpacing/>
        <w:jc w:val="both"/>
        <w:rPr>
          <w:color w:val="000000" w:themeColor="text1"/>
        </w:rPr>
      </w:pPr>
      <w:r w:rsidRPr="007241B0">
        <w:rPr>
          <w:color w:val="000000" w:themeColor="text1"/>
        </w:rPr>
        <w:t>5 dni od dnia zamieszczenia ogłoszenia w Biuletynie Zamówień Publicznych lub dokumentów zamówienia na stronie internetowej, w przypadku zamówień, których wartość jest mniejsza niż progi unijne.</w:t>
      </w:r>
    </w:p>
    <w:p w14:paraId="00EDE5F7" w14:textId="172BDBDD" w:rsidR="002414A0" w:rsidRPr="007241B0" w:rsidRDefault="002414A0" w:rsidP="00B20FB9">
      <w:pPr>
        <w:pStyle w:val="Akapitzlist"/>
        <w:numPr>
          <w:ilvl w:val="1"/>
          <w:numId w:val="5"/>
        </w:numPr>
        <w:spacing w:before="240" w:after="120" w:line="276" w:lineRule="auto"/>
        <w:ind w:left="794" w:hanging="709"/>
        <w:contextualSpacing/>
        <w:jc w:val="both"/>
        <w:rPr>
          <w:color w:val="000000" w:themeColor="text1"/>
        </w:rPr>
      </w:pPr>
      <w:r w:rsidRPr="007241B0">
        <w:rPr>
          <w:color w:val="000000" w:themeColor="text1"/>
        </w:rPr>
        <w:t xml:space="preserve">Odwołanie w przypadkach innych niż określone w pkt </w:t>
      </w:r>
      <w:r w:rsidR="0060318C" w:rsidRPr="007241B0">
        <w:rPr>
          <w:color w:val="000000" w:themeColor="text1"/>
        </w:rPr>
        <w:t>29</w:t>
      </w:r>
      <w:r w:rsidRPr="007241B0">
        <w:rPr>
          <w:color w:val="000000" w:themeColor="text1"/>
        </w:rPr>
        <w:t>.6. wnosi się w terminie:</w:t>
      </w:r>
    </w:p>
    <w:p w14:paraId="176F90AD" w14:textId="19E36D08" w:rsidR="002414A0" w:rsidRPr="007241B0" w:rsidRDefault="002414A0" w:rsidP="00B20FB9">
      <w:pPr>
        <w:pStyle w:val="Akapitzlist"/>
        <w:numPr>
          <w:ilvl w:val="2"/>
          <w:numId w:val="5"/>
        </w:numPr>
        <w:spacing w:before="240" w:after="120" w:line="276" w:lineRule="auto"/>
        <w:ind w:left="794" w:hanging="850"/>
        <w:contextualSpacing/>
        <w:jc w:val="both"/>
        <w:rPr>
          <w:color w:val="000000" w:themeColor="text1"/>
        </w:rPr>
      </w:pPr>
      <w:r w:rsidRPr="007241B0">
        <w:rPr>
          <w:color w:val="000000" w:themeColor="text1"/>
        </w:rPr>
        <w:t>5 dni od dnia, w którym powzięto lub przy zachowaniu należytej staranności można było powziąć wiadomość  o okolicznościach stanowiących podstawę jego wniesienia, w przypadku zamówień, których wartość jest mniejsza niż progi unijne.</w:t>
      </w:r>
    </w:p>
    <w:p w14:paraId="2E0E02C2" w14:textId="77777777" w:rsidR="002414A0" w:rsidRPr="007241B0" w:rsidRDefault="002414A0" w:rsidP="00B20FB9">
      <w:pPr>
        <w:pStyle w:val="Akapitzlist"/>
        <w:numPr>
          <w:ilvl w:val="1"/>
          <w:numId w:val="5"/>
        </w:numPr>
        <w:spacing w:before="240" w:after="120" w:line="276" w:lineRule="auto"/>
        <w:ind w:left="794" w:hanging="709"/>
        <w:contextualSpacing/>
        <w:jc w:val="both"/>
        <w:rPr>
          <w:color w:val="000000" w:themeColor="text1"/>
        </w:rPr>
      </w:pPr>
      <w:r w:rsidRPr="007241B0">
        <w:rPr>
          <w:color w:val="000000" w:themeColor="text1"/>
        </w:rPr>
        <w:t>Jeżeli zamawiający mimo takiego obowiązku nie przesłał wykonawcy zawiadomienia o wyborze najkorzystniejszej oferty odwołanie wnosi się nie później niż w terminie:</w:t>
      </w:r>
    </w:p>
    <w:p w14:paraId="2DCA4625" w14:textId="4551E25D"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15 dni od dnia zamieszczenia w Biuletynie Zamówień Publicznych ogłoszenia o wyniku postępowania albo miesiąca od dnia zawarcia umowy, jeżeli zamawiający:</w:t>
      </w:r>
    </w:p>
    <w:p w14:paraId="2FD5DC3C" w14:textId="37EF3AEC" w:rsidR="002414A0" w:rsidRPr="007241B0" w:rsidRDefault="002414A0" w:rsidP="00B20FB9">
      <w:pPr>
        <w:pStyle w:val="Akapitzlist"/>
        <w:numPr>
          <w:ilvl w:val="0"/>
          <w:numId w:val="6"/>
        </w:numPr>
        <w:spacing w:before="240" w:after="120" w:line="276" w:lineRule="auto"/>
        <w:ind w:left="794" w:hanging="425"/>
        <w:contextualSpacing/>
        <w:jc w:val="both"/>
        <w:rPr>
          <w:color w:val="000000" w:themeColor="text1"/>
        </w:rPr>
      </w:pPr>
      <w:r w:rsidRPr="007241B0">
        <w:rPr>
          <w:color w:val="000000" w:themeColor="text1"/>
        </w:rPr>
        <w:t>nie zamieścił w Biuletynie Zamówień Publicznych ogłoszenia o wyniku postępowania.</w:t>
      </w:r>
    </w:p>
    <w:p w14:paraId="3A6EB0D4" w14:textId="77777777" w:rsidR="002414A0" w:rsidRPr="007241B0" w:rsidRDefault="002414A0" w:rsidP="00B20FB9">
      <w:pPr>
        <w:pStyle w:val="Akapitzlist"/>
        <w:numPr>
          <w:ilvl w:val="1"/>
          <w:numId w:val="5"/>
        </w:numPr>
        <w:spacing w:before="240" w:after="120" w:line="276" w:lineRule="auto"/>
        <w:ind w:left="794" w:hanging="709"/>
        <w:contextualSpacing/>
        <w:jc w:val="both"/>
        <w:rPr>
          <w:color w:val="000000" w:themeColor="text1"/>
        </w:rPr>
      </w:pPr>
      <w:r w:rsidRPr="007241B0">
        <w:rPr>
          <w:color w:val="000000" w:themeColor="text1"/>
        </w:rPr>
        <w:t>Odwołanie zawiera:</w:t>
      </w:r>
    </w:p>
    <w:p w14:paraId="43829659"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imię i nazwisko albo nazwę, miejsce zamieszkania albo siedzibę, numer telefonu oraz adres poczty elektronicznej odwołującego oraz imię i nazwisko przedstawiciela (przedstawicieli),</w:t>
      </w:r>
    </w:p>
    <w:p w14:paraId="03CEAC4D"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nazwę i siedzibę zamawiającego, numer telefonu oraz adres poczty elektronicznej zamawiającego,</w:t>
      </w:r>
    </w:p>
    <w:p w14:paraId="2AB4C2E4"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numer Powszechnego Elektronicznego Systemu Ewidencji Ludności (PESEL) lub NIP odwołującego będącego osobą fizyczną, jeżeli jest on obowiązany do jego posiadania albo posiada go nie mając takiego obowiązku,</w:t>
      </w:r>
    </w:p>
    <w:p w14:paraId="73A57227"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numer w Krajowym Rejestrze Sądowym, a w przypadku jego braku –numer winnym właściwym rejestrze, ewidencji lub NIP odwołującego niebędącego osobą fizyczną, który nie ma obowiązku wpisu we właściwym rejestrze lub ewidencji, jeżeli jest on obowiązany do jego posiadania,</w:t>
      </w:r>
    </w:p>
    <w:p w14:paraId="2D192D64"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określenie przedmiotu zamówienia,</w:t>
      </w:r>
    </w:p>
    <w:p w14:paraId="39EF2C78" w14:textId="77777777" w:rsidR="002414A0" w:rsidRPr="007241B0" w:rsidRDefault="002414A0" w:rsidP="00B20FB9">
      <w:pPr>
        <w:pStyle w:val="Akapitzlist"/>
        <w:numPr>
          <w:ilvl w:val="2"/>
          <w:numId w:val="5"/>
        </w:numPr>
        <w:spacing w:before="240" w:after="120" w:line="276" w:lineRule="auto"/>
        <w:ind w:left="794" w:hanging="851"/>
        <w:contextualSpacing/>
        <w:jc w:val="both"/>
        <w:rPr>
          <w:color w:val="000000" w:themeColor="text1"/>
        </w:rPr>
      </w:pPr>
      <w:r w:rsidRPr="007241B0">
        <w:rPr>
          <w:color w:val="000000" w:themeColor="text1"/>
        </w:rPr>
        <w:t>wskazanie numeru ogłoszenia w przypadku zamieszczenia w Biuletynie Zamówień Publicznych,</w:t>
      </w:r>
    </w:p>
    <w:p w14:paraId="2789DAF3"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 xml:space="preserve">wskazanie czynności lub zaniechania czynności zamawiającego, której zarzuca się niezgodność z przepisami ustawy, </w:t>
      </w:r>
    </w:p>
    <w:p w14:paraId="6EA17092"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zwięzłe przedstawienie zarzutów,</w:t>
      </w:r>
    </w:p>
    <w:p w14:paraId="42687824"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żądanie co do sposobu rozstrzygnięcia odwołania,</w:t>
      </w:r>
    </w:p>
    <w:p w14:paraId="3CD5D485" w14:textId="77777777" w:rsidR="002414A0" w:rsidRPr="007241B0" w:rsidRDefault="002414A0" w:rsidP="00B20FB9">
      <w:pPr>
        <w:pStyle w:val="Akapitzlist"/>
        <w:numPr>
          <w:ilvl w:val="2"/>
          <w:numId w:val="5"/>
        </w:numPr>
        <w:spacing w:before="240" w:after="120" w:line="276" w:lineRule="auto"/>
        <w:ind w:left="993" w:hanging="993"/>
        <w:contextualSpacing/>
        <w:jc w:val="both"/>
        <w:rPr>
          <w:color w:val="000000" w:themeColor="text1"/>
        </w:rPr>
      </w:pPr>
      <w:r w:rsidRPr="007241B0">
        <w:rPr>
          <w:color w:val="000000" w:themeColor="text1"/>
        </w:rPr>
        <w:lastRenderedPageBreak/>
        <w:t>wskazanie okoliczności faktycznych i prawnych uzasadniających wniesienie odwołania oraz dowodów na poparcie przytoczonych okoliczności,</w:t>
      </w:r>
    </w:p>
    <w:p w14:paraId="7246CB2E"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podpis odwołującego albo jego przedstawiciela lub przedstawicieli,</w:t>
      </w:r>
    </w:p>
    <w:p w14:paraId="5468FFC7" w14:textId="2B6FFA03"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wykaz załączników.</w:t>
      </w:r>
    </w:p>
    <w:p w14:paraId="5B29459D" w14:textId="77777777" w:rsidR="002414A0" w:rsidRPr="007241B0" w:rsidRDefault="002414A0" w:rsidP="00B20FB9">
      <w:pPr>
        <w:pStyle w:val="Akapitzlist"/>
        <w:numPr>
          <w:ilvl w:val="1"/>
          <w:numId w:val="5"/>
        </w:numPr>
        <w:spacing w:before="240" w:after="120" w:line="276" w:lineRule="auto"/>
        <w:ind w:left="851" w:hanging="851"/>
        <w:contextualSpacing/>
        <w:jc w:val="both"/>
        <w:rPr>
          <w:color w:val="000000" w:themeColor="text1"/>
        </w:rPr>
      </w:pPr>
      <w:r w:rsidRPr="007241B0">
        <w:rPr>
          <w:color w:val="000000" w:themeColor="text1"/>
        </w:rPr>
        <w:t>Do odwołania dołącza się:</w:t>
      </w:r>
    </w:p>
    <w:p w14:paraId="59608D72"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dowód uiszczenia wpisu od odwołania w wymaganej wysokości,</w:t>
      </w:r>
    </w:p>
    <w:p w14:paraId="681F4074"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dowód przekazania odpowiednio odwołania albo jego kopii zamawiającemu,</w:t>
      </w:r>
    </w:p>
    <w:p w14:paraId="11F88D84" w14:textId="77777777"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dokument potwierdzający umocowanie do reprezentowania odwołującego.</w:t>
      </w:r>
    </w:p>
    <w:p w14:paraId="1917FE5E" w14:textId="761D76CC" w:rsidR="002414A0" w:rsidRPr="007241B0" w:rsidRDefault="002414A0" w:rsidP="00B20FB9">
      <w:pPr>
        <w:pStyle w:val="Akapitzlist"/>
        <w:numPr>
          <w:ilvl w:val="2"/>
          <w:numId w:val="5"/>
        </w:numPr>
        <w:spacing w:before="240" w:after="120" w:line="276" w:lineRule="auto"/>
        <w:ind w:left="567" w:hanging="567"/>
        <w:contextualSpacing/>
        <w:jc w:val="both"/>
        <w:rPr>
          <w:color w:val="000000" w:themeColor="text1"/>
        </w:rPr>
      </w:pPr>
      <w:r w:rsidRPr="007241B0">
        <w:rPr>
          <w:color w:val="000000" w:themeColor="text1"/>
        </w:rPr>
        <w:t>wpis uiszcza się najpóźniej do dnia upływu terminu do wniesienia odwołania.</w:t>
      </w:r>
    </w:p>
    <w:p w14:paraId="59F85FF6" w14:textId="6B8ABB29" w:rsidR="002414A0" w:rsidRPr="007241B0" w:rsidRDefault="002414A0" w:rsidP="00B20FB9">
      <w:pPr>
        <w:pStyle w:val="Akapitzlist"/>
        <w:numPr>
          <w:ilvl w:val="1"/>
          <w:numId w:val="5"/>
        </w:numPr>
        <w:tabs>
          <w:tab w:val="left" w:pos="1418"/>
        </w:tabs>
        <w:spacing w:before="240" w:after="120" w:line="276" w:lineRule="auto"/>
        <w:ind w:left="1134" w:hanging="1134"/>
        <w:contextualSpacing/>
        <w:jc w:val="both"/>
        <w:rPr>
          <w:color w:val="000000" w:themeColor="text1"/>
        </w:rPr>
      </w:pPr>
      <w:r w:rsidRPr="007241B0">
        <w:rPr>
          <w:color w:val="000000" w:themeColor="text1"/>
        </w:rPr>
        <w:t>Odwołanie wnosi się do Prezesa Izby w formie pisemnej w postaci papierowej albo w postaci elektronicznej, opatrzone odpowiednio własnoręcznym podpisem albo kwalifikowanym podpisem elektronicznym.</w:t>
      </w:r>
    </w:p>
    <w:p w14:paraId="2886387C" w14:textId="77777777" w:rsidR="002414A0" w:rsidRPr="007241B0" w:rsidRDefault="002414A0" w:rsidP="00B20FB9">
      <w:pPr>
        <w:pStyle w:val="Akapitzlist"/>
        <w:numPr>
          <w:ilvl w:val="1"/>
          <w:numId w:val="5"/>
        </w:numPr>
        <w:tabs>
          <w:tab w:val="left" w:pos="1134"/>
        </w:tabs>
        <w:spacing w:before="240" w:after="120" w:line="276" w:lineRule="auto"/>
        <w:ind w:left="567" w:hanging="567"/>
        <w:contextualSpacing/>
        <w:jc w:val="both"/>
        <w:rPr>
          <w:color w:val="000000" w:themeColor="text1"/>
        </w:rPr>
      </w:pPr>
      <w:r w:rsidRPr="007241B0">
        <w:rPr>
          <w:color w:val="000000" w:themeColor="text1"/>
        </w:rPr>
        <w:t xml:space="preserve">Pełna treść środków ochrony prawnej zawarta jest w ustawie </w:t>
      </w:r>
      <w:proofErr w:type="spellStart"/>
      <w:r w:rsidRPr="007241B0">
        <w:rPr>
          <w:color w:val="000000" w:themeColor="text1"/>
        </w:rPr>
        <w:t>Pzp</w:t>
      </w:r>
      <w:proofErr w:type="spellEnd"/>
      <w:r w:rsidRPr="007241B0">
        <w:rPr>
          <w:color w:val="000000" w:themeColor="text1"/>
        </w:rPr>
        <w:t xml:space="preserve"> w Dziale IX.</w:t>
      </w:r>
    </w:p>
    <w:bookmarkEnd w:id="13"/>
    <w:p w14:paraId="4031B7E7" w14:textId="3B923ECD" w:rsidR="002414A0" w:rsidRPr="007241B0" w:rsidRDefault="0022458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Klauzula informacyjna dotycząca przetwarzania danych osobowych</w:t>
      </w:r>
    </w:p>
    <w:p w14:paraId="23115B11" w14:textId="31784731"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30.1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BDF4F2C" w14:textId="77777777" w:rsidR="007241B0" w:rsidRPr="007241B0" w:rsidRDefault="007241B0" w:rsidP="007241B0">
      <w:pPr>
        <w:pStyle w:val="Akapitzlist1"/>
        <w:rPr>
          <w:rFonts w:ascii="Times New Roman" w:hAnsi="Times New Roman" w:cs="Times New Roman"/>
          <w:iCs/>
          <w:sz w:val="24"/>
          <w:szCs w:val="24"/>
        </w:rPr>
      </w:pPr>
      <w:r w:rsidRPr="007241B0">
        <w:rPr>
          <w:rFonts w:ascii="Times New Roman" w:hAnsi="Times New Roman" w:cs="Times New Roman"/>
          <w:sz w:val="24"/>
          <w:szCs w:val="24"/>
        </w:rPr>
        <w:t xml:space="preserve">1/ administratorem danych osobowych przekazywanych przez Wykonawcę lub inne podmioty w ramach niniejszego postępowania jest </w:t>
      </w:r>
      <w:r w:rsidRPr="007241B0">
        <w:rPr>
          <w:rFonts w:ascii="Times New Roman" w:hAnsi="Times New Roman" w:cs="Times New Roman"/>
          <w:iCs/>
          <w:sz w:val="24"/>
          <w:szCs w:val="24"/>
        </w:rPr>
        <w:t xml:space="preserve">Wójt Gminy Bircza, </w:t>
      </w:r>
      <w:r w:rsidRPr="007241B0">
        <w:rPr>
          <w:rFonts w:ascii="Times New Roman" w:hAnsi="Times New Roman" w:cs="Times New Roman"/>
          <w:bCs/>
          <w:sz w:val="24"/>
          <w:szCs w:val="24"/>
        </w:rPr>
        <w:t>37-740 Bircza, ul. Ojca Św. Jana Pawła II 2</w:t>
      </w:r>
      <w:r w:rsidRPr="007241B0">
        <w:rPr>
          <w:rFonts w:ascii="Times New Roman" w:hAnsi="Times New Roman" w:cs="Times New Roman"/>
          <w:iCs/>
          <w:sz w:val="24"/>
          <w:szCs w:val="24"/>
        </w:rPr>
        <w:t>,</w:t>
      </w:r>
    </w:p>
    <w:p w14:paraId="70ED4D6F"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2/ inspektorem ochrony danych osobowych w </w:t>
      </w:r>
      <w:r w:rsidRPr="007241B0">
        <w:rPr>
          <w:rFonts w:ascii="Times New Roman" w:hAnsi="Times New Roman" w:cs="Times New Roman"/>
          <w:iCs/>
          <w:sz w:val="24"/>
          <w:szCs w:val="24"/>
        </w:rPr>
        <w:t>Urzędzie Gminy Bircza</w:t>
      </w:r>
      <w:r w:rsidRPr="007241B0">
        <w:rPr>
          <w:rFonts w:ascii="Times New Roman" w:hAnsi="Times New Roman" w:cs="Times New Roman"/>
          <w:i/>
          <w:sz w:val="24"/>
          <w:szCs w:val="24"/>
        </w:rPr>
        <w:t xml:space="preserve"> </w:t>
      </w:r>
      <w:r w:rsidRPr="007241B0">
        <w:rPr>
          <w:rFonts w:ascii="Times New Roman" w:hAnsi="Times New Roman" w:cs="Times New Roman"/>
          <w:sz w:val="24"/>
          <w:szCs w:val="24"/>
        </w:rPr>
        <w:t>jest Adam Ziemiński, email adam.zieminski@cbi24.pl</w:t>
      </w:r>
    </w:p>
    <w:p w14:paraId="5AC07E4E" w14:textId="5B5C54C9" w:rsidR="007241B0" w:rsidRPr="007241B0" w:rsidRDefault="007241B0" w:rsidP="007241B0">
      <w:pPr>
        <w:pStyle w:val="Akapitzlist1"/>
        <w:rPr>
          <w:rFonts w:ascii="Times New Roman" w:hAnsi="Times New Roman" w:cs="Times New Roman"/>
          <w:b/>
          <w:sz w:val="24"/>
          <w:szCs w:val="24"/>
        </w:rPr>
      </w:pPr>
      <w:r w:rsidRPr="007241B0">
        <w:rPr>
          <w:rFonts w:ascii="Times New Roman" w:hAnsi="Times New Roman" w:cs="Times New Roman"/>
          <w:sz w:val="24"/>
          <w:szCs w:val="24"/>
        </w:rPr>
        <w:t>3/ dane osobowe przetwarzane będą na podstaw</w:t>
      </w:r>
      <w:r w:rsidRPr="001B3CA7">
        <w:rPr>
          <w:rFonts w:ascii="Times New Roman" w:hAnsi="Times New Roman" w:cs="Times New Roman"/>
          <w:sz w:val="24"/>
          <w:szCs w:val="24"/>
        </w:rPr>
        <w:t>ie art. 6 ust. 1 lit. c RODO w celu związanym z postępowaniem o udzielenie zamówienia publicznego</w:t>
      </w:r>
      <w:r w:rsidRPr="001B3CA7">
        <w:rPr>
          <w:rFonts w:ascii="Times New Roman" w:hAnsi="Times New Roman" w:cs="Times New Roman"/>
          <w:b/>
          <w:sz w:val="24"/>
          <w:szCs w:val="24"/>
        </w:rPr>
        <w:t xml:space="preserve"> </w:t>
      </w:r>
      <w:r w:rsidR="001B3CA7" w:rsidRPr="001B3CA7">
        <w:rPr>
          <w:rFonts w:ascii="Times New Roman" w:hAnsi="Times New Roman" w:cs="Times New Roman"/>
          <w:b/>
          <w:bCs/>
          <w:i/>
          <w:spacing w:val="-6"/>
          <w:sz w:val="24"/>
          <w:szCs w:val="24"/>
        </w:rPr>
        <w:t xml:space="preserve">„Budowa linii oświetlenia ulicznego w ciągu drogi wojewódzkiej nr 890 Kuźmina – Krościenko w miejscowości Roztoka” </w:t>
      </w:r>
      <w:r w:rsidR="001B3CA7" w:rsidRPr="001B3CA7">
        <w:rPr>
          <w:rFonts w:ascii="Times New Roman" w:hAnsi="Times New Roman" w:cs="Times New Roman"/>
          <w:bCs/>
          <w:i/>
          <w:spacing w:val="-6"/>
          <w:sz w:val="24"/>
          <w:szCs w:val="24"/>
        </w:rPr>
        <w:t xml:space="preserve">w ramach uchwalonego budżetu na 2020 rok dla zadania inwestycyjnego pn.: </w:t>
      </w:r>
      <w:r w:rsidR="001B3CA7" w:rsidRPr="001B3CA7">
        <w:rPr>
          <w:rFonts w:ascii="Times New Roman" w:hAnsi="Times New Roman" w:cs="Times New Roman"/>
          <w:b/>
          <w:bCs/>
          <w:i/>
          <w:spacing w:val="-6"/>
          <w:sz w:val="24"/>
          <w:szCs w:val="24"/>
        </w:rPr>
        <w:t>„Budowa oświetlenia ulicznego odcinka drogi krajowej nr 28, budowa oświetlenia ulicznego odcinka drogi wojewódzkiej Kuźmina – Krościenko, budowa oświetlenia drogi gminnej”</w:t>
      </w:r>
      <w:r w:rsidR="00746C72" w:rsidRPr="001B3CA7">
        <w:rPr>
          <w:rFonts w:ascii="Times New Roman" w:hAnsi="Times New Roman" w:cs="Times New Roman"/>
          <w:b/>
          <w:bCs/>
          <w:i/>
          <w:spacing w:val="-6"/>
          <w:sz w:val="24"/>
          <w:szCs w:val="24"/>
        </w:rPr>
        <w:t>,</w:t>
      </w:r>
      <w:r w:rsidR="00746C72">
        <w:rPr>
          <w:b/>
          <w:bCs/>
          <w:i/>
          <w:spacing w:val="-6"/>
        </w:rPr>
        <w:t xml:space="preserve"> </w:t>
      </w:r>
      <w:r w:rsidRPr="007241B0">
        <w:rPr>
          <w:rFonts w:ascii="Times New Roman" w:hAnsi="Times New Roman" w:cs="Times New Roman"/>
          <w:sz w:val="24"/>
          <w:szCs w:val="24"/>
        </w:rPr>
        <w:t xml:space="preserve">prowadzonym w trybie </w:t>
      </w:r>
      <w:r w:rsidR="00982DA9">
        <w:rPr>
          <w:rFonts w:ascii="Times New Roman" w:hAnsi="Times New Roman" w:cs="Times New Roman"/>
          <w:sz w:val="24"/>
          <w:szCs w:val="24"/>
        </w:rPr>
        <w:t>podtsawowym</w:t>
      </w:r>
      <w:r w:rsidRPr="007241B0">
        <w:rPr>
          <w:rFonts w:ascii="Times New Roman" w:hAnsi="Times New Roman" w:cs="Times New Roman"/>
          <w:sz w:val="24"/>
          <w:szCs w:val="24"/>
        </w:rPr>
        <w:t>,</w:t>
      </w:r>
    </w:p>
    <w:p w14:paraId="25BA4E3B"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4/ odbiorcami danych osobowych będą osoby lub podmioty, którym udostępniona zostanie dokumentacja postępowania,</w:t>
      </w:r>
    </w:p>
    <w:p w14:paraId="7757E361"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5/ dane osobowe będą przechowywane, zgodnie z ustawą </w:t>
      </w:r>
      <w:proofErr w:type="spellStart"/>
      <w:r w:rsidRPr="007241B0">
        <w:rPr>
          <w:rFonts w:ascii="Times New Roman" w:hAnsi="Times New Roman" w:cs="Times New Roman"/>
          <w:sz w:val="24"/>
          <w:szCs w:val="24"/>
        </w:rPr>
        <w:t>Pzp</w:t>
      </w:r>
      <w:proofErr w:type="spellEnd"/>
      <w:r w:rsidRPr="007241B0">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14:paraId="01BAF80E"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6/ obowiązek podania danych osobowych jest wymogiem ustawowym określonym w przepisach ustawy </w:t>
      </w:r>
      <w:proofErr w:type="spellStart"/>
      <w:r w:rsidRPr="007241B0">
        <w:rPr>
          <w:rFonts w:ascii="Times New Roman" w:hAnsi="Times New Roman" w:cs="Times New Roman"/>
          <w:sz w:val="24"/>
          <w:szCs w:val="24"/>
        </w:rPr>
        <w:t>Pzp</w:t>
      </w:r>
      <w:proofErr w:type="spellEnd"/>
      <w:r w:rsidRPr="007241B0">
        <w:rPr>
          <w:rFonts w:ascii="Times New Roman" w:hAnsi="Times New Roman" w:cs="Times New Roman"/>
          <w:sz w:val="24"/>
          <w:szCs w:val="24"/>
        </w:rPr>
        <w:t>, związanym z udziałem w postępowaniu o udzielenie zamówienia publicznego</w:t>
      </w:r>
    </w:p>
    <w:p w14:paraId="7CCACF47"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7/ konsekwencje niepodania określonych danych wynikają z ustawy </w:t>
      </w:r>
      <w:proofErr w:type="spellStart"/>
      <w:r w:rsidRPr="007241B0">
        <w:rPr>
          <w:rFonts w:ascii="Times New Roman" w:hAnsi="Times New Roman" w:cs="Times New Roman"/>
          <w:sz w:val="24"/>
          <w:szCs w:val="24"/>
        </w:rPr>
        <w:t>Pzp</w:t>
      </w:r>
      <w:proofErr w:type="spellEnd"/>
      <w:r w:rsidRPr="007241B0">
        <w:rPr>
          <w:rFonts w:ascii="Times New Roman" w:hAnsi="Times New Roman" w:cs="Times New Roman"/>
          <w:sz w:val="24"/>
          <w:szCs w:val="24"/>
        </w:rPr>
        <w:t xml:space="preserve">, </w:t>
      </w:r>
    </w:p>
    <w:p w14:paraId="0B7EDEB8"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8/ w odniesieniu do danych osobowych decyzje nie będą podejmowane w sposób zautomatyzowany, stosowanie do art. 22 RODO, </w:t>
      </w:r>
    </w:p>
    <w:p w14:paraId="1D32F011"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9/ podmioty, których dane osobowe zostaną przekazane Zamawiającemu w ramach niniejszego postępowania posiadają: </w:t>
      </w:r>
    </w:p>
    <w:p w14:paraId="463090FF"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na podstawie art. 15 RODO prawo dostępu do ich danych osobowych, </w:t>
      </w:r>
    </w:p>
    <w:p w14:paraId="503751CA"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na podstawie art. 16 RODO prawo do sprostowania danych osobowych ich dotyczących, z tym, ze skorzystanie z prawa do sprostowania nie może skutkować zmianą wyniku niniejszego postępowania, ani zmianą postanowień umowy w zakresie </w:t>
      </w:r>
      <w:r w:rsidRPr="007241B0">
        <w:rPr>
          <w:rFonts w:ascii="Times New Roman" w:hAnsi="Times New Roman" w:cs="Times New Roman"/>
          <w:sz w:val="24"/>
          <w:szCs w:val="24"/>
        </w:rPr>
        <w:lastRenderedPageBreak/>
        <w:t xml:space="preserve">niezgodnym z ustawą oraz nie może naruszać integralności protokołu z postępowania oraz jego załączników, </w:t>
      </w:r>
    </w:p>
    <w:p w14:paraId="75499356"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w:t>
      </w:r>
    </w:p>
    <w:p w14:paraId="22A64C18"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prawo do wniesienia skargi do Prezesa Urzędu Ochrony Danych Osobowych, gdy którykolwiek z podmiotów uznać, że przetwarzanie danych osobowych ich dotyczących narusza przepisy RODO,</w:t>
      </w:r>
    </w:p>
    <w:p w14:paraId="60C20650"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hAnsi="Times New Roman" w:cs="Times New Roman"/>
          <w:sz w:val="24"/>
          <w:szCs w:val="24"/>
        </w:rPr>
        <w:t xml:space="preserve">10/ podmiotom, których dane osobowe zostaną przekazane Zamawiającemu  w toku niniejszego postępowania nie przysługuje: </w:t>
      </w:r>
    </w:p>
    <w:p w14:paraId="0E7923DA"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w związku z art. 17 ust. 3 lit. b, d lub e RODO prawo do usunięcia danych osobowych, </w:t>
      </w:r>
    </w:p>
    <w:p w14:paraId="58610E2D" w14:textId="77777777"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prawo do przenoszenia danych osobowych, o którym mowa w art. 20 RODO,</w:t>
      </w:r>
    </w:p>
    <w:p w14:paraId="0CF80CD7" w14:textId="27B0DC71" w:rsidR="007241B0" w:rsidRPr="007241B0" w:rsidRDefault="007241B0" w:rsidP="007241B0">
      <w:pPr>
        <w:pStyle w:val="Akapitzlist1"/>
        <w:rPr>
          <w:rFonts w:ascii="Times New Roman" w:hAnsi="Times New Roman" w:cs="Times New Roman"/>
          <w:sz w:val="24"/>
          <w:szCs w:val="24"/>
        </w:rPr>
      </w:pPr>
      <w:r w:rsidRPr="007241B0">
        <w:rPr>
          <w:rFonts w:ascii="Times New Roman" w:eastAsia="Segoe UI Symbol" w:hAnsi="Times New Roman" w:cs="Times New Roman"/>
          <w:sz w:val="24"/>
          <w:szCs w:val="24"/>
        </w:rPr>
        <w:t>−</w:t>
      </w:r>
      <w:r w:rsidRPr="007241B0">
        <w:rPr>
          <w:rFonts w:ascii="Times New Roman" w:hAnsi="Times New Roman" w:cs="Times New Roman"/>
          <w:sz w:val="24"/>
          <w:szCs w:val="24"/>
        </w:rPr>
        <w:t xml:space="preserve"> </w:t>
      </w:r>
      <w:r w:rsidRPr="007241B0">
        <w:rPr>
          <w:rFonts w:ascii="Times New Roman" w:hAnsi="Times New Roman" w:cs="Times New Roman"/>
          <w:bCs/>
          <w:sz w:val="24"/>
          <w:szCs w:val="24"/>
        </w:rPr>
        <w:t>na podstawie art. 21 RODO prawo sprzeciwu, wobec przetwarzania danych osobowych, gdyż podstawą prawną przetwarzania danych osobowych jest art. 6 ust. 1 lit. c RODO.</w:t>
      </w:r>
      <w:r w:rsidRPr="007241B0">
        <w:rPr>
          <w:rFonts w:ascii="Times New Roman" w:hAnsi="Times New Roman" w:cs="Times New Roman"/>
          <w:b/>
          <w:sz w:val="24"/>
          <w:szCs w:val="24"/>
        </w:rPr>
        <w:t xml:space="preserve"> </w:t>
      </w:r>
    </w:p>
    <w:p w14:paraId="4BF675F8" w14:textId="77777777" w:rsidR="002414A0" w:rsidRPr="007241B0" w:rsidRDefault="002414A0" w:rsidP="007241B0">
      <w:pPr>
        <w:pStyle w:val="Akapitzlist1"/>
        <w:rPr>
          <w:rFonts w:ascii="Times New Roman" w:hAnsi="Times New Roman" w:cs="Times New Roman"/>
          <w:iCs/>
          <w:sz w:val="24"/>
          <w:szCs w:val="24"/>
          <w:lang w:val="x-none"/>
        </w:rPr>
      </w:pPr>
      <w:bookmarkStart w:id="14" w:name="_Hlk528925731"/>
      <w:r w:rsidRPr="007241B0">
        <w:rPr>
          <w:rFonts w:ascii="Times New Roman" w:hAnsi="Times New Roman" w:cs="Times New Roman"/>
          <w:b/>
          <w:iCs/>
          <w:sz w:val="24"/>
          <w:szCs w:val="24"/>
          <w:vertAlign w:val="superscript"/>
          <w:lang w:val="x-none"/>
        </w:rPr>
        <w:t>*</w:t>
      </w:r>
      <w:r w:rsidRPr="007241B0">
        <w:rPr>
          <w:rFonts w:ascii="Times New Roman" w:hAnsi="Times New Roman" w:cs="Times New Roman"/>
          <w:b/>
          <w:iCs/>
          <w:sz w:val="24"/>
          <w:szCs w:val="24"/>
          <w:lang w:val="x-none"/>
        </w:rPr>
        <w:t xml:space="preserve">   Wyjaśnienie:</w:t>
      </w:r>
      <w:r w:rsidRPr="007241B0">
        <w:rPr>
          <w:rFonts w:ascii="Times New Roman" w:hAnsi="Times New Roman" w:cs="Times New Roman"/>
          <w:iCs/>
          <w:sz w:val="24"/>
          <w:szCs w:val="24"/>
          <w:lang w:val="x-none"/>
        </w:rPr>
        <w:t xml:space="preserve"> informacja w tym zakresie jest wymagana, jeżeli w odniesieniu do danego administratora lub podmiotu przetwarzającego istnieje obowiązek wyznaczenia inspektora ochrony danych osobowych.</w:t>
      </w:r>
    </w:p>
    <w:p w14:paraId="49188409" w14:textId="134AD9C5" w:rsidR="002414A0" w:rsidRPr="007241B0" w:rsidRDefault="002414A0" w:rsidP="007241B0">
      <w:pPr>
        <w:pStyle w:val="Akapitzlist1"/>
        <w:rPr>
          <w:rFonts w:ascii="Times New Roman" w:hAnsi="Times New Roman" w:cs="Times New Roman"/>
          <w:iCs/>
          <w:sz w:val="24"/>
          <w:szCs w:val="24"/>
          <w:lang w:val="x-none"/>
        </w:rPr>
      </w:pPr>
      <w:r w:rsidRPr="007241B0">
        <w:rPr>
          <w:rFonts w:ascii="Times New Roman" w:hAnsi="Times New Roman" w:cs="Times New Roman"/>
          <w:b/>
          <w:iCs/>
          <w:sz w:val="24"/>
          <w:szCs w:val="24"/>
          <w:vertAlign w:val="superscript"/>
          <w:lang w:val="x-none"/>
        </w:rPr>
        <w:t xml:space="preserve">** </w:t>
      </w:r>
      <w:r w:rsidRPr="007241B0">
        <w:rPr>
          <w:rFonts w:ascii="Times New Roman" w:hAnsi="Times New Roman" w:cs="Times New Roman"/>
          <w:b/>
          <w:iCs/>
          <w:sz w:val="24"/>
          <w:szCs w:val="24"/>
          <w:vertAlign w:val="superscript"/>
        </w:rPr>
        <w:t xml:space="preserve">  </w:t>
      </w:r>
      <w:r w:rsidRPr="007241B0">
        <w:rPr>
          <w:rFonts w:ascii="Times New Roman" w:hAnsi="Times New Roman" w:cs="Times New Roman"/>
          <w:b/>
          <w:iCs/>
          <w:sz w:val="24"/>
          <w:szCs w:val="24"/>
          <w:lang w:val="x-none"/>
        </w:rPr>
        <w:t>Wyjaśnienie:</w:t>
      </w:r>
      <w:r w:rsidRPr="007241B0">
        <w:rPr>
          <w:rFonts w:ascii="Times New Roman" w:hAnsi="Times New Roman" w:cs="Times New Roman"/>
          <w:iCs/>
          <w:sz w:val="24"/>
          <w:szCs w:val="24"/>
          <w:lang w:val="x-none"/>
        </w:rPr>
        <w:t xml:space="preserve"> skorzystanie z prawa do sprostowania nie może skutk</w:t>
      </w:r>
      <w:r w:rsidR="007241B0" w:rsidRPr="007241B0">
        <w:rPr>
          <w:rFonts w:ascii="Times New Roman" w:hAnsi="Times New Roman" w:cs="Times New Roman"/>
          <w:iCs/>
          <w:sz w:val="24"/>
          <w:szCs w:val="24"/>
          <w:lang w:val="x-none"/>
        </w:rPr>
        <w:t xml:space="preserve">ować zmianą wyniku postępowania </w:t>
      </w:r>
      <w:r w:rsidRPr="007241B0">
        <w:rPr>
          <w:rFonts w:ascii="Times New Roman" w:hAnsi="Times New Roman" w:cs="Times New Roman"/>
          <w:iCs/>
          <w:sz w:val="24"/>
          <w:szCs w:val="24"/>
          <w:lang w:val="x-none"/>
        </w:rPr>
        <w:t xml:space="preserve">o udzielenie zamówienia publicznego ani zmianą postanowień umowy w zakresie niezgodnym z ustawą </w:t>
      </w:r>
      <w:proofErr w:type="spellStart"/>
      <w:r w:rsidRPr="007241B0">
        <w:rPr>
          <w:rFonts w:ascii="Times New Roman" w:hAnsi="Times New Roman" w:cs="Times New Roman"/>
          <w:iCs/>
          <w:sz w:val="24"/>
          <w:szCs w:val="24"/>
          <w:lang w:val="x-none"/>
        </w:rPr>
        <w:t>Pzp</w:t>
      </w:r>
      <w:proofErr w:type="spellEnd"/>
      <w:r w:rsidRPr="007241B0">
        <w:rPr>
          <w:rFonts w:ascii="Times New Roman" w:hAnsi="Times New Roman" w:cs="Times New Roman"/>
          <w:iCs/>
          <w:sz w:val="24"/>
          <w:szCs w:val="24"/>
          <w:lang w:val="x-none"/>
        </w:rPr>
        <w:t xml:space="preserve"> oraz nie może naruszać integralności protokołu oraz jego załączników.</w:t>
      </w:r>
    </w:p>
    <w:p w14:paraId="023D68D8" w14:textId="2237601A" w:rsidR="002414A0" w:rsidRPr="007241B0" w:rsidRDefault="002414A0" w:rsidP="007241B0">
      <w:pPr>
        <w:pStyle w:val="Akapitzlist1"/>
        <w:rPr>
          <w:rFonts w:ascii="Times New Roman" w:hAnsi="Times New Roman" w:cs="Times New Roman"/>
          <w:iCs/>
          <w:sz w:val="24"/>
          <w:szCs w:val="24"/>
          <w:lang w:val="x-none"/>
        </w:rPr>
      </w:pPr>
      <w:r w:rsidRPr="007241B0">
        <w:rPr>
          <w:rFonts w:ascii="Times New Roman" w:hAnsi="Times New Roman" w:cs="Times New Roman"/>
          <w:b/>
          <w:iCs/>
          <w:sz w:val="24"/>
          <w:szCs w:val="24"/>
          <w:vertAlign w:val="superscript"/>
          <w:lang w:val="x-none"/>
        </w:rPr>
        <w:t xml:space="preserve">***  </w:t>
      </w:r>
      <w:r w:rsidRPr="007241B0">
        <w:rPr>
          <w:rFonts w:ascii="Times New Roman" w:hAnsi="Times New Roman" w:cs="Times New Roman"/>
          <w:b/>
          <w:iCs/>
          <w:sz w:val="24"/>
          <w:szCs w:val="24"/>
          <w:lang w:val="x-none"/>
        </w:rPr>
        <w:t>Wyjaśnienie:</w:t>
      </w:r>
      <w:r w:rsidRPr="007241B0">
        <w:rPr>
          <w:rFonts w:ascii="Times New Roman" w:hAnsi="Times New Roman" w:cs="Times New Roman"/>
          <w:iCs/>
          <w:sz w:val="24"/>
          <w:szCs w:val="24"/>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14"/>
    </w:p>
    <w:p w14:paraId="37890470" w14:textId="5E60D8CD" w:rsidR="00202DEB" w:rsidRPr="007241B0" w:rsidRDefault="00E242C5" w:rsidP="00014FAB">
      <w:pPr>
        <w:spacing w:line="276" w:lineRule="auto"/>
        <w:ind w:right="-108"/>
        <w:jc w:val="both"/>
        <w:rPr>
          <w:b/>
          <w:color w:val="000000" w:themeColor="text1"/>
        </w:rPr>
      </w:pPr>
      <w:r w:rsidRPr="007241B0">
        <w:rPr>
          <w:color w:val="000000" w:themeColor="text1"/>
        </w:rPr>
        <w:t>Do spraw nieuregulowanych w SWZ mają zastosowanie przepisy ustawy z 11 września 2019 r. – Prawo zamówień publicznych (Dz. U. poz. 2019 ze zm.).</w:t>
      </w:r>
    </w:p>
    <w:p w14:paraId="0CE32A3F" w14:textId="4592FB89" w:rsidR="007241B0" w:rsidRPr="007241B0" w:rsidRDefault="00961E15" w:rsidP="00014FAB">
      <w:pPr>
        <w:widowControl w:val="0"/>
        <w:snapToGrid w:val="0"/>
        <w:spacing w:line="276" w:lineRule="auto"/>
        <w:jc w:val="both"/>
        <w:rPr>
          <w:b/>
          <w:color w:val="000000" w:themeColor="text1"/>
        </w:rPr>
      </w:pPr>
      <w:r w:rsidRPr="007241B0">
        <w:rPr>
          <w:b/>
          <w:color w:val="000000" w:themeColor="text1"/>
        </w:rPr>
        <w:t xml:space="preserve">  </w:t>
      </w:r>
    </w:p>
    <w:p w14:paraId="495A6D14" w14:textId="3FB48F1D" w:rsidR="00C5791B" w:rsidRPr="007241B0" w:rsidRDefault="00961E15" w:rsidP="0090374C">
      <w:pPr>
        <w:widowControl w:val="0"/>
        <w:snapToGrid w:val="0"/>
        <w:spacing w:line="276" w:lineRule="auto"/>
        <w:jc w:val="both"/>
        <w:rPr>
          <w:b/>
          <w:color w:val="000000" w:themeColor="text1"/>
        </w:rPr>
      </w:pPr>
      <w:r w:rsidRPr="007241B0">
        <w:rPr>
          <w:b/>
          <w:color w:val="000000" w:themeColor="text1"/>
        </w:rPr>
        <w:t xml:space="preserve"> </w:t>
      </w:r>
      <w:r w:rsidR="00C5791B" w:rsidRPr="007241B0">
        <w:rPr>
          <w:b/>
          <w:color w:val="000000" w:themeColor="text1"/>
        </w:rPr>
        <w:t>Załą</w:t>
      </w:r>
      <w:r w:rsidR="008508D5" w:rsidRPr="007241B0">
        <w:rPr>
          <w:b/>
          <w:color w:val="000000" w:themeColor="text1"/>
        </w:rPr>
        <w:t>czniki do S</w:t>
      </w:r>
      <w:r w:rsidR="00C5791B" w:rsidRPr="007241B0">
        <w:rPr>
          <w:b/>
          <w:color w:val="000000" w:themeColor="text1"/>
        </w:rPr>
        <w:t>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6371"/>
      </w:tblGrid>
      <w:tr w:rsidR="00C07477" w:rsidRPr="007241B0" w14:paraId="4AB48A5F" w14:textId="77777777" w:rsidTr="0090374C">
        <w:trPr>
          <w:trHeight w:val="339"/>
        </w:trPr>
        <w:tc>
          <w:tcPr>
            <w:tcW w:w="2581" w:type="dxa"/>
            <w:vAlign w:val="center"/>
          </w:tcPr>
          <w:p w14:paraId="6F4A9DEE" w14:textId="60D8206D" w:rsidR="00C07477" w:rsidRPr="007241B0" w:rsidRDefault="00C07477" w:rsidP="0090374C">
            <w:pPr>
              <w:suppressAutoHyphens/>
              <w:spacing w:line="276" w:lineRule="auto"/>
              <w:rPr>
                <w:color w:val="000000" w:themeColor="text1"/>
              </w:rPr>
            </w:pPr>
            <w:r w:rsidRPr="007241B0">
              <w:rPr>
                <w:color w:val="000000" w:themeColor="text1"/>
              </w:rPr>
              <w:t>Załącznik nr 1</w:t>
            </w:r>
          </w:p>
        </w:tc>
        <w:tc>
          <w:tcPr>
            <w:tcW w:w="6371" w:type="dxa"/>
            <w:vAlign w:val="center"/>
          </w:tcPr>
          <w:p w14:paraId="1C99934C" w14:textId="77777777" w:rsidR="00C07477" w:rsidRPr="007241B0" w:rsidRDefault="00C07477" w:rsidP="0090374C">
            <w:pPr>
              <w:suppressAutoHyphens/>
              <w:spacing w:line="276" w:lineRule="auto"/>
              <w:ind w:left="-43"/>
              <w:rPr>
                <w:color w:val="000000" w:themeColor="text1"/>
              </w:rPr>
            </w:pPr>
            <w:r w:rsidRPr="007241B0">
              <w:rPr>
                <w:color w:val="000000" w:themeColor="text1"/>
              </w:rPr>
              <w:t>Formularz Ofertowy</w:t>
            </w:r>
          </w:p>
        </w:tc>
      </w:tr>
      <w:tr w:rsidR="00C07477" w:rsidRPr="007241B0" w14:paraId="5F3A4348" w14:textId="77777777" w:rsidTr="0090374C">
        <w:tc>
          <w:tcPr>
            <w:tcW w:w="2581" w:type="dxa"/>
            <w:vAlign w:val="center"/>
          </w:tcPr>
          <w:p w14:paraId="2C3FE63C" w14:textId="0A441112" w:rsidR="00C07477" w:rsidRPr="007241B0" w:rsidRDefault="00C07477" w:rsidP="0090374C">
            <w:pPr>
              <w:suppressAutoHyphens/>
              <w:spacing w:line="276" w:lineRule="auto"/>
              <w:ind w:left="-68" w:firstLine="68"/>
              <w:rPr>
                <w:color w:val="000000" w:themeColor="text1"/>
              </w:rPr>
            </w:pPr>
            <w:r w:rsidRPr="007241B0">
              <w:rPr>
                <w:color w:val="000000" w:themeColor="text1"/>
              </w:rPr>
              <w:t>Załącznik nr 2</w:t>
            </w:r>
            <w:r w:rsidR="00961E15" w:rsidRPr="007241B0">
              <w:rPr>
                <w:color w:val="000000" w:themeColor="text1"/>
              </w:rPr>
              <w:t xml:space="preserve"> </w:t>
            </w:r>
          </w:p>
          <w:p w14:paraId="0B2D4E75" w14:textId="3D8DED6D" w:rsidR="009A758D" w:rsidRPr="007241B0" w:rsidRDefault="009A758D" w:rsidP="0090374C">
            <w:pPr>
              <w:suppressAutoHyphens/>
              <w:spacing w:line="276" w:lineRule="auto"/>
              <w:ind w:left="-68" w:firstLine="68"/>
              <w:rPr>
                <w:color w:val="000000" w:themeColor="text1"/>
              </w:rPr>
            </w:pPr>
          </w:p>
        </w:tc>
        <w:tc>
          <w:tcPr>
            <w:tcW w:w="6371" w:type="dxa"/>
            <w:vAlign w:val="center"/>
          </w:tcPr>
          <w:p w14:paraId="6427A037" w14:textId="75643293" w:rsidR="00C07477" w:rsidRPr="007241B0" w:rsidRDefault="00C07477" w:rsidP="0090374C">
            <w:pPr>
              <w:suppressAutoHyphens/>
              <w:spacing w:line="276" w:lineRule="auto"/>
              <w:ind w:left="-68"/>
              <w:rPr>
                <w:color w:val="000000" w:themeColor="text1"/>
              </w:rPr>
            </w:pPr>
            <w:r w:rsidRPr="007241B0">
              <w:rPr>
                <w:color w:val="000000" w:themeColor="text1"/>
              </w:rPr>
              <w:t>Oświadczenie o braku podstaw do wykluczenia i o spełnianiu warunków udziału w postępowaniu</w:t>
            </w:r>
            <w:r w:rsidR="00961E15" w:rsidRPr="007241B0">
              <w:rPr>
                <w:color w:val="000000" w:themeColor="text1"/>
              </w:rPr>
              <w:t xml:space="preserve"> dotyczące wykonawcy</w:t>
            </w:r>
          </w:p>
        </w:tc>
      </w:tr>
      <w:tr w:rsidR="00C07477" w:rsidRPr="007241B0" w14:paraId="009E51BB" w14:textId="77777777" w:rsidTr="0090374C">
        <w:trPr>
          <w:trHeight w:val="623"/>
        </w:trPr>
        <w:tc>
          <w:tcPr>
            <w:tcW w:w="2581" w:type="dxa"/>
            <w:vAlign w:val="center"/>
          </w:tcPr>
          <w:p w14:paraId="54082204" w14:textId="3A34B631" w:rsidR="00C07477" w:rsidRPr="007241B0" w:rsidRDefault="00C07477" w:rsidP="0090374C">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3</w:t>
            </w:r>
            <w:r w:rsidR="009A758D" w:rsidRPr="007241B0">
              <w:rPr>
                <w:color w:val="000000" w:themeColor="text1"/>
              </w:rPr>
              <w:t xml:space="preserve"> </w:t>
            </w:r>
            <w:r w:rsidR="009A758D" w:rsidRPr="007241B0">
              <w:rPr>
                <w:color w:val="000000" w:themeColor="text1"/>
              </w:rPr>
              <w:br/>
              <w:t xml:space="preserve"> </w:t>
            </w:r>
          </w:p>
          <w:p w14:paraId="5934112C" w14:textId="12C2BE38" w:rsidR="00961E15" w:rsidRPr="007241B0" w:rsidRDefault="00961E15" w:rsidP="0090374C">
            <w:pPr>
              <w:suppressAutoHyphens/>
              <w:spacing w:line="276" w:lineRule="auto"/>
              <w:ind w:left="-68" w:firstLine="68"/>
              <w:rPr>
                <w:color w:val="000000" w:themeColor="text1"/>
              </w:rPr>
            </w:pPr>
          </w:p>
        </w:tc>
        <w:tc>
          <w:tcPr>
            <w:tcW w:w="6371" w:type="dxa"/>
            <w:vAlign w:val="center"/>
          </w:tcPr>
          <w:p w14:paraId="3D83B407" w14:textId="29B71080" w:rsidR="00C07477" w:rsidRPr="007241B0" w:rsidRDefault="00961E15" w:rsidP="0090374C">
            <w:pPr>
              <w:suppressAutoHyphens/>
              <w:spacing w:line="276" w:lineRule="auto"/>
              <w:ind w:left="-68"/>
              <w:rPr>
                <w:color w:val="000000" w:themeColor="text1"/>
              </w:rPr>
            </w:pPr>
            <w:r w:rsidRPr="007241B0">
              <w:rPr>
                <w:color w:val="000000" w:themeColor="text1"/>
              </w:rPr>
              <w:t>Oświadczenie o braku podstaw do wykluczenia i o spełnianiu warunków udziału w postępowaniu dotyczące innego podmiotu</w:t>
            </w:r>
          </w:p>
        </w:tc>
      </w:tr>
      <w:tr w:rsidR="00961E15" w:rsidRPr="007241B0" w14:paraId="543A8049" w14:textId="77777777" w:rsidTr="0090374C">
        <w:trPr>
          <w:trHeight w:val="474"/>
        </w:trPr>
        <w:tc>
          <w:tcPr>
            <w:tcW w:w="2581" w:type="dxa"/>
            <w:vAlign w:val="center"/>
          </w:tcPr>
          <w:p w14:paraId="634C6364" w14:textId="574BA637" w:rsidR="00961E15" w:rsidRPr="007241B0" w:rsidRDefault="00961E15" w:rsidP="0090374C">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4</w:t>
            </w:r>
          </w:p>
        </w:tc>
        <w:tc>
          <w:tcPr>
            <w:tcW w:w="6371" w:type="dxa"/>
            <w:vAlign w:val="center"/>
          </w:tcPr>
          <w:p w14:paraId="048DEFF0" w14:textId="6F8D8AC6" w:rsidR="00961E15" w:rsidRPr="007241B0" w:rsidRDefault="00E569C9" w:rsidP="0090374C">
            <w:pPr>
              <w:suppressAutoHyphens/>
              <w:spacing w:line="276" w:lineRule="auto"/>
              <w:ind w:left="-68"/>
              <w:rPr>
                <w:color w:val="000000" w:themeColor="text1"/>
              </w:rPr>
            </w:pPr>
            <w:r w:rsidRPr="007241B0">
              <w:rPr>
                <w:color w:val="000000" w:themeColor="text1"/>
              </w:rPr>
              <w:t>Wzór wykazu</w:t>
            </w:r>
            <w:r w:rsidR="00785025" w:rsidRPr="007241B0">
              <w:rPr>
                <w:color w:val="000000" w:themeColor="text1"/>
              </w:rPr>
              <w:t xml:space="preserve"> </w:t>
            </w:r>
            <w:r w:rsidR="00091E30" w:rsidRPr="007241B0">
              <w:rPr>
                <w:color w:val="000000" w:themeColor="text1"/>
              </w:rPr>
              <w:t>osób</w:t>
            </w:r>
          </w:p>
        </w:tc>
      </w:tr>
      <w:tr w:rsidR="00961E15" w:rsidRPr="007241B0" w14:paraId="2D5DFEDA" w14:textId="77777777" w:rsidTr="0090374C">
        <w:tc>
          <w:tcPr>
            <w:tcW w:w="2581" w:type="dxa"/>
            <w:vAlign w:val="center"/>
          </w:tcPr>
          <w:p w14:paraId="1DFA4F50" w14:textId="549713E7" w:rsidR="00BF3FB9" w:rsidRPr="007241B0" w:rsidRDefault="00961E15" w:rsidP="0090374C">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5</w:t>
            </w:r>
          </w:p>
          <w:p w14:paraId="54B21699" w14:textId="4E4BA6D7" w:rsidR="00961E15" w:rsidRPr="007241B0" w:rsidRDefault="009A758D" w:rsidP="0090374C">
            <w:pPr>
              <w:suppressAutoHyphens/>
              <w:spacing w:line="276" w:lineRule="auto"/>
              <w:ind w:left="-68" w:firstLine="68"/>
              <w:rPr>
                <w:color w:val="000000" w:themeColor="text1"/>
              </w:rPr>
            </w:pPr>
            <w:r w:rsidRPr="007241B0">
              <w:rPr>
                <w:color w:val="000000" w:themeColor="text1"/>
              </w:rPr>
              <w:t xml:space="preserve"> </w:t>
            </w:r>
          </w:p>
        </w:tc>
        <w:tc>
          <w:tcPr>
            <w:tcW w:w="6371" w:type="dxa"/>
            <w:vAlign w:val="center"/>
          </w:tcPr>
          <w:p w14:paraId="4F19D71B" w14:textId="4B584FFE" w:rsidR="00961E15" w:rsidRPr="007241B0" w:rsidRDefault="00E569C9" w:rsidP="0090374C">
            <w:pPr>
              <w:suppressAutoHyphens/>
              <w:spacing w:line="276" w:lineRule="auto"/>
              <w:rPr>
                <w:color w:val="000000" w:themeColor="text1"/>
              </w:rPr>
            </w:pPr>
            <w:r w:rsidRPr="007241B0">
              <w:rPr>
                <w:color w:val="000000" w:themeColor="text1"/>
              </w:rPr>
              <w:t>Wzór zobowiązanie innego podmiotu do udostępnienia niezbędnych zasobów Wykonawcy</w:t>
            </w:r>
          </w:p>
        </w:tc>
      </w:tr>
      <w:tr w:rsidR="00961E15" w:rsidRPr="007241B0" w14:paraId="2B2F69FA" w14:textId="77777777" w:rsidTr="0090374C">
        <w:tc>
          <w:tcPr>
            <w:tcW w:w="2581" w:type="dxa"/>
            <w:vAlign w:val="center"/>
          </w:tcPr>
          <w:p w14:paraId="0A06B515" w14:textId="2ADBE5F0" w:rsidR="009A758D" w:rsidRPr="007241B0" w:rsidRDefault="00961E15" w:rsidP="0090374C">
            <w:pPr>
              <w:suppressAutoHyphens/>
              <w:spacing w:line="276" w:lineRule="auto"/>
              <w:ind w:left="-68" w:firstLine="68"/>
              <w:rPr>
                <w:color w:val="000000" w:themeColor="text1"/>
              </w:rPr>
            </w:pPr>
            <w:r w:rsidRPr="007241B0">
              <w:rPr>
                <w:color w:val="000000" w:themeColor="text1"/>
              </w:rPr>
              <w:t xml:space="preserve">Załącznik nr </w:t>
            </w:r>
            <w:r w:rsidR="00333C9A" w:rsidRPr="007241B0">
              <w:rPr>
                <w:color w:val="000000" w:themeColor="text1"/>
              </w:rPr>
              <w:t>6</w:t>
            </w:r>
          </w:p>
        </w:tc>
        <w:tc>
          <w:tcPr>
            <w:tcW w:w="6371" w:type="dxa"/>
            <w:vAlign w:val="center"/>
          </w:tcPr>
          <w:p w14:paraId="3E5DAFD6" w14:textId="5DF07E8B" w:rsidR="00961E15" w:rsidRPr="0090374C" w:rsidRDefault="00333C9A" w:rsidP="0090374C">
            <w:pPr>
              <w:pStyle w:val="pkt"/>
              <w:spacing w:before="0" w:after="0" w:line="276" w:lineRule="auto"/>
              <w:ind w:left="0" w:firstLine="0"/>
              <w:rPr>
                <w:color w:val="000000" w:themeColor="text1"/>
                <w:szCs w:val="24"/>
              </w:rPr>
            </w:pPr>
            <w:r w:rsidRPr="007241B0">
              <w:rPr>
                <w:color w:val="000000" w:themeColor="text1"/>
                <w:szCs w:val="24"/>
              </w:rPr>
              <w:t>OŚWIADCZENIE wykonawców wspólnie ubiegających się o udzielenie zamówienia  z którego wynika, które roboty budowlane lub dostawy lub usługi wykonają poszczególni wykonawcy;</w:t>
            </w:r>
          </w:p>
        </w:tc>
      </w:tr>
      <w:tr w:rsidR="00DD4B22" w:rsidRPr="007241B0" w14:paraId="0ED3F4C1" w14:textId="77777777" w:rsidTr="0090374C">
        <w:trPr>
          <w:trHeight w:val="489"/>
        </w:trPr>
        <w:tc>
          <w:tcPr>
            <w:tcW w:w="2581" w:type="dxa"/>
            <w:vAlign w:val="center"/>
          </w:tcPr>
          <w:p w14:paraId="77DD4371" w14:textId="3581B81B" w:rsidR="00DD4B22" w:rsidRPr="007241B0" w:rsidRDefault="00DD4B22" w:rsidP="0090374C">
            <w:pPr>
              <w:suppressAutoHyphens/>
              <w:spacing w:line="276" w:lineRule="auto"/>
              <w:ind w:left="-68" w:firstLine="68"/>
              <w:rPr>
                <w:color w:val="000000" w:themeColor="text1"/>
              </w:rPr>
            </w:pPr>
            <w:r w:rsidRPr="007241B0">
              <w:rPr>
                <w:color w:val="000000" w:themeColor="text1"/>
              </w:rPr>
              <w:t xml:space="preserve">Załącznik nr </w:t>
            </w:r>
            <w:r w:rsidR="0060243F" w:rsidRPr="007241B0">
              <w:rPr>
                <w:color w:val="000000" w:themeColor="text1"/>
              </w:rPr>
              <w:t>7</w:t>
            </w:r>
          </w:p>
          <w:p w14:paraId="55016F5D" w14:textId="5B1A5547" w:rsidR="00DD4B22" w:rsidRPr="007241B0" w:rsidRDefault="00DD4B22" w:rsidP="0090374C">
            <w:pPr>
              <w:suppressAutoHyphens/>
              <w:spacing w:line="276" w:lineRule="auto"/>
              <w:ind w:left="-68" w:firstLine="68"/>
              <w:rPr>
                <w:color w:val="000000" w:themeColor="text1"/>
              </w:rPr>
            </w:pPr>
          </w:p>
        </w:tc>
        <w:tc>
          <w:tcPr>
            <w:tcW w:w="6371" w:type="dxa"/>
            <w:vAlign w:val="center"/>
          </w:tcPr>
          <w:p w14:paraId="331A30EE" w14:textId="0E4F002B" w:rsidR="00DD4B22" w:rsidRPr="007241B0" w:rsidRDefault="00DD4B22" w:rsidP="0090374C">
            <w:pPr>
              <w:pStyle w:val="pkt"/>
              <w:spacing w:before="0" w:after="0" w:line="276" w:lineRule="auto"/>
              <w:ind w:left="0" w:firstLine="0"/>
              <w:rPr>
                <w:color w:val="000000" w:themeColor="text1"/>
                <w:szCs w:val="24"/>
              </w:rPr>
            </w:pPr>
            <w:r w:rsidRPr="007241B0">
              <w:rPr>
                <w:color w:val="000000" w:themeColor="text1"/>
                <w:szCs w:val="24"/>
              </w:rPr>
              <w:t>Projektowane postanowienia umowy</w:t>
            </w:r>
          </w:p>
        </w:tc>
      </w:tr>
      <w:tr w:rsidR="00DD4B22" w:rsidRPr="007241B0" w14:paraId="3B2DDC86" w14:textId="77777777" w:rsidTr="0090374C">
        <w:trPr>
          <w:trHeight w:val="570"/>
        </w:trPr>
        <w:tc>
          <w:tcPr>
            <w:tcW w:w="2581" w:type="dxa"/>
            <w:vAlign w:val="center"/>
          </w:tcPr>
          <w:p w14:paraId="77457893" w14:textId="00E18786" w:rsidR="00DD4B22" w:rsidRPr="007241B0" w:rsidRDefault="00DD4B22" w:rsidP="0090374C">
            <w:pPr>
              <w:suppressAutoHyphens/>
              <w:spacing w:line="276" w:lineRule="auto"/>
              <w:ind w:left="-68" w:firstLine="68"/>
              <w:rPr>
                <w:color w:val="000000" w:themeColor="text1"/>
              </w:rPr>
            </w:pPr>
            <w:r w:rsidRPr="007241B0">
              <w:rPr>
                <w:color w:val="000000" w:themeColor="text1"/>
              </w:rPr>
              <w:lastRenderedPageBreak/>
              <w:t xml:space="preserve">Załącznik nr </w:t>
            </w:r>
            <w:r w:rsidR="0060243F" w:rsidRPr="007241B0">
              <w:rPr>
                <w:color w:val="000000" w:themeColor="text1"/>
              </w:rPr>
              <w:t>8</w:t>
            </w:r>
          </w:p>
          <w:p w14:paraId="2E8D383A" w14:textId="1C467809" w:rsidR="00DD4B22" w:rsidRPr="007241B0" w:rsidRDefault="00DD4B22" w:rsidP="0090374C">
            <w:pPr>
              <w:suppressAutoHyphens/>
              <w:spacing w:line="276" w:lineRule="auto"/>
              <w:ind w:left="-68" w:firstLine="68"/>
              <w:rPr>
                <w:color w:val="000000" w:themeColor="text1"/>
              </w:rPr>
            </w:pPr>
          </w:p>
        </w:tc>
        <w:tc>
          <w:tcPr>
            <w:tcW w:w="6371" w:type="dxa"/>
            <w:vAlign w:val="center"/>
          </w:tcPr>
          <w:p w14:paraId="7AB2DF4F" w14:textId="637CCFE5" w:rsidR="00DD4B22" w:rsidRPr="007241B0" w:rsidRDefault="00DD4B22" w:rsidP="0090374C">
            <w:pPr>
              <w:pStyle w:val="pkt"/>
              <w:spacing w:before="0" w:after="0" w:line="276" w:lineRule="auto"/>
              <w:ind w:left="0" w:firstLine="0"/>
              <w:rPr>
                <w:color w:val="000000" w:themeColor="text1"/>
                <w:szCs w:val="24"/>
              </w:rPr>
            </w:pPr>
            <w:r w:rsidRPr="007241B0">
              <w:rPr>
                <w:color w:val="000000" w:themeColor="text1"/>
                <w:szCs w:val="24"/>
              </w:rPr>
              <w:t>Szczegółowy Opis Przedmiotu Zamówienia</w:t>
            </w:r>
          </w:p>
        </w:tc>
      </w:tr>
    </w:tbl>
    <w:p w14:paraId="58A86F1F" w14:textId="01D5FC2D" w:rsidR="00535AF9" w:rsidRPr="007241B0" w:rsidRDefault="00535AF9" w:rsidP="00014FAB">
      <w:pPr>
        <w:pStyle w:val="pkt"/>
        <w:spacing w:before="0" w:after="0" w:line="276" w:lineRule="auto"/>
        <w:ind w:left="2124" w:firstLine="708"/>
        <w:rPr>
          <w:color w:val="000000" w:themeColor="text1"/>
          <w:szCs w:val="24"/>
        </w:rPr>
      </w:pPr>
      <w:r w:rsidRPr="007241B0">
        <w:rPr>
          <w:color w:val="000000" w:themeColor="text1"/>
          <w:szCs w:val="24"/>
        </w:rPr>
        <w:t xml:space="preserve">  </w:t>
      </w:r>
    </w:p>
    <w:p w14:paraId="59D38ADC" w14:textId="3FB13982" w:rsidR="007241B0" w:rsidRPr="007241B0" w:rsidRDefault="00333C9A" w:rsidP="007241B0">
      <w:pPr>
        <w:pStyle w:val="pkt"/>
        <w:spacing w:before="0" w:after="0" w:line="276" w:lineRule="auto"/>
        <w:ind w:firstLine="4961"/>
        <w:rPr>
          <w:szCs w:val="24"/>
        </w:rPr>
      </w:pPr>
      <w:r w:rsidRPr="007241B0">
        <w:rPr>
          <w:szCs w:val="24"/>
        </w:rPr>
        <w:t xml:space="preserve">        </w:t>
      </w:r>
    </w:p>
    <w:p w14:paraId="45B27367" w14:textId="3991093F" w:rsidR="00535AF9" w:rsidRPr="007241B0" w:rsidRDefault="00535AF9" w:rsidP="002F0689">
      <w:pPr>
        <w:pStyle w:val="pkt"/>
        <w:spacing w:line="276" w:lineRule="auto"/>
        <w:ind w:firstLine="4961"/>
        <w:jc w:val="left"/>
        <w:rPr>
          <w:szCs w:val="24"/>
        </w:rPr>
      </w:pPr>
    </w:p>
    <w:sectPr w:rsidR="00535AF9" w:rsidRPr="007241B0" w:rsidSect="00DC7289">
      <w:headerReference w:type="even" r:id="rId24"/>
      <w:headerReference w:type="default" r:id="rId25"/>
      <w:footerReference w:type="even" r:id="rId26"/>
      <w:footerReference w:type="default" r:id="rId27"/>
      <w:headerReference w:type="first" r:id="rId28"/>
      <w:footerReference w:type="first" r:id="rId2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870B" w14:textId="77777777" w:rsidR="005D34AD" w:rsidRDefault="005D34AD" w:rsidP="000F1DCF">
      <w:r>
        <w:separator/>
      </w:r>
    </w:p>
  </w:endnote>
  <w:endnote w:type="continuationSeparator" w:id="0">
    <w:p w14:paraId="1DF09CB2" w14:textId="77777777" w:rsidR="005D34AD" w:rsidRDefault="005D34AD" w:rsidP="000F1DCF">
      <w:r>
        <w:continuationSeparator/>
      </w:r>
    </w:p>
  </w:endnote>
  <w:endnote w:type="continuationNotice" w:id="1">
    <w:p w14:paraId="5B93BD48" w14:textId="77777777" w:rsidR="005D34AD" w:rsidRDefault="005D3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B9D2" w14:textId="77777777" w:rsidR="008C290E" w:rsidRDefault="008C29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4C144" w14:textId="77777777" w:rsidR="008C290E" w:rsidRDefault="008C290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06B7" w14:textId="77777777" w:rsidR="008C290E" w:rsidRDefault="008C29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F6D6" w14:textId="77777777" w:rsidR="005D34AD" w:rsidRDefault="005D34AD" w:rsidP="000F1DCF">
      <w:r>
        <w:separator/>
      </w:r>
    </w:p>
  </w:footnote>
  <w:footnote w:type="continuationSeparator" w:id="0">
    <w:p w14:paraId="595B2922" w14:textId="77777777" w:rsidR="005D34AD" w:rsidRDefault="005D34AD" w:rsidP="000F1DCF">
      <w:r>
        <w:continuationSeparator/>
      </w:r>
    </w:p>
  </w:footnote>
  <w:footnote w:type="continuationNotice" w:id="1">
    <w:p w14:paraId="2BC411C7" w14:textId="77777777" w:rsidR="005D34AD" w:rsidRDefault="005D3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FF215" w14:textId="77777777" w:rsidR="008C290E" w:rsidRDefault="008C290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8454" w14:textId="720B8A1F" w:rsidR="008C290E" w:rsidRPr="00D8104D" w:rsidRDefault="008C290E">
    <w:pPr>
      <w:pStyle w:val="Nagwek"/>
      <w:rPr>
        <w:rFonts w:eastAsia="Arial Unicode MS"/>
        <w:sz w:val="22"/>
        <w:szCs w:val="22"/>
        <w:lang w:val="pl-PL"/>
      </w:rPr>
    </w:pPr>
    <w:r w:rsidRPr="00D8104D">
      <w:rPr>
        <w:rFonts w:eastAsia="Arial Unicode MS"/>
        <w:sz w:val="22"/>
        <w:szCs w:val="22"/>
        <w:lang w:val="pl-PL"/>
      </w:rPr>
      <w:t>N</w:t>
    </w:r>
    <w:r>
      <w:rPr>
        <w:rFonts w:eastAsia="Arial Unicode MS"/>
        <w:sz w:val="22"/>
        <w:szCs w:val="22"/>
        <w:lang w:val="pl-PL"/>
      </w:rPr>
      <w:t>r postępowania : ZP.271.6</w:t>
    </w:r>
    <w:r w:rsidRPr="00D8104D">
      <w:rPr>
        <w:rFonts w:eastAsia="Arial Unicode MS"/>
        <w:sz w:val="22"/>
        <w:szCs w:val="22"/>
        <w:lang w:val="pl-PL"/>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9E6A" w14:textId="77777777" w:rsidR="008C290E" w:rsidRDefault="008C29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9DF"/>
    <w:multiLevelType w:val="multilevel"/>
    <w:tmpl w:val="A9CEEA28"/>
    <w:lvl w:ilvl="0">
      <w:start w:val="19"/>
      <w:numFmt w:val="decimal"/>
      <w:lvlText w:val="%1"/>
      <w:lvlJc w:val="left"/>
      <w:pPr>
        <w:ind w:left="600" w:hanging="600"/>
      </w:pPr>
      <w:rPr>
        <w:rFonts w:hint="default"/>
        <w:b w:val="0"/>
      </w:rPr>
    </w:lvl>
    <w:lvl w:ilvl="1">
      <w:start w:val="7"/>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3586E9E"/>
    <w:multiLevelType w:val="multilevel"/>
    <w:tmpl w:val="F70A02E6"/>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332FFF"/>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3" w15:restartNumberingAfterBreak="0">
    <w:nsid w:val="0B13095D"/>
    <w:multiLevelType w:val="hybridMultilevel"/>
    <w:tmpl w:val="75BE8DD6"/>
    <w:lvl w:ilvl="0" w:tplc="A8A4481A">
      <w:start w:val="1"/>
      <w:numFmt w:val="lowerLetter"/>
      <w:lvlText w:val="%1)"/>
      <w:lvlJc w:val="left"/>
      <w:pPr>
        <w:ind w:left="765" w:hanging="405"/>
      </w:pPr>
      <w:rPr>
        <w:rFonts w:ascii="Arial" w:hAnsi="Arial" w:cs="Arial" w:hint="default"/>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2044F"/>
    <w:multiLevelType w:val="hybridMultilevel"/>
    <w:tmpl w:val="BC8A6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9A242D"/>
    <w:multiLevelType w:val="multilevel"/>
    <w:tmpl w:val="3BEE67B6"/>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C041F2"/>
    <w:multiLevelType w:val="multilevel"/>
    <w:tmpl w:val="65784B6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742C1"/>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8" w15:restartNumberingAfterBreak="0">
    <w:nsid w:val="29462D45"/>
    <w:multiLevelType w:val="hybridMultilevel"/>
    <w:tmpl w:val="D668F0DE"/>
    <w:lvl w:ilvl="0" w:tplc="2528CF00">
      <w:start w:val="1"/>
      <w:numFmt w:val="bullet"/>
      <w:lvlText w:val="•"/>
      <w:lvlJc w:val="left"/>
      <w:pPr>
        <w:ind w:left="1133" w:hanging="274"/>
      </w:pPr>
      <w:rPr>
        <w:rFonts w:ascii="Arial" w:eastAsia="Arial" w:hAnsi="Arial" w:hint="default"/>
        <w:w w:val="158"/>
        <w:sz w:val="20"/>
        <w:szCs w:val="20"/>
      </w:rPr>
    </w:lvl>
    <w:lvl w:ilvl="1" w:tplc="B8B80E62">
      <w:start w:val="1"/>
      <w:numFmt w:val="bullet"/>
      <w:lvlText w:val="•"/>
      <w:lvlJc w:val="left"/>
      <w:pPr>
        <w:ind w:left="1991" w:hanging="274"/>
      </w:pPr>
      <w:rPr>
        <w:rFonts w:hint="default"/>
      </w:rPr>
    </w:lvl>
    <w:lvl w:ilvl="2" w:tplc="4156F404">
      <w:start w:val="1"/>
      <w:numFmt w:val="bullet"/>
      <w:lvlText w:val="•"/>
      <w:lvlJc w:val="left"/>
      <w:pPr>
        <w:ind w:left="2850" w:hanging="274"/>
      </w:pPr>
      <w:rPr>
        <w:rFonts w:hint="default"/>
      </w:rPr>
    </w:lvl>
    <w:lvl w:ilvl="3" w:tplc="EAC88ACC">
      <w:start w:val="1"/>
      <w:numFmt w:val="bullet"/>
      <w:lvlText w:val="•"/>
      <w:lvlJc w:val="left"/>
      <w:pPr>
        <w:ind w:left="3709" w:hanging="274"/>
      </w:pPr>
      <w:rPr>
        <w:rFonts w:hint="default"/>
      </w:rPr>
    </w:lvl>
    <w:lvl w:ilvl="4" w:tplc="3A9845B2">
      <w:start w:val="1"/>
      <w:numFmt w:val="bullet"/>
      <w:lvlText w:val="•"/>
      <w:lvlJc w:val="left"/>
      <w:pPr>
        <w:ind w:left="4567" w:hanging="274"/>
      </w:pPr>
      <w:rPr>
        <w:rFonts w:hint="default"/>
      </w:rPr>
    </w:lvl>
    <w:lvl w:ilvl="5" w:tplc="49FA74BE">
      <w:start w:val="1"/>
      <w:numFmt w:val="bullet"/>
      <w:lvlText w:val="•"/>
      <w:lvlJc w:val="left"/>
      <w:pPr>
        <w:ind w:left="5426" w:hanging="274"/>
      </w:pPr>
      <w:rPr>
        <w:rFonts w:hint="default"/>
      </w:rPr>
    </w:lvl>
    <w:lvl w:ilvl="6" w:tplc="1FF2D5B2">
      <w:start w:val="1"/>
      <w:numFmt w:val="bullet"/>
      <w:lvlText w:val="•"/>
      <w:lvlJc w:val="left"/>
      <w:pPr>
        <w:ind w:left="6285" w:hanging="274"/>
      </w:pPr>
      <w:rPr>
        <w:rFonts w:hint="default"/>
      </w:rPr>
    </w:lvl>
    <w:lvl w:ilvl="7" w:tplc="AAFE7B2C">
      <w:start w:val="1"/>
      <w:numFmt w:val="bullet"/>
      <w:lvlText w:val="•"/>
      <w:lvlJc w:val="left"/>
      <w:pPr>
        <w:ind w:left="7144" w:hanging="274"/>
      </w:pPr>
      <w:rPr>
        <w:rFonts w:hint="default"/>
      </w:rPr>
    </w:lvl>
    <w:lvl w:ilvl="8" w:tplc="D97E3A46">
      <w:start w:val="1"/>
      <w:numFmt w:val="bullet"/>
      <w:lvlText w:val="•"/>
      <w:lvlJc w:val="left"/>
      <w:pPr>
        <w:ind w:left="8002" w:hanging="274"/>
      </w:pPr>
      <w:rPr>
        <w:rFonts w:hint="default"/>
      </w:rPr>
    </w:lvl>
  </w:abstractNum>
  <w:abstractNum w:abstractNumId="9" w15:restartNumberingAfterBreak="0">
    <w:nsid w:val="2C2C3C67"/>
    <w:multiLevelType w:val="multilevel"/>
    <w:tmpl w:val="19DA475E"/>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753EC"/>
    <w:multiLevelType w:val="hybridMultilevel"/>
    <w:tmpl w:val="754C4738"/>
    <w:lvl w:ilvl="0" w:tplc="87566F88">
      <w:start w:val="1"/>
      <w:numFmt w:val="bullet"/>
      <w:lvlText w:val="•"/>
      <w:lvlJc w:val="left"/>
      <w:pPr>
        <w:ind w:left="1126" w:hanging="274"/>
      </w:pPr>
      <w:rPr>
        <w:rFonts w:ascii="Arial" w:eastAsia="Arial" w:hAnsi="Arial" w:hint="default"/>
        <w:w w:val="158"/>
        <w:sz w:val="20"/>
        <w:szCs w:val="20"/>
      </w:rPr>
    </w:lvl>
    <w:lvl w:ilvl="1" w:tplc="282A5F6C">
      <w:start w:val="1"/>
      <w:numFmt w:val="bullet"/>
      <w:lvlText w:val="•"/>
      <w:lvlJc w:val="left"/>
      <w:pPr>
        <w:ind w:left="1985" w:hanging="274"/>
      </w:pPr>
      <w:rPr>
        <w:rFonts w:hint="default"/>
      </w:rPr>
    </w:lvl>
    <w:lvl w:ilvl="2" w:tplc="3E64F102">
      <w:start w:val="1"/>
      <w:numFmt w:val="bullet"/>
      <w:lvlText w:val="•"/>
      <w:lvlJc w:val="left"/>
      <w:pPr>
        <w:ind w:left="2844" w:hanging="274"/>
      </w:pPr>
      <w:rPr>
        <w:rFonts w:hint="default"/>
      </w:rPr>
    </w:lvl>
    <w:lvl w:ilvl="3" w:tplc="6FD84150">
      <w:start w:val="1"/>
      <w:numFmt w:val="bullet"/>
      <w:lvlText w:val="•"/>
      <w:lvlJc w:val="left"/>
      <w:pPr>
        <w:ind w:left="3704" w:hanging="274"/>
      </w:pPr>
      <w:rPr>
        <w:rFonts w:hint="default"/>
      </w:rPr>
    </w:lvl>
    <w:lvl w:ilvl="4" w:tplc="FF1A0F00">
      <w:start w:val="1"/>
      <w:numFmt w:val="bullet"/>
      <w:lvlText w:val="•"/>
      <w:lvlJc w:val="left"/>
      <w:pPr>
        <w:ind w:left="4563" w:hanging="274"/>
      </w:pPr>
      <w:rPr>
        <w:rFonts w:hint="default"/>
      </w:rPr>
    </w:lvl>
    <w:lvl w:ilvl="5" w:tplc="DAD228E0">
      <w:start w:val="1"/>
      <w:numFmt w:val="bullet"/>
      <w:lvlText w:val="•"/>
      <w:lvlJc w:val="left"/>
      <w:pPr>
        <w:ind w:left="5423" w:hanging="274"/>
      </w:pPr>
      <w:rPr>
        <w:rFonts w:hint="default"/>
      </w:rPr>
    </w:lvl>
    <w:lvl w:ilvl="6" w:tplc="9C0AACFC">
      <w:start w:val="1"/>
      <w:numFmt w:val="bullet"/>
      <w:lvlText w:val="•"/>
      <w:lvlJc w:val="left"/>
      <w:pPr>
        <w:ind w:left="6282" w:hanging="274"/>
      </w:pPr>
      <w:rPr>
        <w:rFonts w:hint="default"/>
      </w:rPr>
    </w:lvl>
    <w:lvl w:ilvl="7" w:tplc="CF16237C">
      <w:start w:val="1"/>
      <w:numFmt w:val="bullet"/>
      <w:lvlText w:val="•"/>
      <w:lvlJc w:val="left"/>
      <w:pPr>
        <w:ind w:left="7141" w:hanging="274"/>
      </w:pPr>
      <w:rPr>
        <w:rFonts w:hint="default"/>
      </w:rPr>
    </w:lvl>
    <w:lvl w:ilvl="8" w:tplc="B6B4BFEE">
      <w:start w:val="1"/>
      <w:numFmt w:val="bullet"/>
      <w:lvlText w:val="•"/>
      <w:lvlJc w:val="left"/>
      <w:pPr>
        <w:ind w:left="8001" w:hanging="274"/>
      </w:pPr>
      <w:rPr>
        <w:rFonts w:hint="default"/>
      </w:rPr>
    </w:lvl>
  </w:abstractNum>
  <w:abstractNum w:abstractNumId="11" w15:restartNumberingAfterBreak="0">
    <w:nsid w:val="30F30B53"/>
    <w:multiLevelType w:val="multilevel"/>
    <w:tmpl w:val="3970CCBA"/>
    <w:lvl w:ilvl="0">
      <w:start w:val="28"/>
      <w:numFmt w:val="decimal"/>
      <w:lvlText w:val="%1."/>
      <w:lvlJc w:val="left"/>
      <w:pPr>
        <w:ind w:left="660" w:hanging="6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1926FB"/>
    <w:multiLevelType w:val="multilevel"/>
    <w:tmpl w:val="39CEEF6E"/>
    <w:lvl w:ilvl="0">
      <w:start w:val="2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851FC"/>
    <w:multiLevelType w:val="hybridMultilevel"/>
    <w:tmpl w:val="2EF4D43E"/>
    <w:lvl w:ilvl="0" w:tplc="04150017">
      <w:start w:val="1"/>
      <w:numFmt w:val="lowerLetter"/>
      <w:lvlText w:val="%1)"/>
      <w:lvlJc w:val="left"/>
      <w:pPr>
        <w:ind w:left="1438" w:hanging="360"/>
      </w:pPr>
    </w:lvl>
    <w:lvl w:ilvl="1" w:tplc="04150019" w:tentative="1">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14" w15:restartNumberingAfterBreak="0">
    <w:nsid w:val="39D13F33"/>
    <w:multiLevelType w:val="hybridMultilevel"/>
    <w:tmpl w:val="5A6443EE"/>
    <w:lvl w:ilvl="0" w:tplc="829622DA">
      <w:start w:val="1"/>
      <w:numFmt w:val="decimal"/>
      <w:lvlText w:val="%1)"/>
      <w:lvlJc w:val="left"/>
      <w:pPr>
        <w:ind w:left="218" w:hanging="360"/>
      </w:pPr>
      <w:rPr>
        <w:rFonts w:hint="default"/>
        <w:b/>
        <w:bCs/>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F3D49D6"/>
    <w:multiLevelType w:val="hybridMultilevel"/>
    <w:tmpl w:val="CB180D62"/>
    <w:lvl w:ilvl="0" w:tplc="EDD0E692">
      <w:start w:val="1"/>
      <w:numFmt w:val="bullet"/>
      <w:lvlText w:val="•"/>
      <w:lvlJc w:val="left"/>
      <w:pPr>
        <w:ind w:left="1133" w:hanging="281"/>
      </w:pPr>
      <w:rPr>
        <w:rFonts w:ascii="Arial" w:eastAsia="Arial" w:hAnsi="Arial" w:hint="default"/>
        <w:w w:val="150"/>
        <w:sz w:val="21"/>
        <w:szCs w:val="21"/>
      </w:rPr>
    </w:lvl>
    <w:lvl w:ilvl="1" w:tplc="18BC6286">
      <w:start w:val="1"/>
      <w:numFmt w:val="bullet"/>
      <w:lvlText w:val="•"/>
      <w:lvlJc w:val="left"/>
      <w:pPr>
        <w:ind w:left="1991" w:hanging="281"/>
      </w:pPr>
      <w:rPr>
        <w:rFonts w:hint="default"/>
      </w:rPr>
    </w:lvl>
    <w:lvl w:ilvl="2" w:tplc="17B629F2">
      <w:start w:val="1"/>
      <w:numFmt w:val="bullet"/>
      <w:lvlText w:val="•"/>
      <w:lvlJc w:val="left"/>
      <w:pPr>
        <w:ind w:left="2850" w:hanging="281"/>
      </w:pPr>
      <w:rPr>
        <w:rFonts w:hint="default"/>
      </w:rPr>
    </w:lvl>
    <w:lvl w:ilvl="3" w:tplc="8E12B766">
      <w:start w:val="1"/>
      <w:numFmt w:val="bullet"/>
      <w:lvlText w:val="•"/>
      <w:lvlJc w:val="left"/>
      <w:pPr>
        <w:ind w:left="3709" w:hanging="281"/>
      </w:pPr>
      <w:rPr>
        <w:rFonts w:hint="default"/>
      </w:rPr>
    </w:lvl>
    <w:lvl w:ilvl="4" w:tplc="4A0894A6">
      <w:start w:val="1"/>
      <w:numFmt w:val="bullet"/>
      <w:lvlText w:val="•"/>
      <w:lvlJc w:val="left"/>
      <w:pPr>
        <w:ind w:left="4567" w:hanging="281"/>
      </w:pPr>
      <w:rPr>
        <w:rFonts w:hint="default"/>
      </w:rPr>
    </w:lvl>
    <w:lvl w:ilvl="5" w:tplc="4DDEC30A">
      <w:start w:val="1"/>
      <w:numFmt w:val="bullet"/>
      <w:lvlText w:val="•"/>
      <w:lvlJc w:val="left"/>
      <w:pPr>
        <w:ind w:left="5426" w:hanging="281"/>
      </w:pPr>
      <w:rPr>
        <w:rFonts w:hint="default"/>
      </w:rPr>
    </w:lvl>
    <w:lvl w:ilvl="6" w:tplc="EA461F90">
      <w:start w:val="1"/>
      <w:numFmt w:val="bullet"/>
      <w:lvlText w:val="•"/>
      <w:lvlJc w:val="left"/>
      <w:pPr>
        <w:ind w:left="6285" w:hanging="281"/>
      </w:pPr>
      <w:rPr>
        <w:rFonts w:hint="default"/>
      </w:rPr>
    </w:lvl>
    <w:lvl w:ilvl="7" w:tplc="3498F648">
      <w:start w:val="1"/>
      <w:numFmt w:val="bullet"/>
      <w:lvlText w:val="•"/>
      <w:lvlJc w:val="left"/>
      <w:pPr>
        <w:ind w:left="7144" w:hanging="281"/>
      </w:pPr>
      <w:rPr>
        <w:rFonts w:hint="default"/>
      </w:rPr>
    </w:lvl>
    <w:lvl w:ilvl="8" w:tplc="D33ADBBC">
      <w:start w:val="1"/>
      <w:numFmt w:val="bullet"/>
      <w:lvlText w:val="•"/>
      <w:lvlJc w:val="left"/>
      <w:pPr>
        <w:ind w:left="8002" w:hanging="281"/>
      </w:pPr>
      <w:rPr>
        <w:rFonts w:hint="default"/>
      </w:rPr>
    </w:lvl>
  </w:abstractNum>
  <w:abstractNum w:abstractNumId="16" w15:restartNumberingAfterBreak="0">
    <w:nsid w:val="3FD63E4B"/>
    <w:multiLevelType w:val="multilevel"/>
    <w:tmpl w:val="019E51FA"/>
    <w:lvl w:ilvl="0">
      <w:start w:val="1"/>
      <w:numFmt w:val="decimal"/>
      <w:lvlText w:val="%1."/>
      <w:lvlJc w:val="left"/>
      <w:pPr>
        <w:ind w:left="1921" w:hanging="716"/>
        <w:jc w:val="right"/>
      </w:pPr>
      <w:rPr>
        <w:rFonts w:hint="default"/>
        <w:spacing w:val="-1"/>
        <w:w w:val="102"/>
      </w:rPr>
    </w:lvl>
    <w:lvl w:ilvl="1">
      <w:start w:val="1"/>
      <w:numFmt w:val="decimal"/>
      <w:lvlText w:val="%1.%2"/>
      <w:lvlJc w:val="left"/>
      <w:pPr>
        <w:ind w:left="1953" w:hanging="448"/>
        <w:jc w:val="right"/>
      </w:pPr>
      <w:rPr>
        <w:rFonts w:hint="default"/>
        <w:spacing w:val="-2"/>
        <w:w w:val="105"/>
      </w:rPr>
    </w:lvl>
    <w:lvl w:ilvl="2">
      <w:numFmt w:val="bullet"/>
      <w:lvlText w:val="•"/>
      <w:lvlJc w:val="left"/>
      <w:pPr>
        <w:ind w:left="3360" w:hanging="176"/>
      </w:pPr>
      <w:rPr>
        <w:rFonts w:ascii="Arial" w:eastAsia="Arial" w:hAnsi="Arial" w:cs="Arial" w:hint="default"/>
        <w:w w:val="106"/>
        <w:sz w:val="24"/>
      </w:rPr>
    </w:lvl>
    <w:lvl w:ilvl="3">
      <w:numFmt w:val="bullet"/>
      <w:lvlText w:val="•"/>
      <w:lvlJc w:val="left"/>
      <w:pPr>
        <w:ind w:left="2080" w:hanging="176"/>
      </w:pPr>
      <w:rPr>
        <w:rFonts w:hint="default"/>
      </w:rPr>
    </w:lvl>
    <w:lvl w:ilvl="4">
      <w:numFmt w:val="bullet"/>
      <w:lvlText w:val="•"/>
      <w:lvlJc w:val="left"/>
      <w:pPr>
        <w:ind w:left="2100" w:hanging="176"/>
      </w:pPr>
      <w:rPr>
        <w:rFonts w:hint="default"/>
      </w:rPr>
    </w:lvl>
    <w:lvl w:ilvl="5">
      <w:numFmt w:val="bullet"/>
      <w:lvlText w:val="•"/>
      <w:lvlJc w:val="left"/>
      <w:pPr>
        <w:ind w:left="3280" w:hanging="176"/>
      </w:pPr>
      <w:rPr>
        <w:rFonts w:hint="default"/>
      </w:rPr>
    </w:lvl>
    <w:lvl w:ilvl="6">
      <w:numFmt w:val="bullet"/>
      <w:lvlText w:val="•"/>
      <w:lvlJc w:val="left"/>
      <w:pPr>
        <w:ind w:left="3360" w:hanging="176"/>
      </w:pPr>
      <w:rPr>
        <w:rFonts w:hint="default"/>
      </w:rPr>
    </w:lvl>
    <w:lvl w:ilvl="7">
      <w:numFmt w:val="bullet"/>
      <w:lvlText w:val="•"/>
      <w:lvlJc w:val="left"/>
      <w:pPr>
        <w:ind w:left="5011" w:hanging="176"/>
      </w:pPr>
      <w:rPr>
        <w:rFonts w:hint="default"/>
      </w:rPr>
    </w:lvl>
    <w:lvl w:ilvl="8">
      <w:numFmt w:val="bullet"/>
      <w:lvlText w:val="•"/>
      <w:lvlJc w:val="left"/>
      <w:pPr>
        <w:ind w:left="6663" w:hanging="176"/>
      </w:pPr>
      <w:rPr>
        <w:rFonts w:hint="default"/>
      </w:rPr>
    </w:lvl>
  </w:abstractNum>
  <w:abstractNum w:abstractNumId="17" w15:restartNumberingAfterBreak="0">
    <w:nsid w:val="40C10012"/>
    <w:multiLevelType w:val="multilevel"/>
    <w:tmpl w:val="C9067A04"/>
    <w:lvl w:ilvl="0">
      <w:start w:val="18"/>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57CC1"/>
    <w:multiLevelType w:val="hybridMultilevel"/>
    <w:tmpl w:val="ABB27A32"/>
    <w:lvl w:ilvl="0" w:tplc="0756EBBE">
      <w:start w:val="4"/>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4127C4"/>
    <w:multiLevelType w:val="hybridMultilevel"/>
    <w:tmpl w:val="940CFF0E"/>
    <w:lvl w:ilvl="0" w:tplc="5F2EEE6E">
      <w:start w:val="1"/>
      <w:numFmt w:val="bullet"/>
      <w:lvlText w:val="•"/>
      <w:lvlJc w:val="left"/>
      <w:pPr>
        <w:ind w:left="1126" w:hanging="281"/>
      </w:pPr>
      <w:rPr>
        <w:rFonts w:ascii="Arial" w:eastAsia="Arial" w:hAnsi="Arial" w:hint="default"/>
        <w:w w:val="150"/>
        <w:sz w:val="21"/>
        <w:szCs w:val="21"/>
      </w:rPr>
    </w:lvl>
    <w:lvl w:ilvl="1" w:tplc="79B45C8A">
      <w:start w:val="1"/>
      <w:numFmt w:val="bullet"/>
      <w:lvlText w:val="•"/>
      <w:lvlJc w:val="left"/>
      <w:pPr>
        <w:ind w:left="1985" w:hanging="281"/>
      </w:pPr>
      <w:rPr>
        <w:rFonts w:hint="default"/>
      </w:rPr>
    </w:lvl>
    <w:lvl w:ilvl="2" w:tplc="8FA4016C">
      <w:start w:val="1"/>
      <w:numFmt w:val="bullet"/>
      <w:lvlText w:val="•"/>
      <w:lvlJc w:val="left"/>
      <w:pPr>
        <w:ind w:left="2844" w:hanging="281"/>
      </w:pPr>
      <w:rPr>
        <w:rFonts w:hint="default"/>
      </w:rPr>
    </w:lvl>
    <w:lvl w:ilvl="3" w:tplc="E9B8DCB8">
      <w:start w:val="1"/>
      <w:numFmt w:val="bullet"/>
      <w:lvlText w:val="•"/>
      <w:lvlJc w:val="left"/>
      <w:pPr>
        <w:ind w:left="3704" w:hanging="281"/>
      </w:pPr>
      <w:rPr>
        <w:rFonts w:hint="default"/>
      </w:rPr>
    </w:lvl>
    <w:lvl w:ilvl="4" w:tplc="3B78B372">
      <w:start w:val="1"/>
      <w:numFmt w:val="bullet"/>
      <w:lvlText w:val="•"/>
      <w:lvlJc w:val="left"/>
      <w:pPr>
        <w:ind w:left="4563" w:hanging="281"/>
      </w:pPr>
      <w:rPr>
        <w:rFonts w:hint="default"/>
      </w:rPr>
    </w:lvl>
    <w:lvl w:ilvl="5" w:tplc="A1604BAE">
      <w:start w:val="1"/>
      <w:numFmt w:val="bullet"/>
      <w:lvlText w:val="•"/>
      <w:lvlJc w:val="left"/>
      <w:pPr>
        <w:ind w:left="5423" w:hanging="281"/>
      </w:pPr>
      <w:rPr>
        <w:rFonts w:hint="default"/>
      </w:rPr>
    </w:lvl>
    <w:lvl w:ilvl="6" w:tplc="DB64217C">
      <w:start w:val="1"/>
      <w:numFmt w:val="bullet"/>
      <w:lvlText w:val="•"/>
      <w:lvlJc w:val="left"/>
      <w:pPr>
        <w:ind w:left="6282" w:hanging="281"/>
      </w:pPr>
      <w:rPr>
        <w:rFonts w:hint="default"/>
      </w:rPr>
    </w:lvl>
    <w:lvl w:ilvl="7" w:tplc="08CE3A04">
      <w:start w:val="1"/>
      <w:numFmt w:val="bullet"/>
      <w:lvlText w:val="•"/>
      <w:lvlJc w:val="left"/>
      <w:pPr>
        <w:ind w:left="7141" w:hanging="281"/>
      </w:pPr>
      <w:rPr>
        <w:rFonts w:hint="default"/>
      </w:rPr>
    </w:lvl>
    <w:lvl w:ilvl="8" w:tplc="39E695FC">
      <w:start w:val="1"/>
      <w:numFmt w:val="bullet"/>
      <w:lvlText w:val="•"/>
      <w:lvlJc w:val="left"/>
      <w:pPr>
        <w:ind w:left="8001" w:hanging="281"/>
      </w:pPr>
      <w:rPr>
        <w:rFonts w:hint="default"/>
      </w:rPr>
    </w:lvl>
  </w:abstractNum>
  <w:abstractNum w:abstractNumId="20" w15:restartNumberingAfterBreak="0">
    <w:nsid w:val="4DA569E4"/>
    <w:multiLevelType w:val="hybridMultilevel"/>
    <w:tmpl w:val="365E1436"/>
    <w:lvl w:ilvl="0" w:tplc="0BFAFA2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303683B"/>
    <w:multiLevelType w:val="hybridMultilevel"/>
    <w:tmpl w:val="5DB6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6D7739"/>
    <w:multiLevelType w:val="multilevel"/>
    <w:tmpl w:val="89889350"/>
    <w:lvl w:ilvl="0">
      <w:start w:val="29"/>
      <w:numFmt w:val="decimal"/>
      <w:lvlText w:val="%1."/>
      <w:lvlJc w:val="left"/>
      <w:pPr>
        <w:ind w:left="480" w:hanging="480"/>
      </w:pPr>
      <w:rPr>
        <w:rFonts w:hint="default"/>
      </w:rPr>
    </w:lvl>
    <w:lvl w:ilvl="1">
      <w:start w:val="1"/>
      <w:numFmt w:val="decimal"/>
      <w:lvlText w:val="%1.%2."/>
      <w:lvlJc w:val="left"/>
      <w:pPr>
        <w:ind w:left="3316"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3" w15:restartNumberingAfterBreak="0">
    <w:nsid w:val="56D441C7"/>
    <w:multiLevelType w:val="multilevel"/>
    <w:tmpl w:val="5734EDDE"/>
    <w:lvl w:ilvl="0">
      <w:start w:val="22"/>
      <w:numFmt w:val="decimal"/>
      <w:lvlText w:val="%1."/>
      <w:lvlJc w:val="left"/>
      <w:pPr>
        <w:ind w:left="480" w:hanging="48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D01303B"/>
    <w:multiLevelType w:val="hybridMultilevel"/>
    <w:tmpl w:val="F4286130"/>
    <w:lvl w:ilvl="0" w:tplc="CA26B114">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5" w15:restartNumberingAfterBreak="0">
    <w:nsid w:val="60D5239D"/>
    <w:multiLevelType w:val="hybridMultilevel"/>
    <w:tmpl w:val="5EA2C228"/>
    <w:lvl w:ilvl="0" w:tplc="04150001">
      <w:start w:val="1"/>
      <w:numFmt w:val="bullet"/>
      <w:lvlText w:val=""/>
      <w:lvlJc w:val="left"/>
      <w:pPr>
        <w:ind w:left="1692" w:hanging="360"/>
      </w:pPr>
      <w:rPr>
        <w:rFonts w:ascii="Symbol" w:hAnsi="Symbol" w:hint="default"/>
      </w:rPr>
    </w:lvl>
    <w:lvl w:ilvl="1" w:tplc="04150003" w:tentative="1">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26"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D113CC"/>
    <w:multiLevelType w:val="hybridMultilevel"/>
    <w:tmpl w:val="F0B03692"/>
    <w:lvl w:ilvl="0" w:tplc="B552AE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C2769ED"/>
    <w:multiLevelType w:val="multilevel"/>
    <w:tmpl w:val="2C5C35F2"/>
    <w:lvl w:ilvl="0">
      <w:start w:val="4"/>
      <w:numFmt w:val="decimal"/>
      <w:lvlText w:val="%1."/>
      <w:lvlJc w:val="left"/>
      <w:pPr>
        <w:ind w:left="720" w:hanging="360"/>
      </w:pPr>
      <w:rPr>
        <w:rFonts w:hint="default"/>
        <w:b/>
        <w:sz w:val="28"/>
      </w:rPr>
    </w:lvl>
    <w:lvl w:ilvl="1">
      <w:start w:val="2"/>
      <w:numFmt w:val="decimal"/>
      <w:isLgl/>
      <w:lvlText w:val="%1.%2."/>
      <w:lvlJc w:val="left"/>
      <w:pPr>
        <w:ind w:left="809" w:hanging="375"/>
      </w:pPr>
      <w:rPr>
        <w:rFonts w:hint="default"/>
        <w:w w:val="95"/>
        <w:sz w:val="24"/>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29" w15:restartNumberingAfterBreak="0">
    <w:nsid w:val="6FAC5837"/>
    <w:multiLevelType w:val="hybridMultilevel"/>
    <w:tmpl w:val="06DEEA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A5136DD"/>
    <w:multiLevelType w:val="multilevel"/>
    <w:tmpl w:val="0BB46C3A"/>
    <w:lvl w:ilvl="0">
      <w:start w:val="1"/>
      <w:numFmt w:val="decimal"/>
      <w:lvlText w:val="%1."/>
      <w:lvlJc w:val="left"/>
      <w:pPr>
        <w:ind w:left="720" w:hanging="360"/>
      </w:pPr>
      <w:rPr>
        <w:rFonts w:hint="default"/>
        <w:b/>
        <w:sz w:val="28"/>
      </w:rPr>
    </w:lvl>
    <w:lvl w:ilvl="1">
      <w:start w:val="1"/>
      <w:numFmt w:val="decimal"/>
      <w:isLgl/>
      <w:lvlText w:val="%1.%2."/>
      <w:lvlJc w:val="left"/>
      <w:pPr>
        <w:ind w:left="809" w:hanging="375"/>
      </w:pPr>
      <w:rPr>
        <w:rFonts w:hint="default"/>
        <w:w w:val="95"/>
      </w:rPr>
    </w:lvl>
    <w:lvl w:ilvl="2">
      <w:start w:val="1"/>
      <w:numFmt w:val="decimal"/>
      <w:isLgl/>
      <w:lvlText w:val="%1.%2.%3."/>
      <w:lvlJc w:val="left"/>
      <w:pPr>
        <w:ind w:left="1228" w:hanging="720"/>
      </w:pPr>
      <w:rPr>
        <w:rFonts w:hint="default"/>
        <w:w w:val="95"/>
      </w:rPr>
    </w:lvl>
    <w:lvl w:ilvl="3">
      <w:start w:val="1"/>
      <w:numFmt w:val="decimal"/>
      <w:isLgl/>
      <w:lvlText w:val="%1.%2.%3.%4."/>
      <w:lvlJc w:val="left"/>
      <w:pPr>
        <w:ind w:left="1302" w:hanging="720"/>
      </w:pPr>
      <w:rPr>
        <w:rFonts w:hint="default"/>
        <w:w w:val="95"/>
      </w:rPr>
    </w:lvl>
    <w:lvl w:ilvl="4">
      <w:start w:val="1"/>
      <w:numFmt w:val="decimal"/>
      <w:isLgl/>
      <w:lvlText w:val="%1.%2.%3.%4.%5."/>
      <w:lvlJc w:val="left"/>
      <w:pPr>
        <w:ind w:left="1736" w:hanging="1080"/>
      </w:pPr>
      <w:rPr>
        <w:rFonts w:hint="default"/>
        <w:w w:val="95"/>
      </w:rPr>
    </w:lvl>
    <w:lvl w:ilvl="5">
      <w:start w:val="1"/>
      <w:numFmt w:val="decimal"/>
      <w:isLgl/>
      <w:lvlText w:val="%1.%2.%3.%4.%5.%6."/>
      <w:lvlJc w:val="left"/>
      <w:pPr>
        <w:ind w:left="1810" w:hanging="1080"/>
      </w:pPr>
      <w:rPr>
        <w:rFonts w:hint="default"/>
        <w:w w:val="95"/>
      </w:rPr>
    </w:lvl>
    <w:lvl w:ilvl="6">
      <w:start w:val="1"/>
      <w:numFmt w:val="decimal"/>
      <w:isLgl/>
      <w:lvlText w:val="%1.%2.%3.%4.%5.%6.%7."/>
      <w:lvlJc w:val="left"/>
      <w:pPr>
        <w:ind w:left="2244" w:hanging="1440"/>
      </w:pPr>
      <w:rPr>
        <w:rFonts w:hint="default"/>
        <w:w w:val="95"/>
      </w:rPr>
    </w:lvl>
    <w:lvl w:ilvl="7">
      <w:start w:val="1"/>
      <w:numFmt w:val="decimal"/>
      <w:isLgl/>
      <w:lvlText w:val="%1.%2.%3.%4.%5.%6.%7.%8."/>
      <w:lvlJc w:val="left"/>
      <w:pPr>
        <w:ind w:left="2318" w:hanging="1440"/>
      </w:pPr>
      <w:rPr>
        <w:rFonts w:hint="default"/>
        <w:w w:val="95"/>
      </w:rPr>
    </w:lvl>
    <w:lvl w:ilvl="8">
      <w:start w:val="1"/>
      <w:numFmt w:val="decimal"/>
      <w:isLgl/>
      <w:lvlText w:val="%1.%2.%3.%4.%5.%6.%7.%8.%9."/>
      <w:lvlJc w:val="left"/>
      <w:pPr>
        <w:ind w:left="2752" w:hanging="1800"/>
      </w:pPr>
      <w:rPr>
        <w:rFonts w:hint="default"/>
        <w:w w:val="95"/>
      </w:rPr>
    </w:lvl>
  </w:abstractNum>
  <w:abstractNum w:abstractNumId="32" w15:restartNumberingAfterBreak="0">
    <w:nsid w:val="7C9F21B7"/>
    <w:multiLevelType w:val="hybridMultilevel"/>
    <w:tmpl w:val="55BECF7E"/>
    <w:lvl w:ilvl="0" w:tplc="C144D28E">
      <w:start w:val="3"/>
      <w:numFmt w:val="decimal"/>
      <w:lvlText w:val="%1."/>
      <w:lvlJc w:val="left"/>
      <w:pPr>
        <w:ind w:left="822" w:hanging="699"/>
        <w:jc w:val="right"/>
      </w:pPr>
      <w:rPr>
        <w:rFonts w:ascii="Arial" w:eastAsia="Arial" w:hAnsi="Arial" w:hint="default"/>
        <w:w w:val="91"/>
        <w:sz w:val="26"/>
        <w:szCs w:val="26"/>
      </w:rPr>
    </w:lvl>
    <w:lvl w:ilvl="1" w:tplc="098800DC">
      <w:start w:val="1"/>
      <w:numFmt w:val="bullet"/>
      <w:lvlText w:val="•"/>
      <w:lvlJc w:val="left"/>
      <w:pPr>
        <w:ind w:left="1147" w:hanging="281"/>
      </w:pPr>
      <w:rPr>
        <w:rFonts w:ascii="Arial" w:eastAsia="Arial" w:hAnsi="Arial" w:hint="default"/>
        <w:w w:val="150"/>
        <w:sz w:val="21"/>
        <w:szCs w:val="21"/>
      </w:rPr>
    </w:lvl>
    <w:lvl w:ilvl="2" w:tplc="5C8E1A64">
      <w:start w:val="1"/>
      <w:numFmt w:val="bullet"/>
      <w:lvlText w:val="•"/>
      <w:lvlJc w:val="left"/>
      <w:pPr>
        <w:ind w:left="1147" w:hanging="281"/>
      </w:pPr>
      <w:rPr>
        <w:rFonts w:hint="default"/>
      </w:rPr>
    </w:lvl>
    <w:lvl w:ilvl="3" w:tplc="DD20B652">
      <w:start w:val="1"/>
      <w:numFmt w:val="bullet"/>
      <w:lvlText w:val="•"/>
      <w:lvlJc w:val="left"/>
      <w:pPr>
        <w:ind w:left="2209" w:hanging="281"/>
      </w:pPr>
      <w:rPr>
        <w:rFonts w:hint="default"/>
      </w:rPr>
    </w:lvl>
    <w:lvl w:ilvl="4" w:tplc="E74CE3F6">
      <w:start w:val="1"/>
      <w:numFmt w:val="bullet"/>
      <w:lvlText w:val="•"/>
      <w:lvlJc w:val="left"/>
      <w:pPr>
        <w:ind w:left="3270" w:hanging="281"/>
      </w:pPr>
      <w:rPr>
        <w:rFonts w:hint="default"/>
      </w:rPr>
    </w:lvl>
    <w:lvl w:ilvl="5" w:tplc="D892E718">
      <w:start w:val="1"/>
      <w:numFmt w:val="bullet"/>
      <w:lvlText w:val="•"/>
      <w:lvlJc w:val="left"/>
      <w:pPr>
        <w:ind w:left="4332" w:hanging="281"/>
      </w:pPr>
      <w:rPr>
        <w:rFonts w:hint="default"/>
      </w:rPr>
    </w:lvl>
    <w:lvl w:ilvl="6" w:tplc="221AC32E">
      <w:start w:val="1"/>
      <w:numFmt w:val="bullet"/>
      <w:lvlText w:val="•"/>
      <w:lvlJc w:val="left"/>
      <w:pPr>
        <w:ind w:left="5393" w:hanging="281"/>
      </w:pPr>
      <w:rPr>
        <w:rFonts w:hint="default"/>
      </w:rPr>
    </w:lvl>
    <w:lvl w:ilvl="7" w:tplc="2DBE589C">
      <w:start w:val="1"/>
      <w:numFmt w:val="bullet"/>
      <w:lvlText w:val="•"/>
      <w:lvlJc w:val="left"/>
      <w:pPr>
        <w:ind w:left="6455" w:hanging="281"/>
      </w:pPr>
      <w:rPr>
        <w:rFonts w:hint="default"/>
      </w:rPr>
    </w:lvl>
    <w:lvl w:ilvl="8" w:tplc="F3D0395C">
      <w:start w:val="1"/>
      <w:numFmt w:val="bullet"/>
      <w:lvlText w:val="•"/>
      <w:lvlJc w:val="left"/>
      <w:pPr>
        <w:ind w:left="7516" w:hanging="281"/>
      </w:pPr>
      <w:rPr>
        <w:rFonts w:hint="default"/>
      </w:rPr>
    </w:lvl>
  </w:abstractNum>
  <w:num w:numId="1">
    <w:abstractNumId w:val="30"/>
  </w:num>
  <w:num w:numId="2">
    <w:abstractNumId w:val="14"/>
  </w:num>
  <w:num w:numId="3">
    <w:abstractNumId w:val="21"/>
  </w:num>
  <w:num w:numId="4">
    <w:abstractNumId w:val="24"/>
  </w:num>
  <w:num w:numId="5">
    <w:abstractNumId w:val="22"/>
  </w:num>
  <w:num w:numId="6">
    <w:abstractNumId w:val="26"/>
  </w:num>
  <w:num w:numId="7">
    <w:abstractNumId w:val="5"/>
  </w:num>
  <w:num w:numId="8">
    <w:abstractNumId w:val="1"/>
  </w:num>
  <w:num w:numId="9">
    <w:abstractNumId w:val="17"/>
  </w:num>
  <w:num w:numId="10">
    <w:abstractNumId w:val="6"/>
  </w:num>
  <w:num w:numId="11">
    <w:abstractNumId w:val="0"/>
  </w:num>
  <w:num w:numId="12">
    <w:abstractNumId w:val="9"/>
  </w:num>
  <w:num w:numId="13">
    <w:abstractNumId w:val="12"/>
  </w:num>
  <w:num w:numId="14">
    <w:abstractNumId w:val="23"/>
  </w:num>
  <w:num w:numId="15">
    <w:abstractNumId w:val="11"/>
  </w:num>
  <w:num w:numId="16">
    <w:abstractNumId w:val="4"/>
  </w:num>
  <w:num w:numId="17">
    <w:abstractNumId w:val="3"/>
  </w:num>
  <w:num w:numId="18">
    <w:abstractNumId w:val="20"/>
  </w:num>
  <w:num w:numId="19">
    <w:abstractNumId w:val="31"/>
  </w:num>
  <w:num w:numId="20">
    <w:abstractNumId w:val="19"/>
  </w:num>
  <w:num w:numId="21">
    <w:abstractNumId w:val="10"/>
  </w:num>
  <w:num w:numId="22">
    <w:abstractNumId w:val="15"/>
  </w:num>
  <w:num w:numId="23">
    <w:abstractNumId w:val="8"/>
  </w:num>
  <w:num w:numId="24">
    <w:abstractNumId w:val="32"/>
  </w:num>
  <w:num w:numId="25">
    <w:abstractNumId w:val="18"/>
  </w:num>
  <w:num w:numId="26">
    <w:abstractNumId w:val="28"/>
  </w:num>
  <w:num w:numId="27">
    <w:abstractNumId w:val="7"/>
  </w:num>
  <w:num w:numId="28">
    <w:abstractNumId w:val="16"/>
  </w:num>
  <w:num w:numId="29">
    <w:abstractNumId w:val="2"/>
  </w:num>
  <w:num w:numId="30">
    <w:abstractNumId w:val="27"/>
  </w:num>
  <w:num w:numId="31">
    <w:abstractNumId w:val="29"/>
  </w:num>
  <w:num w:numId="32">
    <w:abstractNumId w:val="13"/>
  </w:num>
  <w:num w:numId="3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444"/>
    <w:rsid w:val="00003DE3"/>
    <w:rsid w:val="00005784"/>
    <w:rsid w:val="00007078"/>
    <w:rsid w:val="00007B28"/>
    <w:rsid w:val="00007E72"/>
    <w:rsid w:val="0001016A"/>
    <w:rsid w:val="00011439"/>
    <w:rsid w:val="00012548"/>
    <w:rsid w:val="00013412"/>
    <w:rsid w:val="00013D14"/>
    <w:rsid w:val="00014166"/>
    <w:rsid w:val="00014A8A"/>
    <w:rsid w:val="00014FAB"/>
    <w:rsid w:val="000151F9"/>
    <w:rsid w:val="0001547A"/>
    <w:rsid w:val="00015B95"/>
    <w:rsid w:val="00016F35"/>
    <w:rsid w:val="000179DD"/>
    <w:rsid w:val="0002031C"/>
    <w:rsid w:val="00021F08"/>
    <w:rsid w:val="0002409D"/>
    <w:rsid w:val="0002409E"/>
    <w:rsid w:val="00024159"/>
    <w:rsid w:val="00024354"/>
    <w:rsid w:val="00024441"/>
    <w:rsid w:val="00024889"/>
    <w:rsid w:val="00024AF6"/>
    <w:rsid w:val="000254C7"/>
    <w:rsid w:val="000255BE"/>
    <w:rsid w:val="000262FC"/>
    <w:rsid w:val="000278ED"/>
    <w:rsid w:val="00027EF3"/>
    <w:rsid w:val="0003224C"/>
    <w:rsid w:val="000326B9"/>
    <w:rsid w:val="000335FA"/>
    <w:rsid w:val="00033FF9"/>
    <w:rsid w:val="00035518"/>
    <w:rsid w:val="0003594F"/>
    <w:rsid w:val="00035C62"/>
    <w:rsid w:val="00036A89"/>
    <w:rsid w:val="00040196"/>
    <w:rsid w:val="000415DC"/>
    <w:rsid w:val="000436EE"/>
    <w:rsid w:val="0004373B"/>
    <w:rsid w:val="00043BCE"/>
    <w:rsid w:val="00044184"/>
    <w:rsid w:val="00044E35"/>
    <w:rsid w:val="00044E7B"/>
    <w:rsid w:val="00044FFA"/>
    <w:rsid w:val="000450C6"/>
    <w:rsid w:val="00045936"/>
    <w:rsid w:val="00046C96"/>
    <w:rsid w:val="00046CE9"/>
    <w:rsid w:val="00047C08"/>
    <w:rsid w:val="00050174"/>
    <w:rsid w:val="000516F9"/>
    <w:rsid w:val="00051A7C"/>
    <w:rsid w:val="000521B3"/>
    <w:rsid w:val="0005305B"/>
    <w:rsid w:val="000530B3"/>
    <w:rsid w:val="0005394C"/>
    <w:rsid w:val="00053F0B"/>
    <w:rsid w:val="00054EFD"/>
    <w:rsid w:val="0005502D"/>
    <w:rsid w:val="0005623C"/>
    <w:rsid w:val="000563A7"/>
    <w:rsid w:val="000575F6"/>
    <w:rsid w:val="0005768C"/>
    <w:rsid w:val="0006033B"/>
    <w:rsid w:val="00061705"/>
    <w:rsid w:val="0006246E"/>
    <w:rsid w:val="00062B25"/>
    <w:rsid w:val="00063DB3"/>
    <w:rsid w:val="00064F52"/>
    <w:rsid w:val="00065472"/>
    <w:rsid w:val="00065807"/>
    <w:rsid w:val="00065D2D"/>
    <w:rsid w:val="00065DFE"/>
    <w:rsid w:val="0006778A"/>
    <w:rsid w:val="00067B80"/>
    <w:rsid w:val="00070355"/>
    <w:rsid w:val="00070A95"/>
    <w:rsid w:val="00071677"/>
    <w:rsid w:val="00072F3C"/>
    <w:rsid w:val="000741E0"/>
    <w:rsid w:val="00074F21"/>
    <w:rsid w:val="000751DD"/>
    <w:rsid w:val="00075F3E"/>
    <w:rsid w:val="0007618E"/>
    <w:rsid w:val="000778FB"/>
    <w:rsid w:val="00077BA1"/>
    <w:rsid w:val="00077DF6"/>
    <w:rsid w:val="000822A8"/>
    <w:rsid w:val="0008280E"/>
    <w:rsid w:val="00082FED"/>
    <w:rsid w:val="0008405C"/>
    <w:rsid w:val="00084B5A"/>
    <w:rsid w:val="00084E5C"/>
    <w:rsid w:val="00086526"/>
    <w:rsid w:val="00087281"/>
    <w:rsid w:val="00087C7A"/>
    <w:rsid w:val="000910CE"/>
    <w:rsid w:val="00091E30"/>
    <w:rsid w:val="00094B4F"/>
    <w:rsid w:val="00095B1D"/>
    <w:rsid w:val="0009614E"/>
    <w:rsid w:val="000965BF"/>
    <w:rsid w:val="00096C8B"/>
    <w:rsid w:val="00097C94"/>
    <w:rsid w:val="000A12A1"/>
    <w:rsid w:val="000A1E59"/>
    <w:rsid w:val="000A1EBD"/>
    <w:rsid w:val="000A2873"/>
    <w:rsid w:val="000A3677"/>
    <w:rsid w:val="000A43B7"/>
    <w:rsid w:val="000A4BC7"/>
    <w:rsid w:val="000A60DC"/>
    <w:rsid w:val="000B003C"/>
    <w:rsid w:val="000B1CE6"/>
    <w:rsid w:val="000B3622"/>
    <w:rsid w:val="000B391F"/>
    <w:rsid w:val="000B3AD8"/>
    <w:rsid w:val="000B3D25"/>
    <w:rsid w:val="000B484D"/>
    <w:rsid w:val="000B4CF9"/>
    <w:rsid w:val="000B4D5B"/>
    <w:rsid w:val="000B608D"/>
    <w:rsid w:val="000B7C6C"/>
    <w:rsid w:val="000C0411"/>
    <w:rsid w:val="000C08A0"/>
    <w:rsid w:val="000C1377"/>
    <w:rsid w:val="000C2BD1"/>
    <w:rsid w:val="000C2C21"/>
    <w:rsid w:val="000C32E8"/>
    <w:rsid w:val="000C3812"/>
    <w:rsid w:val="000C3885"/>
    <w:rsid w:val="000C557A"/>
    <w:rsid w:val="000C69C9"/>
    <w:rsid w:val="000C6C44"/>
    <w:rsid w:val="000C6E02"/>
    <w:rsid w:val="000C735D"/>
    <w:rsid w:val="000C7629"/>
    <w:rsid w:val="000C7F8C"/>
    <w:rsid w:val="000D0DB6"/>
    <w:rsid w:val="000D1E74"/>
    <w:rsid w:val="000D1EB6"/>
    <w:rsid w:val="000D2A39"/>
    <w:rsid w:val="000D2A6F"/>
    <w:rsid w:val="000D3461"/>
    <w:rsid w:val="000D3672"/>
    <w:rsid w:val="000D390A"/>
    <w:rsid w:val="000D3D99"/>
    <w:rsid w:val="000D4695"/>
    <w:rsid w:val="000D504C"/>
    <w:rsid w:val="000D55A8"/>
    <w:rsid w:val="000D5E31"/>
    <w:rsid w:val="000D6332"/>
    <w:rsid w:val="000D7577"/>
    <w:rsid w:val="000E0595"/>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2965"/>
    <w:rsid w:val="000F3A56"/>
    <w:rsid w:val="000F3CDB"/>
    <w:rsid w:val="000F42FF"/>
    <w:rsid w:val="000F4D96"/>
    <w:rsid w:val="000F51AC"/>
    <w:rsid w:val="000F55BF"/>
    <w:rsid w:val="000F6671"/>
    <w:rsid w:val="000F6750"/>
    <w:rsid w:val="000F7318"/>
    <w:rsid w:val="000F78A0"/>
    <w:rsid w:val="001016C6"/>
    <w:rsid w:val="001030D9"/>
    <w:rsid w:val="00104143"/>
    <w:rsid w:val="00104E69"/>
    <w:rsid w:val="0010510E"/>
    <w:rsid w:val="001055BB"/>
    <w:rsid w:val="00105F30"/>
    <w:rsid w:val="001063DB"/>
    <w:rsid w:val="0010684F"/>
    <w:rsid w:val="00110CE6"/>
    <w:rsid w:val="00110D3E"/>
    <w:rsid w:val="00111819"/>
    <w:rsid w:val="00111DC1"/>
    <w:rsid w:val="00113196"/>
    <w:rsid w:val="0011330D"/>
    <w:rsid w:val="0011374A"/>
    <w:rsid w:val="001144A7"/>
    <w:rsid w:val="0011460F"/>
    <w:rsid w:val="00114DA5"/>
    <w:rsid w:val="00114E78"/>
    <w:rsid w:val="00115D7F"/>
    <w:rsid w:val="00116C5E"/>
    <w:rsid w:val="00116EAA"/>
    <w:rsid w:val="00117109"/>
    <w:rsid w:val="00117E71"/>
    <w:rsid w:val="00117E99"/>
    <w:rsid w:val="001217B7"/>
    <w:rsid w:val="001219A8"/>
    <w:rsid w:val="00121AAD"/>
    <w:rsid w:val="00121ECB"/>
    <w:rsid w:val="00122345"/>
    <w:rsid w:val="001223CB"/>
    <w:rsid w:val="0012262B"/>
    <w:rsid w:val="001235BC"/>
    <w:rsid w:val="00123A83"/>
    <w:rsid w:val="00124470"/>
    <w:rsid w:val="001244F0"/>
    <w:rsid w:val="00124FA0"/>
    <w:rsid w:val="00131911"/>
    <w:rsid w:val="00131B26"/>
    <w:rsid w:val="00131E3A"/>
    <w:rsid w:val="001323B3"/>
    <w:rsid w:val="001331F0"/>
    <w:rsid w:val="001334CF"/>
    <w:rsid w:val="001339C7"/>
    <w:rsid w:val="00135E48"/>
    <w:rsid w:val="0013698E"/>
    <w:rsid w:val="00137FEB"/>
    <w:rsid w:val="001402A0"/>
    <w:rsid w:val="001412E3"/>
    <w:rsid w:val="001413BE"/>
    <w:rsid w:val="00142312"/>
    <w:rsid w:val="00142A1B"/>
    <w:rsid w:val="00142F98"/>
    <w:rsid w:val="001453D4"/>
    <w:rsid w:val="00147D3F"/>
    <w:rsid w:val="00150742"/>
    <w:rsid w:val="001512BA"/>
    <w:rsid w:val="001515DD"/>
    <w:rsid w:val="001537D4"/>
    <w:rsid w:val="0015398B"/>
    <w:rsid w:val="0015418C"/>
    <w:rsid w:val="00155272"/>
    <w:rsid w:val="00162512"/>
    <w:rsid w:val="001628D0"/>
    <w:rsid w:val="001631F7"/>
    <w:rsid w:val="001637DD"/>
    <w:rsid w:val="0016477E"/>
    <w:rsid w:val="001648A5"/>
    <w:rsid w:val="00164971"/>
    <w:rsid w:val="00165772"/>
    <w:rsid w:val="00170449"/>
    <w:rsid w:val="0017194A"/>
    <w:rsid w:val="00171974"/>
    <w:rsid w:val="00173278"/>
    <w:rsid w:val="001732B4"/>
    <w:rsid w:val="001734FC"/>
    <w:rsid w:val="00177863"/>
    <w:rsid w:val="00177AAF"/>
    <w:rsid w:val="00180145"/>
    <w:rsid w:val="0018257D"/>
    <w:rsid w:val="0018285D"/>
    <w:rsid w:val="00182E75"/>
    <w:rsid w:val="00187357"/>
    <w:rsid w:val="001874DC"/>
    <w:rsid w:val="00187847"/>
    <w:rsid w:val="00190571"/>
    <w:rsid w:val="00190A2A"/>
    <w:rsid w:val="001924CF"/>
    <w:rsid w:val="00192868"/>
    <w:rsid w:val="00192BD1"/>
    <w:rsid w:val="00194316"/>
    <w:rsid w:val="0019441A"/>
    <w:rsid w:val="00195558"/>
    <w:rsid w:val="001956D6"/>
    <w:rsid w:val="00196309"/>
    <w:rsid w:val="001974AB"/>
    <w:rsid w:val="00197764"/>
    <w:rsid w:val="00197BFB"/>
    <w:rsid w:val="001A009D"/>
    <w:rsid w:val="001A025A"/>
    <w:rsid w:val="001A0E04"/>
    <w:rsid w:val="001A131C"/>
    <w:rsid w:val="001A158C"/>
    <w:rsid w:val="001A33C6"/>
    <w:rsid w:val="001A37F0"/>
    <w:rsid w:val="001A50A7"/>
    <w:rsid w:val="001A5640"/>
    <w:rsid w:val="001A5B3C"/>
    <w:rsid w:val="001A6F87"/>
    <w:rsid w:val="001A7776"/>
    <w:rsid w:val="001B01D0"/>
    <w:rsid w:val="001B069A"/>
    <w:rsid w:val="001B1B02"/>
    <w:rsid w:val="001B1C4E"/>
    <w:rsid w:val="001B30C5"/>
    <w:rsid w:val="001B3CA7"/>
    <w:rsid w:val="001B42DA"/>
    <w:rsid w:val="001B46AE"/>
    <w:rsid w:val="001B4ECD"/>
    <w:rsid w:val="001B4F32"/>
    <w:rsid w:val="001B543A"/>
    <w:rsid w:val="001B6665"/>
    <w:rsid w:val="001B6DA1"/>
    <w:rsid w:val="001B70C8"/>
    <w:rsid w:val="001C1481"/>
    <w:rsid w:val="001C15AF"/>
    <w:rsid w:val="001C1F0A"/>
    <w:rsid w:val="001C253A"/>
    <w:rsid w:val="001C2E3B"/>
    <w:rsid w:val="001C31A2"/>
    <w:rsid w:val="001C46B2"/>
    <w:rsid w:val="001C4A2D"/>
    <w:rsid w:val="001C5024"/>
    <w:rsid w:val="001C656E"/>
    <w:rsid w:val="001C6784"/>
    <w:rsid w:val="001C6A9E"/>
    <w:rsid w:val="001C6F1E"/>
    <w:rsid w:val="001C7840"/>
    <w:rsid w:val="001D001F"/>
    <w:rsid w:val="001D033E"/>
    <w:rsid w:val="001D0340"/>
    <w:rsid w:val="001D0A25"/>
    <w:rsid w:val="001D1728"/>
    <w:rsid w:val="001D1A4E"/>
    <w:rsid w:val="001D1C85"/>
    <w:rsid w:val="001D2D95"/>
    <w:rsid w:val="001D33EB"/>
    <w:rsid w:val="001D3BA5"/>
    <w:rsid w:val="001D3C29"/>
    <w:rsid w:val="001D4853"/>
    <w:rsid w:val="001D50F1"/>
    <w:rsid w:val="001D5D85"/>
    <w:rsid w:val="001D6101"/>
    <w:rsid w:val="001D6580"/>
    <w:rsid w:val="001D665C"/>
    <w:rsid w:val="001D7A55"/>
    <w:rsid w:val="001D7A91"/>
    <w:rsid w:val="001D7C30"/>
    <w:rsid w:val="001E0768"/>
    <w:rsid w:val="001E1808"/>
    <w:rsid w:val="001E1C45"/>
    <w:rsid w:val="001E38EB"/>
    <w:rsid w:val="001E3B05"/>
    <w:rsid w:val="001E467C"/>
    <w:rsid w:val="001E4BB2"/>
    <w:rsid w:val="001E5801"/>
    <w:rsid w:val="001E5CB9"/>
    <w:rsid w:val="001E5F51"/>
    <w:rsid w:val="001E7209"/>
    <w:rsid w:val="001E72B7"/>
    <w:rsid w:val="001E76B1"/>
    <w:rsid w:val="001E7D0E"/>
    <w:rsid w:val="001F0AA9"/>
    <w:rsid w:val="001F0D7F"/>
    <w:rsid w:val="001F4568"/>
    <w:rsid w:val="001F77DD"/>
    <w:rsid w:val="00200062"/>
    <w:rsid w:val="0020063A"/>
    <w:rsid w:val="002008C1"/>
    <w:rsid w:val="00200DBA"/>
    <w:rsid w:val="00202DEB"/>
    <w:rsid w:val="002038D1"/>
    <w:rsid w:val="002047AF"/>
    <w:rsid w:val="002051CB"/>
    <w:rsid w:val="00205450"/>
    <w:rsid w:val="00205672"/>
    <w:rsid w:val="00205B1E"/>
    <w:rsid w:val="00206687"/>
    <w:rsid w:val="0020681E"/>
    <w:rsid w:val="00206FC6"/>
    <w:rsid w:val="00207AC9"/>
    <w:rsid w:val="00212C30"/>
    <w:rsid w:val="00212D4B"/>
    <w:rsid w:val="002134A8"/>
    <w:rsid w:val="00213F5F"/>
    <w:rsid w:val="0021475D"/>
    <w:rsid w:val="00217332"/>
    <w:rsid w:val="0021781C"/>
    <w:rsid w:val="00217870"/>
    <w:rsid w:val="00221090"/>
    <w:rsid w:val="0022156E"/>
    <w:rsid w:val="00222203"/>
    <w:rsid w:val="00223FF0"/>
    <w:rsid w:val="002241E4"/>
    <w:rsid w:val="00224580"/>
    <w:rsid w:val="00224931"/>
    <w:rsid w:val="00224ECF"/>
    <w:rsid w:val="00226422"/>
    <w:rsid w:val="00226659"/>
    <w:rsid w:val="00226C79"/>
    <w:rsid w:val="00226F2F"/>
    <w:rsid w:val="00230A48"/>
    <w:rsid w:val="00230F1E"/>
    <w:rsid w:val="00230F21"/>
    <w:rsid w:val="00230F5C"/>
    <w:rsid w:val="00232A4E"/>
    <w:rsid w:val="0023371F"/>
    <w:rsid w:val="00233A98"/>
    <w:rsid w:val="00233ED3"/>
    <w:rsid w:val="00234AE6"/>
    <w:rsid w:val="0023658A"/>
    <w:rsid w:val="00236611"/>
    <w:rsid w:val="00236739"/>
    <w:rsid w:val="00240B76"/>
    <w:rsid w:val="002414A0"/>
    <w:rsid w:val="00242490"/>
    <w:rsid w:val="0024262A"/>
    <w:rsid w:val="002431BA"/>
    <w:rsid w:val="00245825"/>
    <w:rsid w:val="00246805"/>
    <w:rsid w:val="002469EF"/>
    <w:rsid w:val="00246F8D"/>
    <w:rsid w:val="00247911"/>
    <w:rsid w:val="00247D6B"/>
    <w:rsid w:val="00250EE5"/>
    <w:rsid w:val="00251531"/>
    <w:rsid w:val="00253B05"/>
    <w:rsid w:val="00253C93"/>
    <w:rsid w:val="002559B1"/>
    <w:rsid w:val="00257E9C"/>
    <w:rsid w:val="00262595"/>
    <w:rsid w:val="00262ECD"/>
    <w:rsid w:val="0026342C"/>
    <w:rsid w:val="00263B56"/>
    <w:rsid w:val="00266790"/>
    <w:rsid w:val="002728AE"/>
    <w:rsid w:val="00272F11"/>
    <w:rsid w:val="00273F4D"/>
    <w:rsid w:val="00274939"/>
    <w:rsid w:val="00274D88"/>
    <w:rsid w:val="00275654"/>
    <w:rsid w:val="002760B5"/>
    <w:rsid w:val="00276B21"/>
    <w:rsid w:val="002771CF"/>
    <w:rsid w:val="00277564"/>
    <w:rsid w:val="002800BC"/>
    <w:rsid w:val="00280117"/>
    <w:rsid w:val="00281114"/>
    <w:rsid w:val="002812B7"/>
    <w:rsid w:val="00281831"/>
    <w:rsid w:val="00282769"/>
    <w:rsid w:val="00282787"/>
    <w:rsid w:val="00283B24"/>
    <w:rsid w:val="00284D81"/>
    <w:rsid w:val="0028536E"/>
    <w:rsid w:val="00285A6A"/>
    <w:rsid w:val="00286934"/>
    <w:rsid w:val="00287174"/>
    <w:rsid w:val="002877A9"/>
    <w:rsid w:val="00287953"/>
    <w:rsid w:val="002902B6"/>
    <w:rsid w:val="00290D45"/>
    <w:rsid w:val="0029119B"/>
    <w:rsid w:val="002917E2"/>
    <w:rsid w:val="002924ED"/>
    <w:rsid w:val="00292E7E"/>
    <w:rsid w:val="002939E9"/>
    <w:rsid w:val="00294F1F"/>
    <w:rsid w:val="002951F0"/>
    <w:rsid w:val="002958F8"/>
    <w:rsid w:val="00295B1C"/>
    <w:rsid w:val="00295E81"/>
    <w:rsid w:val="00296DE6"/>
    <w:rsid w:val="00296EFD"/>
    <w:rsid w:val="00297AEF"/>
    <w:rsid w:val="00297BFA"/>
    <w:rsid w:val="002A38C0"/>
    <w:rsid w:val="002A4570"/>
    <w:rsid w:val="002A475E"/>
    <w:rsid w:val="002A58BF"/>
    <w:rsid w:val="002A5E78"/>
    <w:rsid w:val="002A7DF2"/>
    <w:rsid w:val="002B0762"/>
    <w:rsid w:val="002B07B9"/>
    <w:rsid w:val="002B0EF1"/>
    <w:rsid w:val="002B0FD0"/>
    <w:rsid w:val="002B132C"/>
    <w:rsid w:val="002B148E"/>
    <w:rsid w:val="002B3087"/>
    <w:rsid w:val="002B4036"/>
    <w:rsid w:val="002B408A"/>
    <w:rsid w:val="002B7152"/>
    <w:rsid w:val="002B7FF7"/>
    <w:rsid w:val="002C12CC"/>
    <w:rsid w:val="002C149C"/>
    <w:rsid w:val="002C1BC1"/>
    <w:rsid w:val="002C2D40"/>
    <w:rsid w:val="002C37E6"/>
    <w:rsid w:val="002C7B0B"/>
    <w:rsid w:val="002C7E1C"/>
    <w:rsid w:val="002D058F"/>
    <w:rsid w:val="002D0644"/>
    <w:rsid w:val="002D09DD"/>
    <w:rsid w:val="002D0C9E"/>
    <w:rsid w:val="002D1B86"/>
    <w:rsid w:val="002D249E"/>
    <w:rsid w:val="002D26FF"/>
    <w:rsid w:val="002D2DBE"/>
    <w:rsid w:val="002D4182"/>
    <w:rsid w:val="002D48ED"/>
    <w:rsid w:val="002D502A"/>
    <w:rsid w:val="002D566D"/>
    <w:rsid w:val="002D6352"/>
    <w:rsid w:val="002D6D9C"/>
    <w:rsid w:val="002E05B3"/>
    <w:rsid w:val="002E0D5F"/>
    <w:rsid w:val="002E15C9"/>
    <w:rsid w:val="002E18FC"/>
    <w:rsid w:val="002E1D84"/>
    <w:rsid w:val="002E24CC"/>
    <w:rsid w:val="002E2716"/>
    <w:rsid w:val="002E2F67"/>
    <w:rsid w:val="002E3871"/>
    <w:rsid w:val="002E4473"/>
    <w:rsid w:val="002E4479"/>
    <w:rsid w:val="002E4726"/>
    <w:rsid w:val="002E54C1"/>
    <w:rsid w:val="002E557A"/>
    <w:rsid w:val="002E5A4D"/>
    <w:rsid w:val="002E5BBC"/>
    <w:rsid w:val="002E6D69"/>
    <w:rsid w:val="002E76F2"/>
    <w:rsid w:val="002F0689"/>
    <w:rsid w:val="002F06D2"/>
    <w:rsid w:val="002F0B06"/>
    <w:rsid w:val="002F0E4F"/>
    <w:rsid w:val="002F1A2E"/>
    <w:rsid w:val="002F1C08"/>
    <w:rsid w:val="002F4402"/>
    <w:rsid w:val="002F588A"/>
    <w:rsid w:val="002F61DB"/>
    <w:rsid w:val="002F731B"/>
    <w:rsid w:val="002F7C46"/>
    <w:rsid w:val="003006F8"/>
    <w:rsid w:val="0030081E"/>
    <w:rsid w:val="00300F65"/>
    <w:rsid w:val="0030178F"/>
    <w:rsid w:val="00301BC1"/>
    <w:rsid w:val="00302D55"/>
    <w:rsid w:val="00303020"/>
    <w:rsid w:val="003035B5"/>
    <w:rsid w:val="003042BF"/>
    <w:rsid w:val="00306039"/>
    <w:rsid w:val="0030603D"/>
    <w:rsid w:val="00306FEE"/>
    <w:rsid w:val="00307399"/>
    <w:rsid w:val="00310306"/>
    <w:rsid w:val="00310B55"/>
    <w:rsid w:val="00310BF4"/>
    <w:rsid w:val="00312E08"/>
    <w:rsid w:val="003136F9"/>
    <w:rsid w:val="0031399F"/>
    <w:rsid w:val="0031443E"/>
    <w:rsid w:val="0031500A"/>
    <w:rsid w:val="003150F2"/>
    <w:rsid w:val="00315798"/>
    <w:rsid w:val="00317A25"/>
    <w:rsid w:val="00317C1A"/>
    <w:rsid w:val="00320F91"/>
    <w:rsid w:val="00322D51"/>
    <w:rsid w:val="0032369E"/>
    <w:rsid w:val="00323B10"/>
    <w:rsid w:val="003247A5"/>
    <w:rsid w:val="00324D72"/>
    <w:rsid w:val="003252C0"/>
    <w:rsid w:val="0032556F"/>
    <w:rsid w:val="0032562F"/>
    <w:rsid w:val="00325AC4"/>
    <w:rsid w:val="00325D16"/>
    <w:rsid w:val="003303AB"/>
    <w:rsid w:val="003313EB"/>
    <w:rsid w:val="003317D0"/>
    <w:rsid w:val="003320AC"/>
    <w:rsid w:val="0033351C"/>
    <w:rsid w:val="00333C9A"/>
    <w:rsid w:val="00333E37"/>
    <w:rsid w:val="00334054"/>
    <w:rsid w:val="003356CD"/>
    <w:rsid w:val="003361EA"/>
    <w:rsid w:val="003364B0"/>
    <w:rsid w:val="00337B48"/>
    <w:rsid w:val="00337F52"/>
    <w:rsid w:val="0034067C"/>
    <w:rsid w:val="00340CDF"/>
    <w:rsid w:val="00340DE7"/>
    <w:rsid w:val="00341E11"/>
    <w:rsid w:val="00342227"/>
    <w:rsid w:val="00342681"/>
    <w:rsid w:val="0034391A"/>
    <w:rsid w:val="00343BA6"/>
    <w:rsid w:val="00344669"/>
    <w:rsid w:val="00344A5D"/>
    <w:rsid w:val="00345B11"/>
    <w:rsid w:val="003464B4"/>
    <w:rsid w:val="0035012D"/>
    <w:rsid w:val="00351F67"/>
    <w:rsid w:val="00352806"/>
    <w:rsid w:val="0035342F"/>
    <w:rsid w:val="00353DD4"/>
    <w:rsid w:val="00354033"/>
    <w:rsid w:val="003547B9"/>
    <w:rsid w:val="00354AD9"/>
    <w:rsid w:val="003578B1"/>
    <w:rsid w:val="00362037"/>
    <w:rsid w:val="00363749"/>
    <w:rsid w:val="00363B8C"/>
    <w:rsid w:val="00363F44"/>
    <w:rsid w:val="003654CE"/>
    <w:rsid w:val="003659F5"/>
    <w:rsid w:val="003673C5"/>
    <w:rsid w:val="00367B8C"/>
    <w:rsid w:val="00370F46"/>
    <w:rsid w:val="003715A8"/>
    <w:rsid w:val="00372DF6"/>
    <w:rsid w:val="00373448"/>
    <w:rsid w:val="00373D53"/>
    <w:rsid w:val="00373E8D"/>
    <w:rsid w:val="003744BF"/>
    <w:rsid w:val="00374695"/>
    <w:rsid w:val="00376226"/>
    <w:rsid w:val="00380BD0"/>
    <w:rsid w:val="00380C6A"/>
    <w:rsid w:val="0038352A"/>
    <w:rsid w:val="00383625"/>
    <w:rsid w:val="003836FC"/>
    <w:rsid w:val="0038459F"/>
    <w:rsid w:val="00384C06"/>
    <w:rsid w:val="00384D62"/>
    <w:rsid w:val="00386608"/>
    <w:rsid w:val="003867FC"/>
    <w:rsid w:val="00386CBE"/>
    <w:rsid w:val="00387111"/>
    <w:rsid w:val="00387C05"/>
    <w:rsid w:val="00387FA1"/>
    <w:rsid w:val="003903B0"/>
    <w:rsid w:val="00391EF0"/>
    <w:rsid w:val="003922E6"/>
    <w:rsid w:val="003927E2"/>
    <w:rsid w:val="0039541D"/>
    <w:rsid w:val="003979FA"/>
    <w:rsid w:val="00397A9A"/>
    <w:rsid w:val="003A11E7"/>
    <w:rsid w:val="003A193C"/>
    <w:rsid w:val="003A1E63"/>
    <w:rsid w:val="003A24FE"/>
    <w:rsid w:val="003A2D85"/>
    <w:rsid w:val="003A3475"/>
    <w:rsid w:val="003A4F4E"/>
    <w:rsid w:val="003A5304"/>
    <w:rsid w:val="003A5350"/>
    <w:rsid w:val="003A5F93"/>
    <w:rsid w:val="003A708D"/>
    <w:rsid w:val="003A7239"/>
    <w:rsid w:val="003A74E9"/>
    <w:rsid w:val="003B0E8A"/>
    <w:rsid w:val="003B2491"/>
    <w:rsid w:val="003B36E0"/>
    <w:rsid w:val="003B41A6"/>
    <w:rsid w:val="003B44E5"/>
    <w:rsid w:val="003B4A5C"/>
    <w:rsid w:val="003B5E66"/>
    <w:rsid w:val="003B6AFB"/>
    <w:rsid w:val="003B6F67"/>
    <w:rsid w:val="003B719E"/>
    <w:rsid w:val="003B75D5"/>
    <w:rsid w:val="003C1501"/>
    <w:rsid w:val="003C1F24"/>
    <w:rsid w:val="003C20AC"/>
    <w:rsid w:val="003C359B"/>
    <w:rsid w:val="003C450A"/>
    <w:rsid w:val="003C4C49"/>
    <w:rsid w:val="003C4F03"/>
    <w:rsid w:val="003C5C51"/>
    <w:rsid w:val="003C6F16"/>
    <w:rsid w:val="003C758B"/>
    <w:rsid w:val="003C7B82"/>
    <w:rsid w:val="003D11A7"/>
    <w:rsid w:val="003D2743"/>
    <w:rsid w:val="003D290D"/>
    <w:rsid w:val="003D39E9"/>
    <w:rsid w:val="003D4025"/>
    <w:rsid w:val="003D4B95"/>
    <w:rsid w:val="003D4F3D"/>
    <w:rsid w:val="003D6846"/>
    <w:rsid w:val="003D7923"/>
    <w:rsid w:val="003D79C2"/>
    <w:rsid w:val="003D7F13"/>
    <w:rsid w:val="003E157D"/>
    <w:rsid w:val="003E1E04"/>
    <w:rsid w:val="003E21BF"/>
    <w:rsid w:val="003E23A7"/>
    <w:rsid w:val="003E2557"/>
    <w:rsid w:val="003E270F"/>
    <w:rsid w:val="003E325B"/>
    <w:rsid w:val="003E3954"/>
    <w:rsid w:val="003E4689"/>
    <w:rsid w:val="003E4A86"/>
    <w:rsid w:val="003E53EA"/>
    <w:rsid w:val="003E5CE7"/>
    <w:rsid w:val="003E5F4E"/>
    <w:rsid w:val="003E6115"/>
    <w:rsid w:val="003E65CD"/>
    <w:rsid w:val="003E6BA3"/>
    <w:rsid w:val="003E7563"/>
    <w:rsid w:val="003F0AA4"/>
    <w:rsid w:val="003F0F07"/>
    <w:rsid w:val="003F14D2"/>
    <w:rsid w:val="003F1B97"/>
    <w:rsid w:val="003F243D"/>
    <w:rsid w:val="003F2B0A"/>
    <w:rsid w:val="003F351D"/>
    <w:rsid w:val="003F3B3E"/>
    <w:rsid w:val="003F4DDC"/>
    <w:rsid w:val="003F506A"/>
    <w:rsid w:val="003F5A7C"/>
    <w:rsid w:val="003F6689"/>
    <w:rsid w:val="003F69D7"/>
    <w:rsid w:val="003F71F3"/>
    <w:rsid w:val="003F77AD"/>
    <w:rsid w:val="003F7DE9"/>
    <w:rsid w:val="003F7E4E"/>
    <w:rsid w:val="00401C5E"/>
    <w:rsid w:val="00401E94"/>
    <w:rsid w:val="00402BA7"/>
    <w:rsid w:val="00402D76"/>
    <w:rsid w:val="00403C90"/>
    <w:rsid w:val="00404C5E"/>
    <w:rsid w:val="00404F6D"/>
    <w:rsid w:val="004057F8"/>
    <w:rsid w:val="00405CA0"/>
    <w:rsid w:val="0040601A"/>
    <w:rsid w:val="00406DE6"/>
    <w:rsid w:val="004079F4"/>
    <w:rsid w:val="004107A0"/>
    <w:rsid w:val="00410C88"/>
    <w:rsid w:val="004110DE"/>
    <w:rsid w:val="00411635"/>
    <w:rsid w:val="0041252E"/>
    <w:rsid w:val="00412BC8"/>
    <w:rsid w:val="00412D82"/>
    <w:rsid w:val="00413FFC"/>
    <w:rsid w:val="004143FD"/>
    <w:rsid w:val="0041594B"/>
    <w:rsid w:val="00415B47"/>
    <w:rsid w:val="00415D11"/>
    <w:rsid w:val="004169C5"/>
    <w:rsid w:val="00416A44"/>
    <w:rsid w:val="004171B0"/>
    <w:rsid w:val="00417C8B"/>
    <w:rsid w:val="00420024"/>
    <w:rsid w:val="00420851"/>
    <w:rsid w:val="004208C3"/>
    <w:rsid w:val="00420BAF"/>
    <w:rsid w:val="00421A27"/>
    <w:rsid w:val="00422DB4"/>
    <w:rsid w:val="00423A33"/>
    <w:rsid w:val="00423E9B"/>
    <w:rsid w:val="004241E9"/>
    <w:rsid w:val="004253C7"/>
    <w:rsid w:val="004256A9"/>
    <w:rsid w:val="004257AF"/>
    <w:rsid w:val="004257D1"/>
    <w:rsid w:val="00425DAA"/>
    <w:rsid w:val="00425E63"/>
    <w:rsid w:val="0042664D"/>
    <w:rsid w:val="00432806"/>
    <w:rsid w:val="004331AE"/>
    <w:rsid w:val="00433C1D"/>
    <w:rsid w:val="00433E8F"/>
    <w:rsid w:val="00433FD7"/>
    <w:rsid w:val="00434996"/>
    <w:rsid w:val="00434F4D"/>
    <w:rsid w:val="0043728C"/>
    <w:rsid w:val="00437672"/>
    <w:rsid w:val="00437B26"/>
    <w:rsid w:val="00437B52"/>
    <w:rsid w:val="0044087B"/>
    <w:rsid w:val="00442159"/>
    <w:rsid w:val="00443AFB"/>
    <w:rsid w:val="00443C4D"/>
    <w:rsid w:val="0044416D"/>
    <w:rsid w:val="0044481C"/>
    <w:rsid w:val="00444E99"/>
    <w:rsid w:val="00446599"/>
    <w:rsid w:val="00447382"/>
    <w:rsid w:val="00447396"/>
    <w:rsid w:val="00447E67"/>
    <w:rsid w:val="00450D14"/>
    <w:rsid w:val="00451B08"/>
    <w:rsid w:val="004521EE"/>
    <w:rsid w:val="004538AB"/>
    <w:rsid w:val="004546B5"/>
    <w:rsid w:val="004578C6"/>
    <w:rsid w:val="00457F38"/>
    <w:rsid w:val="00460508"/>
    <w:rsid w:val="00460B78"/>
    <w:rsid w:val="00460C17"/>
    <w:rsid w:val="00461675"/>
    <w:rsid w:val="00461E84"/>
    <w:rsid w:val="00462385"/>
    <w:rsid w:val="0046245B"/>
    <w:rsid w:val="00463C1D"/>
    <w:rsid w:val="00464B02"/>
    <w:rsid w:val="00465BFA"/>
    <w:rsid w:val="00465EB7"/>
    <w:rsid w:val="00466A45"/>
    <w:rsid w:val="00466DEE"/>
    <w:rsid w:val="00470661"/>
    <w:rsid w:val="00470903"/>
    <w:rsid w:val="00470F5A"/>
    <w:rsid w:val="004722DD"/>
    <w:rsid w:val="004729FB"/>
    <w:rsid w:val="00475FFB"/>
    <w:rsid w:val="00476408"/>
    <w:rsid w:val="00477C08"/>
    <w:rsid w:val="00477E65"/>
    <w:rsid w:val="00480350"/>
    <w:rsid w:val="004803DF"/>
    <w:rsid w:val="00480E8D"/>
    <w:rsid w:val="00480EC1"/>
    <w:rsid w:val="00480FD1"/>
    <w:rsid w:val="0048160F"/>
    <w:rsid w:val="0048241A"/>
    <w:rsid w:val="0048246B"/>
    <w:rsid w:val="00482F2F"/>
    <w:rsid w:val="00483084"/>
    <w:rsid w:val="004833D6"/>
    <w:rsid w:val="004835A1"/>
    <w:rsid w:val="0048419E"/>
    <w:rsid w:val="00484636"/>
    <w:rsid w:val="004856D7"/>
    <w:rsid w:val="00485A0B"/>
    <w:rsid w:val="00485C8E"/>
    <w:rsid w:val="0048667A"/>
    <w:rsid w:val="00486F21"/>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48A1"/>
    <w:rsid w:val="00494EB4"/>
    <w:rsid w:val="0049567C"/>
    <w:rsid w:val="004958F7"/>
    <w:rsid w:val="00497145"/>
    <w:rsid w:val="00497BDB"/>
    <w:rsid w:val="004A1CDB"/>
    <w:rsid w:val="004A1D27"/>
    <w:rsid w:val="004A3755"/>
    <w:rsid w:val="004A3D0D"/>
    <w:rsid w:val="004A4B4A"/>
    <w:rsid w:val="004A5B68"/>
    <w:rsid w:val="004A65DA"/>
    <w:rsid w:val="004A6CBB"/>
    <w:rsid w:val="004A6F9F"/>
    <w:rsid w:val="004B1BE4"/>
    <w:rsid w:val="004B227D"/>
    <w:rsid w:val="004B3423"/>
    <w:rsid w:val="004B37F8"/>
    <w:rsid w:val="004B3BBC"/>
    <w:rsid w:val="004B3D3A"/>
    <w:rsid w:val="004B3ED0"/>
    <w:rsid w:val="004B4168"/>
    <w:rsid w:val="004B52BB"/>
    <w:rsid w:val="004B60C6"/>
    <w:rsid w:val="004B6CE4"/>
    <w:rsid w:val="004B7F25"/>
    <w:rsid w:val="004C01CA"/>
    <w:rsid w:val="004C2D98"/>
    <w:rsid w:val="004C3078"/>
    <w:rsid w:val="004C3E03"/>
    <w:rsid w:val="004C4B45"/>
    <w:rsid w:val="004C4FA9"/>
    <w:rsid w:val="004C5145"/>
    <w:rsid w:val="004C6342"/>
    <w:rsid w:val="004C72EF"/>
    <w:rsid w:val="004C794B"/>
    <w:rsid w:val="004C7C56"/>
    <w:rsid w:val="004D18E8"/>
    <w:rsid w:val="004D2628"/>
    <w:rsid w:val="004D441C"/>
    <w:rsid w:val="004D4980"/>
    <w:rsid w:val="004D4CF6"/>
    <w:rsid w:val="004D5854"/>
    <w:rsid w:val="004E234C"/>
    <w:rsid w:val="004E35BF"/>
    <w:rsid w:val="004E3B96"/>
    <w:rsid w:val="004E4168"/>
    <w:rsid w:val="004E4260"/>
    <w:rsid w:val="004E42C9"/>
    <w:rsid w:val="004E4458"/>
    <w:rsid w:val="004E4607"/>
    <w:rsid w:val="004E480A"/>
    <w:rsid w:val="004E537D"/>
    <w:rsid w:val="004E54D8"/>
    <w:rsid w:val="004E586E"/>
    <w:rsid w:val="004E69C7"/>
    <w:rsid w:val="004E6B05"/>
    <w:rsid w:val="004E729E"/>
    <w:rsid w:val="004F0CEC"/>
    <w:rsid w:val="004F1295"/>
    <w:rsid w:val="004F13E8"/>
    <w:rsid w:val="004F20B7"/>
    <w:rsid w:val="004F2C6F"/>
    <w:rsid w:val="004F4604"/>
    <w:rsid w:val="004F63EB"/>
    <w:rsid w:val="004F6812"/>
    <w:rsid w:val="004F7A12"/>
    <w:rsid w:val="004F7D01"/>
    <w:rsid w:val="00500770"/>
    <w:rsid w:val="005007EE"/>
    <w:rsid w:val="005018B8"/>
    <w:rsid w:val="00501F19"/>
    <w:rsid w:val="00503361"/>
    <w:rsid w:val="005057B5"/>
    <w:rsid w:val="0050681A"/>
    <w:rsid w:val="00506D4A"/>
    <w:rsid w:val="00507788"/>
    <w:rsid w:val="005110E1"/>
    <w:rsid w:val="00511276"/>
    <w:rsid w:val="00511B8B"/>
    <w:rsid w:val="00512AAF"/>
    <w:rsid w:val="00513159"/>
    <w:rsid w:val="005137AD"/>
    <w:rsid w:val="00514BAF"/>
    <w:rsid w:val="00514DC5"/>
    <w:rsid w:val="00515097"/>
    <w:rsid w:val="00515767"/>
    <w:rsid w:val="00515E02"/>
    <w:rsid w:val="00516A48"/>
    <w:rsid w:val="00517A1D"/>
    <w:rsid w:val="00520398"/>
    <w:rsid w:val="005209FC"/>
    <w:rsid w:val="00521B4B"/>
    <w:rsid w:val="00523418"/>
    <w:rsid w:val="0052346B"/>
    <w:rsid w:val="00524047"/>
    <w:rsid w:val="00524383"/>
    <w:rsid w:val="005246F9"/>
    <w:rsid w:val="00524C8F"/>
    <w:rsid w:val="0052575A"/>
    <w:rsid w:val="00525A7B"/>
    <w:rsid w:val="00530F3E"/>
    <w:rsid w:val="0053312B"/>
    <w:rsid w:val="00533E87"/>
    <w:rsid w:val="00534763"/>
    <w:rsid w:val="00534BF9"/>
    <w:rsid w:val="00534CF3"/>
    <w:rsid w:val="00534F77"/>
    <w:rsid w:val="00535AF9"/>
    <w:rsid w:val="00535C0E"/>
    <w:rsid w:val="005375FA"/>
    <w:rsid w:val="00541BD3"/>
    <w:rsid w:val="00541C6A"/>
    <w:rsid w:val="00541DD3"/>
    <w:rsid w:val="005431CE"/>
    <w:rsid w:val="005436E4"/>
    <w:rsid w:val="00543A52"/>
    <w:rsid w:val="00544C94"/>
    <w:rsid w:val="00544FE1"/>
    <w:rsid w:val="00545239"/>
    <w:rsid w:val="0054687E"/>
    <w:rsid w:val="00547235"/>
    <w:rsid w:val="00547C0C"/>
    <w:rsid w:val="00547E08"/>
    <w:rsid w:val="0055039D"/>
    <w:rsid w:val="0055085B"/>
    <w:rsid w:val="00550D7C"/>
    <w:rsid w:val="00551622"/>
    <w:rsid w:val="0055165A"/>
    <w:rsid w:val="00551C33"/>
    <w:rsid w:val="00552834"/>
    <w:rsid w:val="005530A3"/>
    <w:rsid w:val="00554306"/>
    <w:rsid w:val="00557025"/>
    <w:rsid w:val="0055742C"/>
    <w:rsid w:val="0056060D"/>
    <w:rsid w:val="00560D60"/>
    <w:rsid w:val="00565529"/>
    <w:rsid w:val="005668AF"/>
    <w:rsid w:val="00566FC9"/>
    <w:rsid w:val="005675FD"/>
    <w:rsid w:val="00570184"/>
    <w:rsid w:val="00570DB7"/>
    <w:rsid w:val="00570F42"/>
    <w:rsid w:val="00571D0D"/>
    <w:rsid w:val="005741A8"/>
    <w:rsid w:val="005745E3"/>
    <w:rsid w:val="00575714"/>
    <w:rsid w:val="00577053"/>
    <w:rsid w:val="0057781F"/>
    <w:rsid w:val="00580367"/>
    <w:rsid w:val="00580658"/>
    <w:rsid w:val="00581F72"/>
    <w:rsid w:val="0058231D"/>
    <w:rsid w:val="00582C43"/>
    <w:rsid w:val="00582FF1"/>
    <w:rsid w:val="005835C9"/>
    <w:rsid w:val="005837FE"/>
    <w:rsid w:val="00584149"/>
    <w:rsid w:val="0058533D"/>
    <w:rsid w:val="00586345"/>
    <w:rsid w:val="00586515"/>
    <w:rsid w:val="00587187"/>
    <w:rsid w:val="00587F52"/>
    <w:rsid w:val="00590DFC"/>
    <w:rsid w:val="00591530"/>
    <w:rsid w:val="00592F37"/>
    <w:rsid w:val="00594F01"/>
    <w:rsid w:val="00595317"/>
    <w:rsid w:val="00595907"/>
    <w:rsid w:val="0059613E"/>
    <w:rsid w:val="005961F5"/>
    <w:rsid w:val="005A0A0B"/>
    <w:rsid w:val="005A494D"/>
    <w:rsid w:val="005A57E7"/>
    <w:rsid w:val="005A6AF7"/>
    <w:rsid w:val="005A792D"/>
    <w:rsid w:val="005A7BEC"/>
    <w:rsid w:val="005B1FDE"/>
    <w:rsid w:val="005B39DE"/>
    <w:rsid w:val="005B3E68"/>
    <w:rsid w:val="005B4E66"/>
    <w:rsid w:val="005B5A65"/>
    <w:rsid w:val="005B666F"/>
    <w:rsid w:val="005B68C9"/>
    <w:rsid w:val="005B6901"/>
    <w:rsid w:val="005B6F7A"/>
    <w:rsid w:val="005C0D58"/>
    <w:rsid w:val="005C1A20"/>
    <w:rsid w:val="005C1A68"/>
    <w:rsid w:val="005C288C"/>
    <w:rsid w:val="005C2E42"/>
    <w:rsid w:val="005C30CD"/>
    <w:rsid w:val="005C3541"/>
    <w:rsid w:val="005C3726"/>
    <w:rsid w:val="005C5E03"/>
    <w:rsid w:val="005C676A"/>
    <w:rsid w:val="005C68C0"/>
    <w:rsid w:val="005C7357"/>
    <w:rsid w:val="005C799E"/>
    <w:rsid w:val="005C7CA2"/>
    <w:rsid w:val="005D0167"/>
    <w:rsid w:val="005D03FD"/>
    <w:rsid w:val="005D05AE"/>
    <w:rsid w:val="005D080B"/>
    <w:rsid w:val="005D1739"/>
    <w:rsid w:val="005D1932"/>
    <w:rsid w:val="005D2A8E"/>
    <w:rsid w:val="005D2DE1"/>
    <w:rsid w:val="005D3105"/>
    <w:rsid w:val="005D34AD"/>
    <w:rsid w:val="005D498E"/>
    <w:rsid w:val="005D559C"/>
    <w:rsid w:val="005D5AB7"/>
    <w:rsid w:val="005D5AFD"/>
    <w:rsid w:val="005D5E20"/>
    <w:rsid w:val="005D6371"/>
    <w:rsid w:val="005D69A7"/>
    <w:rsid w:val="005D7BAA"/>
    <w:rsid w:val="005D7EDC"/>
    <w:rsid w:val="005E04D6"/>
    <w:rsid w:val="005E0F06"/>
    <w:rsid w:val="005E13F3"/>
    <w:rsid w:val="005E2A2E"/>
    <w:rsid w:val="005E2B7E"/>
    <w:rsid w:val="005E3304"/>
    <w:rsid w:val="005E574E"/>
    <w:rsid w:val="005E5C8C"/>
    <w:rsid w:val="005E65E2"/>
    <w:rsid w:val="005F2F1F"/>
    <w:rsid w:val="005F2F41"/>
    <w:rsid w:val="005F621F"/>
    <w:rsid w:val="005F6D5A"/>
    <w:rsid w:val="005F7442"/>
    <w:rsid w:val="005F74F8"/>
    <w:rsid w:val="00600234"/>
    <w:rsid w:val="006004E0"/>
    <w:rsid w:val="00600D37"/>
    <w:rsid w:val="00600DDA"/>
    <w:rsid w:val="00601087"/>
    <w:rsid w:val="006013BE"/>
    <w:rsid w:val="006017CA"/>
    <w:rsid w:val="00601FF8"/>
    <w:rsid w:val="0060243F"/>
    <w:rsid w:val="0060318C"/>
    <w:rsid w:val="00605A89"/>
    <w:rsid w:val="00606657"/>
    <w:rsid w:val="00607D4C"/>
    <w:rsid w:val="006131B9"/>
    <w:rsid w:val="0061324C"/>
    <w:rsid w:val="00613FEF"/>
    <w:rsid w:val="006149AE"/>
    <w:rsid w:val="00614B79"/>
    <w:rsid w:val="00614BCA"/>
    <w:rsid w:val="00616059"/>
    <w:rsid w:val="006168DF"/>
    <w:rsid w:val="006169DA"/>
    <w:rsid w:val="006171AF"/>
    <w:rsid w:val="006171EF"/>
    <w:rsid w:val="00617C7C"/>
    <w:rsid w:val="00617E61"/>
    <w:rsid w:val="0062017E"/>
    <w:rsid w:val="00620655"/>
    <w:rsid w:val="00621336"/>
    <w:rsid w:val="006214C8"/>
    <w:rsid w:val="00621DAA"/>
    <w:rsid w:val="00622361"/>
    <w:rsid w:val="00623461"/>
    <w:rsid w:val="00625125"/>
    <w:rsid w:val="006258DC"/>
    <w:rsid w:val="00625D61"/>
    <w:rsid w:val="006268D9"/>
    <w:rsid w:val="00630CDC"/>
    <w:rsid w:val="006320D5"/>
    <w:rsid w:val="00632214"/>
    <w:rsid w:val="00632588"/>
    <w:rsid w:val="006359EA"/>
    <w:rsid w:val="006374A7"/>
    <w:rsid w:val="00637886"/>
    <w:rsid w:val="00640D74"/>
    <w:rsid w:val="006430FD"/>
    <w:rsid w:val="0064330E"/>
    <w:rsid w:val="006469BD"/>
    <w:rsid w:val="006470AB"/>
    <w:rsid w:val="00647D03"/>
    <w:rsid w:val="006500EA"/>
    <w:rsid w:val="0065230C"/>
    <w:rsid w:val="00653870"/>
    <w:rsid w:val="00653F27"/>
    <w:rsid w:val="0065499E"/>
    <w:rsid w:val="00654B01"/>
    <w:rsid w:val="00654FF3"/>
    <w:rsid w:val="0065527B"/>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77F03"/>
    <w:rsid w:val="0068018C"/>
    <w:rsid w:val="006807D7"/>
    <w:rsid w:val="00680D23"/>
    <w:rsid w:val="006823F3"/>
    <w:rsid w:val="00682BD6"/>
    <w:rsid w:val="00682C14"/>
    <w:rsid w:val="00683608"/>
    <w:rsid w:val="00683F59"/>
    <w:rsid w:val="006854CA"/>
    <w:rsid w:val="0068680A"/>
    <w:rsid w:val="0068788A"/>
    <w:rsid w:val="006902E0"/>
    <w:rsid w:val="00690FA6"/>
    <w:rsid w:val="00691335"/>
    <w:rsid w:val="006917B5"/>
    <w:rsid w:val="006929D6"/>
    <w:rsid w:val="00692B88"/>
    <w:rsid w:val="00692F70"/>
    <w:rsid w:val="00695B51"/>
    <w:rsid w:val="00696261"/>
    <w:rsid w:val="00696ADA"/>
    <w:rsid w:val="006975FB"/>
    <w:rsid w:val="006A0720"/>
    <w:rsid w:val="006A0EB1"/>
    <w:rsid w:val="006A0EE8"/>
    <w:rsid w:val="006A142F"/>
    <w:rsid w:val="006A4E10"/>
    <w:rsid w:val="006A4F2A"/>
    <w:rsid w:val="006A5C1C"/>
    <w:rsid w:val="006A7A05"/>
    <w:rsid w:val="006A7D12"/>
    <w:rsid w:val="006B0D60"/>
    <w:rsid w:val="006B0F12"/>
    <w:rsid w:val="006B1ED3"/>
    <w:rsid w:val="006B2C8A"/>
    <w:rsid w:val="006B7695"/>
    <w:rsid w:val="006B79A3"/>
    <w:rsid w:val="006B7C5D"/>
    <w:rsid w:val="006B7E11"/>
    <w:rsid w:val="006C1421"/>
    <w:rsid w:val="006C24DA"/>
    <w:rsid w:val="006C2F12"/>
    <w:rsid w:val="006C3A86"/>
    <w:rsid w:val="006C3F4D"/>
    <w:rsid w:val="006C541D"/>
    <w:rsid w:val="006C6761"/>
    <w:rsid w:val="006C6C4C"/>
    <w:rsid w:val="006C6DCB"/>
    <w:rsid w:val="006C6E4C"/>
    <w:rsid w:val="006C716A"/>
    <w:rsid w:val="006C729A"/>
    <w:rsid w:val="006C7B2C"/>
    <w:rsid w:val="006D1BD2"/>
    <w:rsid w:val="006D1D23"/>
    <w:rsid w:val="006D1DEA"/>
    <w:rsid w:val="006D23CA"/>
    <w:rsid w:val="006D23D2"/>
    <w:rsid w:val="006D36BC"/>
    <w:rsid w:val="006D3864"/>
    <w:rsid w:val="006D4CF2"/>
    <w:rsid w:val="006D4E87"/>
    <w:rsid w:val="006E03A0"/>
    <w:rsid w:val="006E03AC"/>
    <w:rsid w:val="006E192A"/>
    <w:rsid w:val="006E2432"/>
    <w:rsid w:val="006E2A4B"/>
    <w:rsid w:val="006E50F9"/>
    <w:rsid w:val="006E69E3"/>
    <w:rsid w:val="006E7106"/>
    <w:rsid w:val="006E73BC"/>
    <w:rsid w:val="006E7FC4"/>
    <w:rsid w:val="006F1689"/>
    <w:rsid w:val="006F1EA5"/>
    <w:rsid w:val="006F25F1"/>
    <w:rsid w:val="006F38B7"/>
    <w:rsid w:val="006F46CE"/>
    <w:rsid w:val="006F4D3F"/>
    <w:rsid w:val="006F53DA"/>
    <w:rsid w:val="006F6489"/>
    <w:rsid w:val="006F6744"/>
    <w:rsid w:val="006F69FC"/>
    <w:rsid w:val="00700E7B"/>
    <w:rsid w:val="00701C6A"/>
    <w:rsid w:val="007047CC"/>
    <w:rsid w:val="007049AF"/>
    <w:rsid w:val="00704FCD"/>
    <w:rsid w:val="00707D49"/>
    <w:rsid w:val="007101F6"/>
    <w:rsid w:val="007114B9"/>
    <w:rsid w:val="00712A75"/>
    <w:rsid w:val="0071485B"/>
    <w:rsid w:val="00714A06"/>
    <w:rsid w:val="007155DA"/>
    <w:rsid w:val="007160D4"/>
    <w:rsid w:val="00716461"/>
    <w:rsid w:val="00716A74"/>
    <w:rsid w:val="0072017F"/>
    <w:rsid w:val="0072118F"/>
    <w:rsid w:val="007212CC"/>
    <w:rsid w:val="007241B0"/>
    <w:rsid w:val="007244E6"/>
    <w:rsid w:val="00724A0F"/>
    <w:rsid w:val="007260C5"/>
    <w:rsid w:val="0072627F"/>
    <w:rsid w:val="00727B78"/>
    <w:rsid w:val="00727EA4"/>
    <w:rsid w:val="00730839"/>
    <w:rsid w:val="00730E17"/>
    <w:rsid w:val="00731D47"/>
    <w:rsid w:val="00732163"/>
    <w:rsid w:val="0073223B"/>
    <w:rsid w:val="00733794"/>
    <w:rsid w:val="007338C9"/>
    <w:rsid w:val="00733942"/>
    <w:rsid w:val="00733A6A"/>
    <w:rsid w:val="007345CA"/>
    <w:rsid w:val="00735855"/>
    <w:rsid w:val="0074052C"/>
    <w:rsid w:val="00741399"/>
    <w:rsid w:val="00742306"/>
    <w:rsid w:val="00743086"/>
    <w:rsid w:val="00744A6F"/>
    <w:rsid w:val="00744AEA"/>
    <w:rsid w:val="0074543F"/>
    <w:rsid w:val="00745DA7"/>
    <w:rsid w:val="00745F2F"/>
    <w:rsid w:val="00746C72"/>
    <w:rsid w:val="00747543"/>
    <w:rsid w:val="007515D3"/>
    <w:rsid w:val="00752A2D"/>
    <w:rsid w:val="0075536C"/>
    <w:rsid w:val="00755614"/>
    <w:rsid w:val="00760D8D"/>
    <w:rsid w:val="00760FFD"/>
    <w:rsid w:val="00762198"/>
    <w:rsid w:val="00763136"/>
    <w:rsid w:val="00763E53"/>
    <w:rsid w:val="007642C0"/>
    <w:rsid w:val="0077174A"/>
    <w:rsid w:val="00771B34"/>
    <w:rsid w:val="007721AC"/>
    <w:rsid w:val="0077233A"/>
    <w:rsid w:val="00773D17"/>
    <w:rsid w:val="00775E5E"/>
    <w:rsid w:val="007769D5"/>
    <w:rsid w:val="00777B35"/>
    <w:rsid w:val="00777F75"/>
    <w:rsid w:val="007805F4"/>
    <w:rsid w:val="007838DB"/>
    <w:rsid w:val="00784131"/>
    <w:rsid w:val="00785025"/>
    <w:rsid w:val="0078519A"/>
    <w:rsid w:val="0078693A"/>
    <w:rsid w:val="007872F6"/>
    <w:rsid w:val="00787CBC"/>
    <w:rsid w:val="007904AD"/>
    <w:rsid w:val="007908CA"/>
    <w:rsid w:val="00790F53"/>
    <w:rsid w:val="007910A2"/>
    <w:rsid w:val="007912AF"/>
    <w:rsid w:val="0079228E"/>
    <w:rsid w:val="00795597"/>
    <w:rsid w:val="00795A3D"/>
    <w:rsid w:val="00795BA8"/>
    <w:rsid w:val="00795EB8"/>
    <w:rsid w:val="00795FF6"/>
    <w:rsid w:val="00796BA3"/>
    <w:rsid w:val="007A08C7"/>
    <w:rsid w:val="007A211F"/>
    <w:rsid w:val="007A21B2"/>
    <w:rsid w:val="007A2E20"/>
    <w:rsid w:val="007A3569"/>
    <w:rsid w:val="007A371C"/>
    <w:rsid w:val="007A41C9"/>
    <w:rsid w:val="007A4ACC"/>
    <w:rsid w:val="007A52DE"/>
    <w:rsid w:val="007A572A"/>
    <w:rsid w:val="007A634E"/>
    <w:rsid w:val="007A6614"/>
    <w:rsid w:val="007A6E04"/>
    <w:rsid w:val="007A6F57"/>
    <w:rsid w:val="007A78E1"/>
    <w:rsid w:val="007B07D6"/>
    <w:rsid w:val="007B14FE"/>
    <w:rsid w:val="007B34BD"/>
    <w:rsid w:val="007B3676"/>
    <w:rsid w:val="007B3EF8"/>
    <w:rsid w:val="007B459A"/>
    <w:rsid w:val="007B4BA1"/>
    <w:rsid w:val="007B5DC3"/>
    <w:rsid w:val="007B61DE"/>
    <w:rsid w:val="007B6AA5"/>
    <w:rsid w:val="007B72CA"/>
    <w:rsid w:val="007B7887"/>
    <w:rsid w:val="007B7A08"/>
    <w:rsid w:val="007C0085"/>
    <w:rsid w:val="007C14F5"/>
    <w:rsid w:val="007C15EA"/>
    <w:rsid w:val="007C1A96"/>
    <w:rsid w:val="007C2AE5"/>
    <w:rsid w:val="007C45F9"/>
    <w:rsid w:val="007C5D05"/>
    <w:rsid w:val="007C5F1D"/>
    <w:rsid w:val="007D0081"/>
    <w:rsid w:val="007D0752"/>
    <w:rsid w:val="007D103B"/>
    <w:rsid w:val="007D184B"/>
    <w:rsid w:val="007D2A6C"/>
    <w:rsid w:val="007D2B17"/>
    <w:rsid w:val="007D427B"/>
    <w:rsid w:val="007D447C"/>
    <w:rsid w:val="007D475D"/>
    <w:rsid w:val="007D4F6A"/>
    <w:rsid w:val="007D63B3"/>
    <w:rsid w:val="007D67B6"/>
    <w:rsid w:val="007D6905"/>
    <w:rsid w:val="007D7898"/>
    <w:rsid w:val="007D7D9D"/>
    <w:rsid w:val="007E049F"/>
    <w:rsid w:val="007E1332"/>
    <w:rsid w:val="007E1ABF"/>
    <w:rsid w:val="007E1B2C"/>
    <w:rsid w:val="007E1C3E"/>
    <w:rsid w:val="007E3986"/>
    <w:rsid w:val="007E3F62"/>
    <w:rsid w:val="007E436D"/>
    <w:rsid w:val="007E448D"/>
    <w:rsid w:val="007E44B2"/>
    <w:rsid w:val="007E4BE9"/>
    <w:rsid w:val="007E74C7"/>
    <w:rsid w:val="007F0775"/>
    <w:rsid w:val="007F0DA0"/>
    <w:rsid w:val="007F1448"/>
    <w:rsid w:val="007F1C50"/>
    <w:rsid w:val="007F26A2"/>
    <w:rsid w:val="007F4EB2"/>
    <w:rsid w:val="007F66D9"/>
    <w:rsid w:val="007F67E4"/>
    <w:rsid w:val="007F70B8"/>
    <w:rsid w:val="007F7497"/>
    <w:rsid w:val="0080158C"/>
    <w:rsid w:val="008034FB"/>
    <w:rsid w:val="00804111"/>
    <w:rsid w:val="008041F5"/>
    <w:rsid w:val="008043FF"/>
    <w:rsid w:val="00804ACA"/>
    <w:rsid w:val="00804EF6"/>
    <w:rsid w:val="008050EE"/>
    <w:rsid w:val="00805A04"/>
    <w:rsid w:val="00807B0F"/>
    <w:rsid w:val="0081096A"/>
    <w:rsid w:val="00810B5A"/>
    <w:rsid w:val="00810FE0"/>
    <w:rsid w:val="00811B3C"/>
    <w:rsid w:val="00812E8A"/>
    <w:rsid w:val="0081357A"/>
    <w:rsid w:val="008135FB"/>
    <w:rsid w:val="00813913"/>
    <w:rsid w:val="00814ACA"/>
    <w:rsid w:val="00814C79"/>
    <w:rsid w:val="00814EB5"/>
    <w:rsid w:val="0081543D"/>
    <w:rsid w:val="008161C6"/>
    <w:rsid w:val="00816456"/>
    <w:rsid w:val="00816E49"/>
    <w:rsid w:val="008204FC"/>
    <w:rsid w:val="00820D44"/>
    <w:rsid w:val="0082105F"/>
    <w:rsid w:val="0082108C"/>
    <w:rsid w:val="00821F8E"/>
    <w:rsid w:val="008231AE"/>
    <w:rsid w:val="0082330B"/>
    <w:rsid w:val="00823425"/>
    <w:rsid w:val="00825F55"/>
    <w:rsid w:val="0082603D"/>
    <w:rsid w:val="00826E43"/>
    <w:rsid w:val="00827890"/>
    <w:rsid w:val="00830DD6"/>
    <w:rsid w:val="00832755"/>
    <w:rsid w:val="0083277D"/>
    <w:rsid w:val="008327F7"/>
    <w:rsid w:val="008330F9"/>
    <w:rsid w:val="008341B2"/>
    <w:rsid w:val="00834EA3"/>
    <w:rsid w:val="00835624"/>
    <w:rsid w:val="00835E4A"/>
    <w:rsid w:val="008372B2"/>
    <w:rsid w:val="00837ABC"/>
    <w:rsid w:val="00840152"/>
    <w:rsid w:val="00840160"/>
    <w:rsid w:val="008410DB"/>
    <w:rsid w:val="008424E4"/>
    <w:rsid w:val="00843ADE"/>
    <w:rsid w:val="00843CB9"/>
    <w:rsid w:val="00843F67"/>
    <w:rsid w:val="0084465D"/>
    <w:rsid w:val="00845095"/>
    <w:rsid w:val="00845F59"/>
    <w:rsid w:val="00846346"/>
    <w:rsid w:val="00846443"/>
    <w:rsid w:val="00846FBB"/>
    <w:rsid w:val="008471B2"/>
    <w:rsid w:val="008508D5"/>
    <w:rsid w:val="00850FF2"/>
    <w:rsid w:val="00851C32"/>
    <w:rsid w:val="00852C50"/>
    <w:rsid w:val="00852CFA"/>
    <w:rsid w:val="008531FB"/>
    <w:rsid w:val="00853A8B"/>
    <w:rsid w:val="00853B98"/>
    <w:rsid w:val="008577F2"/>
    <w:rsid w:val="00857A1E"/>
    <w:rsid w:val="008605D7"/>
    <w:rsid w:val="00860AAA"/>
    <w:rsid w:val="00861597"/>
    <w:rsid w:val="008617E7"/>
    <w:rsid w:val="00861EB9"/>
    <w:rsid w:val="008621A6"/>
    <w:rsid w:val="008625D6"/>
    <w:rsid w:val="0086296E"/>
    <w:rsid w:val="008634F9"/>
    <w:rsid w:val="0086458E"/>
    <w:rsid w:val="008652A5"/>
    <w:rsid w:val="008655A9"/>
    <w:rsid w:val="00866071"/>
    <w:rsid w:val="00866456"/>
    <w:rsid w:val="00866B84"/>
    <w:rsid w:val="00866B88"/>
    <w:rsid w:val="00867299"/>
    <w:rsid w:val="00867A33"/>
    <w:rsid w:val="00867D98"/>
    <w:rsid w:val="0087114F"/>
    <w:rsid w:val="0087244D"/>
    <w:rsid w:val="00872544"/>
    <w:rsid w:val="008726C7"/>
    <w:rsid w:val="00874A3A"/>
    <w:rsid w:val="00874D74"/>
    <w:rsid w:val="00875A5E"/>
    <w:rsid w:val="00876F5F"/>
    <w:rsid w:val="0087787E"/>
    <w:rsid w:val="00877D99"/>
    <w:rsid w:val="00880D99"/>
    <w:rsid w:val="00881A20"/>
    <w:rsid w:val="008829F5"/>
    <w:rsid w:val="008834D6"/>
    <w:rsid w:val="008839E6"/>
    <w:rsid w:val="00883B4E"/>
    <w:rsid w:val="00884302"/>
    <w:rsid w:val="00884A69"/>
    <w:rsid w:val="00884A94"/>
    <w:rsid w:val="008855C2"/>
    <w:rsid w:val="008856EB"/>
    <w:rsid w:val="00886BAA"/>
    <w:rsid w:val="00886D63"/>
    <w:rsid w:val="008870EB"/>
    <w:rsid w:val="00887365"/>
    <w:rsid w:val="0088739C"/>
    <w:rsid w:val="00887516"/>
    <w:rsid w:val="00887DE7"/>
    <w:rsid w:val="0089020D"/>
    <w:rsid w:val="0089169E"/>
    <w:rsid w:val="0089263F"/>
    <w:rsid w:val="008932E7"/>
    <w:rsid w:val="00893D49"/>
    <w:rsid w:val="00893D97"/>
    <w:rsid w:val="00894292"/>
    <w:rsid w:val="00896A57"/>
    <w:rsid w:val="00897586"/>
    <w:rsid w:val="008979CA"/>
    <w:rsid w:val="008A0085"/>
    <w:rsid w:val="008A0B0D"/>
    <w:rsid w:val="008A20B6"/>
    <w:rsid w:val="008A2895"/>
    <w:rsid w:val="008A4C66"/>
    <w:rsid w:val="008A5619"/>
    <w:rsid w:val="008A5B98"/>
    <w:rsid w:val="008A77AF"/>
    <w:rsid w:val="008A7D89"/>
    <w:rsid w:val="008B0184"/>
    <w:rsid w:val="008B15FA"/>
    <w:rsid w:val="008B2187"/>
    <w:rsid w:val="008B2C6D"/>
    <w:rsid w:val="008B4E75"/>
    <w:rsid w:val="008B5338"/>
    <w:rsid w:val="008B54D5"/>
    <w:rsid w:val="008B58DE"/>
    <w:rsid w:val="008B6355"/>
    <w:rsid w:val="008B722E"/>
    <w:rsid w:val="008B7355"/>
    <w:rsid w:val="008B7F69"/>
    <w:rsid w:val="008C110D"/>
    <w:rsid w:val="008C151F"/>
    <w:rsid w:val="008C1997"/>
    <w:rsid w:val="008C201C"/>
    <w:rsid w:val="008C290E"/>
    <w:rsid w:val="008C326E"/>
    <w:rsid w:val="008C3D3E"/>
    <w:rsid w:val="008C4E60"/>
    <w:rsid w:val="008C4FDA"/>
    <w:rsid w:val="008C545E"/>
    <w:rsid w:val="008C72F2"/>
    <w:rsid w:val="008C7712"/>
    <w:rsid w:val="008D2764"/>
    <w:rsid w:val="008D4E29"/>
    <w:rsid w:val="008D5680"/>
    <w:rsid w:val="008D5B63"/>
    <w:rsid w:val="008D5DC9"/>
    <w:rsid w:val="008D5E6B"/>
    <w:rsid w:val="008D69E6"/>
    <w:rsid w:val="008E037A"/>
    <w:rsid w:val="008E1190"/>
    <w:rsid w:val="008E24B4"/>
    <w:rsid w:val="008E2912"/>
    <w:rsid w:val="008E2BC1"/>
    <w:rsid w:val="008E2F35"/>
    <w:rsid w:val="008E3763"/>
    <w:rsid w:val="008E39D7"/>
    <w:rsid w:val="008E582F"/>
    <w:rsid w:val="008E5A5F"/>
    <w:rsid w:val="008E5BF4"/>
    <w:rsid w:val="008E5C9A"/>
    <w:rsid w:val="008E6300"/>
    <w:rsid w:val="008E7E5E"/>
    <w:rsid w:val="008F092C"/>
    <w:rsid w:val="008F1D84"/>
    <w:rsid w:val="008F28C4"/>
    <w:rsid w:val="008F3986"/>
    <w:rsid w:val="008F3D7C"/>
    <w:rsid w:val="008F4290"/>
    <w:rsid w:val="008F4580"/>
    <w:rsid w:val="008F4726"/>
    <w:rsid w:val="008F4894"/>
    <w:rsid w:val="008F4F4C"/>
    <w:rsid w:val="008F5003"/>
    <w:rsid w:val="008F5882"/>
    <w:rsid w:val="008F6463"/>
    <w:rsid w:val="008F658B"/>
    <w:rsid w:val="008F65BF"/>
    <w:rsid w:val="008F65D1"/>
    <w:rsid w:val="008F6A34"/>
    <w:rsid w:val="008F73F2"/>
    <w:rsid w:val="00900497"/>
    <w:rsid w:val="0090374C"/>
    <w:rsid w:val="009050E2"/>
    <w:rsid w:val="00905CA0"/>
    <w:rsid w:val="00906CB2"/>
    <w:rsid w:val="00907000"/>
    <w:rsid w:val="00910EE4"/>
    <w:rsid w:val="009128D8"/>
    <w:rsid w:val="00914132"/>
    <w:rsid w:val="00914550"/>
    <w:rsid w:val="00916E18"/>
    <w:rsid w:val="00917A5D"/>
    <w:rsid w:val="00917DD0"/>
    <w:rsid w:val="00920833"/>
    <w:rsid w:val="0092167E"/>
    <w:rsid w:val="00921B6E"/>
    <w:rsid w:val="009220E3"/>
    <w:rsid w:val="00924D1C"/>
    <w:rsid w:val="00925185"/>
    <w:rsid w:val="00925C76"/>
    <w:rsid w:val="00927DFE"/>
    <w:rsid w:val="00927FB0"/>
    <w:rsid w:val="009303A8"/>
    <w:rsid w:val="00931BE6"/>
    <w:rsid w:val="00931DF8"/>
    <w:rsid w:val="009321C8"/>
    <w:rsid w:val="00932F6D"/>
    <w:rsid w:val="0093304E"/>
    <w:rsid w:val="009347ED"/>
    <w:rsid w:val="009359FA"/>
    <w:rsid w:val="00936656"/>
    <w:rsid w:val="0093682D"/>
    <w:rsid w:val="00937533"/>
    <w:rsid w:val="00940E0B"/>
    <w:rsid w:val="00941C2F"/>
    <w:rsid w:val="00941CF6"/>
    <w:rsid w:val="0094222C"/>
    <w:rsid w:val="009423F6"/>
    <w:rsid w:val="00942AF8"/>
    <w:rsid w:val="0094313D"/>
    <w:rsid w:val="00943395"/>
    <w:rsid w:val="00943E12"/>
    <w:rsid w:val="0094492F"/>
    <w:rsid w:val="00944D8E"/>
    <w:rsid w:val="009450F5"/>
    <w:rsid w:val="009453EB"/>
    <w:rsid w:val="0094541E"/>
    <w:rsid w:val="00946EFA"/>
    <w:rsid w:val="00947C8A"/>
    <w:rsid w:val="00950040"/>
    <w:rsid w:val="0095063D"/>
    <w:rsid w:val="00950A14"/>
    <w:rsid w:val="00950B93"/>
    <w:rsid w:val="00951E92"/>
    <w:rsid w:val="00952806"/>
    <w:rsid w:val="00952AFF"/>
    <w:rsid w:val="00953458"/>
    <w:rsid w:val="0095526C"/>
    <w:rsid w:val="00955BCA"/>
    <w:rsid w:val="00956743"/>
    <w:rsid w:val="00956B15"/>
    <w:rsid w:val="00957160"/>
    <w:rsid w:val="00957EC5"/>
    <w:rsid w:val="00960489"/>
    <w:rsid w:val="00960E59"/>
    <w:rsid w:val="0096132D"/>
    <w:rsid w:val="009613F2"/>
    <w:rsid w:val="009615B1"/>
    <w:rsid w:val="00961852"/>
    <w:rsid w:val="00961E15"/>
    <w:rsid w:val="00962CBB"/>
    <w:rsid w:val="00963014"/>
    <w:rsid w:val="00964348"/>
    <w:rsid w:val="0096500D"/>
    <w:rsid w:val="00965047"/>
    <w:rsid w:val="009658FF"/>
    <w:rsid w:val="00966059"/>
    <w:rsid w:val="0096677E"/>
    <w:rsid w:val="00966F01"/>
    <w:rsid w:val="00967C2D"/>
    <w:rsid w:val="009724DF"/>
    <w:rsid w:val="009738D0"/>
    <w:rsid w:val="00974B40"/>
    <w:rsid w:val="00974DFE"/>
    <w:rsid w:val="0097510F"/>
    <w:rsid w:val="0097614A"/>
    <w:rsid w:val="00976556"/>
    <w:rsid w:val="00977A77"/>
    <w:rsid w:val="00980CE5"/>
    <w:rsid w:val="009812B7"/>
    <w:rsid w:val="009817EF"/>
    <w:rsid w:val="00982DA9"/>
    <w:rsid w:val="0098311A"/>
    <w:rsid w:val="009832E0"/>
    <w:rsid w:val="0098416C"/>
    <w:rsid w:val="00986057"/>
    <w:rsid w:val="0098605C"/>
    <w:rsid w:val="00986E9A"/>
    <w:rsid w:val="009878DF"/>
    <w:rsid w:val="009913F3"/>
    <w:rsid w:val="00992905"/>
    <w:rsid w:val="0099461B"/>
    <w:rsid w:val="00995A53"/>
    <w:rsid w:val="0099612C"/>
    <w:rsid w:val="00996F21"/>
    <w:rsid w:val="00997861"/>
    <w:rsid w:val="00997F7C"/>
    <w:rsid w:val="009A06B3"/>
    <w:rsid w:val="009A0B92"/>
    <w:rsid w:val="009A0CEE"/>
    <w:rsid w:val="009A11B8"/>
    <w:rsid w:val="009A28FF"/>
    <w:rsid w:val="009A3625"/>
    <w:rsid w:val="009A43F7"/>
    <w:rsid w:val="009A469F"/>
    <w:rsid w:val="009A482A"/>
    <w:rsid w:val="009A51AC"/>
    <w:rsid w:val="009A5B16"/>
    <w:rsid w:val="009A6477"/>
    <w:rsid w:val="009A733E"/>
    <w:rsid w:val="009A758D"/>
    <w:rsid w:val="009B00E1"/>
    <w:rsid w:val="009B13DC"/>
    <w:rsid w:val="009B163C"/>
    <w:rsid w:val="009B22E2"/>
    <w:rsid w:val="009B2E71"/>
    <w:rsid w:val="009B38B7"/>
    <w:rsid w:val="009B3FD1"/>
    <w:rsid w:val="009B4942"/>
    <w:rsid w:val="009B55CA"/>
    <w:rsid w:val="009B5ED5"/>
    <w:rsid w:val="009B62B8"/>
    <w:rsid w:val="009B69E1"/>
    <w:rsid w:val="009B6DA2"/>
    <w:rsid w:val="009C02EA"/>
    <w:rsid w:val="009C0B37"/>
    <w:rsid w:val="009C0E33"/>
    <w:rsid w:val="009C101A"/>
    <w:rsid w:val="009C14AF"/>
    <w:rsid w:val="009C2225"/>
    <w:rsid w:val="009C3048"/>
    <w:rsid w:val="009C31CF"/>
    <w:rsid w:val="009C33D7"/>
    <w:rsid w:val="009C3538"/>
    <w:rsid w:val="009C40F2"/>
    <w:rsid w:val="009C4529"/>
    <w:rsid w:val="009C477C"/>
    <w:rsid w:val="009C5346"/>
    <w:rsid w:val="009C55A5"/>
    <w:rsid w:val="009C6BD5"/>
    <w:rsid w:val="009C7BF7"/>
    <w:rsid w:val="009D0E77"/>
    <w:rsid w:val="009D18FC"/>
    <w:rsid w:val="009D31F2"/>
    <w:rsid w:val="009D470D"/>
    <w:rsid w:val="009D4DAE"/>
    <w:rsid w:val="009D503C"/>
    <w:rsid w:val="009D50A4"/>
    <w:rsid w:val="009D6807"/>
    <w:rsid w:val="009D6984"/>
    <w:rsid w:val="009D72F7"/>
    <w:rsid w:val="009E4102"/>
    <w:rsid w:val="009E4350"/>
    <w:rsid w:val="009E435B"/>
    <w:rsid w:val="009E4DA8"/>
    <w:rsid w:val="009E4F7E"/>
    <w:rsid w:val="009E5753"/>
    <w:rsid w:val="009E58FD"/>
    <w:rsid w:val="009E597C"/>
    <w:rsid w:val="009E6484"/>
    <w:rsid w:val="009E670D"/>
    <w:rsid w:val="009E73B1"/>
    <w:rsid w:val="009E73E2"/>
    <w:rsid w:val="009E7BAE"/>
    <w:rsid w:val="009E7D51"/>
    <w:rsid w:val="009E7F56"/>
    <w:rsid w:val="009F01BF"/>
    <w:rsid w:val="009F0A31"/>
    <w:rsid w:val="009F0C34"/>
    <w:rsid w:val="009F276E"/>
    <w:rsid w:val="009F2CDB"/>
    <w:rsid w:val="009F3A23"/>
    <w:rsid w:val="009F4459"/>
    <w:rsid w:val="009F493C"/>
    <w:rsid w:val="009F6209"/>
    <w:rsid w:val="009F62A5"/>
    <w:rsid w:val="009F6FFD"/>
    <w:rsid w:val="00A02411"/>
    <w:rsid w:val="00A03866"/>
    <w:rsid w:val="00A04311"/>
    <w:rsid w:val="00A0455C"/>
    <w:rsid w:val="00A04E44"/>
    <w:rsid w:val="00A05BB8"/>
    <w:rsid w:val="00A067C4"/>
    <w:rsid w:val="00A07EBB"/>
    <w:rsid w:val="00A10382"/>
    <w:rsid w:val="00A11B71"/>
    <w:rsid w:val="00A11F33"/>
    <w:rsid w:val="00A12386"/>
    <w:rsid w:val="00A12D92"/>
    <w:rsid w:val="00A14137"/>
    <w:rsid w:val="00A141F0"/>
    <w:rsid w:val="00A146B8"/>
    <w:rsid w:val="00A15531"/>
    <w:rsid w:val="00A1638A"/>
    <w:rsid w:val="00A2163E"/>
    <w:rsid w:val="00A22BAB"/>
    <w:rsid w:val="00A23B70"/>
    <w:rsid w:val="00A24493"/>
    <w:rsid w:val="00A24BB4"/>
    <w:rsid w:val="00A24FC8"/>
    <w:rsid w:val="00A25F4D"/>
    <w:rsid w:val="00A2647E"/>
    <w:rsid w:val="00A265F9"/>
    <w:rsid w:val="00A26877"/>
    <w:rsid w:val="00A26F56"/>
    <w:rsid w:val="00A271C3"/>
    <w:rsid w:val="00A27E2F"/>
    <w:rsid w:val="00A30753"/>
    <w:rsid w:val="00A30F76"/>
    <w:rsid w:val="00A312EB"/>
    <w:rsid w:val="00A325E8"/>
    <w:rsid w:val="00A33F72"/>
    <w:rsid w:val="00A34301"/>
    <w:rsid w:val="00A3473B"/>
    <w:rsid w:val="00A35531"/>
    <w:rsid w:val="00A3786A"/>
    <w:rsid w:val="00A37A1A"/>
    <w:rsid w:val="00A37AEB"/>
    <w:rsid w:val="00A4077A"/>
    <w:rsid w:val="00A40C22"/>
    <w:rsid w:val="00A41B55"/>
    <w:rsid w:val="00A420AC"/>
    <w:rsid w:val="00A420D8"/>
    <w:rsid w:val="00A421C9"/>
    <w:rsid w:val="00A428A3"/>
    <w:rsid w:val="00A42B34"/>
    <w:rsid w:val="00A42E5E"/>
    <w:rsid w:val="00A430F4"/>
    <w:rsid w:val="00A44241"/>
    <w:rsid w:val="00A4461F"/>
    <w:rsid w:val="00A44726"/>
    <w:rsid w:val="00A4476F"/>
    <w:rsid w:val="00A4487E"/>
    <w:rsid w:val="00A46B0B"/>
    <w:rsid w:val="00A476DE"/>
    <w:rsid w:val="00A514B6"/>
    <w:rsid w:val="00A51B3F"/>
    <w:rsid w:val="00A5234B"/>
    <w:rsid w:val="00A53EA5"/>
    <w:rsid w:val="00A5424C"/>
    <w:rsid w:val="00A54351"/>
    <w:rsid w:val="00A5798B"/>
    <w:rsid w:val="00A6084B"/>
    <w:rsid w:val="00A60B12"/>
    <w:rsid w:val="00A60EAD"/>
    <w:rsid w:val="00A62150"/>
    <w:rsid w:val="00A622D6"/>
    <w:rsid w:val="00A6282E"/>
    <w:rsid w:val="00A63E6C"/>
    <w:rsid w:val="00A655B9"/>
    <w:rsid w:val="00A67961"/>
    <w:rsid w:val="00A71B19"/>
    <w:rsid w:val="00A73803"/>
    <w:rsid w:val="00A73B0F"/>
    <w:rsid w:val="00A76348"/>
    <w:rsid w:val="00A76F8E"/>
    <w:rsid w:val="00A8003D"/>
    <w:rsid w:val="00A8075B"/>
    <w:rsid w:val="00A80AEA"/>
    <w:rsid w:val="00A80F8A"/>
    <w:rsid w:val="00A81AA5"/>
    <w:rsid w:val="00A81FB5"/>
    <w:rsid w:val="00A85EAD"/>
    <w:rsid w:val="00A85F26"/>
    <w:rsid w:val="00A87297"/>
    <w:rsid w:val="00A87478"/>
    <w:rsid w:val="00A87506"/>
    <w:rsid w:val="00A8759C"/>
    <w:rsid w:val="00A90DFC"/>
    <w:rsid w:val="00A91339"/>
    <w:rsid w:val="00A914C8"/>
    <w:rsid w:val="00A91907"/>
    <w:rsid w:val="00A9207B"/>
    <w:rsid w:val="00A939FA"/>
    <w:rsid w:val="00A9405B"/>
    <w:rsid w:val="00A954FA"/>
    <w:rsid w:val="00A9585C"/>
    <w:rsid w:val="00A975E0"/>
    <w:rsid w:val="00A97DEF"/>
    <w:rsid w:val="00AA0965"/>
    <w:rsid w:val="00AA1932"/>
    <w:rsid w:val="00AA1E4B"/>
    <w:rsid w:val="00AA2AD2"/>
    <w:rsid w:val="00AA35E0"/>
    <w:rsid w:val="00AA3E4E"/>
    <w:rsid w:val="00AA3FDD"/>
    <w:rsid w:val="00AA4970"/>
    <w:rsid w:val="00AA4F20"/>
    <w:rsid w:val="00AA4FDB"/>
    <w:rsid w:val="00AA59A0"/>
    <w:rsid w:val="00AA5D43"/>
    <w:rsid w:val="00AA638D"/>
    <w:rsid w:val="00AA6F9A"/>
    <w:rsid w:val="00AB0104"/>
    <w:rsid w:val="00AB1419"/>
    <w:rsid w:val="00AB15ED"/>
    <w:rsid w:val="00AB30F8"/>
    <w:rsid w:val="00AB3704"/>
    <w:rsid w:val="00AB37EF"/>
    <w:rsid w:val="00AB3B64"/>
    <w:rsid w:val="00AB491F"/>
    <w:rsid w:val="00AB53D1"/>
    <w:rsid w:val="00AB57BC"/>
    <w:rsid w:val="00AB5B48"/>
    <w:rsid w:val="00AB5D7A"/>
    <w:rsid w:val="00AB7A26"/>
    <w:rsid w:val="00AB7DAF"/>
    <w:rsid w:val="00AC0740"/>
    <w:rsid w:val="00AC0F44"/>
    <w:rsid w:val="00AC1820"/>
    <w:rsid w:val="00AC1CD8"/>
    <w:rsid w:val="00AC26F5"/>
    <w:rsid w:val="00AC2E99"/>
    <w:rsid w:val="00AC4AAE"/>
    <w:rsid w:val="00AC4CFE"/>
    <w:rsid w:val="00AC671E"/>
    <w:rsid w:val="00AC678E"/>
    <w:rsid w:val="00AC6D2D"/>
    <w:rsid w:val="00AD03BE"/>
    <w:rsid w:val="00AD13F0"/>
    <w:rsid w:val="00AD2F18"/>
    <w:rsid w:val="00AD2F58"/>
    <w:rsid w:val="00AD2F97"/>
    <w:rsid w:val="00AD32BE"/>
    <w:rsid w:val="00AD4375"/>
    <w:rsid w:val="00AD44DF"/>
    <w:rsid w:val="00AD4EA0"/>
    <w:rsid w:val="00AD5CC3"/>
    <w:rsid w:val="00AD68B7"/>
    <w:rsid w:val="00AD74E7"/>
    <w:rsid w:val="00AD75D9"/>
    <w:rsid w:val="00AD76DA"/>
    <w:rsid w:val="00AD7AAC"/>
    <w:rsid w:val="00AD7B9C"/>
    <w:rsid w:val="00AE0410"/>
    <w:rsid w:val="00AE1062"/>
    <w:rsid w:val="00AE18D3"/>
    <w:rsid w:val="00AE2B21"/>
    <w:rsid w:val="00AE3A7B"/>
    <w:rsid w:val="00AE474B"/>
    <w:rsid w:val="00AE51E1"/>
    <w:rsid w:val="00AE57B1"/>
    <w:rsid w:val="00AE61CC"/>
    <w:rsid w:val="00AF0B91"/>
    <w:rsid w:val="00AF173C"/>
    <w:rsid w:val="00AF2011"/>
    <w:rsid w:val="00AF25E9"/>
    <w:rsid w:val="00AF34E8"/>
    <w:rsid w:val="00AF4883"/>
    <w:rsid w:val="00AF4E87"/>
    <w:rsid w:val="00AF52F0"/>
    <w:rsid w:val="00AF58AE"/>
    <w:rsid w:val="00AF5C0D"/>
    <w:rsid w:val="00AF6134"/>
    <w:rsid w:val="00AF73D2"/>
    <w:rsid w:val="00AF7F12"/>
    <w:rsid w:val="00B001C0"/>
    <w:rsid w:val="00B00A49"/>
    <w:rsid w:val="00B00FE9"/>
    <w:rsid w:val="00B0169E"/>
    <w:rsid w:val="00B01BAC"/>
    <w:rsid w:val="00B023CD"/>
    <w:rsid w:val="00B033D2"/>
    <w:rsid w:val="00B04DA9"/>
    <w:rsid w:val="00B05193"/>
    <w:rsid w:val="00B0555B"/>
    <w:rsid w:val="00B05806"/>
    <w:rsid w:val="00B0644F"/>
    <w:rsid w:val="00B07B30"/>
    <w:rsid w:val="00B07CFB"/>
    <w:rsid w:val="00B07F86"/>
    <w:rsid w:val="00B11662"/>
    <w:rsid w:val="00B11A9E"/>
    <w:rsid w:val="00B12042"/>
    <w:rsid w:val="00B142B3"/>
    <w:rsid w:val="00B14C7B"/>
    <w:rsid w:val="00B14D9C"/>
    <w:rsid w:val="00B14DBF"/>
    <w:rsid w:val="00B1578E"/>
    <w:rsid w:val="00B15C88"/>
    <w:rsid w:val="00B16D97"/>
    <w:rsid w:val="00B170B2"/>
    <w:rsid w:val="00B174FF"/>
    <w:rsid w:val="00B20FB9"/>
    <w:rsid w:val="00B2342A"/>
    <w:rsid w:val="00B24BC7"/>
    <w:rsid w:val="00B2574C"/>
    <w:rsid w:val="00B260AC"/>
    <w:rsid w:val="00B26769"/>
    <w:rsid w:val="00B30985"/>
    <w:rsid w:val="00B309A3"/>
    <w:rsid w:val="00B30ABE"/>
    <w:rsid w:val="00B30B4C"/>
    <w:rsid w:val="00B31202"/>
    <w:rsid w:val="00B3214C"/>
    <w:rsid w:val="00B32A86"/>
    <w:rsid w:val="00B32C13"/>
    <w:rsid w:val="00B33352"/>
    <w:rsid w:val="00B33D90"/>
    <w:rsid w:val="00B34300"/>
    <w:rsid w:val="00B36291"/>
    <w:rsid w:val="00B40D1F"/>
    <w:rsid w:val="00B42702"/>
    <w:rsid w:val="00B4354F"/>
    <w:rsid w:val="00B43CC5"/>
    <w:rsid w:val="00B43E83"/>
    <w:rsid w:val="00B446C5"/>
    <w:rsid w:val="00B44853"/>
    <w:rsid w:val="00B44A63"/>
    <w:rsid w:val="00B46746"/>
    <w:rsid w:val="00B46A5D"/>
    <w:rsid w:val="00B46B46"/>
    <w:rsid w:val="00B46D1C"/>
    <w:rsid w:val="00B46FFF"/>
    <w:rsid w:val="00B47165"/>
    <w:rsid w:val="00B50273"/>
    <w:rsid w:val="00B50620"/>
    <w:rsid w:val="00B5295E"/>
    <w:rsid w:val="00B52F9B"/>
    <w:rsid w:val="00B53AF9"/>
    <w:rsid w:val="00B54B8D"/>
    <w:rsid w:val="00B55087"/>
    <w:rsid w:val="00B5535E"/>
    <w:rsid w:val="00B554DD"/>
    <w:rsid w:val="00B5619D"/>
    <w:rsid w:val="00B56C05"/>
    <w:rsid w:val="00B605B2"/>
    <w:rsid w:val="00B613A2"/>
    <w:rsid w:val="00B626EF"/>
    <w:rsid w:val="00B62B5A"/>
    <w:rsid w:val="00B630EE"/>
    <w:rsid w:val="00B63157"/>
    <w:rsid w:val="00B63531"/>
    <w:rsid w:val="00B63974"/>
    <w:rsid w:val="00B641D4"/>
    <w:rsid w:val="00B654B8"/>
    <w:rsid w:val="00B6671A"/>
    <w:rsid w:val="00B6694F"/>
    <w:rsid w:val="00B66CB3"/>
    <w:rsid w:val="00B70E8D"/>
    <w:rsid w:val="00B7155C"/>
    <w:rsid w:val="00B72489"/>
    <w:rsid w:val="00B72C8B"/>
    <w:rsid w:val="00B72E61"/>
    <w:rsid w:val="00B7339E"/>
    <w:rsid w:val="00B73849"/>
    <w:rsid w:val="00B73AAB"/>
    <w:rsid w:val="00B73C0E"/>
    <w:rsid w:val="00B745DF"/>
    <w:rsid w:val="00B7481F"/>
    <w:rsid w:val="00B74B84"/>
    <w:rsid w:val="00B74CE2"/>
    <w:rsid w:val="00B74FF9"/>
    <w:rsid w:val="00B75081"/>
    <w:rsid w:val="00B75D21"/>
    <w:rsid w:val="00B763A0"/>
    <w:rsid w:val="00B80C29"/>
    <w:rsid w:val="00B80D54"/>
    <w:rsid w:val="00B815C8"/>
    <w:rsid w:val="00B81E09"/>
    <w:rsid w:val="00B82088"/>
    <w:rsid w:val="00B822E8"/>
    <w:rsid w:val="00B8359B"/>
    <w:rsid w:val="00B839A6"/>
    <w:rsid w:val="00B8478A"/>
    <w:rsid w:val="00B84D9F"/>
    <w:rsid w:val="00B85380"/>
    <w:rsid w:val="00B876AF"/>
    <w:rsid w:val="00B90AE4"/>
    <w:rsid w:val="00B91119"/>
    <w:rsid w:val="00B9155B"/>
    <w:rsid w:val="00B9200D"/>
    <w:rsid w:val="00B9267C"/>
    <w:rsid w:val="00B92F13"/>
    <w:rsid w:val="00B940EF"/>
    <w:rsid w:val="00B945F5"/>
    <w:rsid w:val="00B9474A"/>
    <w:rsid w:val="00B9655D"/>
    <w:rsid w:val="00B96B78"/>
    <w:rsid w:val="00BA2247"/>
    <w:rsid w:val="00BA26DF"/>
    <w:rsid w:val="00BA303B"/>
    <w:rsid w:val="00BA38B2"/>
    <w:rsid w:val="00BA3F89"/>
    <w:rsid w:val="00BA4656"/>
    <w:rsid w:val="00BA4FBC"/>
    <w:rsid w:val="00BA5F7E"/>
    <w:rsid w:val="00BA6D52"/>
    <w:rsid w:val="00BA7D34"/>
    <w:rsid w:val="00BB063E"/>
    <w:rsid w:val="00BB13AE"/>
    <w:rsid w:val="00BB1698"/>
    <w:rsid w:val="00BB1B42"/>
    <w:rsid w:val="00BB6588"/>
    <w:rsid w:val="00BB76F8"/>
    <w:rsid w:val="00BC1073"/>
    <w:rsid w:val="00BC13B2"/>
    <w:rsid w:val="00BC1BBB"/>
    <w:rsid w:val="00BC1BF1"/>
    <w:rsid w:val="00BC1C1D"/>
    <w:rsid w:val="00BC303C"/>
    <w:rsid w:val="00BC40C0"/>
    <w:rsid w:val="00BC5875"/>
    <w:rsid w:val="00BC64AB"/>
    <w:rsid w:val="00BD06F8"/>
    <w:rsid w:val="00BD089B"/>
    <w:rsid w:val="00BD0AAA"/>
    <w:rsid w:val="00BD16C3"/>
    <w:rsid w:val="00BD1F23"/>
    <w:rsid w:val="00BD22B6"/>
    <w:rsid w:val="00BD3AA7"/>
    <w:rsid w:val="00BD4927"/>
    <w:rsid w:val="00BD5A6F"/>
    <w:rsid w:val="00BD675C"/>
    <w:rsid w:val="00BD6D61"/>
    <w:rsid w:val="00BE0602"/>
    <w:rsid w:val="00BE0758"/>
    <w:rsid w:val="00BE21CB"/>
    <w:rsid w:val="00BE2495"/>
    <w:rsid w:val="00BE353D"/>
    <w:rsid w:val="00BE5D23"/>
    <w:rsid w:val="00BE66BE"/>
    <w:rsid w:val="00BE66CE"/>
    <w:rsid w:val="00BE69C2"/>
    <w:rsid w:val="00BF05DB"/>
    <w:rsid w:val="00BF0CAA"/>
    <w:rsid w:val="00BF1327"/>
    <w:rsid w:val="00BF1803"/>
    <w:rsid w:val="00BF259F"/>
    <w:rsid w:val="00BF269D"/>
    <w:rsid w:val="00BF28EA"/>
    <w:rsid w:val="00BF36F1"/>
    <w:rsid w:val="00BF3D6D"/>
    <w:rsid w:val="00BF3FB9"/>
    <w:rsid w:val="00BF4397"/>
    <w:rsid w:val="00BF49BA"/>
    <w:rsid w:val="00BF6F5A"/>
    <w:rsid w:val="00BF775C"/>
    <w:rsid w:val="00BF7AA7"/>
    <w:rsid w:val="00C00803"/>
    <w:rsid w:val="00C00B0A"/>
    <w:rsid w:val="00C00CB1"/>
    <w:rsid w:val="00C00EB1"/>
    <w:rsid w:val="00C00F92"/>
    <w:rsid w:val="00C0174D"/>
    <w:rsid w:val="00C01CCF"/>
    <w:rsid w:val="00C024D0"/>
    <w:rsid w:val="00C0464F"/>
    <w:rsid w:val="00C04EEE"/>
    <w:rsid w:val="00C05987"/>
    <w:rsid w:val="00C05DBF"/>
    <w:rsid w:val="00C05F59"/>
    <w:rsid w:val="00C066BA"/>
    <w:rsid w:val="00C07477"/>
    <w:rsid w:val="00C07677"/>
    <w:rsid w:val="00C10AEE"/>
    <w:rsid w:val="00C10EA2"/>
    <w:rsid w:val="00C11069"/>
    <w:rsid w:val="00C11079"/>
    <w:rsid w:val="00C11203"/>
    <w:rsid w:val="00C1121D"/>
    <w:rsid w:val="00C1201C"/>
    <w:rsid w:val="00C13094"/>
    <w:rsid w:val="00C131B0"/>
    <w:rsid w:val="00C1340B"/>
    <w:rsid w:val="00C137BF"/>
    <w:rsid w:val="00C138AB"/>
    <w:rsid w:val="00C159C2"/>
    <w:rsid w:val="00C15A87"/>
    <w:rsid w:val="00C16473"/>
    <w:rsid w:val="00C20446"/>
    <w:rsid w:val="00C22B0C"/>
    <w:rsid w:val="00C231C0"/>
    <w:rsid w:val="00C260D4"/>
    <w:rsid w:val="00C26557"/>
    <w:rsid w:val="00C26784"/>
    <w:rsid w:val="00C269AE"/>
    <w:rsid w:val="00C2737A"/>
    <w:rsid w:val="00C307C6"/>
    <w:rsid w:val="00C309AF"/>
    <w:rsid w:val="00C30B87"/>
    <w:rsid w:val="00C327A2"/>
    <w:rsid w:val="00C33183"/>
    <w:rsid w:val="00C34D89"/>
    <w:rsid w:val="00C36405"/>
    <w:rsid w:val="00C36C98"/>
    <w:rsid w:val="00C36FC0"/>
    <w:rsid w:val="00C402BA"/>
    <w:rsid w:val="00C40815"/>
    <w:rsid w:val="00C40FE6"/>
    <w:rsid w:val="00C416C7"/>
    <w:rsid w:val="00C4221C"/>
    <w:rsid w:val="00C42425"/>
    <w:rsid w:val="00C427C9"/>
    <w:rsid w:val="00C4282B"/>
    <w:rsid w:val="00C42A49"/>
    <w:rsid w:val="00C431AD"/>
    <w:rsid w:val="00C4331F"/>
    <w:rsid w:val="00C43608"/>
    <w:rsid w:val="00C43A8B"/>
    <w:rsid w:val="00C447CB"/>
    <w:rsid w:val="00C45735"/>
    <w:rsid w:val="00C4625F"/>
    <w:rsid w:val="00C462DA"/>
    <w:rsid w:val="00C479DE"/>
    <w:rsid w:val="00C47B40"/>
    <w:rsid w:val="00C47D0E"/>
    <w:rsid w:val="00C5035C"/>
    <w:rsid w:val="00C50E21"/>
    <w:rsid w:val="00C510BD"/>
    <w:rsid w:val="00C517E0"/>
    <w:rsid w:val="00C53154"/>
    <w:rsid w:val="00C54BC6"/>
    <w:rsid w:val="00C55044"/>
    <w:rsid w:val="00C55337"/>
    <w:rsid w:val="00C55760"/>
    <w:rsid w:val="00C569E9"/>
    <w:rsid w:val="00C56E67"/>
    <w:rsid w:val="00C575C5"/>
    <w:rsid w:val="00C57761"/>
    <w:rsid w:val="00C5791B"/>
    <w:rsid w:val="00C608AB"/>
    <w:rsid w:val="00C609D8"/>
    <w:rsid w:val="00C60D41"/>
    <w:rsid w:val="00C6387F"/>
    <w:rsid w:val="00C63B49"/>
    <w:rsid w:val="00C63E90"/>
    <w:rsid w:val="00C64088"/>
    <w:rsid w:val="00C64793"/>
    <w:rsid w:val="00C653AD"/>
    <w:rsid w:val="00C663F6"/>
    <w:rsid w:val="00C66773"/>
    <w:rsid w:val="00C670C6"/>
    <w:rsid w:val="00C67A26"/>
    <w:rsid w:val="00C67CB7"/>
    <w:rsid w:val="00C67E4C"/>
    <w:rsid w:val="00C70F4E"/>
    <w:rsid w:val="00C729A5"/>
    <w:rsid w:val="00C72C78"/>
    <w:rsid w:val="00C73A81"/>
    <w:rsid w:val="00C73D5A"/>
    <w:rsid w:val="00C73D98"/>
    <w:rsid w:val="00C742B8"/>
    <w:rsid w:val="00C74AD1"/>
    <w:rsid w:val="00C75135"/>
    <w:rsid w:val="00C753BF"/>
    <w:rsid w:val="00C754AC"/>
    <w:rsid w:val="00C75797"/>
    <w:rsid w:val="00C75C48"/>
    <w:rsid w:val="00C75CF6"/>
    <w:rsid w:val="00C77D09"/>
    <w:rsid w:val="00C803E7"/>
    <w:rsid w:val="00C807CB"/>
    <w:rsid w:val="00C81509"/>
    <w:rsid w:val="00C83A21"/>
    <w:rsid w:val="00C8667D"/>
    <w:rsid w:val="00C87093"/>
    <w:rsid w:val="00C92170"/>
    <w:rsid w:val="00C92A33"/>
    <w:rsid w:val="00C93666"/>
    <w:rsid w:val="00C938B8"/>
    <w:rsid w:val="00C93B11"/>
    <w:rsid w:val="00C94A78"/>
    <w:rsid w:val="00C94E50"/>
    <w:rsid w:val="00C94FEE"/>
    <w:rsid w:val="00C9532A"/>
    <w:rsid w:val="00C968E1"/>
    <w:rsid w:val="00C9701B"/>
    <w:rsid w:val="00C9779D"/>
    <w:rsid w:val="00C97F7F"/>
    <w:rsid w:val="00CA029C"/>
    <w:rsid w:val="00CA0677"/>
    <w:rsid w:val="00CA159F"/>
    <w:rsid w:val="00CA19BD"/>
    <w:rsid w:val="00CA210C"/>
    <w:rsid w:val="00CA25EB"/>
    <w:rsid w:val="00CA2CC7"/>
    <w:rsid w:val="00CA31F2"/>
    <w:rsid w:val="00CA46FA"/>
    <w:rsid w:val="00CA5975"/>
    <w:rsid w:val="00CA6AF2"/>
    <w:rsid w:val="00CA70C6"/>
    <w:rsid w:val="00CA7A91"/>
    <w:rsid w:val="00CA7F48"/>
    <w:rsid w:val="00CB02D9"/>
    <w:rsid w:val="00CB0419"/>
    <w:rsid w:val="00CB0D88"/>
    <w:rsid w:val="00CB1952"/>
    <w:rsid w:val="00CB281A"/>
    <w:rsid w:val="00CB2A84"/>
    <w:rsid w:val="00CB366E"/>
    <w:rsid w:val="00CB3869"/>
    <w:rsid w:val="00CB3C4A"/>
    <w:rsid w:val="00CB4484"/>
    <w:rsid w:val="00CB4FBC"/>
    <w:rsid w:val="00CB5CE6"/>
    <w:rsid w:val="00CB5E78"/>
    <w:rsid w:val="00CB62FE"/>
    <w:rsid w:val="00CB693F"/>
    <w:rsid w:val="00CB74F6"/>
    <w:rsid w:val="00CB78AC"/>
    <w:rsid w:val="00CB7AA1"/>
    <w:rsid w:val="00CC0885"/>
    <w:rsid w:val="00CC1C23"/>
    <w:rsid w:val="00CC4EBA"/>
    <w:rsid w:val="00CC64FA"/>
    <w:rsid w:val="00CC6AFA"/>
    <w:rsid w:val="00CC6E9B"/>
    <w:rsid w:val="00CD0B9D"/>
    <w:rsid w:val="00CD0F4F"/>
    <w:rsid w:val="00CD1097"/>
    <w:rsid w:val="00CD1235"/>
    <w:rsid w:val="00CD174A"/>
    <w:rsid w:val="00CD2FE3"/>
    <w:rsid w:val="00CD345D"/>
    <w:rsid w:val="00CD3928"/>
    <w:rsid w:val="00CD4F39"/>
    <w:rsid w:val="00CD5113"/>
    <w:rsid w:val="00CD53C2"/>
    <w:rsid w:val="00CD5878"/>
    <w:rsid w:val="00CD770C"/>
    <w:rsid w:val="00CE0FDC"/>
    <w:rsid w:val="00CE123E"/>
    <w:rsid w:val="00CE1764"/>
    <w:rsid w:val="00CE1D2D"/>
    <w:rsid w:val="00CE2205"/>
    <w:rsid w:val="00CE245C"/>
    <w:rsid w:val="00CE25D0"/>
    <w:rsid w:val="00CE3EC6"/>
    <w:rsid w:val="00CE4334"/>
    <w:rsid w:val="00CE5112"/>
    <w:rsid w:val="00CE54E0"/>
    <w:rsid w:val="00CE5502"/>
    <w:rsid w:val="00CE5693"/>
    <w:rsid w:val="00CE5944"/>
    <w:rsid w:val="00CE66F3"/>
    <w:rsid w:val="00CE6DC5"/>
    <w:rsid w:val="00CF07EC"/>
    <w:rsid w:val="00CF0BF3"/>
    <w:rsid w:val="00CF2987"/>
    <w:rsid w:val="00CF312C"/>
    <w:rsid w:val="00CF3143"/>
    <w:rsid w:val="00CF3FB9"/>
    <w:rsid w:val="00CF47B6"/>
    <w:rsid w:val="00CF4C19"/>
    <w:rsid w:val="00CF5944"/>
    <w:rsid w:val="00CF5EF6"/>
    <w:rsid w:val="00CF6E6D"/>
    <w:rsid w:val="00D00AE2"/>
    <w:rsid w:val="00D0214A"/>
    <w:rsid w:val="00D03518"/>
    <w:rsid w:val="00D038D7"/>
    <w:rsid w:val="00D03EED"/>
    <w:rsid w:val="00D03FFA"/>
    <w:rsid w:val="00D0442D"/>
    <w:rsid w:val="00D048A0"/>
    <w:rsid w:val="00D04D3F"/>
    <w:rsid w:val="00D04DEB"/>
    <w:rsid w:val="00D06791"/>
    <w:rsid w:val="00D06C06"/>
    <w:rsid w:val="00D073F0"/>
    <w:rsid w:val="00D07D49"/>
    <w:rsid w:val="00D10A57"/>
    <w:rsid w:val="00D11994"/>
    <w:rsid w:val="00D11A21"/>
    <w:rsid w:val="00D12189"/>
    <w:rsid w:val="00D12A60"/>
    <w:rsid w:val="00D13640"/>
    <w:rsid w:val="00D13803"/>
    <w:rsid w:val="00D146D8"/>
    <w:rsid w:val="00D1500E"/>
    <w:rsid w:val="00D158C9"/>
    <w:rsid w:val="00D16B7D"/>
    <w:rsid w:val="00D170B1"/>
    <w:rsid w:val="00D17309"/>
    <w:rsid w:val="00D1751D"/>
    <w:rsid w:val="00D17A82"/>
    <w:rsid w:val="00D224FB"/>
    <w:rsid w:val="00D227EE"/>
    <w:rsid w:val="00D22E4A"/>
    <w:rsid w:val="00D23490"/>
    <w:rsid w:val="00D23930"/>
    <w:rsid w:val="00D24A20"/>
    <w:rsid w:val="00D25B32"/>
    <w:rsid w:val="00D263AD"/>
    <w:rsid w:val="00D268E7"/>
    <w:rsid w:val="00D27F94"/>
    <w:rsid w:val="00D30BF5"/>
    <w:rsid w:val="00D30E71"/>
    <w:rsid w:val="00D312A6"/>
    <w:rsid w:val="00D323C2"/>
    <w:rsid w:val="00D32DEF"/>
    <w:rsid w:val="00D33F91"/>
    <w:rsid w:val="00D34CAB"/>
    <w:rsid w:val="00D34E9E"/>
    <w:rsid w:val="00D355CD"/>
    <w:rsid w:val="00D35A3B"/>
    <w:rsid w:val="00D36D2A"/>
    <w:rsid w:val="00D37E24"/>
    <w:rsid w:val="00D4019A"/>
    <w:rsid w:val="00D40A96"/>
    <w:rsid w:val="00D4155E"/>
    <w:rsid w:val="00D41723"/>
    <w:rsid w:val="00D42815"/>
    <w:rsid w:val="00D43AE1"/>
    <w:rsid w:val="00D44540"/>
    <w:rsid w:val="00D4594A"/>
    <w:rsid w:val="00D46066"/>
    <w:rsid w:val="00D4624B"/>
    <w:rsid w:val="00D46866"/>
    <w:rsid w:val="00D476BC"/>
    <w:rsid w:val="00D47A39"/>
    <w:rsid w:val="00D47AC4"/>
    <w:rsid w:val="00D50D67"/>
    <w:rsid w:val="00D50E64"/>
    <w:rsid w:val="00D51F51"/>
    <w:rsid w:val="00D523D6"/>
    <w:rsid w:val="00D52F4F"/>
    <w:rsid w:val="00D53DC3"/>
    <w:rsid w:val="00D54408"/>
    <w:rsid w:val="00D5479A"/>
    <w:rsid w:val="00D551DB"/>
    <w:rsid w:val="00D56188"/>
    <w:rsid w:val="00D5685D"/>
    <w:rsid w:val="00D56A75"/>
    <w:rsid w:val="00D56C04"/>
    <w:rsid w:val="00D56D4C"/>
    <w:rsid w:val="00D60341"/>
    <w:rsid w:val="00D61920"/>
    <w:rsid w:val="00D61FB2"/>
    <w:rsid w:val="00D6315C"/>
    <w:rsid w:val="00D63F94"/>
    <w:rsid w:val="00D64AC7"/>
    <w:rsid w:val="00D67304"/>
    <w:rsid w:val="00D67A20"/>
    <w:rsid w:val="00D70085"/>
    <w:rsid w:val="00D708DA"/>
    <w:rsid w:val="00D7389E"/>
    <w:rsid w:val="00D74323"/>
    <w:rsid w:val="00D758C2"/>
    <w:rsid w:val="00D80D06"/>
    <w:rsid w:val="00D8104D"/>
    <w:rsid w:val="00D8154D"/>
    <w:rsid w:val="00D81CE5"/>
    <w:rsid w:val="00D82286"/>
    <w:rsid w:val="00D82796"/>
    <w:rsid w:val="00D831BC"/>
    <w:rsid w:val="00D8473C"/>
    <w:rsid w:val="00D849B6"/>
    <w:rsid w:val="00D84AAB"/>
    <w:rsid w:val="00D84E01"/>
    <w:rsid w:val="00D852E4"/>
    <w:rsid w:val="00D8541D"/>
    <w:rsid w:val="00D85BE3"/>
    <w:rsid w:val="00D91CB7"/>
    <w:rsid w:val="00D91E00"/>
    <w:rsid w:val="00D92597"/>
    <w:rsid w:val="00D92C54"/>
    <w:rsid w:val="00D9387B"/>
    <w:rsid w:val="00D93D35"/>
    <w:rsid w:val="00D940FF"/>
    <w:rsid w:val="00D95519"/>
    <w:rsid w:val="00D95BCF"/>
    <w:rsid w:val="00D95CA5"/>
    <w:rsid w:val="00D96192"/>
    <w:rsid w:val="00D97CDF"/>
    <w:rsid w:val="00D97F5B"/>
    <w:rsid w:val="00DA06F8"/>
    <w:rsid w:val="00DA1908"/>
    <w:rsid w:val="00DA19DC"/>
    <w:rsid w:val="00DA1DDD"/>
    <w:rsid w:val="00DA2BB9"/>
    <w:rsid w:val="00DA3D12"/>
    <w:rsid w:val="00DA4544"/>
    <w:rsid w:val="00DA5672"/>
    <w:rsid w:val="00DA5BE2"/>
    <w:rsid w:val="00DA5E08"/>
    <w:rsid w:val="00DB181E"/>
    <w:rsid w:val="00DB1923"/>
    <w:rsid w:val="00DB1A25"/>
    <w:rsid w:val="00DB1C90"/>
    <w:rsid w:val="00DB22BC"/>
    <w:rsid w:val="00DB2309"/>
    <w:rsid w:val="00DB26CB"/>
    <w:rsid w:val="00DB393F"/>
    <w:rsid w:val="00DB3C44"/>
    <w:rsid w:val="00DB3C7F"/>
    <w:rsid w:val="00DB4A2F"/>
    <w:rsid w:val="00DB4CFB"/>
    <w:rsid w:val="00DB5266"/>
    <w:rsid w:val="00DB57E4"/>
    <w:rsid w:val="00DB65A7"/>
    <w:rsid w:val="00DC0256"/>
    <w:rsid w:val="00DC05BF"/>
    <w:rsid w:val="00DC0B3A"/>
    <w:rsid w:val="00DC25DF"/>
    <w:rsid w:val="00DC2A3E"/>
    <w:rsid w:val="00DC3711"/>
    <w:rsid w:val="00DC632D"/>
    <w:rsid w:val="00DC6E39"/>
    <w:rsid w:val="00DC7289"/>
    <w:rsid w:val="00DD0276"/>
    <w:rsid w:val="00DD03C1"/>
    <w:rsid w:val="00DD05A5"/>
    <w:rsid w:val="00DD05B2"/>
    <w:rsid w:val="00DD11DE"/>
    <w:rsid w:val="00DD1F6F"/>
    <w:rsid w:val="00DD3394"/>
    <w:rsid w:val="00DD36DB"/>
    <w:rsid w:val="00DD3D80"/>
    <w:rsid w:val="00DD4821"/>
    <w:rsid w:val="00DD4B22"/>
    <w:rsid w:val="00DD4D87"/>
    <w:rsid w:val="00DD53F1"/>
    <w:rsid w:val="00DD5F8F"/>
    <w:rsid w:val="00DD6A42"/>
    <w:rsid w:val="00DD6C43"/>
    <w:rsid w:val="00DD7160"/>
    <w:rsid w:val="00DE1562"/>
    <w:rsid w:val="00DE17E5"/>
    <w:rsid w:val="00DE2041"/>
    <w:rsid w:val="00DE4567"/>
    <w:rsid w:val="00DE4DB9"/>
    <w:rsid w:val="00DE535E"/>
    <w:rsid w:val="00DE6058"/>
    <w:rsid w:val="00DE6BCF"/>
    <w:rsid w:val="00DE7DA9"/>
    <w:rsid w:val="00DF03B4"/>
    <w:rsid w:val="00DF1253"/>
    <w:rsid w:val="00DF1A8D"/>
    <w:rsid w:val="00DF2F56"/>
    <w:rsid w:val="00DF36E8"/>
    <w:rsid w:val="00DF4302"/>
    <w:rsid w:val="00DF4A99"/>
    <w:rsid w:val="00DF6226"/>
    <w:rsid w:val="00E0124C"/>
    <w:rsid w:val="00E01355"/>
    <w:rsid w:val="00E02416"/>
    <w:rsid w:val="00E02451"/>
    <w:rsid w:val="00E02650"/>
    <w:rsid w:val="00E0326D"/>
    <w:rsid w:val="00E0443A"/>
    <w:rsid w:val="00E05915"/>
    <w:rsid w:val="00E06CDA"/>
    <w:rsid w:val="00E06E06"/>
    <w:rsid w:val="00E0732D"/>
    <w:rsid w:val="00E1023A"/>
    <w:rsid w:val="00E11906"/>
    <w:rsid w:val="00E148E5"/>
    <w:rsid w:val="00E14BA8"/>
    <w:rsid w:val="00E14DCB"/>
    <w:rsid w:val="00E14E2B"/>
    <w:rsid w:val="00E16824"/>
    <w:rsid w:val="00E177D5"/>
    <w:rsid w:val="00E177DA"/>
    <w:rsid w:val="00E20327"/>
    <w:rsid w:val="00E20FB4"/>
    <w:rsid w:val="00E21105"/>
    <w:rsid w:val="00E214D1"/>
    <w:rsid w:val="00E21DFD"/>
    <w:rsid w:val="00E22CD6"/>
    <w:rsid w:val="00E23757"/>
    <w:rsid w:val="00E242C5"/>
    <w:rsid w:val="00E2450C"/>
    <w:rsid w:val="00E25502"/>
    <w:rsid w:val="00E25832"/>
    <w:rsid w:val="00E25F11"/>
    <w:rsid w:val="00E26763"/>
    <w:rsid w:val="00E27CDA"/>
    <w:rsid w:val="00E27D90"/>
    <w:rsid w:val="00E27DE6"/>
    <w:rsid w:val="00E310D2"/>
    <w:rsid w:val="00E3177E"/>
    <w:rsid w:val="00E32808"/>
    <w:rsid w:val="00E32E9E"/>
    <w:rsid w:val="00E33AA7"/>
    <w:rsid w:val="00E33E21"/>
    <w:rsid w:val="00E341CD"/>
    <w:rsid w:val="00E34C19"/>
    <w:rsid w:val="00E368E1"/>
    <w:rsid w:val="00E36F3F"/>
    <w:rsid w:val="00E3713E"/>
    <w:rsid w:val="00E4164C"/>
    <w:rsid w:val="00E419B8"/>
    <w:rsid w:val="00E43403"/>
    <w:rsid w:val="00E4394E"/>
    <w:rsid w:val="00E43C0C"/>
    <w:rsid w:val="00E44A42"/>
    <w:rsid w:val="00E450EC"/>
    <w:rsid w:val="00E451D9"/>
    <w:rsid w:val="00E45FA6"/>
    <w:rsid w:val="00E4619C"/>
    <w:rsid w:val="00E50405"/>
    <w:rsid w:val="00E520AF"/>
    <w:rsid w:val="00E522E9"/>
    <w:rsid w:val="00E52732"/>
    <w:rsid w:val="00E52E86"/>
    <w:rsid w:val="00E53FDF"/>
    <w:rsid w:val="00E547B9"/>
    <w:rsid w:val="00E5559D"/>
    <w:rsid w:val="00E55A9C"/>
    <w:rsid w:val="00E569C9"/>
    <w:rsid w:val="00E56A9C"/>
    <w:rsid w:val="00E570A5"/>
    <w:rsid w:val="00E57296"/>
    <w:rsid w:val="00E57723"/>
    <w:rsid w:val="00E57E3A"/>
    <w:rsid w:val="00E60454"/>
    <w:rsid w:val="00E6218F"/>
    <w:rsid w:val="00E62DB2"/>
    <w:rsid w:val="00E640BD"/>
    <w:rsid w:val="00E650CB"/>
    <w:rsid w:val="00E65F74"/>
    <w:rsid w:val="00E700C2"/>
    <w:rsid w:val="00E708E1"/>
    <w:rsid w:val="00E70C5B"/>
    <w:rsid w:val="00E71AFD"/>
    <w:rsid w:val="00E72E22"/>
    <w:rsid w:val="00E7318F"/>
    <w:rsid w:val="00E74BAB"/>
    <w:rsid w:val="00E74EA1"/>
    <w:rsid w:val="00E75721"/>
    <w:rsid w:val="00E75917"/>
    <w:rsid w:val="00E76AC7"/>
    <w:rsid w:val="00E77F60"/>
    <w:rsid w:val="00E8091D"/>
    <w:rsid w:val="00E80ABE"/>
    <w:rsid w:val="00E80CBB"/>
    <w:rsid w:val="00E81643"/>
    <w:rsid w:val="00E83371"/>
    <w:rsid w:val="00E83CB4"/>
    <w:rsid w:val="00E8422A"/>
    <w:rsid w:val="00E84AB8"/>
    <w:rsid w:val="00E85D10"/>
    <w:rsid w:val="00E874FB"/>
    <w:rsid w:val="00E90B9E"/>
    <w:rsid w:val="00E914EC"/>
    <w:rsid w:val="00E91F8F"/>
    <w:rsid w:val="00E92325"/>
    <w:rsid w:val="00E928E4"/>
    <w:rsid w:val="00E92B12"/>
    <w:rsid w:val="00E92E63"/>
    <w:rsid w:val="00E92F54"/>
    <w:rsid w:val="00E93BBE"/>
    <w:rsid w:val="00E951C6"/>
    <w:rsid w:val="00E955AF"/>
    <w:rsid w:val="00E95CB9"/>
    <w:rsid w:val="00E96E26"/>
    <w:rsid w:val="00EA1C27"/>
    <w:rsid w:val="00EA25F4"/>
    <w:rsid w:val="00EA29AF"/>
    <w:rsid w:val="00EA49DF"/>
    <w:rsid w:val="00EA6475"/>
    <w:rsid w:val="00EA7F4C"/>
    <w:rsid w:val="00EB0037"/>
    <w:rsid w:val="00EB0F32"/>
    <w:rsid w:val="00EB3247"/>
    <w:rsid w:val="00EB540D"/>
    <w:rsid w:val="00EB5770"/>
    <w:rsid w:val="00EB643D"/>
    <w:rsid w:val="00EB758A"/>
    <w:rsid w:val="00EB7EB9"/>
    <w:rsid w:val="00EC1754"/>
    <w:rsid w:val="00EC1C6F"/>
    <w:rsid w:val="00EC1ED7"/>
    <w:rsid w:val="00EC2A06"/>
    <w:rsid w:val="00EC35AD"/>
    <w:rsid w:val="00EC3921"/>
    <w:rsid w:val="00EC3E68"/>
    <w:rsid w:val="00EC45FB"/>
    <w:rsid w:val="00EC4875"/>
    <w:rsid w:val="00EC5B65"/>
    <w:rsid w:val="00EC5E75"/>
    <w:rsid w:val="00EC6D36"/>
    <w:rsid w:val="00EC7764"/>
    <w:rsid w:val="00EC7DFD"/>
    <w:rsid w:val="00ED0834"/>
    <w:rsid w:val="00ED1285"/>
    <w:rsid w:val="00ED172B"/>
    <w:rsid w:val="00ED2F1B"/>
    <w:rsid w:val="00ED36DE"/>
    <w:rsid w:val="00ED3B83"/>
    <w:rsid w:val="00ED5500"/>
    <w:rsid w:val="00ED6401"/>
    <w:rsid w:val="00EE0465"/>
    <w:rsid w:val="00EE087F"/>
    <w:rsid w:val="00EE2A32"/>
    <w:rsid w:val="00EE3817"/>
    <w:rsid w:val="00EE3FD0"/>
    <w:rsid w:val="00EE4A77"/>
    <w:rsid w:val="00EE4AAE"/>
    <w:rsid w:val="00EE4E2B"/>
    <w:rsid w:val="00EE646D"/>
    <w:rsid w:val="00EE6959"/>
    <w:rsid w:val="00EE7C15"/>
    <w:rsid w:val="00EF033E"/>
    <w:rsid w:val="00EF0A8F"/>
    <w:rsid w:val="00EF0C4E"/>
    <w:rsid w:val="00EF13CE"/>
    <w:rsid w:val="00EF1DF9"/>
    <w:rsid w:val="00EF2F86"/>
    <w:rsid w:val="00EF334A"/>
    <w:rsid w:val="00EF36A4"/>
    <w:rsid w:val="00EF40B1"/>
    <w:rsid w:val="00EF556E"/>
    <w:rsid w:val="00EF71A0"/>
    <w:rsid w:val="00EF71A8"/>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02D8"/>
    <w:rsid w:val="00F10DE2"/>
    <w:rsid w:val="00F11018"/>
    <w:rsid w:val="00F111AB"/>
    <w:rsid w:val="00F11205"/>
    <w:rsid w:val="00F112DD"/>
    <w:rsid w:val="00F12395"/>
    <w:rsid w:val="00F128C5"/>
    <w:rsid w:val="00F13375"/>
    <w:rsid w:val="00F13535"/>
    <w:rsid w:val="00F13D0E"/>
    <w:rsid w:val="00F14465"/>
    <w:rsid w:val="00F146CE"/>
    <w:rsid w:val="00F15A6F"/>
    <w:rsid w:val="00F15DE4"/>
    <w:rsid w:val="00F173A6"/>
    <w:rsid w:val="00F23E7B"/>
    <w:rsid w:val="00F24B9B"/>
    <w:rsid w:val="00F25D2D"/>
    <w:rsid w:val="00F2653A"/>
    <w:rsid w:val="00F26F4F"/>
    <w:rsid w:val="00F308CF"/>
    <w:rsid w:val="00F312BE"/>
    <w:rsid w:val="00F315A0"/>
    <w:rsid w:val="00F31D80"/>
    <w:rsid w:val="00F31E0A"/>
    <w:rsid w:val="00F3225A"/>
    <w:rsid w:val="00F32B0D"/>
    <w:rsid w:val="00F33181"/>
    <w:rsid w:val="00F3335E"/>
    <w:rsid w:val="00F33BBB"/>
    <w:rsid w:val="00F343C4"/>
    <w:rsid w:val="00F3579A"/>
    <w:rsid w:val="00F3579D"/>
    <w:rsid w:val="00F35FDF"/>
    <w:rsid w:val="00F3708F"/>
    <w:rsid w:val="00F3754C"/>
    <w:rsid w:val="00F378AC"/>
    <w:rsid w:val="00F37C63"/>
    <w:rsid w:val="00F40E76"/>
    <w:rsid w:val="00F422DF"/>
    <w:rsid w:val="00F42ED4"/>
    <w:rsid w:val="00F43A18"/>
    <w:rsid w:val="00F46088"/>
    <w:rsid w:val="00F461ED"/>
    <w:rsid w:val="00F468E4"/>
    <w:rsid w:val="00F4720D"/>
    <w:rsid w:val="00F5187A"/>
    <w:rsid w:val="00F52A41"/>
    <w:rsid w:val="00F52C40"/>
    <w:rsid w:val="00F541FB"/>
    <w:rsid w:val="00F5474E"/>
    <w:rsid w:val="00F55C32"/>
    <w:rsid w:val="00F55E79"/>
    <w:rsid w:val="00F56763"/>
    <w:rsid w:val="00F56831"/>
    <w:rsid w:val="00F56E5F"/>
    <w:rsid w:val="00F57363"/>
    <w:rsid w:val="00F5767F"/>
    <w:rsid w:val="00F6008C"/>
    <w:rsid w:val="00F6028F"/>
    <w:rsid w:val="00F60406"/>
    <w:rsid w:val="00F60925"/>
    <w:rsid w:val="00F616B1"/>
    <w:rsid w:val="00F61D18"/>
    <w:rsid w:val="00F61FBD"/>
    <w:rsid w:val="00F63628"/>
    <w:rsid w:val="00F64795"/>
    <w:rsid w:val="00F65257"/>
    <w:rsid w:val="00F70D14"/>
    <w:rsid w:val="00F72196"/>
    <w:rsid w:val="00F72F1A"/>
    <w:rsid w:val="00F736CA"/>
    <w:rsid w:val="00F74171"/>
    <w:rsid w:val="00F746B3"/>
    <w:rsid w:val="00F754E9"/>
    <w:rsid w:val="00F76470"/>
    <w:rsid w:val="00F765EE"/>
    <w:rsid w:val="00F77250"/>
    <w:rsid w:val="00F777F9"/>
    <w:rsid w:val="00F779C7"/>
    <w:rsid w:val="00F77A1B"/>
    <w:rsid w:val="00F77FDE"/>
    <w:rsid w:val="00F821D6"/>
    <w:rsid w:val="00F82882"/>
    <w:rsid w:val="00F84A33"/>
    <w:rsid w:val="00F859E3"/>
    <w:rsid w:val="00F86111"/>
    <w:rsid w:val="00F86B4E"/>
    <w:rsid w:val="00F87E4D"/>
    <w:rsid w:val="00F90209"/>
    <w:rsid w:val="00F9079E"/>
    <w:rsid w:val="00F907D8"/>
    <w:rsid w:val="00F90B19"/>
    <w:rsid w:val="00F914DA"/>
    <w:rsid w:val="00F91F64"/>
    <w:rsid w:val="00F920CF"/>
    <w:rsid w:val="00F93293"/>
    <w:rsid w:val="00F93C01"/>
    <w:rsid w:val="00F9440E"/>
    <w:rsid w:val="00F9463D"/>
    <w:rsid w:val="00F956F1"/>
    <w:rsid w:val="00F969B7"/>
    <w:rsid w:val="00FA0A8E"/>
    <w:rsid w:val="00FA226F"/>
    <w:rsid w:val="00FA2AE5"/>
    <w:rsid w:val="00FA45C2"/>
    <w:rsid w:val="00FA4CDF"/>
    <w:rsid w:val="00FA5529"/>
    <w:rsid w:val="00FA5614"/>
    <w:rsid w:val="00FA5741"/>
    <w:rsid w:val="00FA6CBA"/>
    <w:rsid w:val="00FA6F35"/>
    <w:rsid w:val="00FA7669"/>
    <w:rsid w:val="00FA7ECA"/>
    <w:rsid w:val="00FB148B"/>
    <w:rsid w:val="00FB1DD0"/>
    <w:rsid w:val="00FB2292"/>
    <w:rsid w:val="00FB4488"/>
    <w:rsid w:val="00FB484C"/>
    <w:rsid w:val="00FB4F83"/>
    <w:rsid w:val="00FB5B82"/>
    <w:rsid w:val="00FB5EC5"/>
    <w:rsid w:val="00FB621F"/>
    <w:rsid w:val="00FB6881"/>
    <w:rsid w:val="00FB778F"/>
    <w:rsid w:val="00FB7F53"/>
    <w:rsid w:val="00FC03EE"/>
    <w:rsid w:val="00FC0C4A"/>
    <w:rsid w:val="00FC0F6F"/>
    <w:rsid w:val="00FC28EF"/>
    <w:rsid w:val="00FC3886"/>
    <w:rsid w:val="00FC490E"/>
    <w:rsid w:val="00FC56C5"/>
    <w:rsid w:val="00FC56CA"/>
    <w:rsid w:val="00FC5B7A"/>
    <w:rsid w:val="00FC5C74"/>
    <w:rsid w:val="00FC6AC4"/>
    <w:rsid w:val="00FC6CEF"/>
    <w:rsid w:val="00FC751F"/>
    <w:rsid w:val="00FC7BE5"/>
    <w:rsid w:val="00FD00D3"/>
    <w:rsid w:val="00FD0D24"/>
    <w:rsid w:val="00FD127D"/>
    <w:rsid w:val="00FD1676"/>
    <w:rsid w:val="00FD1ED4"/>
    <w:rsid w:val="00FD2A85"/>
    <w:rsid w:val="00FD2B78"/>
    <w:rsid w:val="00FD2C3B"/>
    <w:rsid w:val="00FD2EBF"/>
    <w:rsid w:val="00FD471D"/>
    <w:rsid w:val="00FD4AD1"/>
    <w:rsid w:val="00FD4B74"/>
    <w:rsid w:val="00FD5C35"/>
    <w:rsid w:val="00FD655B"/>
    <w:rsid w:val="00FD680E"/>
    <w:rsid w:val="00FD7773"/>
    <w:rsid w:val="00FE21C5"/>
    <w:rsid w:val="00FE25B8"/>
    <w:rsid w:val="00FE2C17"/>
    <w:rsid w:val="00FE361A"/>
    <w:rsid w:val="00FE4000"/>
    <w:rsid w:val="00FE4449"/>
    <w:rsid w:val="00FE5694"/>
    <w:rsid w:val="00FE58AA"/>
    <w:rsid w:val="00FE5C3A"/>
    <w:rsid w:val="00FE5EDC"/>
    <w:rsid w:val="00FE70F7"/>
    <w:rsid w:val="00FE71AD"/>
    <w:rsid w:val="00FE7477"/>
    <w:rsid w:val="00FE7803"/>
    <w:rsid w:val="00FE7FA5"/>
    <w:rsid w:val="00FF0519"/>
    <w:rsid w:val="00FF0878"/>
    <w:rsid w:val="00FF275E"/>
    <w:rsid w:val="00FF30F4"/>
    <w:rsid w:val="00FF3E61"/>
    <w:rsid w:val="00FF3EE0"/>
    <w:rsid w:val="00FF4B52"/>
    <w:rsid w:val="00FF4E11"/>
    <w:rsid w:val="00FF553E"/>
    <w:rsid w:val="00FF5704"/>
    <w:rsid w:val="00FF5F28"/>
    <w:rsid w:val="00FF6831"/>
    <w:rsid w:val="00FF6C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uiPriority w:val="1"/>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34AE6"/>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uiPriority w:val="1"/>
    <w:qFormat/>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Akapit z listą BS,normalny tekst,CW_Lista,L1,Numerowanie,2 heading,A_wyliczenie,K-P_odwolanie,Akapit z listą5,maz_wyliczenie,opis dzialania,List Paragraph"/>
    <w:basedOn w:val="Normalny"/>
    <w:link w:val="AkapitzlistZnak"/>
    <w:uiPriority w:val="1"/>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qFormat/>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uiPriority w:val="1"/>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
    <w:link w:val="Akapitzlist"/>
    <w:uiPriority w:val="34"/>
    <w:qFormat/>
    <w:locked/>
    <w:rsid w:val="00F914DA"/>
    <w:rPr>
      <w:sz w:val="24"/>
      <w:szCs w:val="24"/>
    </w:rPr>
  </w:style>
  <w:style w:type="character" w:customStyle="1" w:styleId="pktZnak">
    <w:name w:val="pkt Znak"/>
    <w:link w:val="pkt"/>
    <w:locked/>
    <w:rsid w:val="00135E48"/>
    <w:rPr>
      <w:sz w:val="24"/>
    </w:rPr>
  </w:style>
  <w:style w:type="paragraph" w:customStyle="1" w:styleId="pkt">
    <w:name w:val="pkt"/>
    <w:basedOn w:val="Normalny"/>
    <w:link w:val="pktZnak"/>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0563A7"/>
    <w:rPr>
      <w:color w:val="605E5C"/>
      <w:shd w:val="clear" w:color="auto" w:fill="E1DFDD"/>
    </w:rPr>
  </w:style>
  <w:style w:type="character" w:customStyle="1" w:styleId="Nagwek3Znak">
    <w:name w:val="Nagłówek 3 Znak"/>
    <w:basedOn w:val="Domylnaczcionkaakapitu"/>
    <w:link w:val="Nagwek3"/>
    <w:uiPriority w:val="9"/>
    <w:rsid w:val="00234AE6"/>
    <w:rPr>
      <w:rFonts w:asciiTheme="majorHAnsi" w:eastAsiaTheme="majorEastAsia" w:hAnsiTheme="majorHAnsi" w:cstheme="majorBidi"/>
      <w:color w:val="243F60" w:themeColor="accent1" w:themeShade="7F"/>
      <w:sz w:val="24"/>
      <w:szCs w:val="24"/>
    </w:rPr>
  </w:style>
  <w:style w:type="paragraph" w:customStyle="1" w:styleId="arimr">
    <w:name w:val="arimr"/>
    <w:basedOn w:val="Normalny"/>
    <w:rsid w:val="008F4726"/>
    <w:pPr>
      <w:widowControl w:val="0"/>
      <w:snapToGrid w:val="0"/>
      <w:spacing w:line="360" w:lineRule="auto"/>
    </w:pPr>
    <w:rPr>
      <w:szCs w:val="20"/>
      <w:lang w:val="en-US"/>
    </w:rPr>
  </w:style>
  <w:style w:type="character" w:customStyle="1" w:styleId="UnresolvedMention">
    <w:name w:val="Unresolved Mention"/>
    <w:basedOn w:val="Domylnaczcionkaakapitu"/>
    <w:uiPriority w:val="99"/>
    <w:semiHidden/>
    <w:unhideWhenUsed/>
    <w:rsid w:val="00027EF3"/>
    <w:rPr>
      <w:color w:val="605E5C"/>
      <w:shd w:val="clear" w:color="auto" w:fill="E1DFDD"/>
    </w:rPr>
  </w:style>
  <w:style w:type="paragraph" w:customStyle="1" w:styleId="WW-NormalnyWeb">
    <w:name w:val="WW-Normalny (Web)"/>
    <w:basedOn w:val="Normalny"/>
    <w:rsid w:val="00F72196"/>
    <w:pPr>
      <w:suppressAutoHyphens/>
      <w:spacing w:before="100" w:after="119"/>
    </w:pPr>
    <w:rPr>
      <w:rFonts w:ascii="Arial Unicode MS" w:eastAsia="Arial Unicode MS" w:hAnsi="Arial Unicode MS"/>
      <w:szCs w:val="20"/>
    </w:rPr>
  </w:style>
  <w:style w:type="paragraph" w:styleId="Tekstpodstawowy2">
    <w:name w:val="Body Text 2"/>
    <w:basedOn w:val="Normalny"/>
    <w:link w:val="Tekstpodstawowy2Znak"/>
    <w:semiHidden/>
    <w:unhideWhenUsed/>
    <w:rsid w:val="0094492F"/>
    <w:pPr>
      <w:spacing w:after="120" w:line="480" w:lineRule="auto"/>
    </w:pPr>
  </w:style>
  <w:style w:type="character" w:customStyle="1" w:styleId="Tekstpodstawowy2Znak">
    <w:name w:val="Tekst podstawowy 2 Znak"/>
    <w:basedOn w:val="Domylnaczcionkaakapitu"/>
    <w:link w:val="Tekstpodstawowy2"/>
    <w:semiHidden/>
    <w:rsid w:val="0094492F"/>
    <w:rPr>
      <w:sz w:val="24"/>
      <w:szCs w:val="24"/>
    </w:rPr>
  </w:style>
  <w:style w:type="character" w:styleId="Pogrubienie">
    <w:name w:val="Strong"/>
    <w:basedOn w:val="Domylnaczcionkaakapitu"/>
    <w:uiPriority w:val="22"/>
    <w:qFormat/>
    <w:rsid w:val="00712A75"/>
    <w:rPr>
      <w:b/>
      <w:bCs/>
    </w:rPr>
  </w:style>
  <w:style w:type="paragraph" w:customStyle="1" w:styleId="Default">
    <w:name w:val="Default"/>
    <w:rsid w:val="00D00AE2"/>
    <w:pPr>
      <w:autoSpaceDE w:val="0"/>
      <w:autoSpaceDN w:val="0"/>
      <w:adjustRightInd w:val="0"/>
    </w:pPr>
    <w:rPr>
      <w:rFonts w:ascii="Arial" w:hAnsi="Arial" w:cs="Arial"/>
      <w:color w:val="000000"/>
      <w:sz w:val="24"/>
      <w:szCs w:val="24"/>
    </w:rPr>
  </w:style>
  <w:style w:type="paragraph" w:customStyle="1" w:styleId="Akapitzlist1">
    <w:name w:val="Akapit z listą1"/>
    <w:basedOn w:val="Normalny"/>
    <w:qFormat/>
    <w:rsid w:val="00AA0965"/>
    <w:pPr>
      <w:ind w:left="708"/>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7749526">
      <w:bodyDiv w:val="1"/>
      <w:marLeft w:val="0"/>
      <w:marRight w:val="0"/>
      <w:marTop w:val="0"/>
      <w:marBottom w:val="0"/>
      <w:divBdr>
        <w:top w:val="none" w:sz="0" w:space="0" w:color="auto"/>
        <w:left w:val="none" w:sz="0" w:space="0" w:color="auto"/>
        <w:bottom w:val="none" w:sz="0" w:space="0" w:color="auto"/>
        <w:right w:val="none" w:sz="0" w:space="0" w:color="auto"/>
      </w:divBdr>
      <w:divsChild>
        <w:div w:id="1085152066">
          <w:marLeft w:val="0"/>
          <w:marRight w:val="0"/>
          <w:marTop w:val="72"/>
          <w:marBottom w:val="0"/>
          <w:divBdr>
            <w:top w:val="none" w:sz="0" w:space="0" w:color="auto"/>
            <w:left w:val="none" w:sz="0" w:space="0" w:color="auto"/>
            <w:bottom w:val="none" w:sz="0" w:space="0" w:color="auto"/>
            <w:right w:val="none" w:sz="0" w:space="0" w:color="auto"/>
          </w:divBdr>
        </w:div>
        <w:div w:id="1327325941">
          <w:marLeft w:val="0"/>
          <w:marRight w:val="0"/>
          <w:marTop w:val="72"/>
          <w:marBottom w:val="0"/>
          <w:divBdr>
            <w:top w:val="none" w:sz="0" w:space="0" w:color="auto"/>
            <w:left w:val="none" w:sz="0" w:space="0" w:color="auto"/>
            <w:bottom w:val="none" w:sz="0" w:space="0" w:color="auto"/>
            <w:right w:val="none" w:sz="0" w:space="0" w:color="auto"/>
          </w:divBdr>
        </w:div>
        <w:div w:id="2099204870">
          <w:marLeft w:val="0"/>
          <w:marRight w:val="0"/>
          <w:marTop w:val="72"/>
          <w:marBottom w:val="0"/>
          <w:divBdr>
            <w:top w:val="none" w:sz="0" w:space="0" w:color="auto"/>
            <w:left w:val="none" w:sz="0" w:space="0" w:color="auto"/>
            <w:bottom w:val="none" w:sz="0" w:space="0" w:color="auto"/>
            <w:right w:val="none" w:sz="0" w:space="0" w:color="auto"/>
          </w:divBdr>
        </w:div>
        <w:div w:id="667055008">
          <w:marLeft w:val="0"/>
          <w:marRight w:val="0"/>
          <w:marTop w:val="72"/>
          <w:marBottom w:val="0"/>
          <w:divBdr>
            <w:top w:val="none" w:sz="0" w:space="0" w:color="auto"/>
            <w:left w:val="none" w:sz="0" w:space="0" w:color="auto"/>
            <w:bottom w:val="none" w:sz="0" w:space="0" w:color="auto"/>
            <w:right w:val="none" w:sz="0" w:space="0" w:color="auto"/>
          </w:divBdr>
        </w:div>
        <w:div w:id="1539463766">
          <w:marLeft w:val="0"/>
          <w:marRight w:val="0"/>
          <w:marTop w:val="72"/>
          <w:marBottom w:val="0"/>
          <w:divBdr>
            <w:top w:val="none" w:sz="0" w:space="0" w:color="auto"/>
            <w:left w:val="none" w:sz="0" w:space="0" w:color="auto"/>
            <w:bottom w:val="none" w:sz="0" w:space="0" w:color="auto"/>
            <w:right w:val="none" w:sz="0" w:space="0" w:color="auto"/>
          </w:divBdr>
        </w:div>
        <w:div w:id="1102066980">
          <w:marLeft w:val="0"/>
          <w:marRight w:val="0"/>
          <w:marTop w:val="72"/>
          <w:marBottom w:val="0"/>
          <w:divBdr>
            <w:top w:val="none" w:sz="0" w:space="0" w:color="auto"/>
            <w:left w:val="none" w:sz="0" w:space="0" w:color="auto"/>
            <w:bottom w:val="none" w:sz="0" w:space="0" w:color="auto"/>
            <w:right w:val="none" w:sz="0" w:space="0" w:color="auto"/>
          </w:divBdr>
        </w:div>
        <w:div w:id="1137143832">
          <w:marLeft w:val="0"/>
          <w:marRight w:val="0"/>
          <w:marTop w:val="72"/>
          <w:marBottom w:val="0"/>
          <w:divBdr>
            <w:top w:val="none" w:sz="0" w:space="0" w:color="auto"/>
            <w:left w:val="none" w:sz="0" w:space="0" w:color="auto"/>
            <w:bottom w:val="none" w:sz="0" w:space="0" w:color="auto"/>
            <w:right w:val="none" w:sz="0" w:space="0" w:color="auto"/>
          </w:divBdr>
        </w:div>
      </w:divsChild>
    </w:div>
    <w:div w:id="65037397">
      <w:bodyDiv w:val="1"/>
      <w:marLeft w:val="0"/>
      <w:marRight w:val="0"/>
      <w:marTop w:val="0"/>
      <w:marBottom w:val="0"/>
      <w:divBdr>
        <w:top w:val="none" w:sz="0" w:space="0" w:color="auto"/>
        <w:left w:val="none" w:sz="0" w:space="0" w:color="auto"/>
        <w:bottom w:val="none" w:sz="0" w:space="0" w:color="auto"/>
        <w:right w:val="none" w:sz="0" w:space="0" w:color="auto"/>
      </w:divBdr>
    </w:div>
    <w:div w:id="73822808">
      <w:bodyDiv w:val="1"/>
      <w:marLeft w:val="0"/>
      <w:marRight w:val="0"/>
      <w:marTop w:val="0"/>
      <w:marBottom w:val="0"/>
      <w:divBdr>
        <w:top w:val="none" w:sz="0" w:space="0" w:color="auto"/>
        <w:left w:val="none" w:sz="0" w:space="0" w:color="auto"/>
        <w:bottom w:val="none" w:sz="0" w:space="0" w:color="auto"/>
        <w:right w:val="none" w:sz="0" w:space="0" w:color="auto"/>
      </w:divBdr>
      <w:divsChild>
        <w:div w:id="230893159">
          <w:marLeft w:val="0"/>
          <w:marRight w:val="0"/>
          <w:marTop w:val="240"/>
          <w:marBottom w:val="0"/>
          <w:divBdr>
            <w:top w:val="none" w:sz="0" w:space="0" w:color="auto"/>
            <w:left w:val="none" w:sz="0" w:space="0" w:color="auto"/>
            <w:bottom w:val="none" w:sz="0" w:space="0" w:color="auto"/>
            <w:right w:val="none" w:sz="0" w:space="0" w:color="auto"/>
          </w:divBdr>
        </w:div>
        <w:div w:id="1044133024">
          <w:marLeft w:val="0"/>
          <w:marRight w:val="0"/>
          <w:marTop w:val="240"/>
          <w:marBottom w:val="0"/>
          <w:divBdr>
            <w:top w:val="none" w:sz="0" w:space="0" w:color="auto"/>
            <w:left w:val="none" w:sz="0" w:space="0" w:color="auto"/>
            <w:bottom w:val="none" w:sz="0" w:space="0" w:color="auto"/>
            <w:right w:val="none" w:sz="0" w:space="0" w:color="auto"/>
          </w:divBdr>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5726223">
      <w:bodyDiv w:val="1"/>
      <w:marLeft w:val="0"/>
      <w:marRight w:val="0"/>
      <w:marTop w:val="0"/>
      <w:marBottom w:val="0"/>
      <w:divBdr>
        <w:top w:val="none" w:sz="0" w:space="0" w:color="auto"/>
        <w:left w:val="none" w:sz="0" w:space="0" w:color="auto"/>
        <w:bottom w:val="none" w:sz="0" w:space="0" w:color="auto"/>
        <w:right w:val="none" w:sz="0" w:space="0" w:color="auto"/>
      </w:divBdr>
      <w:divsChild>
        <w:div w:id="751466009">
          <w:marLeft w:val="0"/>
          <w:marRight w:val="0"/>
          <w:marTop w:val="72"/>
          <w:marBottom w:val="0"/>
          <w:divBdr>
            <w:top w:val="none" w:sz="0" w:space="0" w:color="auto"/>
            <w:left w:val="none" w:sz="0" w:space="0" w:color="auto"/>
            <w:bottom w:val="none" w:sz="0" w:space="0" w:color="auto"/>
            <w:right w:val="none" w:sz="0" w:space="0" w:color="auto"/>
          </w:divBdr>
        </w:div>
        <w:div w:id="1386687043">
          <w:marLeft w:val="0"/>
          <w:marRight w:val="0"/>
          <w:marTop w:val="72"/>
          <w:marBottom w:val="0"/>
          <w:divBdr>
            <w:top w:val="none" w:sz="0" w:space="0" w:color="auto"/>
            <w:left w:val="none" w:sz="0" w:space="0" w:color="auto"/>
            <w:bottom w:val="none" w:sz="0" w:space="0" w:color="auto"/>
            <w:right w:val="none" w:sz="0" w:space="0" w:color="auto"/>
          </w:divBdr>
        </w:div>
        <w:div w:id="1504466420">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107586">
      <w:bodyDiv w:val="1"/>
      <w:marLeft w:val="0"/>
      <w:marRight w:val="0"/>
      <w:marTop w:val="0"/>
      <w:marBottom w:val="0"/>
      <w:divBdr>
        <w:top w:val="none" w:sz="0" w:space="0" w:color="auto"/>
        <w:left w:val="none" w:sz="0" w:space="0" w:color="auto"/>
        <w:bottom w:val="none" w:sz="0" w:space="0" w:color="auto"/>
        <w:right w:val="none" w:sz="0" w:space="0" w:color="auto"/>
      </w:divBdr>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9689825">
      <w:bodyDiv w:val="1"/>
      <w:marLeft w:val="0"/>
      <w:marRight w:val="0"/>
      <w:marTop w:val="0"/>
      <w:marBottom w:val="0"/>
      <w:divBdr>
        <w:top w:val="none" w:sz="0" w:space="0" w:color="auto"/>
        <w:left w:val="none" w:sz="0" w:space="0" w:color="auto"/>
        <w:bottom w:val="none" w:sz="0" w:space="0" w:color="auto"/>
        <w:right w:val="none" w:sz="0" w:space="0" w:color="auto"/>
      </w:divBdr>
      <w:divsChild>
        <w:div w:id="363747555">
          <w:marLeft w:val="360"/>
          <w:marRight w:val="0"/>
          <w:marTop w:val="0"/>
          <w:marBottom w:val="0"/>
          <w:divBdr>
            <w:top w:val="none" w:sz="0" w:space="0" w:color="auto"/>
            <w:left w:val="none" w:sz="0" w:space="0" w:color="auto"/>
            <w:bottom w:val="none" w:sz="0" w:space="0" w:color="auto"/>
            <w:right w:val="none" w:sz="0" w:space="0" w:color="auto"/>
          </w:divBdr>
        </w:div>
        <w:div w:id="504977084">
          <w:marLeft w:val="360"/>
          <w:marRight w:val="0"/>
          <w:marTop w:val="0"/>
          <w:marBottom w:val="0"/>
          <w:divBdr>
            <w:top w:val="none" w:sz="0" w:space="0" w:color="auto"/>
            <w:left w:val="none" w:sz="0" w:space="0" w:color="auto"/>
            <w:bottom w:val="none" w:sz="0" w:space="0" w:color="auto"/>
            <w:right w:val="none" w:sz="0" w:space="0" w:color="auto"/>
          </w:divBdr>
        </w:div>
      </w:divsChild>
    </w:div>
    <w:div w:id="474446812">
      <w:bodyDiv w:val="1"/>
      <w:marLeft w:val="0"/>
      <w:marRight w:val="0"/>
      <w:marTop w:val="0"/>
      <w:marBottom w:val="0"/>
      <w:divBdr>
        <w:top w:val="none" w:sz="0" w:space="0" w:color="auto"/>
        <w:left w:val="none" w:sz="0" w:space="0" w:color="auto"/>
        <w:bottom w:val="none" w:sz="0" w:space="0" w:color="auto"/>
        <w:right w:val="none" w:sz="0" w:space="0" w:color="auto"/>
      </w:divBdr>
      <w:divsChild>
        <w:div w:id="173879414">
          <w:marLeft w:val="0"/>
          <w:marRight w:val="0"/>
          <w:marTop w:val="72"/>
          <w:marBottom w:val="0"/>
          <w:divBdr>
            <w:top w:val="none" w:sz="0" w:space="0" w:color="auto"/>
            <w:left w:val="none" w:sz="0" w:space="0" w:color="auto"/>
            <w:bottom w:val="none" w:sz="0" w:space="0" w:color="auto"/>
            <w:right w:val="none" w:sz="0" w:space="0" w:color="auto"/>
          </w:divBdr>
        </w:div>
        <w:div w:id="995109788">
          <w:marLeft w:val="0"/>
          <w:marRight w:val="0"/>
          <w:marTop w:val="72"/>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1065841">
      <w:bodyDiv w:val="1"/>
      <w:marLeft w:val="0"/>
      <w:marRight w:val="0"/>
      <w:marTop w:val="0"/>
      <w:marBottom w:val="0"/>
      <w:divBdr>
        <w:top w:val="none" w:sz="0" w:space="0" w:color="auto"/>
        <w:left w:val="none" w:sz="0" w:space="0" w:color="auto"/>
        <w:bottom w:val="none" w:sz="0" w:space="0" w:color="auto"/>
        <w:right w:val="none" w:sz="0" w:space="0" w:color="auto"/>
      </w:divBdr>
      <w:divsChild>
        <w:div w:id="477456481">
          <w:marLeft w:val="360"/>
          <w:marRight w:val="0"/>
          <w:marTop w:val="72"/>
          <w:marBottom w:val="72"/>
          <w:divBdr>
            <w:top w:val="none" w:sz="0" w:space="0" w:color="auto"/>
            <w:left w:val="none" w:sz="0" w:space="0" w:color="auto"/>
            <w:bottom w:val="none" w:sz="0" w:space="0" w:color="auto"/>
            <w:right w:val="none" w:sz="0" w:space="0" w:color="auto"/>
          </w:divBdr>
        </w:div>
        <w:div w:id="1756514126">
          <w:marLeft w:val="360"/>
          <w:marRight w:val="0"/>
          <w:marTop w:val="0"/>
          <w:marBottom w:val="72"/>
          <w:divBdr>
            <w:top w:val="none" w:sz="0" w:space="0" w:color="auto"/>
            <w:left w:val="none" w:sz="0" w:space="0" w:color="auto"/>
            <w:bottom w:val="none" w:sz="0" w:space="0" w:color="auto"/>
            <w:right w:val="none" w:sz="0" w:space="0" w:color="auto"/>
          </w:divBdr>
        </w:div>
        <w:div w:id="715012104">
          <w:marLeft w:val="360"/>
          <w:marRight w:val="0"/>
          <w:marTop w:val="0"/>
          <w:marBottom w:val="72"/>
          <w:divBdr>
            <w:top w:val="none" w:sz="0" w:space="0" w:color="auto"/>
            <w:left w:val="none" w:sz="0" w:space="0" w:color="auto"/>
            <w:bottom w:val="none" w:sz="0" w:space="0" w:color="auto"/>
            <w:right w:val="none" w:sz="0" w:space="0" w:color="auto"/>
          </w:divBdr>
        </w:div>
      </w:divsChild>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55496893">
      <w:bodyDiv w:val="1"/>
      <w:marLeft w:val="0"/>
      <w:marRight w:val="0"/>
      <w:marTop w:val="0"/>
      <w:marBottom w:val="0"/>
      <w:divBdr>
        <w:top w:val="none" w:sz="0" w:space="0" w:color="auto"/>
        <w:left w:val="none" w:sz="0" w:space="0" w:color="auto"/>
        <w:bottom w:val="none" w:sz="0" w:space="0" w:color="auto"/>
        <w:right w:val="none" w:sz="0" w:space="0" w:color="auto"/>
      </w:divBdr>
      <w:divsChild>
        <w:div w:id="643005608">
          <w:marLeft w:val="360"/>
          <w:marRight w:val="0"/>
          <w:marTop w:val="72"/>
          <w:marBottom w:val="72"/>
          <w:divBdr>
            <w:top w:val="none" w:sz="0" w:space="0" w:color="auto"/>
            <w:left w:val="none" w:sz="0" w:space="0" w:color="auto"/>
            <w:bottom w:val="none" w:sz="0" w:space="0" w:color="auto"/>
            <w:right w:val="none" w:sz="0" w:space="0" w:color="auto"/>
          </w:divBdr>
        </w:div>
        <w:div w:id="1805200522">
          <w:marLeft w:val="360"/>
          <w:marRight w:val="0"/>
          <w:marTop w:val="0"/>
          <w:marBottom w:val="72"/>
          <w:divBdr>
            <w:top w:val="none" w:sz="0" w:space="0" w:color="auto"/>
            <w:left w:val="none" w:sz="0" w:space="0" w:color="auto"/>
            <w:bottom w:val="none" w:sz="0" w:space="0" w:color="auto"/>
            <w:right w:val="none" w:sz="0" w:space="0" w:color="auto"/>
          </w:divBdr>
        </w:div>
        <w:div w:id="852572368">
          <w:marLeft w:val="360"/>
          <w:marRight w:val="0"/>
          <w:marTop w:val="0"/>
          <w:marBottom w:val="72"/>
          <w:divBdr>
            <w:top w:val="none" w:sz="0" w:space="0" w:color="auto"/>
            <w:left w:val="none" w:sz="0" w:space="0" w:color="auto"/>
            <w:bottom w:val="none" w:sz="0" w:space="0" w:color="auto"/>
            <w:right w:val="none" w:sz="0" w:space="0" w:color="auto"/>
          </w:divBdr>
        </w:div>
      </w:divsChild>
    </w:div>
    <w:div w:id="658340028">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2638311">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21082669">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16290030">
      <w:bodyDiv w:val="1"/>
      <w:marLeft w:val="0"/>
      <w:marRight w:val="0"/>
      <w:marTop w:val="0"/>
      <w:marBottom w:val="0"/>
      <w:divBdr>
        <w:top w:val="none" w:sz="0" w:space="0" w:color="auto"/>
        <w:left w:val="none" w:sz="0" w:space="0" w:color="auto"/>
        <w:bottom w:val="none" w:sz="0" w:space="0" w:color="auto"/>
        <w:right w:val="none" w:sz="0" w:space="0" w:color="auto"/>
      </w:divBdr>
      <w:divsChild>
        <w:div w:id="1173842588">
          <w:marLeft w:val="0"/>
          <w:marRight w:val="0"/>
          <w:marTop w:val="72"/>
          <w:marBottom w:val="0"/>
          <w:divBdr>
            <w:top w:val="none" w:sz="0" w:space="0" w:color="auto"/>
            <w:left w:val="none" w:sz="0" w:space="0" w:color="auto"/>
            <w:bottom w:val="none" w:sz="0" w:space="0" w:color="auto"/>
            <w:right w:val="none" w:sz="0" w:space="0" w:color="auto"/>
          </w:divBdr>
        </w:div>
        <w:div w:id="132334609">
          <w:marLeft w:val="0"/>
          <w:marRight w:val="0"/>
          <w:marTop w:val="72"/>
          <w:marBottom w:val="0"/>
          <w:divBdr>
            <w:top w:val="none" w:sz="0" w:space="0" w:color="auto"/>
            <w:left w:val="none" w:sz="0" w:space="0" w:color="auto"/>
            <w:bottom w:val="none" w:sz="0" w:space="0" w:color="auto"/>
            <w:right w:val="none" w:sz="0" w:space="0" w:color="auto"/>
          </w:divBdr>
        </w:div>
        <w:div w:id="1561674983">
          <w:marLeft w:val="0"/>
          <w:marRight w:val="0"/>
          <w:marTop w:val="72"/>
          <w:marBottom w:val="0"/>
          <w:divBdr>
            <w:top w:val="none" w:sz="0" w:space="0" w:color="auto"/>
            <w:left w:val="none" w:sz="0" w:space="0" w:color="auto"/>
            <w:bottom w:val="none" w:sz="0" w:space="0" w:color="auto"/>
            <w:right w:val="none" w:sz="0" w:space="0" w:color="auto"/>
          </w:divBdr>
        </w:div>
        <w:div w:id="2134206456">
          <w:marLeft w:val="0"/>
          <w:marRight w:val="0"/>
          <w:marTop w:val="72"/>
          <w:marBottom w:val="0"/>
          <w:divBdr>
            <w:top w:val="none" w:sz="0" w:space="0" w:color="auto"/>
            <w:left w:val="none" w:sz="0" w:space="0" w:color="auto"/>
            <w:bottom w:val="none" w:sz="0" w:space="0" w:color="auto"/>
            <w:right w:val="none" w:sz="0" w:space="0" w:color="auto"/>
          </w:divBdr>
        </w:div>
        <w:div w:id="1140029073">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66882670">
      <w:bodyDiv w:val="1"/>
      <w:marLeft w:val="0"/>
      <w:marRight w:val="0"/>
      <w:marTop w:val="0"/>
      <w:marBottom w:val="0"/>
      <w:divBdr>
        <w:top w:val="none" w:sz="0" w:space="0" w:color="auto"/>
        <w:left w:val="none" w:sz="0" w:space="0" w:color="auto"/>
        <w:bottom w:val="none" w:sz="0" w:space="0" w:color="auto"/>
        <w:right w:val="none" w:sz="0" w:space="0" w:color="auto"/>
      </w:divBdr>
      <w:divsChild>
        <w:div w:id="152140369">
          <w:marLeft w:val="360"/>
          <w:marRight w:val="0"/>
          <w:marTop w:val="0"/>
          <w:marBottom w:val="72"/>
          <w:divBdr>
            <w:top w:val="none" w:sz="0" w:space="0" w:color="auto"/>
            <w:left w:val="none" w:sz="0" w:space="0" w:color="auto"/>
            <w:bottom w:val="none" w:sz="0" w:space="0" w:color="auto"/>
            <w:right w:val="none" w:sz="0" w:space="0" w:color="auto"/>
          </w:divBdr>
        </w:div>
        <w:div w:id="774711004">
          <w:marLeft w:val="360"/>
          <w:marRight w:val="0"/>
          <w:marTop w:val="0"/>
          <w:marBottom w:val="72"/>
          <w:divBdr>
            <w:top w:val="none" w:sz="0" w:space="0" w:color="auto"/>
            <w:left w:val="none" w:sz="0" w:space="0" w:color="auto"/>
            <w:bottom w:val="none" w:sz="0" w:space="0" w:color="auto"/>
            <w:right w:val="none" w:sz="0" w:space="0" w:color="auto"/>
          </w:divBdr>
        </w:div>
      </w:divsChild>
    </w:div>
    <w:div w:id="1325356968">
      <w:bodyDiv w:val="1"/>
      <w:marLeft w:val="0"/>
      <w:marRight w:val="0"/>
      <w:marTop w:val="0"/>
      <w:marBottom w:val="0"/>
      <w:divBdr>
        <w:top w:val="none" w:sz="0" w:space="0" w:color="auto"/>
        <w:left w:val="none" w:sz="0" w:space="0" w:color="auto"/>
        <w:bottom w:val="none" w:sz="0" w:space="0" w:color="auto"/>
        <w:right w:val="none" w:sz="0" w:space="0" w:color="auto"/>
      </w:divBdr>
      <w:divsChild>
        <w:div w:id="1565675763">
          <w:marLeft w:val="0"/>
          <w:marRight w:val="0"/>
          <w:marTop w:val="72"/>
          <w:marBottom w:val="0"/>
          <w:divBdr>
            <w:top w:val="none" w:sz="0" w:space="0" w:color="auto"/>
            <w:left w:val="none" w:sz="0" w:space="0" w:color="auto"/>
            <w:bottom w:val="none" w:sz="0" w:space="0" w:color="auto"/>
            <w:right w:val="none" w:sz="0" w:space="0" w:color="auto"/>
          </w:divBdr>
        </w:div>
        <w:div w:id="556284774">
          <w:marLeft w:val="0"/>
          <w:marRight w:val="0"/>
          <w:marTop w:val="72"/>
          <w:marBottom w:val="0"/>
          <w:divBdr>
            <w:top w:val="none" w:sz="0" w:space="0" w:color="auto"/>
            <w:left w:val="none" w:sz="0" w:space="0" w:color="auto"/>
            <w:bottom w:val="none" w:sz="0" w:space="0" w:color="auto"/>
            <w:right w:val="none" w:sz="0" w:space="0" w:color="auto"/>
          </w:divBdr>
        </w:div>
        <w:div w:id="1325162848">
          <w:marLeft w:val="0"/>
          <w:marRight w:val="0"/>
          <w:marTop w:val="72"/>
          <w:marBottom w:val="0"/>
          <w:divBdr>
            <w:top w:val="none" w:sz="0" w:space="0" w:color="auto"/>
            <w:left w:val="none" w:sz="0" w:space="0" w:color="auto"/>
            <w:bottom w:val="none" w:sz="0" w:space="0" w:color="auto"/>
            <w:right w:val="none" w:sz="0" w:space="0" w:color="auto"/>
          </w:divBdr>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8797395">
      <w:bodyDiv w:val="1"/>
      <w:marLeft w:val="0"/>
      <w:marRight w:val="0"/>
      <w:marTop w:val="0"/>
      <w:marBottom w:val="0"/>
      <w:divBdr>
        <w:top w:val="none" w:sz="0" w:space="0" w:color="auto"/>
        <w:left w:val="none" w:sz="0" w:space="0" w:color="auto"/>
        <w:bottom w:val="none" w:sz="0" w:space="0" w:color="auto"/>
        <w:right w:val="none" w:sz="0" w:space="0" w:color="auto"/>
      </w:divBdr>
      <w:divsChild>
        <w:div w:id="722411803">
          <w:marLeft w:val="0"/>
          <w:marRight w:val="0"/>
          <w:marTop w:val="72"/>
          <w:marBottom w:val="0"/>
          <w:divBdr>
            <w:top w:val="none" w:sz="0" w:space="0" w:color="auto"/>
            <w:left w:val="none" w:sz="0" w:space="0" w:color="auto"/>
            <w:bottom w:val="none" w:sz="0" w:space="0" w:color="auto"/>
            <w:right w:val="none" w:sz="0" w:space="0" w:color="auto"/>
          </w:divBdr>
        </w:div>
        <w:div w:id="474568622">
          <w:marLeft w:val="0"/>
          <w:marRight w:val="0"/>
          <w:marTop w:val="72"/>
          <w:marBottom w:val="0"/>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1665073">
      <w:bodyDiv w:val="1"/>
      <w:marLeft w:val="0"/>
      <w:marRight w:val="0"/>
      <w:marTop w:val="0"/>
      <w:marBottom w:val="0"/>
      <w:divBdr>
        <w:top w:val="none" w:sz="0" w:space="0" w:color="auto"/>
        <w:left w:val="none" w:sz="0" w:space="0" w:color="auto"/>
        <w:bottom w:val="none" w:sz="0" w:space="0" w:color="auto"/>
        <w:right w:val="none" w:sz="0" w:space="0" w:color="auto"/>
      </w:divBdr>
      <w:divsChild>
        <w:div w:id="73209033">
          <w:marLeft w:val="0"/>
          <w:marRight w:val="0"/>
          <w:marTop w:val="72"/>
          <w:marBottom w:val="0"/>
          <w:divBdr>
            <w:top w:val="none" w:sz="0" w:space="0" w:color="auto"/>
            <w:left w:val="none" w:sz="0" w:space="0" w:color="auto"/>
            <w:bottom w:val="none" w:sz="0" w:space="0" w:color="auto"/>
            <w:right w:val="none" w:sz="0" w:space="0" w:color="auto"/>
          </w:divBdr>
        </w:div>
        <w:div w:id="2023704977">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46301142">
      <w:bodyDiv w:val="1"/>
      <w:marLeft w:val="0"/>
      <w:marRight w:val="0"/>
      <w:marTop w:val="0"/>
      <w:marBottom w:val="0"/>
      <w:divBdr>
        <w:top w:val="none" w:sz="0" w:space="0" w:color="auto"/>
        <w:left w:val="none" w:sz="0" w:space="0" w:color="auto"/>
        <w:bottom w:val="none" w:sz="0" w:space="0" w:color="auto"/>
        <w:right w:val="none" w:sz="0" w:space="0" w:color="auto"/>
      </w:divBdr>
      <w:divsChild>
        <w:div w:id="2083327257">
          <w:marLeft w:val="0"/>
          <w:marRight w:val="0"/>
          <w:marTop w:val="240"/>
          <w:marBottom w:val="0"/>
          <w:divBdr>
            <w:top w:val="none" w:sz="0" w:space="0" w:color="auto"/>
            <w:left w:val="none" w:sz="0" w:space="0" w:color="auto"/>
            <w:bottom w:val="none" w:sz="0" w:space="0" w:color="auto"/>
            <w:right w:val="none" w:sz="0" w:space="0" w:color="auto"/>
          </w:divBdr>
        </w:div>
        <w:div w:id="331219354">
          <w:marLeft w:val="0"/>
          <w:marRight w:val="0"/>
          <w:marTop w:val="240"/>
          <w:marBottom w:val="0"/>
          <w:divBdr>
            <w:top w:val="none" w:sz="0" w:space="0" w:color="auto"/>
            <w:left w:val="none" w:sz="0" w:space="0" w:color="auto"/>
            <w:bottom w:val="none" w:sz="0" w:space="0" w:color="auto"/>
            <w:right w:val="none" w:sz="0" w:space="0" w:color="auto"/>
          </w:divBdr>
        </w:div>
      </w:divsChild>
    </w:div>
    <w:div w:id="1746683885">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25733412">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04371176">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70822618">
      <w:bodyDiv w:val="1"/>
      <w:marLeft w:val="0"/>
      <w:marRight w:val="0"/>
      <w:marTop w:val="0"/>
      <w:marBottom w:val="0"/>
      <w:divBdr>
        <w:top w:val="none" w:sz="0" w:space="0" w:color="auto"/>
        <w:left w:val="none" w:sz="0" w:space="0" w:color="auto"/>
        <w:bottom w:val="none" w:sz="0" w:space="0" w:color="auto"/>
        <w:right w:val="none" w:sz="0" w:space="0" w:color="auto"/>
      </w:divBdr>
      <w:divsChild>
        <w:div w:id="924193477">
          <w:marLeft w:val="0"/>
          <w:marRight w:val="0"/>
          <w:marTop w:val="0"/>
          <w:marBottom w:val="0"/>
          <w:divBdr>
            <w:top w:val="none" w:sz="0" w:space="0" w:color="auto"/>
            <w:left w:val="none" w:sz="0" w:space="0" w:color="auto"/>
            <w:bottom w:val="none" w:sz="0" w:space="0" w:color="auto"/>
            <w:right w:val="none" w:sz="0" w:space="0" w:color="auto"/>
          </w:divBdr>
        </w:div>
        <w:div w:id="199169429">
          <w:marLeft w:val="0"/>
          <w:marRight w:val="0"/>
          <w:marTop w:val="0"/>
          <w:marBottom w:val="0"/>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5564489">
      <w:bodyDiv w:val="1"/>
      <w:marLeft w:val="0"/>
      <w:marRight w:val="0"/>
      <w:marTop w:val="0"/>
      <w:marBottom w:val="0"/>
      <w:divBdr>
        <w:top w:val="none" w:sz="0" w:space="0" w:color="auto"/>
        <w:left w:val="none" w:sz="0" w:space="0" w:color="auto"/>
        <w:bottom w:val="none" w:sz="0" w:space="0" w:color="auto"/>
        <w:right w:val="none" w:sz="0" w:space="0" w:color="auto"/>
      </w:divBdr>
      <w:divsChild>
        <w:div w:id="445271989">
          <w:marLeft w:val="0"/>
          <w:marRight w:val="0"/>
          <w:marTop w:val="240"/>
          <w:marBottom w:val="0"/>
          <w:divBdr>
            <w:top w:val="none" w:sz="0" w:space="0" w:color="auto"/>
            <w:left w:val="none" w:sz="0" w:space="0" w:color="auto"/>
            <w:bottom w:val="none" w:sz="0" w:space="0" w:color="auto"/>
            <w:right w:val="none" w:sz="0" w:space="0" w:color="auto"/>
          </w:divBdr>
        </w:div>
        <w:div w:id="1728802974">
          <w:marLeft w:val="0"/>
          <w:marRight w:val="0"/>
          <w:marTop w:val="240"/>
          <w:marBottom w:val="0"/>
          <w:divBdr>
            <w:top w:val="none" w:sz="0" w:space="0" w:color="auto"/>
            <w:left w:val="none" w:sz="0" w:space="0" w:color="auto"/>
            <w:bottom w:val="none" w:sz="0" w:space="0" w:color="auto"/>
            <w:right w:val="none" w:sz="0" w:space="0" w:color="auto"/>
          </w:divBdr>
        </w:div>
      </w:divsChild>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101465">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bircza" TargetMode="External"/><Relationship Id="rId13" Type="http://schemas.openxmlformats.org/officeDocument/2006/relationships/hyperlink" Target="https://platformazakupowa.pl/pn/bircza" TargetMode="External"/><Relationship Id="rId18" Type="http://schemas.openxmlformats.org/officeDocument/2006/relationships/hyperlink" Target="mailto:zp@bircza.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bircza" TargetMode="External"/><Relationship Id="rId7" Type="http://schemas.openxmlformats.org/officeDocument/2006/relationships/endnotes" Target="endnotes.xml"/><Relationship Id="rId12" Type="http://schemas.openxmlformats.org/officeDocument/2006/relationships/hyperlink" Target="https://platformazakupowa.pl/pn/bircza"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bircz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k@platformazakupowa.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bircza" TargetMode="External"/><Relationship Id="rId23" Type="http://schemas.openxmlformats.org/officeDocument/2006/relationships/hyperlink" Target="https://platformazakupowa.pl/pn/bircza" TargetMode="External"/><Relationship Id="rId28" Type="http://schemas.openxmlformats.org/officeDocument/2006/relationships/header" Target="header3.xml"/><Relationship Id="rId10" Type="http://schemas.openxmlformats.org/officeDocument/2006/relationships/hyperlink" Target="https://www.portalzp.pl/kody-cpv/szczegoly/oswietleniowy-sprzet-uliczny-3671" TargetMode="External"/><Relationship Id="rId19" Type="http://schemas.openxmlformats.org/officeDocument/2006/relationships/hyperlink" Target="https://platformazakupowa.pl/pn/birc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uliczne-slupy-oswietleniowe-3672" TargetMode="External"/><Relationship Id="rId14" Type="http://schemas.openxmlformats.org/officeDocument/2006/relationships/hyperlink" Target="https://platformazakupowa.pl/pn/bircza" TargetMode="External"/><Relationship Id="rId22" Type="http://schemas.openxmlformats.org/officeDocument/2006/relationships/hyperlink" Target="https://platformazakupowa.pl/pn/bircz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CF6E-2420-435B-A7A6-0895628E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33</Pages>
  <Words>13380</Words>
  <Characters>80282</Characters>
  <Application>Microsoft Office Word</Application>
  <DocSecurity>0</DocSecurity>
  <Lines>669</Lines>
  <Paragraphs>186</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93476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cp:lastModifiedBy>Paweł Rogal</cp:lastModifiedBy>
  <cp:revision>96</cp:revision>
  <cp:lastPrinted>2021-05-19T09:42:00Z</cp:lastPrinted>
  <dcterms:created xsi:type="dcterms:W3CDTF">2021-03-18T19:00:00Z</dcterms:created>
  <dcterms:modified xsi:type="dcterms:W3CDTF">2021-07-23T08:56:00Z</dcterms:modified>
</cp:coreProperties>
</file>