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97" w:rsidRPr="0013727C" w:rsidRDefault="00755D27" w:rsidP="00D2399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8</w:t>
      </w:r>
      <w:r w:rsidR="00D23997" w:rsidRPr="0013727C">
        <w:rPr>
          <w:rFonts w:ascii="Times New Roman" w:hAnsi="Times New Roman" w:cs="Times New Roman"/>
          <w:b/>
          <w:sz w:val="24"/>
        </w:rPr>
        <w:t xml:space="preserve"> do swz</w:t>
      </w:r>
    </w:p>
    <w:p w:rsidR="00D23997" w:rsidRPr="0013727C" w:rsidRDefault="00D23997" w:rsidP="00D239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D23997" w:rsidRPr="0013727C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727C">
        <w:rPr>
          <w:rFonts w:ascii="Times New Roman" w:hAnsi="Times New Roman" w:cs="Times New Roman"/>
          <w:b/>
          <w:sz w:val="24"/>
          <w:szCs w:val="20"/>
          <w:u w:val="single"/>
        </w:rPr>
        <w:t>OŚWIADCZENIE WYKONAWCY, O PRZYNALEŻNOŚCI LUB BRAKU PRZYNALEŻNOŚCI</w:t>
      </w:r>
    </w:p>
    <w:p w:rsidR="00D23997" w:rsidRPr="0013727C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727C">
        <w:rPr>
          <w:rFonts w:ascii="Times New Roman" w:hAnsi="Times New Roman" w:cs="Times New Roman"/>
          <w:b/>
          <w:sz w:val="24"/>
          <w:szCs w:val="20"/>
          <w:u w:val="single"/>
        </w:rPr>
        <w:t>DO TEJ SAMEJ GRUPY KAPITAŁOWEJ, O KTÓREJ MOWA</w:t>
      </w:r>
    </w:p>
    <w:p w:rsidR="00D23997" w:rsidRPr="0013727C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727C">
        <w:rPr>
          <w:rFonts w:ascii="Times New Roman" w:hAnsi="Times New Roman" w:cs="Times New Roman"/>
          <w:b/>
          <w:sz w:val="24"/>
          <w:szCs w:val="20"/>
          <w:u w:val="single"/>
        </w:rPr>
        <w:t>W ART. 108 UST. 1 PKT. 5) USTAWY PZP.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3727C">
        <w:rPr>
          <w:rFonts w:ascii="Times New Roman" w:hAnsi="Times New Roman" w:cs="Times New Roman"/>
          <w:sz w:val="24"/>
          <w:szCs w:val="20"/>
        </w:rPr>
        <w:t>dotyczy przetargu na usługę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F627E" w:rsidRPr="00DF627E" w:rsidRDefault="00DF627E" w:rsidP="00DF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DF627E">
        <w:rPr>
          <w:rFonts w:ascii="Times New Roman" w:hAnsi="Times New Roman" w:cs="Times New Roman"/>
          <w:b/>
          <w:sz w:val="24"/>
          <w:szCs w:val="18"/>
        </w:rPr>
        <w:t>PRZEGLĄD  I KONSERWACJA INSTALACJI I URZĄDZEŃ PRZECIWPOŻAROWYCH, INSTALACJI  AWARYJNEGO OŚWIETLENIA EWAKUACYJNEGO ORAZ INNE USŁUGI PRZEGLĄDU , KONSERWACJI  SPRZĘTU GAŚNICZEGO,   W OBIEKTACH  AWF WE WROCŁAWIU I OŚRODKU  SPORTOWO – DYDAKTYCZNYM W OLEJNICY ORAZ BIEŻĄCY NADZÓR NAD TYMI URZĄDZENIAMI I INSTALACJAMI.”</w:t>
      </w:r>
    </w:p>
    <w:p w:rsidR="00DF627E" w:rsidRDefault="00DF627E" w:rsidP="00DF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DF627E">
        <w:rPr>
          <w:rFonts w:ascii="Times New Roman" w:hAnsi="Times New Roman" w:cs="Times New Roman"/>
          <w:b/>
          <w:sz w:val="24"/>
          <w:szCs w:val="18"/>
        </w:rPr>
        <w:t>Sprawa nr KZ-</w:t>
      </w:r>
      <w:r w:rsidR="006A77F6">
        <w:rPr>
          <w:rFonts w:ascii="Times New Roman" w:hAnsi="Times New Roman" w:cs="Times New Roman"/>
          <w:b/>
          <w:sz w:val="24"/>
          <w:szCs w:val="18"/>
        </w:rPr>
        <w:t>1</w:t>
      </w:r>
      <w:bookmarkStart w:id="0" w:name="_GoBack"/>
      <w:bookmarkEnd w:id="0"/>
      <w:r w:rsidRPr="00DF627E">
        <w:rPr>
          <w:rFonts w:ascii="Times New Roman" w:hAnsi="Times New Roman" w:cs="Times New Roman"/>
          <w:b/>
          <w:sz w:val="24"/>
          <w:szCs w:val="18"/>
        </w:rPr>
        <w:t>4/2022</w:t>
      </w:r>
    </w:p>
    <w:p w:rsidR="00DF627E" w:rsidRPr="00DF627E" w:rsidRDefault="00DF627E" w:rsidP="00DF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Niniejszym oświadczam/-y, iż: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**Nie 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żadnej grupy kapitałowej, o której mowa w art. 108 ust. 1 pkt. 5) ustawy 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Pzp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w rozumieniu ustawy z dnia 16 lutego 2007 r. o ochronie konkurencji 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369),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grupy kapitałowej i </w:t>
      </w:r>
      <w:r w:rsidRPr="00D23997">
        <w:rPr>
          <w:rFonts w:ascii="Times New Roman" w:hAnsi="Times New Roman" w:cs="Times New Roman"/>
          <w:b/>
          <w:sz w:val="28"/>
          <w:u w:val="single"/>
        </w:rPr>
        <w:t>składamy listę podmiotów, razem, z którymi należymy do tej samej grupy kapitałowej, którzy złożyli odrębne oferty, oferty częściowe w toczącym się postępowani</w:t>
      </w:r>
      <w:r w:rsidRPr="00D23997">
        <w:rPr>
          <w:rFonts w:ascii="Times New Roman" w:hAnsi="Times New Roman" w:cs="Times New Roman"/>
          <w:sz w:val="28"/>
        </w:rPr>
        <w:t>u</w:t>
      </w:r>
      <w:r w:rsidRPr="00D2399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23997">
        <w:rPr>
          <w:rFonts w:ascii="Times New Roman" w:hAnsi="Times New Roman" w:cs="Times New Roman"/>
          <w:sz w:val="24"/>
          <w:szCs w:val="20"/>
        </w:rPr>
        <w:t xml:space="preserve">w rozumieniu ustawy z dnia 16 lutego 2007 r. o ochronie konkurencji </w:t>
      </w:r>
      <w:r w:rsidRPr="00D23997">
        <w:rPr>
          <w:rFonts w:ascii="Times New Roman" w:hAnsi="Times New Roman" w:cs="Times New Roman"/>
          <w:sz w:val="24"/>
          <w:szCs w:val="20"/>
        </w:rPr>
        <w:br/>
        <w:t>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369).</w:t>
      </w:r>
    </w:p>
    <w:p w:rsidR="00D23997" w:rsidRPr="00D23997" w:rsidRDefault="00D23997" w:rsidP="00D23997">
      <w:pPr>
        <w:tabs>
          <w:tab w:val="left" w:pos="4032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326"/>
        <w:gridCol w:w="5731"/>
      </w:tblGrid>
      <w:tr w:rsidR="00D23997" w:rsidRPr="00D23997" w:rsidTr="003732F8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Nazwa podmiotu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Adres podmiotu</w:t>
            </w:r>
          </w:p>
        </w:tc>
      </w:tr>
      <w:tr w:rsidR="00D23997" w:rsidRPr="00D23997" w:rsidTr="003732F8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ind w:left="540"/>
              <w:jc w:val="center"/>
              <w:rPr>
                <w:b/>
                <w:szCs w:val="20"/>
              </w:rPr>
            </w:pPr>
          </w:p>
        </w:tc>
      </w:tr>
      <w:tr w:rsidR="00D23997" w:rsidRPr="00D23997" w:rsidTr="003732F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</w:tbl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Uwagi: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18"/>
        </w:rPr>
      </w:pPr>
      <w:r w:rsidRPr="00D23997">
        <w:rPr>
          <w:rFonts w:ascii="Times New Roman" w:hAnsi="Times New Roman" w:cs="Times New Roman"/>
          <w:szCs w:val="18"/>
        </w:rPr>
        <w:t>*w przypadku oferty wspólnej oświadczenie musi zostać złożone przez każdego z Partnerów.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** niepotrzebne skreślić (brak skreślenia oznacza uznanie oświadczenia z pkt. 1))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>
      <w:pPr>
        <w:rPr>
          <w:rFonts w:ascii="Times New Roman" w:hAnsi="Times New Roman" w:cs="Times New Roman"/>
          <w:sz w:val="24"/>
          <w:szCs w:val="24"/>
        </w:rPr>
      </w:pPr>
    </w:p>
    <w:p w:rsidR="00884B00" w:rsidRDefault="00884B00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B0FB7">
        <w:rPr>
          <w:rFonts w:ascii="Times New Roman" w:hAnsi="Times New Roman" w:cs="Times New Roman"/>
          <w:szCs w:val="20"/>
          <w:u w:val="single"/>
        </w:rPr>
        <w:t>Załącznik nr 9 do swz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ZOBOWIĄZANIE INNEGO PODMIOTU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DO ODDANIA DO DYSPOZYCJI NIEZBĘDNYCH ZASOBÓW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NA OKRES KORZYSTANIA Z NICH PRZY WYKONANIU ZAMÓWIENIA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w trybie art. 118 ust. 3 ustawy Prawo zamówień publicznych</w:t>
      </w:r>
    </w:p>
    <w:p w:rsidR="00884B00" w:rsidRDefault="00884B00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DOTYCZY PRZETARGU NA USŁUGĘ PN.:</w:t>
      </w:r>
    </w:p>
    <w:p w:rsidR="00884B00" w:rsidRPr="00884B00" w:rsidRDefault="00884B00" w:rsidP="0088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884B00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PRZEGLĄD  I KONSERWACJA INSTALACJI I URZĄDZEŃ PRZECIWPOŻAROWYCH, INSTALACJI  AWARYJNEGO OŚWIETLENIA EWAKUACYJNEGO ORAZ INNE USŁUGI PRZEGLĄDU , KONSERWACJI  SPRZĘTU GAŚNICZEGO,   W OBIEKTACH  AWF WE WROCŁAWIU I OŚRODKU  SPORTOWO – DYDAKTYCZNYM W OLEJNICY ORAZ BIEŻĄCY NADZÓR NAD TYMI URZĄDZENIAMI I INSTALACJAMI.”</w:t>
      </w:r>
    </w:p>
    <w:p w:rsidR="00884B00" w:rsidRPr="00884B00" w:rsidRDefault="00884B00" w:rsidP="0088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B00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Sprawa nr KZ-4/2022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Ja/My niżej podpisany(ni)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………………….………………………………………………...……………………………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(imię i nazwisko składającego oświadczenie)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będąc upoważnionym(/mi) do reprezentowania: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podmiotu oddającego do dyspozycji zasoby)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O ś w i a d c z a m (y)</w:t>
      </w:r>
      <w:r w:rsidR="0024044A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że wyżej wymieniony podmiot, stosownie do art. 118 ust. 4 ustawy z dnia 11 września 2019 r.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–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Prawo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zamówień publicznych (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AA03F6">
        <w:rPr>
          <w:rFonts w:ascii="Times New Roman" w:eastAsia="TimesNewRomanPSMT" w:hAnsi="Times New Roman" w:cs="Times New Roman"/>
          <w:color w:val="000000"/>
          <w:sz w:val="24"/>
          <w:szCs w:val="24"/>
        </w:rPr>
        <w:t>tj.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Dz. U. z 20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r., poz.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1129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ze zm.) gwarantuje wykonawcy rzeczywisty dostęp do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nw. zasobów i odda wykonawcy: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Wykonawcy składającego ofertę)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 dyspozycji niezbędne zasoby, o których mowa w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rozdziale IV część B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4a)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>*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23997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4b)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F0156E">
        <w:rPr>
          <w:rFonts w:ascii="Times New Roman" w:eastAsia="TimesNewRomanPS-ItalicMT" w:hAnsi="Times New Roman" w:cs="Times New Roman"/>
          <w:b/>
          <w:bCs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SWZ tj.: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1) zakres dostępnych Wykonawcy zasobów podmiotu udostępniającego zasoby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2) sposób i okres udostępniania Wykonawcy i wykorzystania przez niego zasobów podmiotu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udostępniającego te zasoby przy wykonywaniu zamówienia jest następujący:</w:t>
      </w:r>
    </w:p>
    <w:p w:rsidR="0024044A" w:rsidRPr="00E22665" w:rsidRDefault="0024044A" w:rsidP="00F6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F6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3) czy i w jakim zakresie podmiot udostępniający zasoby, na zdolnościach którego Wykonawca polega w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odniesieniu do warunków udziału w postępowaniu dotyczących wykształcenia, kwalifikacji zawodowych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lub doświadczenia, zrealizuje roboty budowlane lub usługi, których wskazane zdolności dotyczą:</w:t>
      </w:r>
    </w:p>
    <w:p w:rsidR="0024044A" w:rsidRPr="003A0497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A0497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23997" w:rsidRPr="003A0497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……………………………………………………….</w:t>
      </w:r>
      <w:r w:rsidRPr="003A0497">
        <w:rPr>
          <w:rFonts w:ascii="Times New Roman" w:eastAsia="TimesNewRomanPSMT" w:hAnsi="Times New Roman" w:cs="Times New Roman"/>
          <w:sz w:val="24"/>
          <w:szCs w:val="24"/>
        </w:rPr>
        <w:t>…………………………….</w:t>
      </w:r>
    </w:p>
    <w:p w:rsidR="0024044A" w:rsidRPr="003A0497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A0497">
        <w:rPr>
          <w:rFonts w:ascii="Times New Roman" w:eastAsia="TimesNewRomanPSMT" w:hAnsi="Times New Roman" w:cs="Times New Roman"/>
          <w:sz w:val="24"/>
          <w:szCs w:val="24"/>
        </w:rPr>
        <w:t>TAK* NIE*</w:t>
      </w:r>
    </w:p>
    <w:p w:rsidR="0024044A" w:rsidRPr="00C25226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3A0497">
        <w:rPr>
          <w:rFonts w:ascii="Times New Roman" w:eastAsia="TimesNewRomanPS-ItalicMT" w:hAnsi="Times New Roman" w:cs="Times New Roman"/>
          <w:b/>
          <w:bCs/>
          <w:sz w:val="24"/>
          <w:szCs w:val="24"/>
        </w:rPr>
        <w:t xml:space="preserve">* </w:t>
      </w:r>
      <w:r w:rsidRPr="003A049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niepotrzebne </w:t>
      </w:r>
      <w:r w:rsidRPr="00C2522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skreślić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UWAGA: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 przypadku korzystania z doświadczenia więcej niż jednej firmy, powyższe zobowiązanie jest drukiem do</w:t>
      </w:r>
      <w:r w:rsidR="00D239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wielokrotnego wykorzystania.</w:t>
      </w:r>
    </w:p>
    <w:sectPr w:rsidR="0024044A" w:rsidRPr="00E22665" w:rsidSect="00D239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F89"/>
    <w:multiLevelType w:val="hybridMultilevel"/>
    <w:tmpl w:val="982C36B8"/>
    <w:lvl w:ilvl="0" w:tplc="1562B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1A4625E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093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41"/>
    <w:multiLevelType w:val="hybridMultilevel"/>
    <w:tmpl w:val="E026C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8FB"/>
    <w:multiLevelType w:val="hybridMultilevel"/>
    <w:tmpl w:val="3A36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6FDF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A"/>
    <w:rsid w:val="0000373D"/>
    <w:rsid w:val="00032496"/>
    <w:rsid w:val="000714DB"/>
    <w:rsid w:val="000C0B4A"/>
    <w:rsid w:val="00126EF1"/>
    <w:rsid w:val="0013727C"/>
    <w:rsid w:val="001E5D27"/>
    <w:rsid w:val="0024044A"/>
    <w:rsid w:val="00257760"/>
    <w:rsid w:val="002A295A"/>
    <w:rsid w:val="002E7809"/>
    <w:rsid w:val="00316DF4"/>
    <w:rsid w:val="003A0497"/>
    <w:rsid w:val="003A509F"/>
    <w:rsid w:val="003D170C"/>
    <w:rsid w:val="003E4045"/>
    <w:rsid w:val="00451835"/>
    <w:rsid w:val="00476D1C"/>
    <w:rsid w:val="004A0A81"/>
    <w:rsid w:val="004A4E86"/>
    <w:rsid w:val="004D2A3E"/>
    <w:rsid w:val="004E7C27"/>
    <w:rsid w:val="005201D7"/>
    <w:rsid w:val="00592500"/>
    <w:rsid w:val="005A5431"/>
    <w:rsid w:val="005D0059"/>
    <w:rsid w:val="00692AA1"/>
    <w:rsid w:val="006A77F6"/>
    <w:rsid w:val="006C360E"/>
    <w:rsid w:val="006F5A2C"/>
    <w:rsid w:val="00701F84"/>
    <w:rsid w:val="00736AF2"/>
    <w:rsid w:val="00755D27"/>
    <w:rsid w:val="007A1019"/>
    <w:rsid w:val="007E5711"/>
    <w:rsid w:val="007F1592"/>
    <w:rsid w:val="008766CB"/>
    <w:rsid w:val="00884B00"/>
    <w:rsid w:val="009345CE"/>
    <w:rsid w:val="009A0463"/>
    <w:rsid w:val="009A0C73"/>
    <w:rsid w:val="009F0E45"/>
    <w:rsid w:val="00AA03F6"/>
    <w:rsid w:val="00AC6D92"/>
    <w:rsid w:val="00AE2BDE"/>
    <w:rsid w:val="00B71486"/>
    <w:rsid w:val="00C0509C"/>
    <w:rsid w:val="00C22B5D"/>
    <w:rsid w:val="00C25226"/>
    <w:rsid w:val="00C47CF2"/>
    <w:rsid w:val="00D163F6"/>
    <w:rsid w:val="00D23997"/>
    <w:rsid w:val="00D367E8"/>
    <w:rsid w:val="00DB0FB7"/>
    <w:rsid w:val="00DB33CF"/>
    <w:rsid w:val="00DE5D45"/>
    <w:rsid w:val="00DF2A12"/>
    <w:rsid w:val="00DF627E"/>
    <w:rsid w:val="00E22665"/>
    <w:rsid w:val="00E73191"/>
    <w:rsid w:val="00E97EE9"/>
    <w:rsid w:val="00EA53AE"/>
    <w:rsid w:val="00EC1A89"/>
    <w:rsid w:val="00EE41EB"/>
    <w:rsid w:val="00F0156E"/>
    <w:rsid w:val="00F14FDA"/>
    <w:rsid w:val="00F47FD6"/>
    <w:rsid w:val="00F66D37"/>
    <w:rsid w:val="00F85972"/>
    <w:rsid w:val="00FB195E"/>
    <w:rsid w:val="00FD7F3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5560-DDC4-4D1A-B539-7EEB82E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Kolorowa lista — akcent 11,List Paragraph1,normalny tekst"/>
    <w:basedOn w:val="Normalny"/>
    <w:link w:val="AkapitzlistZnak"/>
    <w:uiPriority w:val="34"/>
    <w:qFormat/>
    <w:rsid w:val="000C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B4A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20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Kolorowa lista — akcent 11 Znak,List Paragraph1 Znak,normalny tekst Znak"/>
    <w:link w:val="Akapitzlist"/>
    <w:uiPriority w:val="34"/>
    <w:qFormat/>
    <w:locked/>
    <w:rsid w:val="00592500"/>
  </w:style>
  <w:style w:type="paragraph" w:customStyle="1" w:styleId="Tekstpodstawowy32">
    <w:name w:val="Tekst podstawowy 32"/>
    <w:basedOn w:val="Normalny"/>
    <w:rsid w:val="009A04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tabeli">
    <w:name w:val="Nagłówek tabeli"/>
    <w:basedOn w:val="Normalny"/>
    <w:rsid w:val="009A04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9A046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E22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22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6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665"/>
  </w:style>
  <w:style w:type="paragraph" w:customStyle="1" w:styleId="tabulka">
    <w:name w:val="tabulka"/>
    <w:basedOn w:val="Normalny"/>
    <w:rsid w:val="00E22665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97</cp:revision>
  <dcterms:created xsi:type="dcterms:W3CDTF">2022-04-12T10:39:00Z</dcterms:created>
  <dcterms:modified xsi:type="dcterms:W3CDTF">2022-07-11T11:57:00Z</dcterms:modified>
</cp:coreProperties>
</file>