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FDCFE" w14:textId="3D0683C8" w:rsidR="00501035" w:rsidRPr="00797293" w:rsidRDefault="00501035" w:rsidP="00501035">
      <w:pPr>
        <w:pStyle w:val="Nagwek1"/>
        <w:numPr>
          <w:ilvl w:val="0"/>
          <w:numId w:val="0"/>
        </w:numPr>
        <w:spacing w:before="0"/>
        <w:ind w:left="432" w:hanging="432"/>
        <w:jc w:val="left"/>
        <w:rPr>
          <w:rFonts w:ascii="Times New Roman" w:hAnsi="Times New Roman" w:cs="Times New Roman"/>
          <w:sz w:val="22"/>
          <w:szCs w:val="22"/>
        </w:rPr>
      </w:pPr>
      <w:bookmarkStart w:id="0" w:name="_Toc512591816"/>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97293">
        <w:rPr>
          <w:rFonts w:ascii="Times New Roman" w:hAnsi="Times New Roman" w:cs="Times New Roman"/>
          <w:sz w:val="22"/>
          <w:szCs w:val="22"/>
        </w:rPr>
        <w:t xml:space="preserve">Załącznik nr </w:t>
      </w:r>
      <w:r w:rsidR="00167927">
        <w:rPr>
          <w:rFonts w:ascii="Times New Roman" w:hAnsi="Times New Roman" w:cs="Times New Roman"/>
          <w:sz w:val="22"/>
          <w:szCs w:val="22"/>
        </w:rPr>
        <w:t>7</w:t>
      </w:r>
    </w:p>
    <w:p w14:paraId="59A7376E" w14:textId="254C85A5" w:rsidR="00501035" w:rsidRPr="00501035" w:rsidRDefault="00501035" w:rsidP="00501035">
      <w:pPr>
        <w:pStyle w:val="Nagwek1"/>
        <w:numPr>
          <w:ilvl w:val="0"/>
          <w:numId w:val="0"/>
        </w:numPr>
        <w:spacing w:before="0"/>
        <w:ind w:left="432" w:hanging="432"/>
        <w:jc w:val="center"/>
        <w:rPr>
          <w:rFonts w:ascii="Times New Roman" w:hAnsi="Times New Roman" w:cs="Times New Roman"/>
          <w:sz w:val="28"/>
          <w:szCs w:val="28"/>
        </w:rPr>
      </w:pPr>
      <w:r w:rsidRPr="00501035">
        <w:rPr>
          <w:rFonts w:ascii="Times New Roman" w:hAnsi="Times New Roman" w:cs="Times New Roman"/>
          <w:sz w:val="28"/>
          <w:szCs w:val="28"/>
        </w:rPr>
        <w:t>Szczegółowy opis przedmiotu zamówienia</w:t>
      </w:r>
    </w:p>
    <w:p w14:paraId="79CC14F2" w14:textId="213DFCF9" w:rsidR="00501035" w:rsidRPr="00501035" w:rsidRDefault="00501035" w:rsidP="00501035"/>
    <w:p w14:paraId="2993E6C0" w14:textId="2203F652" w:rsidR="00501035" w:rsidRPr="00501035" w:rsidRDefault="00501035" w:rsidP="00501035">
      <w:pPr>
        <w:pStyle w:val="Akapitzlist"/>
        <w:numPr>
          <w:ilvl w:val="0"/>
          <w:numId w:val="14"/>
        </w:numPr>
        <w:jc w:val="both"/>
        <w:rPr>
          <w:sz w:val="22"/>
          <w:szCs w:val="22"/>
        </w:rPr>
      </w:pPr>
      <w:r w:rsidRPr="00501035">
        <w:rPr>
          <w:sz w:val="22"/>
          <w:szCs w:val="22"/>
        </w:rPr>
        <w:t>Zamawiający wymaga, aby dostarczony Sprzęt był fabrycznie nowy, tzn. wyprodukowany nie wcześniej niż 6 miesięcy przed dniem składania ofert oraz aby nie był używany.</w:t>
      </w:r>
    </w:p>
    <w:p w14:paraId="2A081756" w14:textId="77777777" w:rsidR="00501035" w:rsidRPr="00501035" w:rsidRDefault="00501035" w:rsidP="00501035">
      <w:pPr>
        <w:pStyle w:val="Akapitzlist"/>
        <w:numPr>
          <w:ilvl w:val="0"/>
          <w:numId w:val="14"/>
        </w:numPr>
        <w:jc w:val="both"/>
        <w:rPr>
          <w:sz w:val="22"/>
          <w:szCs w:val="22"/>
        </w:rPr>
      </w:pPr>
      <w:r w:rsidRPr="00501035">
        <w:rPr>
          <w:sz w:val="22"/>
          <w:szCs w:val="22"/>
        </w:rPr>
        <w:t>Całość dostarczanego Sprzętu musi pochodzić z autoryzowanego kanału sprzedaży producentów zaoferowanego sprzętu.</w:t>
      </w:r>
    </w:p>
    <w:p w14:paraId="137411F1" w14:textId="77777777" w:rsidR="00501035" w:rsidRPr="00501035" w:rsidRDefault="00501035" w:rsidP="00501035">
      <w:pPr>
        <w:pStyle w:val="Akapitzlist"/>
        <w:numPr>
          <w:ilvl w:val="0"/>
          <w:numId w:val="14"/>
        </w:numPr>
        <w:jc w:val="both"/>
        <w:rPr>
          <w:sz w:val="22"/>
          <w:szCs w:val="22"/>
        </w:rPr>
      </w:pPr>
      <w:r w:rsidRPr="00501035">
        <w:rPr>
          <w:sz w:val="22"/>
          <w:szCs w:val="22"/>
        </w:rPr>
        <w:t>Oferowany Sprzęt w dniu składania ofert nie może być przeznaczony przez producenta do wycofania z produkcji.</w:t>
      </w:r>
    </w:p>
    <w:p w14:paraId="66E0F9E7" w14:textId="77777777" w:rsidR="00501035" w:rsidRPr="00501035" w:rsidRDefault="00501035" w:rsidP="00501035">
      <w:pPr>
        <w:pStyle w:val="Akapitzlist"/>
        <w:numPr>
          <w:ilvl w:val="0"/>
          <w:numId w:val="14"/>
        </w:numPr>
        <w:jc w:val="both"/>
        <w:rPr>
          <w:sz w:val="22"/>
          <w:szCs w:val="22"/>
        </w:rPr>
      </w:pPr>
      <w:r w:rsidRPr="00501035">
        <w:rPr>
          <w:sz w:val="22"/>
          <w:szCs w:val="22"/>
        </w:rPr>
        <w:t xml:space="preserve">Wszystkie urządzenia muszą współpracować z siecią energetyczną o parametrach: 230 V ± 10%, 50 </w:t>
      </w:r>
      <w:proofErr w:type="spellStart"/>
      <w:r w:rsidRPr="00501035">
        <w:rPr>
          <w:sz w:val="22"/>
          <w:szCs w:val="22"/>
        </w:rPr>
        <w:t>Hz</w:t>
      </w:r>
      <w:proofErr w:type="spellEnd"/>
      <w:r w:rsidRPr="00501035">
        <w:rPr>
          <w:sz w:val="22"/>
          <w:szCs w:val="22"/>
        </w:rPr>
        <w:t>., jednofazowo.</w:t>
      </w:r>
    </w:p>
    <w:p w14:paraId="5FE00B53" w14:textId="77777777" w:rsidR="00501035" w:rsidRPr="00501035" w:rsidRDefault="00501035" w:rsidP="00501035">
      <w:pPr>
        <w:pStyle w:val="Akapitzlist"/>
        <w:numPr>
          <w:ilvl w:val="0"/>
          <w:numId w:val="14"/>
        </w:numPr>
        <w:jc w:val="both"/>
        <w:rPr>
          <w:spacing w:val="-6"/>
          <w:sz w:val="22"/>
          <w:szCs w:val="22"/>
        </w:rPr>
      </w:pPr>
      <w:r w:rsidRPr="00501035">
        <w:rPr>
          <w:sz w:val="22"/>
          <w:szCs w:val="22"/>
        </w:rPr>
        <w:t>W cenie oferty Wykonawca winien skalkulować wszystkie koszty, jakie poniesie w związku z realizacją zamówienia np. dodatkowych materiałów, czynności konserwacyjnych, magazynowania, transportu, rozładunku, dokonania odbiorów, gwarancji, koszty licencji, opłaty i podatki, koszty instalacji oprogramowania oraz wszystkie dodatkowe koszty powstałe w trakcie wdrożenia.</w:t>
      </w:r>
    </w:p>
    <w:p w14:paraId="31BB0A1C" w14:textId="77777777" w:rsidR="00501035" w:rsidRPr="00501035" w:rsidRDefault="00501035" w:rsidP="00501035">
      <w:pPr>
        <w:pStyle w:val="Nagwek1"/>
        <w:numPr>
          <w:ilvl w:val="0"/>
          <w:numId w:val="0"/>
        </w:numPr>
        <w:spacing w:before="0"/>
        <w:ind w:left="357"/>
        <w:rPr>
          <w:rFonts w:ascii="Times New Roman" w:hAnsi="Times New Roman" w:cs="Times New Roman"/>
          <w:sz w:val="22"/>
          <w:szCs w:val="22"/>
        </w:rPr>
      </w:pPr>
    </w:p>
    <w:p w14:paraId="0E60907E" w14:textId="77777777" w:rsidR="00501035" w:rsidRPr="00501035" w:rsidRDefault="00501035" w:rsidP="00501035">
      <w:pPr>
        <w:pStyle w:val="Nagwek1"/>
        <w:numPr>
          <w:ilvl w:val="0"/>
          <w:numId w:val="0"/>
        </w:numPr>
        <w:spacing w:before="0"/>
        <w:ind w:left="357"/>
        <w:rPr>
          <w:rFonts w:ascii="Times New Roman" w:hAnsi="Times New Roman" w:cs="Times New Roman"/>
          <w:sz w:val="22"/>
          <w:szCs w:val="22"/>
        </w:rPr>
      </w:pPr>
    </w:p>
    <w:p w14:paraId="07EDB577" w14:textId="267BCFC0" w:rsidR="00501035" w:rsidRPr="00501035" w:rsidRDefault="009F7563" w:rsidP="00501035">
      <w:pPr>
        <w:pStyle w:val="Nagwek1"/>
        <w:numPr>
          <w:ilvl w:val="0"/>
          <w:numId w:val="1"/>
        </w:numPr>
        <w:spacing w:before="0"/>
        <w:ind w:left="357" w:firstLine="0"/>
        <w:rPr>
          <w:rFonts w:ascii="Times New Roman" w:hAnsi="Times New Roman" w:cs="Times New Roman"/>
          <w:sz w:val="28"/>
          <w:szCs w:val="28"/>
        </w:rPr>
      </w:pPr>
      <w:bookmarkStart w:id="1" w:name="_Hlk53748471"/>
      <w:r w:rsidRPr="00501035">
        <w:rPr>
          <w:rFonts w:ascii="Times New Roman" w:hAnsi="Times New Roman" w:cs="Times New Roman"/>
          <w:sz w:val="28"/>
          <w:szCs w:val="28"/>
        </w:rPr>
        <w:t xml:space="preserve">Wymagania dla </w:t>
      </w:r>
      <w:r w:rsidR="00FF7B22">
        <w:rPr>
          <w:rFonts w:ascii="Times New Roman" w:hAnsi="Times New Roman" w:cs="Times New Roman"/>
          <w:sz w:val="28"/>
          <w:szCs w:val="28"/>
        </w:rPr>
        <w:t>laptopa</w:t>
      </w:r>
      <w:r w:rsidR="00EC2458">
        <w:rPr>
          <w:rFonts w:ascii="Times New Roman" w:hAnsi="Times New Roman" w:cs="Times New Roman"/>
          <w:sz w:val="28"/>
          <w:szCs w:val="28"/>
        </w:rPr>
        <w:t xml:space="preserve"> 16</w:t>
      </w:r>
      <w:r w:rsidR="00577E82" w:rsidRPr="007C748E">
        <w:rPr>
          <w:rFonts w:ascii="Times New Roman" w:hAnsi="Times New Roman" w:cs="Times New Roman"/>
          <w:sz w:val="28"/>
          <w:szCs w:val="28"/>
        </w:rPr>
        <w:t>"</w:t>
      </w:r>
      <w:r w:rsidRPr="00501035">
        <w:rPr>
          <w:rFonts w:ascii="Times New Roman" w:hAnsi="Times New Roman" w:cs="Times New Roman"/>
          <w:sz w:val="28"/>
          <w:szCs w:val="28"/>
        </w:rPr>
        <w:t>.</w:t>
      </w:r>
      <w:bookmarkEnd w:id="0"/>
    </w:p>
    <w:bookmarkEnd w:id="1"/>
    <w:p w14:paraId="08060FBB" w14:textId="77777777" w:rsidR="009F7563" w:rsidRPr="00501035" w:rsidRDefault="009F7563" w:rsidP="009F7563">
      <w:pPr>
        <w:tabs>
          <w:tab w:val="left" w:pos="1418"/>
          <w:tab w:val="left" w:pos="2694"/>
        </w:tabs>
        <w:spacing w:after="0" w:line="240" w:lineRule="auto"/>
        <w:jc w:val="both"/>
        <w:rPr>
          <w:b/>
          <w:bC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29"/>
        <w:gridCol w:w="8064"/>
      </w:tblGrid>
      <w:tr w:rsidR="009F7563" w:rsidRPr="00501035" w14:paraId="609D6BAD" w14:textId="77777777" w:rsidTr="00501035">
        <w:trPr>
          <w:trHeight w:val="340"/>
        </w:trPr>
        <w:tc>
          <w:tcPr>
            <w:tcW w:w="534" w:type="dxa"/>
            <w:vAlign w:val="center"/>
          </w:tcPr>
          <w:p w14:paraId="6B961E65" w14:textId="77777777" w:rsidR="009F7563" w:rsidRPr="00507E2F" w:rsidRDefault="009F7563" w:rsidP="00D74CEF">
            <w:pPr>
              <w:numPr>
                <w:ilvl w:val="0"/>
                <w:numId w:val="6"/>
              </w:numPr>
              <w:spacing w:before="240" w:line="240" w:lineRule="auto"/>
              <w:jc w:val="center"/>
            </w:pPr>
          </w:p>
        </w:tc>
        <w:tc>
          <w:tcPr>
            <w:tcW w:w="2029" w:type="dxa"/>
            <w:vAlign w:val="center"/>
          </w:tcPr>
          <w:p w14:paraId="791901FF" w14:textId="77777777" w:rsidR="009F7563" w:rsidRPr="00507E2F" w:rsidRDefault="009F7563" w:rsidP="00C82310">
            <w:pPr>
              <w:spacing w:before="240"/>
              <w:jc w:val="center"/>
            </w:pPr>
            <w:r w:rsidRPr="00507E2F">
              <w:t>Zastosowanie</w:t>
            </w:r>
          </w:p>
        </w:tc>
        <w:tc>
          <w:tcPr>
            <w:tcW w:w="8064" w:type="dxa"/>
            <w:vAlign w:val="center"/>
          </w:tcPr>
          <w:p w14:paraId="4F6E96D6" w14:textId="77777777" w:rsidR="009F7563" w:rsidRPr="00507E2F" w:rsidRDefault="009F7563" w:rsidP="00C82310">
            <w:pPr>
              <w:spacing w:before="240" w:line="240" w:lineRule="auto"/>
              <w:jc w:val="both"/>
            </w:pPr>
            <w:r w:rsidRPr="00507E2F">
              <w:t>Wykonywanie zadań administracyjnych z wykorzystaniem aplikacji biurowych, rozbudowanych arkuszy kalkulacyjnych, przeglądarki internetowej, poczty elektronicznej, czytnika plików PDF, programu antywirusowego, złożonych aplikacji lokalnych i przeglądarkowych klient/serwer.</w:t>
            </w:r>
          </w:p>
        </w:tc>
      </w:tr>
      <w:tr w:rsidR="00735850" w:rsidRPr="00501035" w14:paraId="6C157153" w14:textId="77777777" w:rsidTr="00501035">
        <w:trPr>
          <w:trHeight w:val="340"/>
        </w:trPr>
        <w:tc>
          <w:tcPr>
            <w:tcW w:w="534" w:type="dxa"/>
            <w:vAlign w:val="center"/>
          </w:tcPr>
          <w:p w14:paraId="1238C72F" w14:textId="77777777" w:rsidR="00735850" w:rsidRPr="00507E2F" w:rsidRDefault="00735850" w:rsidP="00C82310">
            <w:pPr>
              <w:numPr>
                <w:ilvl w:val="0"/>
                <w:numId w:val="6"/>
              </w:numPr>
              <w:spacing w:before="240" w:line="240" w:lineRule="auto"/>
              <w:rPr>
                <w:color w:val="auto"/>
              </w:rPr>
            </w:pPr>
          </w:p>
        </w:tc>
        <w:tc>
          <w:tcPr>
            <w:tcW w:w="2029" w:type="dxa"/>
            <w:vAlign w:val="center"/>
          </w:tcPr>
          <w:p w14:paraId="273E08CD" w14:textId="62AB2445" w:rsidR="00735850" w:rsidRPr="00507E2F" w:rsidRDefault="00995C46" w:rsidP="00C82310">
            <w:pPr>
              <w:spacing w:before="240"/>
              <w:jc w:val="center"/>
              <w:rPr>
                <w:color w:val="auto"/>
              </w:rPr>
            </w:pPr>
            <w:r w:rsidRPr="00507E2F">
              <w:rPr>
                <w:color w:val="auto"/>
              </w:rPr>
              <w:t>Procesor</w:t>
            </w:r>
          </w:p>
        </w:tc>
        <w:tc>
          <w:tcPr>
            <w:tcW w:w="8064" w:type="dxa"/>
          </w:tcPr>
          <w:p w14:paraId="050A02AE" w14:textId="53908706" w:rsidR="00EF7A6D" w:rsidRPr="00507E2F" w:rsidRDefault="00201380" w:rsidP="00C82310">
            <w:pPr>
              <w:spacing w:before="240" w:line="240" w:lineRule="auto"/>
              <w:jc w:val="both"/>
              <w:rPr>
                <w:color w:val="auto"/>
                <w:lang w:eastAsia="zh-TW"/>
              </w:rPr>
            </w:pPr>
            <w:r w:rsidRPr="00507E2F">
              <w:rPr>
                <w:color w:val="auto"/>
                <w:lang w:eastAsia="zh-TW"/>
              </w:rPr>
              <w:t xml:space="preserve">Procesor powinien posiadać co najmniej </w:t>
            </w:r>
            <w:r w:rsidR="009D263B">
              <w:rPr>
                <w:color w:val="auto"/>
                <w:lang w:eastAsia="zh-TW"/>
              </w:rPr>
              <w:t>12</w:t>
            </w:r>
            <w:r w:rsidRPr="00507E2F">
              <w:rPr>
                <w:color w:val="auto"/>
                <w:lang w:eastAsia="zh-TW"/>
              </w:rPr>
              <w:t xml:space="preserve"> rdzeni i </w:t>
            </w:r>
            <w:r w:rsidR="009D263B">
              <w:rPr>
                <w:color w:val="auto"/>
                <w:lang w:eastAsia="zh-TW"/>
              </w:rPr>
              <w:t>14</w:t>
            </w:r>
            <w:r w:rsidRPr="00507E2F">
              <w:rPr>
                <w:color w:val="auto"/>
                <w:lang w:eastAsia="zh-TW"/>
              </w:rPr>
              <w:t xml:space="preserve"> wątk</w:t>
            </w:r>
            <w:r w:rsidR="004B2318">
              <w:rPr>
                <w:color w:val="auto"/>
                <w:lang w:eastAsia="zh-TW"/>
              </w:rPr>
              <w:t>ów</w:t>
            </w:r>
            <w:r w:rsidRPr="00507E2F">
              <w:rPr>
                <w:color w:val="auto"/>
                <w:lang w:eastAsia="zh-TW"/>
              </w:rPr>
              <w:t xml:space="preserve">, osiągający w teście </w:t>
            </w:r>
            <w:proofErr w:type="spellStart"/>
            <w:r w:rsidRPr="00507E2F">
              <w:rPr>
                <w:color w:val="auto"/>
                <w:lang w:eastAsia="zh-TW"/>
              </w:rPr>
              <w:t>PassMark</w:t>
            </w:r>
            <w:proofErr w:type="spellEnd"/>
            <w:r w:rsidRPr="00507E2F">
              <w:rPr>
                <w:color w:val="auto"/>
                <w:lang w:eastAsia="zh-TW"/>
              </w:rPr>
              <w:t xml:space="preserve"> CPU Mark wynik min. </w:t>
            </w:r>
            <w:r w:rsidR="004B2318">
              <w:rPr>
                <w:color w:val="auto"/>
                <w:lang w:eastAsia="zh-TW"/>
              </w:rPr>
              <w:t>1</w:t>
            </w:r>
            <w:r w:rsidR="00626E41">
              <w:rPr>
                <w:color w:val="auto"/>
                <w:lang w:eastAsia="zh-TW"/>
              </w:rPr>
              <w:t>47</w:t>
            </w:r>
            <w:r w:rsidR="00EF7A6D">
              <w:rPr>
                <w:color w:val="auto"/>
                <w:lang w:eastAsia="zh-TW"/>
              </w:rPr>
              <w:t>00</w:t>
            </w:r>
            <w:r w:rsidRPr="00507E2F">
              <w:rPr>
                <w:color w:val="auto"/>
                <w:lang w:eastAsia="zh-TW"/>
              </w:rPr>
              <w:t xml:space="preserve"> punktów – wydruk dołączony do specyfikacji.</w:t>
            </w:r>
            <w:r w:rsidR="00C82310">
              <w:rPr>
                <w:color w:val="auto"/>
                <w:lang w:eastAsia="zh-TW"/>
              </w:rPr>
              <w:t xml:space="preserve"> </w:t>
            </w:r>
            <w:r w:rsidR="00EF7A6D">
              <w:rPr>
                <w:color w:val="auto"/>
                <w:lang w:eastAsia="zh-TW"/>
              </w:rPr>
              <w:t>Procesor powinien opierać się na technologii typu X86.</w:t>
            </w:r>
          </w:p>
        </w:tc>
      </w:tr>
      <w:tr w:rsidR="009F7563" w:rsidRPr="00501035" w14:paraId="122321A3" w14:textId="77777777" w:rsidTr="00501035">
        <w:trPr>
          <w:trHeight w:val="611"/>
        </w:trPr>
        <w:tc>
          <w:tcPr>
            <w:tcW w:w="534" w:type="dxa"/>
            <w:vAlign w:val="center"/>
          </w:tcPr>
          <w:p w14:paraId="0DA96C20" w14:textId="77777777" w:rsidR="009F7563" w:rsidRPr="00507E2F" w:rsidRDefault="009F7563" w:rsidP="009F7563">
            <w:pPr>
              <w:numPr>
                <w:ilvl w:val="0"/>
                <w:numId w:val="6"/>
              </w:numPr>
              <w:spacing w:after="0" w:line="240" w:lineRule="auto"/>
            </w:pPr>
          </w:p>
        </w:tc>
        <w:tc>
          <w:tcPr>
            <w:tcW w:w="2029" w:type="dxa"/>
            <w:vAlign w:val="center"/>
          </w:tcPr>
          <w:p w14:paraId="37A5BB8D" w14:textId="1CADA996" w:rsidR="009F7563" w:rsidRPr="00507E2F" w:rsidRDefault="009F7563" w:rsidP="00FB41B8">
            <w:pPr>
              <w:spacing w:before="240"/>
              <w:jc w:val="center"/>
            </w:pPr>
            <w:r w:rsidRPr="00507E2F">
              <w:t xml:space="preserve">Pamięć </w:t>
            </w:r>
            <w:r w:rsidR="00C012A1" w:rsidRPr="00507E2F">
              <w:t xml:space="preserve">operacyjna </w:t>
            </w:r>
            <w:r w:rsidRPr="00507E2F">
              <w:t>RAM</w:t>
            </w:r>
          </w:p>
        </w:tc>
        <w:tc>
          <w:tcPr>
            <w:tcW w:w="8064" w:type="dxa"/>
            <w:vAlign w:val="center"/>
          </w:tcPr>
          <w:p w14:paraId="6C18E557" w14:textId="1BD3B4D1" w:rsidR="009F7563" w:rsidRPr="00507E2F" w:rsidRDefault="009F7563" w:rsidP="00507E2F">
            <w:pPr>
              <w:spacing w:after="0" w:line="240" w:lineRule="auto"/>
            </w:pPr>
            <w:r w:rsidRPr="00507E2F">
              <w:rPr>
                <w:lang w:eastAsia="zh-TW"/>
              </w:rPr>
              <w:t xml:space="preserve">minimum </w:t>
            </w:r>
            <w:r w:rsidR="00EF7A6D">
              <w:rPr>
                <w:lang w:eastAsia="zh-TW"/>
              </w:rPr>
              <w:t>16</w:t>
            </w:r>
            <w:r w:rsidRPr="00507E2F">
              <w:rPr>
                <w:lang w:eastAsia="zh-TW"/>
              </w:rPr>
              <w:t xml:space="preserve"> GB </w:t>
            </w:r>
            <w:r w:rsidR="00995C46" w:rsidRPr="00507E2F">
              <w:rPr>
                <w:lang w:eastAsia="zh-TW"/>
              </w:rPr>
              <w:t>DDR</w:t>
            </w:r>
            <w:r w:rsidR="00EF7A6D">
              <w:rPr>
                <w:lang w:eastAsia="zh-TW"/>
              </w:rPr>
              <w:t>5</w:t>
            </w:r>
            <w:r w:rsidR="00881F64">
              <w:rPr>
                <w:lang w:eastAsia="zh-TW"/>
              </w:rPr>
              <w:t xml:space="preserve"> </w:t>
            </w:r>
            <w:r w:rsidR="000654B1">
              <w:rPr>
                <w:lang w:eastAsia="zh-TW"/>
              </w:rPr>
              <w:t>w dwóch kościach</w:t>
            </w:r>
            <w:r w:rsidR="00881F64">
              <w:rPr>
                <w:lang w:eastAsia="zh-TW"/>
              </w:rPr>
              <w:t xml:space="preserve"> (</w:t>
            </w:r>
            <w:r w:rsidR="000654B1">
              <w:rPr>
                <w:lang w:eastAsia="zh-TW"/>
              </w:rPr>
              <w:t>dual</w:t>
            </w:r>
            <w:r w:rsidR="00881F64">
              <w:rPr>
                <w:lang w:eastAsia="zh-TW"/>
              </w:rPr>
              <w:t>-channel)</w:t>
            </w:r>
          </w:p>
        </w:tc>
      </w:tr>
      <w:tr w:rsidR="00507E2F" w:rsidRPr="00501035" w14:paraId="5D1AA555" w14:textId="77777777" w:rsidTr="00C17558">
        <w:trPr>
          <w:trHeight w:val="340"/>
        </w:trPr>
        <w:tc>
          <w:tcPr>
            <w:tcW w:w="534" w:type="dxa"/>
            <w:vAlign w:val="center"/>
          </w:tcPr>
          <w:p w14:paraId="3F5DCD98" w14:textId="77777777" w:rsidR="00507E2F" w:rsidRPr="00507E2F" w:rsidRDefault="00507E2F" w:rsidP="00507E2F">
            <w:pPr>
              <w:numPr>
                <w:ilvl w:val="0"/>
                <w:numId w:val="6"/>
              </w:numPr>
              <w:spacing w:after="0" w:line="240" w:lineRule="auto"/>
            </w:pPr>
          </w:p>
        </w:tc>
        <w:tc>
          <w:tcPr>
            <w:tcW w:w="2029" w:type="dxa"/>
            <w:vAlign w:val="center"/>
          </w:tcPr>
          <w:p w14:paraId="0CA50348" w14:textId="77777777" w:rsidR="00507E2F" w:rsidRPr="00507E2F" w:rsidRDefault="00507E2F" w:rsidP="00507E2F">
            <w:pPr>
              <w:jc w:val="center"/>
            </w:pPr>
            <w:r w:rsidRPr="00507E2F">
              <w:t>Wymagania minimalne płyty głównej</w:t>
            </w:r>
          </w:p>
        </w:tc>
        <w:tc>
          <w:tcPr>
            <w:tcW w:w="8064" w:type="dxa"/>
          </w:tcPr>
          <w:p w14:paraId="5C3D67B5" w14:textId="77777777" w:rsidR="00C82310" w:rsidRDefault="00507E2F" w:rsidP="00D74CEF">
            <w:pPr>
              <w:spacing w:before="240" w:after="0" w:line="240" w:lineRule="auto"/>
              <w:jc w:val="both"/>
              <w:rPr>
                <w:bCs/>
              </w:rPr>
            </w:pPr>
            <w:r w:rsidRPr="00507E2F">
              <w:rPr>
                <w:bCs/>
              </w:rPr>
              <w:t xml:space="preserve">Wbudowane porty: </w:t>
            </w:r>
          </w:p>
          <w:p w14:paraId="0275662B" w14:textId="77777777" w:rsidR="00C82310" w:rsidRPr="00C82310" w:rsidRDefault="00EF7A6D" w:rsidP="00C82310">
            <w:pPr>
              <w:pStyle w:val="Akapitzlist"/>
              <w:numPr>
                <w:ilvl w:val="0"/>
                <w:numId w:val="32"/>
              </w:numPr>
              <w:jc w:val="both"/>
              <w:rPr>
                <w:bCs/>
              </w:rPr>
            </w:pPr>
            <w:r w:rsidRPr="00C82310">
              <w:rPr>
                <w:bCs/>
              </w:rPr>
              <w:t>1</w:t>
            </w:r>
            <w:r w:rsidR="00507E2F" w:rsidRPr="00C82310">
              <w:rPr>
                <w:bCs/>
              </w:rPr>
              <w:t>x HDMI</w:t>
            </w:r>
            <w:r w:rsidRPr="00C82310">
              <w:rPr>
                <w:bCs/>
              </w:rPr>
              <w:t xml:space="preserve"> 2.1</w:t>
            </w:r>
            <w:r w:rsidR="00507E2F" w:rsidRPr="00C82310">
              <w:rPr>
                <w:bCs/>
              </w:rPr>
              <w:t xml:space="preserve">, </w:t>
            </w:r>
          </w:p>
          <w:p w14:paraId="7F4E3D1D" w14:textId="77777777" w:rsidR="00C82310" w:rsidRPr="00C82310" w:rsidRDefault="00507E2F" w:rsidP="00C82310">
            <w:pPr>
              <w:pStyle w:val="Akapitzlist"/>
              <w:numPr>
                <w:ilvl w:val="0"/>
                <w:numId w:val="32"/>
              </w:numPr>
              <w:jc w:val="both"/>
              <w:rPr>
                <w:bCs/>
                <w:lang w:eastAsia="en-US"/>
              </w:rPr>
            </w:pPr>
            <w:r w:rsidRPr="00C82310">
              <w:rPr>
                <w:bCs/>
                <w:lang w:eastAsia="en-US"/>
              </w:rPr>
              <w:t xml:space="preserve">wbudowana karta </w:t>
            </w:r>
            <w:proofErr w:type="spellStart"/>
            <w:r w:rsidRPr="00C82310">
              <w:rPr>
                <w:bCs/>
                <w:lang w:eastAsia="en-US"/>
              </w:rPr>
              <w:t>WIFi</w:t>
            </w:r>
            <w:proofErr w:type="spellEnd"/>
            <w:r w:rsidRPr="00C82310">
              <w:rPr>
                <w:bCs/>
                <w:lang w:eastAsia="en-US"/>
              </w:rPr>
              <w:t xml:space="preserve"> </w:t>
            </w:r>
            <w:r w:rsidR="00EF7A6D" w:rsidRPr="00C82310">
              <w:rPr>
                <w:bCs/>
                <w:lang w:eastAsia="en-US"/>
              </w:rPr>
              <w:t>6E</w:t>
            </w:r>
            <w:r w:rsidRPr="00C82310">
              <w:rPr>
                <w:bCs/>
                <w:lang w:eastAsia="en-US"/>
              </w:rPr>
              <w:t xml:space="preserve"> + </w:t>
            </w:r>
            <w:proofErr w:type="spellStart"/>
            <w:r w:rsidRPr="00C82310">
              <w:rPr>
                <w:bCs/>
                <w:lang w:eastAsia="en-US"/>
              </w:rPr>
              <w:t>bluetooth</w:t>
            </w:r>
            <w:proofErr w:type="spellEnd"/>
            <w:r w:rsidRPr="00C82310">
              <w:rPr>
                <w:bCs/>
                <w:lang w:eastAsia="en-US"/>
              </w:rPr>
              <w:t xml:space="preserve"> 5.</w:t>
            </w:r>
            <w:r w:rsidR="00EF7A6D" w:rsidRPr="00C82310">
              <w:rPr>
                <w:bCs/>
                <w:lang w:eastAsia="en-US"/>
              </w:rPr>
              <w:t>3</w:t>
            </w:r>
            <w:r w:rsidR="00C85140" w:rsidRPr="00C82310">
              <w:rPr>
                <w:bCs/>
                <w:lang w:eastAsia="en-US"/>
              </w:rPr>
              <w:t xml:space="preserve">, </w:t>
            </w:r>
          </w:p>
          <w:p w14:paraId="16780E42" w14:textId="6CDD4288" w:rsidR="00507E2F" w:rsidRPr="00C82310" w:rsidRDefault="00C85140" w:rsidP="00C82310">
            <w:pPr>
              <w:pStyle w:val="Akapitzlist"/>
              <w:numPr>
                <w:ilvl w:val="0"/>
                <w:numId w:val="32"/>
              </w:numPr>
              <w:jc w:val="both"/>
              <w:rPr>
                <w:bCs/>
                <w:color w:val="000000" w:themeColor="text1"/>
                <w:lang w:eastAsia="en-US"/>
              </w:rPr>
            </w:pPr>
            <w:r w:rsidRPr="00C82310">
              <w:rPr>
                <w:bCs/>
                <w:color w:val="000000" w:themeColor="text1"/>
                <w:lang w:eastAsia="en-US"/>
              </w:rPr>
              <w:t>LAN 1Gb/s</w:t>
            </w:r>
          </w:p>
          <w:p w14:paraId="16C7B566" w14:textId="1A8646CA" w:rsidR="00507E2F" w:rsidRPr="00C82310" w:rsidRDefault="00507E2F" w:rsidP="00C82310">
            <w:pPr>
              <w:pStyle w:val="Akapitzlist"/>
              <w:numPr>
                <w:ilvl w:val="0"/>
                <w:numId w:val="32"/>
              </w:numPr>
              <w:jc w:val="both"/>
              <w:rPr>
                <w:bCs/>
              </w:rPr>
            </w:pPr>
            <w:r w:rsidRPr="00C82310">
              <w:rPr>
                <w:bCs/>
              </w:rPr>
              <w:t>Porty USB:</w:t>
            </w:r>
          </w:p>
          <w:p w14:paraId="7A03F64A" w14:textId="0C2DDBE1" w:rsidR="00EF7A6D" w:rsidRPr="00C82310" w:rsidRDefault="00EF7A6D" w:rsidP="00C82310">
            <w:pPr>
              <w:pStyle w:val="Akapitzlist"/>
              <w:numPr>
                <w:ilvl w:val="1"/>
                <w:numId w:val="33"/>
              </w:numPr>
              <w:jc w:val="both"/>
              <w:rPr>
                <w:bCs/>
                <w:lang w:val="en-GB"/>
              </w:rPr>
            </w:pPr>
            <w:r w:rsidRPr="00C82310">
              <w:rPr>
                <w:bCs/>
                <w:lang w:val="en-GB"/>
              </w:rPr>
              <w:t xml:space="preserve">2 x USB </w:t>
            </w:r>
            <w:proofErr w:type="spellStart"/>
            <w:r w:rsidRPr="00C82310">
              <w:rPr>
                <w:bCs/>
                <w:lang w:val="en-GB"/>
              </w:rPr>
              <w:t>Typu</w:t>
            </w:r>
            <w:proofErr w:type="spellEnd"/>
            <w:r w:rsidRPr="00C82310">
              <w:rPr>
                <w:bCs/>
                <w:lang w:val="en-GB"/>
              </w:rPr>
              <w:t>-C</w:t>
            </w:r>
          </w:p>
          <w:p w14:paraId="0BCB745D" w14:textId="3E3C5BC0" w:rsidR="00507E2F" w:rsidRPr="00C82310" w:rsidRDefault="00507E2F" w:rsidP="00C82310">
            <w:pPr>
              <w:pStyle w:val="Akapitzlist"/>
              <w:numPr>
                <w:ilvl w:val="1"/>
                <w:numId w:val="33"/>
              </w:numPr>
              <w:jc w:val="both"/>
              <w:rPr>
                <w:bCs/>
                <w:lang w:val="en-US"/>
              </w:rPr>
            </w:pPr>
            <w:r w:rsidRPr="00C82310">
              <w:rPr>
                <w:bCs/>
                <w:lang w:val="en-US"/>
              </w:rPr>
              <w:t>2</w:t>
            </w:r>
            <w:r w:rsidR="00EF7A6D" w:rsidRPr="00C82310">
              <w:rPr>
                <w:bCs/>
                <w:lang w:val="en-US"/>
              </w:rPr>
              <w:t xml:space="preserve"> </w:t>
            </w:r>
            <w:r w:rsidRPr="00C82310">
              <w:rPr>
                <w:bCs/>
                <w:lang w:val="en-US"/>
              </w:rPr>
              <w:t xml:space="preserve">x USB 3.2 Gen 1 </w:t>
            </w:r>
            <w:proofErr w:type="spellStart"/>
            <w:r w:rsidR="00EF7A6D" w:rsidRPr="00C82310">
              <w:rPr>
                <w:bCs/>
                <w:lang w:val="en-US"/>
              </w:rPr>
              <w:t>Typu</w:t>
            </w:r>
            <w:proofErr w:type="spellEnd"/>
            <w:r w:rsidR="00EF7A6D" w:rsidRPr="00C82310">
              <w:rPr>
                <w:bCs/>
                <w:lang w:val="en-US"/>
              </w:rPr>
              <w:t xml:space="preserve"> A</w:t>
            </w:r>
          </w:p>
          <w:p w14:paraId="4A84A27E" w14:textId="77777777" w:rsidR="00C82310" w:rsidRPr="00C82310" w:rsidRDefault="00C82310" w:rsidP="00C82310">
            <w:pPr>
              <w:pStyle w:val="Akapitzlist"/>
              <w:numPr>
                <w:ilvl w:val="0"/>
                <w:numId w:val="34"/>
              </w:numPr>
              <w:jc w:val="both"/>
              <w:rPr>
                <w:bCs/>
                <w:vanish/>
              </w:rPr>
            </w:pPr>
          </w:p>
          <w:p w14:paraId="75924C11" w14:textId="77777777" w:rsidR="00C82310" w:rsidRPr="00C82310" w:rsidRDefault="00C82310" w:rsidP="00C82310">
            <w:pPr>
              <w:pStyle w:val="Akapitzlist"/>
              <w:numPr>
                <w:ilvl w:val="0"/>
                <w:numId w:val="34"/>
              </w:numPr>
              <w:jc w:val="both"/>
              <w:rPr>
                <w:bCs/>
                <w:vanish/>
              </w:rPr>
            </w:pPr>
          </w:p>
          <w:p w14:paraId="45E752F3" w14:textId="77777777" w:rsidR="00C82310" w:rsidRPr="00C82310" w:rsidRDefault="00C82310" w:rsidP="00C82310">
            <w:pPr>
              <w:pStyle w:val="Akapitzlist"/>
              <w:numPr>
                <w:ilvl w:val="0"/>
                <w:numId w:val="34"/>
              </w:numPr>
              <w:jc w:val="both"/>
              <w:rPr>
                <w:bCs/>
                <w:vanish/>
              </w:rPr>
            </w:pPr>
          </w:p>
          <w:p w14:paraId="235B1088" w14:textId="77777777" w:rsidR="00C82310" w:rsidRPr="00C82310" w:rsidRDefault="00C82310" w:rsidP="00C82310">
            <w:pPr>
              <w:pStyle w:val="Akapitzlist"/>
              <w:numPr>
                <w:ilvl w:val="0"/>
                <w:numId w:val="34"/>
              </w:numPr>
              <w:jc w:val="both"/>
              <w:rPr>
                <w:bCs/>
                <w:vanish/>
              </w:rPr>
            </w:pPr>
          </w:p>
          <w:p w14:paraId="46B8C357" w14:textId="56660859" w:rsidR="00EF7A6D" w:rsidRPr="00C82310" w:rsidRDefault="00EF7A6D" w:rsidP="00C82310">
            <w:pPr>
              <w:pStyle w:val="Akapitzlist"/>
              <w:numPr>
                <w:ilvl w:val="0"/>
                <w:numId w:val="34"/>
              </w:numPr>
              <w:jc w:val="both"/>
              <w:rPr>
                <w:bCs/>
              </w:rPr>
            </w:pPr>
            <w:r w:rsidRPr="00C82310">
              <w:rPr>
                <w:bCs/>
              </w:rPr>
              <w:t>Wyjście słuchawkowe/wejście mikrofonowe - 1 szt.</w:t>
            </w:r>
          </w:p>
          <w:p w14:paraId="1680A3BA" w14:textId="320678A9" w:rsidR="00C82310" w:rsidRPr="00C82310" w:rsidRDefault="00EF7A6D" w:rsidP="00C82310">
            <w:pPr>
              <w:pStyle w:val="Akapitzlist"/>
              <w:numPr>
                <w:ilvl w:val="0"/>
                <w:numId w:val="34"/>
              </w:numPr>
              <w:jc w:val="both"/>
              <w:rPr>
                <w:bCs/>
              </w:rPr>
            </w:pPr>
            <w:r w:rsidRPr="00C82310">
              <w:rPr>
                <w:bCs/>
              </w:rPr>
              <w:t xml:space="preserve">Czytnik </w:t>
            </w:r>
            <w:r w:rsidR="00DC3D79">
              <w:rPr>
                <w:bCs/>
              </w:rPr>
              <w:t>kart pamięci SD</w:t>
            </w:r>
            <w:r w:rsidRPr="00C82310">
              <w:rPr>
                <w:bCs/>
              </w:rPr>
              <w:t xml:space="preserve"> - 1 szt.</w:t>
            </w:r>
          </w:p>
          <w:p w14:paraId="3FEE6E40" w14:textId="4FD3AC61" w:rsidR="00507E2F" w:rsidRPr="00507E2F" w:rsidRDefault="00507E2F" w:rsidP="00C82310">
            <w:pPr>
              <w:spacing w:before="240" w:line="240" w:lineRule="auto"/>
              <w:jc w:val="both"/>
              <w:rPr>
                <w:bCs/>
              </w:rPr>
            </w:pPr>
            <w:r w:rsidRPr="00507E2F">
              <w:rPr>
                <w:bCs/>
              </w:rPr>
              <w:t>Wymagana ilość i rozmieszczenie (na zewnątrz obudowy komputera) wszystkich portów USB nie może być osiągnięta w wyniku stosowania konwerterów, przejściówek lub przewodów połączeniowych itp. Wszystkie wymagane porty mają być w sposób stały zintegrowane z obudową (wlutowane w laminat płyty głównej).</w:t>
            </w:r>
          </w:p>
          <w:p w14:paraId="32FADDC5" w14:textId="2FD8E7EB" w:rsidR="00507E2F" w:rsidRPr="00507E2F" w:rsidRDefault="00507E2F" w:rsidP="00C82310">
            <w:pPr>
              <w:spacing w:before="240" w:line="240" w:lineRule="auto"/>
              <w:jc w:val="both"/>
              <w:rPr>
                <w:bCs/>
              </w:rPr>
            </w:pPr>
            <w:r w:rsidRPr="00507E2F">
              <w:rPr>
                <w:bCs/>
                <w:lang w:eastAsia="en-US"/>
              </w:rPr>
              <w:t>Opakowanie musi być wykonane z materiałów podlegających powtórnemu przetworzeniu.</w:t>
            </w:r>
          </w:p>
        </w:tc>
      </w:tr>
      <w:tr w:rsidR="009F7563" w:rsidRPr="00501035" w14:paraId="3FD3B88A" w14:textId="77777777" w:rsidTr="00501035">
        <w:trPr>
          <w:trHeight w:val="340"/>
        </w:trPr>
        <w:tc>
          <w:tcPr>
            <w:tcW w:w="534" w:type="dxa"/>
            <w:vAlign w:val="center"/>
          </w:tcPr>
          <w:p w14:paraId="372DA01F" w14:textId="77777777" w:rsidR="009F7563" w:rsidRPr="00507E2F" w:rsidRDefault="009F7563" w:rsidP="009F7563">
            <w:pPr>
              <w:numPr>
                <w:ilvl w:val="0"/>
                <w:numId w:val="6"/>
              </w:numPr>
              <w:spacing w:after="0" w:line="240" w:lineRule="auto"/>
            </w:pPr>
          </w:p>
        </w:tc>
        <w:tc>
          <w:tcPr>
            <w:tcW w:w="2029" w:type="dxa"/>
            <w:vAlign w:val="center"/>
          </w:tcPr>
          <w:p w14:paraId="6C648FF6" w14:textId="5CE24FBB" w:rsidR="009F7563" w:rsidRPr="00507E2F" w:rsidRDefault="00D163AA" w:rsidP="00FB41B8">
            <w:pPr>
              <w:spacing w:before="240"/>
              <w:jc w:val="center"/>
            </w:pPr>
            <w:r w:rsidRPr="00507E2F">
              <w:rPr>
                <w:bCs/>
              </w:rPr>
              <w:t>Parametry pami</w:t>
            </w:r>
            <w:r w:rsidR="0094338E" w:rsidRPr="00507E2F">
              <w:rPr>
                <w:bCs/>
              </w:rPr>
              <w:t>ę</w:t>
            </w:r>
            <w:r w:rsidRPr="00507E2F">
              <w:rPr>
                <w:bCs/>
              </w:rPr>
              <w:t>ci masowej</w:t>
            </w:r>
          </w:p>
        </w:tc>
        <w:tc>
          <w:tcPr>
            <w:tcW w:w="8064" w:type="dxa"/>
            <w:vAlign w:val="center"/>
          </w:tcPr>
          <w:p w14:paraId="50A75E26" w14:textId="402152AD" w:rsidR="009F7563" w:rsidRPr="00EF7A6D" w:rsidRDefault="00735850" w:rsidP="00507E2F">
            <w:pPr>
              <w:spacing w:after="0" w:line="240" w:lineRule="auto"/>
              <w:jc w:val="both"/>
              <w:rPr>
                <w:color w:val="00B050"/>
              </w:rPr>
            </w:pPr>
            <w:r w:rsidRPr="00EF7A6D">
              <w:rPr>
                <w:color w:val="auto"/>
              </w:rPr>
              <w:t>Min</w:t>
            </w:r>
            <w:r w:rsidR="004A726D">
              <w:rPr>
                <w:color w:val="auto"/>
              </w:rPr>
              <w:t>imum</w:t>
            </w:r>
            <w:r w:rsidRPr="00EF7A6D">
              <w:rPr>
                <w:color w:val="auto"/>
              </w:rPr>
              <w:t xml:space="preserve"> </w:t>
            </w:r>
            <w:r w:rsidR="004B2318" w:rsidRPr="00EF7A6D">
              <w:rPr>
                <w:color w:val="auto"/>
              </w:rPr>
              <w:t>512</w:t>
            </w:r>
            <w:r w:rsidRPr="00EF7A6D">
              <w:rPr>
                <w:color w:val="auto"/>
              </w:rPr>
              <w:t xml:space="preserve"> GB SSD </w:t>
            </w:r>
            <w:proofErr w:type="spellStart"/>
            <w:r w:rsidR="0094338E" w:rsidRPr="00EF7A6D">
              <w:rPr>
                <w:color w:val="auto"/>
              </w:rPr>
              <w:t>PCI</w:t>
            </w:r>
            <w:r w:rsidR="00507E2F" w:rsidRPr="00EF7A6D">
              <w:rPr>
                <w:color w:val="auto"/>
              </w:rPr>
              <w:t>e</w:t>
            </w:r>
            <w:proofErr w:type="spellEnd"/>
            <w:r w:rsidR="007F286E">
              <w:rPr>
                <w:color w:val="auto"/>
              </w:rPr>
              <w:t xml:space="preserve"> M.2</w:t>
            </w:r>
            <w:r w:rsidR="0094338E" w:rsidRPr="00EF7A6D">
              <w:rPr>
                <w:color w:val="auto"/>
              </w:rPr>
              <w:t xml:space="preserve"> </w:t>
            </w:r>
            <w:proofErr w:type="spellStart"/>
            <w:r w:rsidR="00496C16" w:rsidRPr="00EF7A6D">
              <w:rPr>
                <w:color w:val="auto"/>
              </w:rPr>
              <w:t>NVMe</w:t>
            </w:r>
            <w:proofErr w:type="spellEnd"/>
          </w:p>
        </w:tc>
      </w:tr>
      <w:tr w:rsidR="00FB41B8" w:rsidRPr="00501035" w14:paraId="03C938B2" w14:textId="77777777" w:rsidTr="00501035">
        <w:trPr>
          <w:trHeight w:val="340"/>
        </w:trPr>
        <w:tc>
          <w:tcPr>
            <w:tcW w:w="534" w:type="dxa"/>
            <w:vAlign w:val="center"/>
          </w:tcPr>
          <w:p w14:paraId="784AFDF3" w14:textId="77777777" w:rsidR="00FB41B8" w:rsidRPr="00507E2F" w:rsidRDefault="00FB41B8" w:rsidP="009F7563">
            <w:pPr>
              <w:numPr>
                <w:ilvl w:val="0"/>
                <w:numId w:val="6"/>
              </w:numPr>
              <w:spacing w:after="0" w:line="240" w:lineRule="auto"/>
            </w:pPr>
          </w:p>
        </w:tc>
        <w:tc>
          <w:tcPr>
            <w:tcW w:w="2029" w:type="dxa"/>
            <w:vAlign w:val="center"/>
          </w:tcPr>
          <w:p w14:paraId="6FFD5C18" w14:textId="0AD943A3" w:rsidR="00FB41B8" w:rsidRPr="00507E2F" w:rsidRDefault="00FB41B8" w:rsidP="00FB41B8">
            <w:pPr>
              <w:spacing w:before="240"/>
              <w:jc w:val="center"/>
              <w:rPr>
                <w:bCs/>
              </w:rPr>
            </w:pPr>
            <w:r>
              <w:rPr>
                <w:bCs/>
              </w:rPr>
              <w:t>Ekran</w:t>
            </w:r>
          </w:p>
        </w:tc>
        <w:tc>
          <w:tcPr>
            <w:tcW w:w="8064" w:type="dxa"/>
            <w:vAlign w:val="center"/>
          </w:tcPr>
          <w:p w14:paraId="65C2F8A1" w14:textId="00D3E839" w:rsidR="00114A2F" w:rsidRPr="00EF7A6D" w:rsidRDefault="00211E08" w:rsidP="00507E2F">
            <w:pPr>
              <w:spacing w:after="0" w:line="240" w:lineRule="auto"/>
              <w:jc w:val="both"/>
              <w:rPr>
                <w:color w:val="auto"/>
              </w:rPr>
            </w:pPr>
            <w:r>
              <w:rPr>
                <w:color w:val="auto"/>
              </w:rPr>
              <w:t>Matowa</w:t>
            </w:r>
            <w:r w:rsidR="00FB41B8">
              <w:rPr>
                <w:color w:val="auto"/>
              </w:rPr>
              <w:t xml:space="preserve"> matryc</w:t>
            </w:r>
            <w:r>
              <w:rPr>
                <w:color w:val="auto"/>
              </w:rPr>
              <w:t>a</w:t>
            </w:r>
            <w:r w:rsidR="00FB41B8">
              <w:rPr>
                <w:color w:val="auto"/>
              </w:rPr>
              <w:t xml:space="preserve"> o </w:t>
            </w:r>
            <w:r w:rsidR="00114A2F">
              <w:rPr>
                <w:color w:val="auto"/>
              </w:rPr>
              <w:t>przekątnej</w:t>
            </w:r>
            <w:r w:rsidR="00FB41B8">
              <w:rPr>
                <w:color w:val="auto"/>
              </w:rPr>
              <w:t xml:space="preserve"> </w:t>
            </w:r>
            <w:r>
              <w:rPr>
                <w:color w:val="auto"/>
              </w:rPr>
              <w:t>1</w:t>
            </w:r>
            <w:r w:rsidR="00577E82">
              <w:rPr>
                <w:color w:val="auto"/>
              </w:rPr>
              <w:t>6</w:t>
            </w:r>
            <w:r w:rsidR="00577E82" w:rsidRPr="00577E82">
              <w:t>"</w:t>
            </w:r>
          </w:p>
        </w:tc>
      </w:tr>
      <w:tr w:rsidR="00114A2F" w:rsidRPr="00501035" w14:paraId="7F0EF1B6" w14:textId="77777777" w:rsidTr="00501035">
        <w:trPr>
          <w:trHeight w:val="340"/>
        </w:trPr>
        <w:tc>
          <w:tcPr>
            <w:tcW w:w="534" w:type="dxa"/>
            <w:vAlign w:val="center"/>
          </w:tcPr>
          <w:p w14:paraId="59CF9DCC" w14:textId="77777777" w:rsidR="00114A2F" w:rsidRPr="00507E2F" w:rsidRDefault="00114A2F" w:rsidP="009F7563">
            <w:pPr>
              <w:numPr>
                <w:ilvl w:val="0"/>
                <w:numId w:val="6"/>
              </w:numPr>
              <w:spacing w:after="0" w:line="240" w:lineRule="auto"/>
            </w:pPr>
          </w:p>
        </w:tc>
        <w:tc>
          <w:tcPr>
            <w:tcW w:w="2029" w:type="dxa"/>
            <w:vAlign w:val="center"/>
          </w:tcPr>
          <w:p w14:paraId="0CE576FA" w14:textId="6874671C" w:rsidR="00114A2F" w:rsidRDefault="00114A2F" w:rsidP="00FB41B8">
            <w:pPr>
              <w:spacing w:before="240"/>
              <w:jc w:val="center"/>
              <w:rPr>
                <w:bCs/>
              </w:rPr>
            </w:pPr>
            <w:r>
              <w:rPr>
                <w:bCs/>
              </w:rPr>
              <w:t>Rozdzielczość ekranu</w:t>
            </w:r>
          </w:p>
        </w:tc>
        <w:tc>
          <w:tcPr>
            <w:tcW w:w="8064" w:type="dxa"/>
            <w:vAlign w:val="center"/>
          </w:tcPr>
          <w:p w14:paraId="5A11FC75" w14:textId="57AEF309" w:rsidR="00114A2F" w:rsidRDefault="00114A2F" w:rsidP="00507E2F">
            <w:pPr>
              <w:spacing w:after="0" w:line="240" w:lineRule="auto"/>
              <w:jc w:val="both"/>
              <w:rPr>
                <w:color w:val="auto"/>
              </w:rPr>
            </w:pPr>
            <w:r>
              <w:rPr>
                <w:color w:val="auto"/>
              </w:rPr>
              <w:t>1920x1</w:t>
            </w:r>
            <w:r w:rsidR="000654B1">
              <w:rPr>
                <w:color w:val="auto"/>
              </w:rPr>
              <w:t>200 (WUXGA)</w:t>
            </w:r>
          </w:p>
        </w:tc>
      </w:tr>
      <w:tr w:rsidR="00114A2F" w:rsidRPr="00501035" w14:paraId="62566374" w14:textId="77777777" w:rsidTr="00501035">
        <w:trPr>
          <w:trHeight w:val="340"/>
        </w:trPr>
        <w:tc>
          <w:tcPr>
            <w:tcW w:w="534" w:type="dxa"/>
            <w:vAlign w:val="center"/>
          </w:tcPr>
          <w:p w14:paraId="12139660" w14:textId="77777777" w:rsidR="00114A2F" w:rsidRPr="00507E2F" w:rsidRDefault="00114A2F" w:rsidP="009F7563">
            <w:pPr>
              <w:numPr>
                <w:ilvl w:val="0"/>
                <w:numId w:val="6"/>
              </w:numPr>
              <w:spacing w:after="0" w:line="240" w:lineRule="auto"/>
            </w:pPr>
          </w:p>
        </w:tc>
        <w:tc>
          <w:tcPr>
            <w:tcW w:w="2029" w:type="dxa"/>
            <w:vAlign w:val="center"/>
          </w:tcPr>
          <w:p w14:paraId="147C8C30" w14:textId="5E5B8A58" w:rsidR="00114A2F" w:rsidRDefault="00114A2F" w:rsidP="00FB41B8">
            <w:pPr>
              <w:spacing w:before="240"/>
              <w:jc w:val="center"/>
              <w:rPr>
                <w:bCs/>
              </w:rPr>
            </w:pPr>
            <w:r>
              <w:rPr>
                <w:bCs/>
              </w:rPr>
              <w:t>Jasność matrycy</w:t>
            </w:r>
          </w:p>
        </w:tc>
        <w:tc>
          <w:tcPr>
            <w:tcW w:w="8064" w:type="dxa"/>
            <w:vAlign w:val="center"/>
          </w:tcPr>
          <w:p w14:paraId="091AC078" w14:textId="6BC74BFF" w:rsidR="00114A2F" w:rsidRPr="00114A2F" w:rsidRDefault="00114A2F" w:rsidP="00507E2F">
            <w:pPr>
              <w:spacing w:after="0" w:line="240" w:lineRule="auto"/>
              <w:jc w:val="both"/>
              <w:rPr>
                <w:color w:val="auto"/>
                <w:vertAlign w:val="superscript"/>
              </w:rPr>
            </w:pPr>
            <w:r>
              <w:rPr>
                <w:color w:val="auto"/>
              </w:rPr>
              <w:t>Minimum 300 cd/m</w:t>
            </w:r>
            <w:r>
              <w:rPr>
                <w:color w:val="auto"/>
                <w:vertAlign w:val="superscript"/>
              </w:rPr>
              <w:t>2</w:t>
            </w:r>
          </w:p>
        </w:tc>
      </w:tr>
      <w:tr w:rsidR="000654B1" w:rsidRPr="00501035" w14:paraId="37537A39" w14:textId="77777777" w:rsidTr="00501035">
        <w:trPr>
          <w:trHeight w:val="340"/>
        </w:trPr>
        <w:tc>
          <w:tcPr>
            <w:tcW w:w="534" w:type="dxa"/>
            <w:vAlign w:val="center"/>
          </w:tcPr>
          <w:p w14:paraId="129B6A3E" w14:textId="77777777" w:rsidR="000654B1" w:rsidRPr="00507E2F" w:rsidRDefault="000654B1" w:rsidP="009F7563">
            <w:pPr>
              <w:numPr>
                <w:ilvl w:val="0"/>
                <w:numId w:val="6"/>
              </w:numPr>
              <w:spacing w:after="0" w:line="240" w:lineRule="auto"/>
            </w:pPr>
          </w:p>
        </w:tc>
        <w:tc>
          <w:tcPr>
            <w:tcW w:w="2029" w:type="dxa"/>
            <w:vAlign w:val="center"/>
          </w:tcPr>
          <w:p w14:paraId="6F478A09" w14:textId="51131947" w:rsidR="000654B1" w:rsidRDefault="000654B1" w:rsidP="00FB41B8">
            <w:pPr>
              <w:spacing w:before="240"/>
              <w:jc w:val="center"/>
              <w:rPr>
                <w:bCs/>
              </w:rPr>
            </w:pPr>
            <w:r>
              <w:rPr>
                <w:bCs/>
              </w:rPr>
              <w:t>Typ matrycy</w:t>
            </w:r>
          </w:p>
        </w:tc>
        <w:tc>
          <w:tcPr>
            <w:tcW w:w="8064" w:type="dxa"/>
            <w:vAlign w:val="center"/>
          </w:tcPr>
          <w:p w14:paraId="26878058" w14:textId="5ED9ADD0" w:rsidR="000654B1" w:rsidRDefault="000654B1" w:rsidP="00507E2F">
            <w:pPr>
              <w:spacing w:after="0" w:line="240" w:lineRule="auto"/>
              <w:jc w:val="both"/>
              <w:rPr>
                <w:color w:val="auto"/>
              </w:rPr>
            </w:pPr>
            <w:r>
              <w:rPr>
                <w:color w:val="auto"/>
              </w:rPr>
              <w:t>LED. IPS</w:t>
            </w:r>
          </w:p>
        </w:tc>
      </w:tr>
      <w:tr w:rsidR="00211E08" w:rsidRPr="00501035" w14:paraId="0303B361" w14:textId="77777777" w:rsidTr="00501035">
        <w:trPr>
          <w:trHeight w:val="340"/>
        </w:trPr>
        <w:tc>
          <w:tcPr>
            <w:tcW w:w="534" w:type="dxa"/>
            <w:vAlign w:val="center"/>
          </w:tcPr>
          <w:p w14:paraId="01CD32DC" w14:textId="77777777" w:rsidR="00211E08" w:rsidRPr="00507E2F" w:rsidRDefault="00211E08" w:rsidP="009F7563">
            <w:pPr>
              <w:numPr>
                <w:ilvl w:val="0"/>
                <w:numId w:val="6"/>
              </w:numPr>
              <w:spacing w:after="0" w:line="240" w:lineRule="auto"/>
            </w:pPr>
          </w:p>
        </w:tc>
        <w:tc>
          <w:tcPr>
            <w:tcW w:w="2029" w:type="dxa"/>
            <w:vAlign w:val="center"/>
          </w:tcPr>
          <w:p w14:paraId="3824C60A" w14:textId="3021E598" w:rsidR="00211E08" w:rsidRDefault="00211E08" w:rsidP="00FB41B8">
            <w:pPr>
              <w:spacing w:before="240"/>
              <w:jc w:val="center"/>
              <w:rPr>
                <w:bCs/>
              </w:rPr>
            </w:pPr>
            <w:r>
              <w:rPr>
                <w:bCs/>
              </w:rPr>
              <w:t>Kamera</w:t>
            </w:r>
          </w:p>
        </w:tc>
        <w:tc>
          <w:tcPr>
            <w:tcW w:w="8064" w:type="dxa"/>
            <w:vAlign w:val="center"/>
          </w:tcPr>
          <w:p w14:paraId="75CE363D" w14:textId="4934BC51" w:rsidR="00211E08" w:rsidRDefault="00211E08" w:rsidP="00507E2F">
            <w:pPr>
              <w:spacing w:after="0" w:line="240" w:lineRule="auto"/>
              <w:jc w:val="both"/>
              <w:rPr>
                <w:color w:val="auto"/>
              </w:rPr>
            </w:pPr>
            <w:r>
              <w:rPr>
                <w:color w:val="auto"/>
              </w:rPr>
              <w:t>Full HD</w:t>
            </w:r>
          </w:p>
        </w:tc>
      </w:tr>
      <w:tr w:rsidR="00114A2F" w:rsidRPr="00501035" w14:paraId="3C01F929" w14:textId="77777777" w:rsidTr="00501035">
        <w:trPr>
          <w:trHeight w:val="340"/>
        </w:trPr>
        <w:tc>
          <w:tcPr>
            <w:tcW w:w="534" w:type="dxa"/>
            <w:vAlign w:val="center"/>
          </w:tcPr>
          <w:p w14:paraId="1E054F62" w14:textId="77777777" w:rsidR="00114A2F" w:rsidRPr="00507E2F" w:rsidRDefault="00114A2F" w:rsidP="009F7563">
            <w:pPr>
              <w:numPr>
                <w:ilvl w:val="0"/>
                <w:numId w:val="6"/>
              </w:numPr>
              <w:spacing w:after="0" w:line="240" w:lineRule="auto"/>
            </w:pPr>
          </w:p>
        </w:tc>
        <w:tc>
          <w:tcPr>
            <w:tcW w:w="2029" w:type="dxa"/>
            <w:vAlign w:val="center"/>
          </w:tcPr>
          <w:p w14:paraId="4CC320A4" w14:textId="64479E4F" w:rsidR="00114A2F" w:rsidRDefault="00114A2F" w:rsidP="00FB41B8">
            <w:pPr>
              <w:spacing w:before="240"/>
              <w:jc w:val="center"/>
              <w:rPr>
                <w:bCs/>
              </w:rPr>
            </w:pPr>
            <w:r>
              <w:rPr>
                <w:bCs/>
              </w:rPr>
              <w:t>Dźwięk</w:t>
            </w:r>
          </w:p>
        </w:tc>
        <w:tc>
          <w:tcPr>
            <w:tcW w:w="8064" w:type="dxa"/>
            <w:vAlign w:val="center"/>
          </w:tcPr>
          <w:p w14:paraId="74C81CB3" w14:textId="29F338F1" w:rsidR="00114A2F" w:rsidRDefault="00114A2F" w:rsidP="00507E2F">
            <w:pPr>
              <w:spacing w:after="0" w:line="240" w:lineRule="auto"/>
              <w:jc w:val="both"/>
              <w:rPr>
                <w:color w:val="auto"/>
              </w:rPr>
            </w:pPr>
            <w:r>
              <w:rPr>
                <w:color w:val="auto"/>
              </w:rPr>
              <w:t>Wbudowane głośniki stereo</w:t>
            </w:r>
          </w:p>
        </w:tc>
      </w:tr>
      <w:tr w:rsidR="001E0DFF" w:rsidRPr="00501035" w14:paraId="4EA124C1" w14:textId="77777777" w:rsidTr="00501035">
        <w:trPr>
          <w:trHeight w:val="340"/>
        </w:trPr>
        <w:tc>
          <w:tcPr>
            <w:tcW w:w="534" w:type="dxa"/>
            <w:vAlign w:val="center"/>
          </w:tcPr>
          <w:p w14:paraId="1F0F1DBB" w14:textId="77777777" w:rsidR="001E0DFF" w:rsidRPr="00507E2F" w:rsidRDefault="001E0DFF" w:rsidP="001E0DFF">
            <w:pPr>
              <w:numPr>
                <w:ilvl w:val="0"/>
                <w:numId w:val="6"/>
              </w:numPr>
              <w:spacing w:after="0" w:line="240" w:lineRule="auto"/>
            </w:pPr>
          </w:p>
        </w:tc>
        <w:tc>
          <w:tcPr>
            <w:tcW w:w="2029" w:type="dxa"/>
            <w:vAlign w:val="center"/>
          </w:tcPr>
          <w:p w14:paraId="21F46301" w14:textId="140C9A85" w:rsidR="001E0DFF" w:rsidRDefault="001E0DFF" w:rsidP="001E0DFF">
            <w:pPr>
              <w:spacing w:before="240"/>
              <w:jc w:val="center"/>
              <w:rPr>
                <w:bCs/>
              </w:rPr>
            </w:pPr>
            <w:r>
              <w:t>Zintegrowana k</w:t>
            </w:r>
            <w:r w:rsidRPr="00507E2F">
              <w:t>lawiatura</w:t>
            </w:r>
          </w:p>
        </w:tc>
        <w:tc>
          <w:tcPr>
            <w:tcW w:w="8064" w:type="dxa"/>
            <w:vAlign w:val="center"/>
          </w:tcPr>
          <w:p w14:paraId="3786EF8F" w14:textId="42908CC0" w:rsidR="001E0DFF" w:rsidRDefault="001E0DFF" w:rsidP="001E0DFF">
            <w:pPr>
              <w:spacing w:after="0" w:line="240" w:lineRule="auto"/>
              <w:jc w:val="both"/>
              <w:rPr>
                <w:color w:val="auto"/>
              </w:rPr>
            </w:pPr>
            <w:r>
              <w:t>T</w:t>
            </w:r>
            <w:r w:rsidRPr="00507E2F">
              <w:t xml:space="preserve">ypu QWERTY w układzie międzynarodowym w klasycznym układzie (z klawiszami funkcyjnymi F1-F12. </w:t>
            </w:r>
          </w:p>
        </w:tc>
      </w:tr>
      <w:tr w:rsidR="00936ACA" w:rsidRPr="00501035" w14:paraId="69B630DA" w14:textId="77777777" w:rsidTr="00501035">
        <w:trPr>
          <w:trHeight w:val="340"/>
        </w:trPr>
        <w:tc>
          <w:tcPr>
            <w:tcW w:w="534" w:type="dxa"/>
            <w:vAlign w:val="center"/>
          </w:tcPr>
          <w:p w14:paraId="5AEB74C8" w14:textId="77777777" w:rsidR="00936ACA" w:rsidRPr="00507E2F" w:rsidRDefault="00936ACA" w:rsidP="00936ACA">
            <w:pPr>
              <w:numPr>
                <w:ilvl w:val="0"/>
                <w:numId w:val="6"/>
              </w:numPr>
              <w:spacing w:after="0" w:line="240" w:lineRule="auto"/>
            </w:pPr>
          </w:p>
        </w:tc>
        <w:tc>
          <w:tcPr>
            <w:tcW w:w="2029" w:type="dxa"/>
            <w:vAlign w:val="center"/>
          </w:tcPr>
          <w:p w14:paraId="15EBF85F" w14:textId="3F6BB7DA" w:rsidR="00936ACA" w:rsidRDefault="00936ACA" w:rsidP="00936ACA">
            <w:pPr>
              <w:spacing w:before="240"/>
              <w:jc w:val="center"/>
            </w:pPr>
            <w:r w:rsidRPr="00507E2F">
              <w:t>Mysz</w:t>
            </w:r>
          </w:p>
        </w:tc>
        <w:tc>
          <w:tcPr>
            <w:tcW w:w="8064" w:type="dxa"/>
            <w:vAlign w:val="center"/>
          </w:tcPr>
          <w:p w14:paraId="18A41494" w14:textId="2278EF67" w:rsidR="00936ACA" w:rsidRDefault="00936ACA" w:rsidP="00936ACA">
            <w:pPr>
              <w:spacing w:after="0" w:line="240" w:lineRule="auto"/>
              <w:jc w:val="both"/>
            </w:pPr>
            <w:r w:rsidRPr="00C02FAB">
              <w:t xml:space="preserve">dwuklawiszowa, przewodowa, z rolką, laserowa, rozdzielczość minimum 1000 </w:t>
            </w:r>
            <w:proofErr w:type="spellStart"/>
            <w:r w:rsidRPr="00C02FAB">
              <w:t>dpi</w:t>
            </w:r>
            <w:proofErr w:type="spellEnd"/>
          </w:p>
        </w:tc>
      </w:tr>
      <w:tr w:rsidR="003D271B" w:rsidRPr="00501035" w14:paraId="4337E5A3" w14:textId="77777777" w:rsidTr="00501035">
        <w:trPr>
          <w:trHeight w:val="340"/>
        </w:trPr>
        <w:tc>
          <w:tcPr>
            <w:tcW w:w="534" w:type="dxa"/>
            <w:vAlign w:val="center"/>
          </w:tcPr>
          <w:p w14:paraId="176CCDEE" w14:textId="77777777" w:rsidR="003D271B" w:rsidRPr="00507E2F" w:rsidRDefault="003D271B" w:rsidP="00936ACA">
            <w:pPr>
              <w:numPr>
                <w:ilvl w:val="0"/>
                <w:numId w:val="6"/>
              </w:numPr>
              <w:spacing w:after="0" w:line="240" w:lineRule="auto"/>
            </w:pPr>
          </w:p>
        </w:tc>
        <w:tc>
          <w:tcPr>
            <w:tcW w:w="2029" w:type="dxa"/>
            <w:vAlign w:val="center"/>
          </w:tcPr>
          <w:p w14:paraId="4424EE04" w14:textId="0625EB6A" w:rsidR="003D271B" w:rsidRPr="00507E2F" w:rsidRDefault="003D271B" w:rsidP="00936ACA">
            <w:pPr>
              <w:spacing w:before="240"/>
              <w:jc w:val="center"/>
            </w:pPr>
            <w:r>
              <w:t>Torba</w:t>
            </w:r>
          </w:p>
        </w:tc>
        <w:tc>
          <w:tcPr>
            <w:tcW w:w="8064" w:type="dxa"/>
            <w:vAlign w:val="center"/>
          </w:tcPr>
          <w:p w14:paraId="57CBDF07" w14:textId="5719813E" w:rsidR="003D271B" w:rsidRPr="00C02FAB" w:rsidRDefault="003D271B" w:rsidP="00936ACA">
            <w:pPr>
              <w:spacing w:after="0" w:line="240" w:lineRule="auto"/>
              <w:jc w:val="both"/>
            </w:pPr>
            <w:r w:rsidRPr="003D271B">
              <w:t>Do laptopa powinna być dołączona torba o odpowiednim rozmiarze aby zmieścił się sam komputer, zasilacz i mysz.</w:t>
            </w:r>
          </w:p>
        </w:tc>
      </w:tr>
      <w:tr w:rsidR="00936ACA" w:rsidRPr="00501035" w14:paraId="6669A7F3" w14:textId="77777777" w:rsidTr="00501035">
        <w:trPr>
          <w:trHeight w:val="340"/>
        </w:trPr>
        <w:tc>
          <w:tcPr>
            <w:tcW w:w="534" w:type="dxa"/>
            <w:vAlign w:val="center"/>
          </w:tcPr>
          <w:p w14:paraId="34A2392C" w14:textId="77777777" w:rsidR="00936ACA" w:rsidRPr="00507E2F" w:rsidRDefault="00936ACA" w:rsidP="00936ACA">
            <w:pPr>
              <w:numPr>
                <w:ilvl w:val="0"/>
                <w:numId w:val="6"/>
              </w:numPr>
              <w:spacing w:after="0" w:line="240" w:lineRule="auto"/>
              <w:jc w:val="both"/>
            </w:pPr>
          </w:p>
        </w:tc>
        <w:tc>
          <w:tcPr>
            <w:tcW w:w="2029" w:type="dxa"/>
            <w:vAlign w:val="center"/>
          </w:tcPr>
          <w:p w14:paraId="4E782EC4" w14:textId="25CD5358" w:rsidR="00936ACA" w:rsidRPr="00507E2F" w:rsidRDefault="00936ACA" w:rsidP="00936ACA">
            <w:pPr>
              <w:jc w:val="center"/>
            </w:pPr>
            <w:r w:rsidRPr="00507E2F">
              <w:t>Dodatko</w:t>
            </w:r>
            <w:r>
              <w:t>w</w:t>
            </w:r>
            <w:r w:rsidRPr="00507E2F">
              <w:t>e oprogramowanie</w:t>
            </w:r>
          </w:p>
        </w:tc>
        <w:tc>
          <w:tcPr>
            <w:tcW w:w="8064" w:type="dxa"/>
            <w:vAlign w:val="center"/>
          </w:tcPr>
          <w:p w14:paraId="64E1C24E" w14:textId="25FA5FE9" w:rsidR="00936ACA" w:rsidRPr="00240D44" w:rsidRDefault="00936ACA" w:rsidP="00936ACA">
            <w:pPr>
              <w:spacing w:before="240" w:after="0" w:line="240" w:lineRule="auto"/>
              <w:jc w:val="both"/>
              <w:rPr>
                <w:bCs/>
              </w:rPr>
            </w:pPr>
            <w:r w:rsidRPr="00240D44">
              <w:rPr>
                <w:bCs/>
              </w:rPr>
              <w:t>Oprogramowanie producenta z nieograniczoną licencją czasowo na użytkowanie umożliwiające:</w:t>
            </w:r>
          </w:p>
          <w:p w14:paraId="43E80693" w14:textId="1327FB57" w:rsidR="00936ACA" w:rsidRPr="00C82310" w:rsidRDefault="00936ACA" w:rsidP="00936ACA">
            <w:pPr>
              <w:pStyle w:val="Akapitzlist"/>
              <w:numPr>
                <w:ilvl w:val="0"/>
                <w:numId w:val="30"/>
              </w:numPr>
              <w:jc w:val="both"/>
              <w:rPr>
                <w:bCs/>
              </w:rPr>
            </w:pPr>
            <w:r w:rsidRPr="00C82310">
              <w:rPr>
                <w:bCs/>
              </w:rPr>
              <w:t xml:space="preserve">aktualizacje i instalacje wszystkich sterowników, aplikacji dostarczonych w obrazie systemu operacyjnego producenta, </w:t>
            </w:r>
            <w:proofErr w:type="spellStart"/>
            <w:r w:rsidRPr="00C82310">
              <w:rPr>
                <w:bCs/>
              </w:rPr>
              <w:t>BIOS’u</w:t>
            </w:r>
            <w:proofErr w:type="spellEnd"/>
            <w:r w:rsidRPr="00C82310">
              <w:rPr>
                <w:bCs/>
              </w:rPr>
              <w:t xml:space="preserve"> z </w:t>
            </w:r>
            <w:r w:rsidR="00D625A7">
              <w:rPr>
                <w:bCs/>
              </w:rPr>
              <w:t>możliwością zaktualizowania</w:t>
            </w:r>
            <w:r w:rsidRPr="00C82310">
              <w:rPr>
                <w:bCs/>
              </w:rPr>
              <w:t xml:space="preserve"> do najnowszej dostępnej wersji, </w:t>
            </w:r>
          </w:p>
          <w:p w14:paraId="3750FFE2" w14:textId="71D592AA" w:rsidR="00936ACA" w:rsidRPr="00C82310" w:rsidRDefault="00936ACA" w:rsidP="00936ACA">
            <w:pPr>
              <w:pStyle w:val="Akapitzlist"/>
              <w:numPr>
                <w:ilvl w:val="0"/>
                <w:numId w:val="30"/>
              </w:numPr>
              <w:jc w:val="both"/>
              <w:rPr>
                <w:bCs/>
              </w:rPr>
            </w:pPr>
            <w:r w:rsidRPr="00C82310">
              <w:rPr>
                <w:bCs/>
              </w:rPr>
              <w:t xml:space="preserve">możliwość sprawdzenia  przed instalacją każdego sterownika, każdej aplikacji, </w:t>
            </w:r>
            <w:proofErr w:type="spellStart"/>
            <w:r w:rsidRPr="00C82310">
              <w:rPr>
                <w:bCs/>
              </w:rPr>
              <w:t>BIOS’u</w:t>
            </w:r>
            <w:proofErr w:type="spellEnd"/>
            <w:r w:rsidRPr="00C82310">
              <w:rPr>
                <w:bCs/>
              </w:rPr>
              <w:t xml:space="preserve"> bezpośrednio na stronie producenta przy użyciu połączenia internetowego z automatycznym przekierowaniem a w szczególności informacji:</w:t>
            </w:r>
          </w:p>
          <w:p w14:paraId="397549B5" w14:textId="7AED3DD4" w:rsidR="00936ACA" w:rsidRPr="0085784E" w:rsidRDefault="00936ACA" w:rsidP="00936ACA">
            <w:pPr>
              <w:pStyle w:val="Akapitzlist"/>
              <w:numPr>
                <w:ilvl w:val="1"/>
                <w:numId w:val="27"/>
              </w:numPr>
              <w:jc w:val="both"/>
              <w:rPr>
                <w:bCs/>
              </w:rPr>
            </w:pPr>
            <w:r w:rsidRPr="0085784E">
              <w:rPr>
                <w:bCs/>
              </w:rPr>
              <w:t>o poprawkach i usprawnieniach dotyczących aktualizacji</w:t>
            </w:r>
          </w:p>
          <w:p w14:paraId="63997EF7" w14:textId="7824C060" w:rsidR="00936ACA" w:rsidRPr="0085784E" w:rsidRDefault="00936ACA" w:rsidP="00936ACA">
            <w:pPr>
              <w:pStyle w:val="Akapitzlist"/>
              <w:numPr>
                <w:ilvl w:val="1"/>
                <w:numId w:val="27"/>
              </w:numPr>
              <w:jc w:val="both"/>
              <w:rPr>
                <w:bCs/>
              </w:rPr>
            </w:pPr>
            <w:r w:rsidRPr="0085784E">
              <w:rPr>
                <w:bCs/>
              </w:rPr>
              <w:t>dacie wydania ostatniej aktualizacji</w:t>
            </w:r>
          </w:p>
          <w:p w14:paraId="12A8BE3F" w14:textId="7EB27238" w:rsidR="00936ACA" w:rsidRPr="0085784E" w:rsidRDefault="00936ACA" w:rsidP="00936ACA">
            <w:pPr>
              <w:pStyle w:val="Akapitzlist"/>
              <w:numPr>
                <w:ilvl w:val="1"/>
                <w:numId w:val="27"/>
              </w:numPr>
              <w:jc w:val="both"/>
              <w:rPr>
                <w:bCs/>
              </w:rPr>
            </w:pPr>
            <w:r w:rsidRPr="0085784E">
              <w:rPr>
                <w:bCs/>
              </w:rPr>
              <w:t>priorytecie aktualizacji</w:t>
            </w:r>
          </w:p>
          <w:p w14:paraId="6E973BAB" w14:textId="2DA481D0" w:rsidR="00936ACA" w:rsidRPr="0085784E" w:rsidRDefault="00936ACA" w:rsidP="00936ACA">
            <w:pPr>
              <w:pStyle w:val="Akapitzlist"/>
              <w:numPr>
                <w:ilvl w:val="1"/>
                <w:numId w:val="27"/>
              </w:numPr>
              <w:jc w:val="both"/>
              <w:rPr>
                <w:bCs/>
              </w:rPr>
            </w:pPr>
            <w:r w:rsidRPr="0085784E">
              <w:rPr>
                <w:bCs/>
              </w:rPr>
              <w:t>zgodność z systemami operacyjnymi</w:t>
            </w:r>
          </w:p>
          <w:p w14:paraId="3AD90595" w14:textId="2A868A14" w:rsidR="00936ACA" w:rsidRPr="0085784E" w:rsidRDefault="00936ACA" w:rsidP="00936ACA">
            <w:pPr>
              <w:pStyle w:val="Akapitzlist"/>
              <w:numPr>
                <w:ilvl w:val="1"/>
                <w:numId w:val="27"/>
              </w:numPr>
              <w:jc w:val="both"/>
              <w:rPr>
                <w:bCs/>
              </w:rPr>
            </w:pPr>
            <w:r w:rsidRPr="0085784E">
              <w:rPr>
                <w:bCs/>
              </w:rPr>
              <w:t>jakiego komponentu sprzętu dotyczy aktualizacja</w:t>
            </w:r>
          </w:p>
          <w:p w14:paraId="32B805B6" w14:textId="761647E9" w:rsidR="00936ACA" w:rsidRPr="0085784E" w:rsidRDefault="00936ACA" w:rsidP="00936ACA">
            <w:pPr>
              <w:pStyle w:val="Akapitzlist"/>
              <w:numPr>
                <w:ilvl w:val="1"/>
                <w:numId w:val="27"/>
              </w:numPr>
              <w:jc w:val="both"/>
              <w:rPr>
                <w:bCs/>
              </w:rPr>
            </w:pPr>
            <w:r w:rsidRPr="0085784E">
              <w:rPr>
                <w:bCs/>
              </w:rPr>
              <w:t>wszystkie poprzednie aktualizacje z informacjami jak powyżej od punktu a do punktu e.</w:t>
            </w:r>
          </w:p>
          <w:p w14:paraId="41115BFB" w14:textId="77777777" w:rsidR="00936ACA" w:rsidRPr="00C82310" w:rsidRDefault="00936ACA" w:rsidP="00936ACA">
            <w:pPr>
              <w:pStyle w:val="Akapitzlist"/>
              <w:numPr>
                <w:ilvl w:val="0"/>
                <w:numId w:val="31"/>
              </w:numPr>
              <w:jc w:val="both"/>
              <w:rPr>
                <w:bCs/>
                <w:vanish/>
              </w:rPr>
            </w:pPr>
          </w:p>
          <w:p w14:paraId="480CECA2" w14:textId="77777777" w:rsidR="00936ACA" w:rsidRPr="00C82310" w:rsidRDefault="00936ACA" w:rsidP="00936ACA">
            <w:pPr>
              <w:pStyle w:val="Akapitzlist"/>
              <w:numPr>
                <w:ilvl w:val="0"/>
                <w:numId w:val="31"/>
              </w:numPr>
              <w:jc w:val="both"/>
              <w:rPr>
                <w:bCs/>
                <w:vanish/>
              </w:rPr>
            </w:pPr>
          </w:p>
          <w:p w14:paraId="58BFF620" w14:textId="2531A468" w:rsidR="00936ACA" w:rsidRPr="00C82310" w:rsidRDefault="00936ACA" w:rsidP="00936ACA">
            <w:pPr>
              <w:pStyle w:val="Akapitzlist"/>
              <w:numPr>
                <w:ilvl w:val="0"/>
                <w:numId w:val="31"/>
              </w:numPr>
              <w:jc w:val="both"/>
              <w:rPr>
                <w:bCs/>
              </w:rPr>
            </w:pPr>
            <w:r w:rsidRPr="00C82310">
              <w:rPr>
                <w:bCs/>
              </w:rPr>
              <w:t>wykaz najnowszych aktualizacji z podziałem na krytyczne (wymagające natychmiastowej instalacji), rekomendowane i opcjonalne</w:t>
            </w:r>
          </w:p>
          <w:p w14:paraId="57520FC0" w14:textId="5E4692E1" w:rsidR="00936ACA" w:rsidRPr="00C82310" w:rsidRDefault="00936ACA" w:rsidP="00936ACA">
            <w:pPr>
              <w:pStyle w:val="Akapitzlist"/>
              <w:numPr>
                <w:ilvl w:val="0"/>
                <w:numId w:val="31"/>
              </w:numPr>
              <w:jc w:val="both"/>
              <w:rPr>
                <w:bCs/>
              </w:rPr>
            </w:pPr>
            <w:r w:rsidRPr="00C82310">
              <w:rPr>
                <w:bCs/>
              </w:rPr>
              <w:t>możliwość włączenia/wyłączenia funkcji automatycznego restartu w przypadku, kiedy jest wymagany przy instalacji sterownika, aplikacji, która tego wymaga.</w:t>
            </w:r>
          </w:p>
          <w:p w14:paraId="023328B2" w14:textId="388859DA" w:rsidR="00936ACA" w:rsidRPr="00C82310" w:rsidRDefault="00936ACA" w:rsidP="00936ACA">
            <w:pPr>
              <w:pStyle w:val="Akapitzlist"/>
              <w:numPr>
                <w:ilvl w:val="0"/>
                <w:numId w:val="31"/>
              </w:numPr>
              <w:jc w:val="both"/>
              <w:rPr>
                <w:bCs/>
              </w:rPr>
            </w:pPr>
            <w:r w:rsidRPr="00C82310">
              <w:rPr>
                <w:bCs/>
              </w:rPr>
              <w:t>rozpoznanie modelu oferowanego komputera, numer seryjny komputera, informację, kiedy został</w:t>
            </w:r>
            <w:r>
              <w:rPr>
                <w:bCs/>
              </w:rPr>
              <w:t>a</w:t>
            </w:r>
            <w:r w:rsidRPr="00C82310">
              <w:rPr>
                <w:bCs/>
              </w:rPr>
              <w:t xml:space="preserve"> ostatnio</w:t>
            </w:r>
            <w:r>
              <w:rPr>
                <w:bCs/>
              </w:rPr>
              <w:t xml:space="preserve"> wykonana</w:t>
            </w:r>
            <w:r w:rsidRPr="00C82310">
              <w:rPr>
                <w:bCs/>
              </w:rPr>
              <w:t xml:space="preserve"> </w:t>
            </w:r>
            <w:r>
              <w:rPr>
                <w:bCs/>
              </w:rPr>
              <w:t>aktualizacja</w:t>
            </w:r>
            <w:r w:rsidRPr="00C82310">
              <w:rPr>
                <w:bCs/>
              </w:rPr>
              <w:t xml:space="preserve"> w szczególności z uwzględnieniem daty (</w:t>
            </w:r>
            <w:proofErr w:type="spellStart"/>
            <w:r w:rsidRPr="00C82310">
              <w:rPr>
                <w:bCs/>
              </w:rPr>
              <w:t>dd</w:t>
            </w:r>
            <w:proofErr w:type="spellEnd"/>
            <w:r w:rsidRPr="00C82310">
              <w:rPr>
                <w:bCs/>
              </w:rPr>
              <w:t>-mm-</w:t>
            </w:r>
            <w:proofErr w:type="spellStart"/>
            <w:r w:rsidRPr="00C82310">
              <w:rPr>
                <w:bCs/>
              </w:rPr>
              <w:t>rrrr</w:t>
            </w:r>
            <w:proofErr w:type="spellEnd"/>
            <w:r w:rsidRPr="00C82310">
              <w:rPr>
                <w:bCs/>
              </w:rPr>
              <w:t>)</w:t>
            </w:r>
          </w:p>
          <w:p w14:paraId="7FACF65F" w14:textId="206300D6" w:rsidR="00936ACA" w:rsidRPr="00C82310" w:rsidRDefault="00936ACA" w:rsidP="00936ACA">
            <w:pPr>
              <w:pStyle w:val="Akapitzlist"/>
              <w:numPr>
                <w:ilvl w:val="0"/>
                <w:numId w:val="31"/>
              </w:numPr>
              <w:jc w:val="both"/>
              <w:rPr>
                <w:bCs/>
              </w:rPr>
            </w:pPr>
            <w:r w:rsidRPr="00C82310">
              <w:rPr>
                <w:bCs/>
              </w:rPr>
              <w:t xml:space="preserve">sprawdzenia historii </w:t>
            </w:r>
            <w:r>
              <w:rPr>
                <w:bCs/>
              </w:rPr>
              <w:t>aktualizacji</w:t>
            </w:r>
            <w:r w:rsidRPr="00C82310">
              <w:rPr>
                <w:bCs/>
              </w:rPr>
              <w:t xml:space="preserve"> z informacją jakie sterowniki były instalowane z dokładną datą (</w:t>
            </w:r>
            <w:proofErr w:type="spellStart"/>
            <w:r w:rsidRPr="00C82310">
              <w:rPr>
                <w:bCs/>
              </w:rPr>
              <w:t>dd</w:t>
            </w:r>
            <w:proofErr w:type="spellEnd"/>
            <w:r w:rsidRPr="00C82310">
              <w:rPr>
                <w:bCs/>
              </w:rPr>
              <w:t>-mm-</w:t>
            </w:r>
            <w:proofErr w:type="spellStart"/>
            <w:r w:rsidRPr="00C82310">
              <w:rPr>
                <w:bCs/>
              </w:rPr>
              <w:t>rrrr</w:t>
            </w:r>
            <w:proofErr w:type="spellEnd"/>
            <w:r w:rsidRPr="00C82310">
              <w:rPr>
                <w:bCs/>
              </w:rPr>
              <w:t>) i wersją (rewizja wydania)</w:t>
            </w:r>
          </w:p>
          <w:p w14:paraId="2974A62F" w14:textId="30B4D69F" w:rsidR="00936ACA" w:rsidRPr="00C82310" w:rsidRDefault="00936ACA" w:rsidP="00936ACA">
            <w:pPr>
              <w:pStyle w:val="Akapitzlist"/>
              <w:numPr>
                <w:ilvl w:val="0"/>
                <w:numId w:val="31"/>
              </w:numPr>
              <w:jc w:val="both"/>
              <w:rPr>
                <w:bCs/>
              </w:rPr>
            </w:pPr>
            <w:r w:rsidRPr="00C82310">
              <w:rPr>
                <w:bCs/>
              </w:rPr>
              <w:t xml:space="preserve">dokładny wykaz wymaganych sterowników, aplikacji, </w:t>
            </w:r>
            <w:proofErr w:type="spellStart"/>
            <w:r w:rsidRPr="00C82310">
              <w:rPr>
                <w:bCs/>
              </w:rPr>
              <w:t>BIOS’u</w:t>
            </w:r>
            <w:proofErr w:type="spellEnd"/>
            <w:r w:rsidRPr="00C82310">
              <w:rPr>
                <w:bCs/>
              </w:rPr>
              <w:t xml:space="preserve"> z informacją o zainstalowanej obecnie wersji dla oferowanego komputera z możliwością exportu do pliku o rozszerzeniu *.xml</w:t>
            </w:r>
          </w:p>
          <w:p w14:paraId="73A6F09D" w14:textId="509DC175" w:rsidR="00936ACA" w:rsidRPr="00507E2F" w:rsidRDefault="00936ACA" w:rsidP="00936ACA">
            <w:pPr>
              <w:pStyle w:val="Akapitzlist"/>
              <w:numPr>
                <w:ilvl w:val="0"/>
                <w:numId w:val="31"/>
              </w:numPr>
              <w:tabs>
                <w:tab w:val="left" w:pos="1418"/>
                <w:tab w:val="left" w:pos="2694"/>
                <w:tab w:val="num" w:pos="3240"/>
              </w:tabs>
              <w:spacing w:after="240"/>
              <w:jc w:val="both"/>
            </w:pPr>
            <w:r w:rsidRPr="00C82310">
              <w:rPr>
                <w:bCs/>
              </w:rPr>
              <w:t xml:space="preserve">raport uwzględniający informacje o: sprawdzaniu aktualizacji, znalezionych aktualizacjach, ściągniętych aktualizacjach, zainstalowanych </w:t>
            </w:r>
            <w:r w:rsidRPr="00C82310">
              <w:rPr>
                <w:bCs/>
              </w:rPr>
              <w:lastRenderedPageBreak/>
              <w:t>aktualizacjach z dokładnym rozbiciem jakich komponentów to dotyczyło, błędach podczas sprawdzania, instalowania oraz możliwość exportu takiego raportu do pliku *.xml od razu spakowany z rozszerzeniem *.zip. Raport musi zawierać z dokładną datą (</w:t>
            </w:r>
            <w:proofErr w:type="spellStart"/>
            <w:r w:rsidRPr="00C82310">
              <w:rPr>
                <w:bCs/>
              </w:rPr>
              <w:t>dd</w:t>
            </w:r>
            <w:proofErr w:type="spellEnd"/>
            <w:r w:rsidRPr="00C82310">
              <w:rPr>
                <w:bCs/>
              </w:rPr>
              <w:t>-mm-</w:t>
            </w:r>
            <w:proofErr w:type="spellStart"/>
            <w:r w:rsidRPr="00C82310">
              <w:rPr>
                <w:bCs/>
              </w:rPr>
              <w:t>rrrr</w:t>
            </w:r>
            <w:proofErr w:type="spellEnd"/>
            <w:r w:rsidRPr="00C82310">
              <w:rPr>
                <w:bCs/>
              </w:rPr>
              <w:t>) i godziną z podjętych i wykonanych akcji/zadań w przedziale czasowym do min. 1 roku.</w:t>
            </w:r>
          </w:p>
        </w:tc>
      </w:tr>
      <w:tr w:rsidR="00936ACA" w:rsidRPr="00501035" w14:paraId="7B80AAFC" w14:textId="77777777" w:rsidTr="00501035">
        <w:trPr>
          <w:trHeight w:val="340"/>
        </w:trPr>
        <w:tc>
          <w:tcPr>
            <w:tcW w:w="534" w:type="dxa"/>
            <w:vAlign w:val="center"/>
          </w:tcPr>
          <w:p w14:paraId="3EA2E32B" w14:textId="77777777" w:rsidR="00936ACA" w:rsidRPr="00507E2F" w:rsidRDefault="00936ACA" w:rsidP="00936ACA">
            <w:pPr>
              <w:numPr>
                <w:ilvl w:val="0"/>
                <w:numId w:val="6"/>
              </w:numPr>
              <w:spacing w:after="0" w:line="240" w:lineRule="auto"/>
              <w:jc w:val="both"/>
            </w:pPr>
          </w:p>
        </w:tc>
        <w:tc>
          <w:tcPr>
            <w:tcW w:w="2029" w:type="dxa"/>
            <w:vAlign w:val="center"/>
          </w:tcPr>
          <w:p w14:paraId="09F1BEB8" w14:textId="3725159F" w:rsidR="00936ACA" w:rsidRPr="00507E2F" w:rsidRDefault="00936ACA" w:rsidP="00936ACA">
            <w:pPr>
              <w:jc w:val="center"/>
            </w:pPr>
            <w:r w:rsidRPr="00507E2F">
              <w:t>System operacyjny</w:t>
            </w:r>
          </w:p>
        </w:tc>
        <w:tc>
          <w:tcPr>
            <w:tcW w:w="8064" w:type="dxa"/>
            <w:vAlign w:val="center"/>
          </w:tcPr>
          <w:p w14:paraId="1A2E4102" w14:textId="71123062" w:rsidR="00936ACA" w:rsidRPr="00507E2F" w:rsidRDefault="00936ACA" w:rsidP="00936ACA">
            <w:pPr>
              <w:tabs>
                <w:tab w:val="left" w:pos="1418"/>
                <w:tab w:val="left" w:pos="2694"/>
                <w:tab w:val="num" w:pos="3240"/>
              </w:tabs>
              <w:spacing w:before="240" w:line="240" w:lineRule="auto"/>
              <w:jc w:val="both"/>
            </w:pPr>
            <w:r w:rsidRPr="00A829FC">
              <w:rPr>
                <w:spacing w:val="-4"/>
              </w:rPr>
              <w:t>Zainstalowany system operacyjny Windows 1</w:t>
            </w:r>
            <w:r>
              <w:rPr>
                <w:spacing w:val="-4"/>
              </w:rPr>
              <w:t>1</w:t>
            </w:r>
            <w:r w:rsidRPr="00A829FC">
              <w:rPr>
                <w:spacing w:val="-4"/>
              </w:rPr>
              <w:t xml:space="preserve"> Professional</w:t>
            </w:r>
            <w:r w:rsidRPr="00507E2F">
              <w:rPr>
                <w:spacing w:val="-4"/>
              </w:rPr>
              <w:t xml:space="preserve"> lub równoważny</w:t>
            </w:r>
            <w:r w:rsidRPr="00507E2F">
              <w:rPr>
                <w:spacing w:val="-4"/>
                <w:vertAlign w:val="superscript"/>
              </w:rPr>
              <w:t>*)</w:t>
            </w:r>
            <w:r w:rsidRPr="00507E2F">
              <w:rPr>
                <w:spacing w:val="-4"/>
              </w:rPr>
              <w:t>(</w:t>
            </w:r>
            <w:r w:rsidRPr="00507E2F">
              <w:rPr>
                <w:b/>
                <w:bCs/>
                <w:spacing w:val="-4"/>
              </w:rPr>
              <w:t>opis równoważności rozdz. II</w:t>
            </w:r>
            <w:r>
              <w:rPr>
                <w:b/>
                <w:bCs/>
                <w:spacing w:val="-4"/>
              </w:rPr>
              <w:t>I</w:t>
            </w:r>
            <w:r w:rsidRPr="00507E2F">
              <w:rPr>
                <w:b/>
                <w:bCs/>
                <w:spacing w:val="-4"/>
              </w:rPr>
              <w:t xml:space="preserve"> ust. 1</w:t>
            </w:r>
            <w:r w:rsidRPr="00507E2F">
              <w:rPr>
                <w:spacing w:val="-4"/>
              </w:rPr>
              <w:t xml:space="preserve"> niniejszego szczegółowego opisu przedmiotu zamówienia)</w:t>
            </w:r>
            <w:r w:rsidRPr="00A829FC">
              <w:rPr>
                <w:spacing w:val="-4"/>
              </w:rPr>
              <w:t>, klucz licencyjny musi być zapisany trwale w BIOS i umożliwiać instalację systemu operacyjnego na podstawie dołączonego nośnika bezpośrednio z wbudowanego napędu lub zdalnie bez potrzeby ręcznego wpisywania klucza licencyjnego.</w:t>
            </w:r>
          </w:p>
        </w:tc>
      </w:tr>
      <w:tr w:rsidR="00936ACA" w:rsidRPr="00501035" w14:paraId="1E10EE56" w14:textId="77777777" w:rsidTr="00501035">
        <w:trPr>
          <w:trHeight w:val="340"/>
        </w:trPr>
        <w:tc>
          <w:tcPr>
            <w:tcW w:w="534" w:type="dxa"/>
            <w:vAlign w:val="center"/>
          </w:tcPr>
          <w:p w14:paraId="743C31D3" w14:textId="77777777" w:rsidR="00936ACA" w:rsidRPr="00507E2F" w:rsidRDefault="00936ACA" w:rsidP="00936ACA">
            <w:pPr>
              <w:numPr>
                <w:ilvl w:val="0"/>
                <w:numId w:val="6"/>
              </w:numPr>
              <w:spacing w:after="0" w:line="240" w:lineRule="auto"/>
              <w:jc w:val="both"/>
            </w:pPr>
          </w:p>
        </w:tc>
        <w:tc>
          <w:tcPr>
            <w:tcW w:w="2029" w:type="dxa"/>
            <w:vAlign w:val="center"/>
          </w:tcPr>
          <w:p w14:paraId="44506556" w14:textId="2832ADBF" w:rsidR="00936ACA" w:rsidRPr="00507E2F" w:rsidRDefault="00936ACA" w:rsidP="00936ACA">
            <w:pPr>
              <w:spacing w:before="240"/>
              <w:jc w:val="center"/>
            </w:pPr>
            <w:r w:rsidRPr="00507E2F">
              <w:t>Pakiet biurowy</w:t>
            </w:r>
          </w:p>
        </w:tc>
        <w:tc>
          <w:tcPr>
            <w:tcW w:w="8064" w:type="dxa"/>
            <w:vAlign w:val="center"/>
          </w:tcPr>
          <w:p w14:paraId="5B4C6D7B" w14:textId="07A97D19" w:rsidR="00936ACA" w:rsidRPr="00507E2F" w:rsidRDefault="00936ACA" w:rsidP="00936ACA">
            <w:pPr>
              <w:tabs>
                <w:tab w:val="left" w:pos="1418"/>
                <w:tab w:val="left" w:pos="2694"/>
                <w:tab w:val="num" w:pos="3240"/>
              </w:tabs>
              <w:spacing w:before="240" w:line="240" w:lineRule="auto"/>
              <w:jc w:val="both"/>
            </w:pPr>
            <w:r w:rsidRPr="00507E2F">
              <w:rPr>
                <w:spacing w:val="-4"/>
              </w:rPr>
              <w:t>MS Office Home and Business 20</w:t>
            </w:r>
            <w:r>
              <w:rPr>
                <w:spacing w:val="-4"/>
              </w:rPr>
              <w:t>21</w:t>
            </w:r>
            <w:r w:rsidRPr="00507E2F">
              <w:rPr>
                <w:spacing w:val="-4"/>
              </w:rPr>
              <w:t xml:space="preserve"> PL lub równoważny</w:t>
            </w:r>
            <w:r w:rsidRPr="00507E2F">
              <w:rPr>
                <w:spacing w:val="-4"/>
                <w:vertAlign w:val="superscript"/>
              </w:rPr>
              <w:t>*)</w:t>
            </w:r>
            <w:r>
              <w:rPr>
                <w:spacing w:val="-4"/>
                <w:vertAlign w:val="superscript"/>
              </w:rPr>
              <w:t xml:space="preserve"> </w:t>
            </w:r>
            <w:r w:rsidRPr="00507E2F">
              <w:rPr>
                <w:bCs/>
                <w:spacing w:val="-4"/>
              </w:rPr>
              <w:t>(</w:t>
            </w:r>
            <w:r w:rsidRPr="00507E2F">
              <w:rPr>
                <w:b/>
                <w:spacing w:val="-4"/>
              </w:rPr>
              <w:t>opis równoważności - rozdz. II, ust. 2</w:t>
            </w:r>
            <w:r w:rsidRPr="00507E2F">
              <w:rPr>
                <w:spacing w:val="-4"/>
              </w:rPr>
              <w:t xml:space="preserve"> niniejszego szczegółowego opisu przedmiotu zamówienia)</w:t>
            </w:r>
          </w:p>
        </w:tc>
      </w:tr>
      <w:tr w:rsidR="00936ACA" w:rsidRPr="00501035" w14:paraId="54F64357" w14:textId="77777777" w:rsidTr="006B30ED">
        <w:trPr>
          <w:trHeight w:val="340"/>
        </w:trPr>
        <w:tc>
          <w:tcPr>
            <w:tcW w:w="534" w:type="dxa"/>
            <w:vAlign w:val="center"/>
          </w:tcPr>
          <w:p w14:paraId="68093344" w14:textId="77777777" w:rsidR="00936ACA" w:rsidRPr="00507E2F" w:rsidRDefault="00936ACA" w:rsidP="00936ACA">
            <w:pPr>
              <w:numPr>
                <w:ilvl w:val="0"/>
                <w:numId w:val="6"/>
              </w:numPr>
              <w:spacing w:after="0" w:line="240" w:lineRule="auto"/>
              <w:jc w:val="both"/>
            </w:pPr>
          </w:p>
        </w:tc>
        <w:tc>
          <w:tcPr>
            <w:tcW w:w="2029" w:type="dxa"/>
            <w:vAlign w:val="center"/>
          </w:tcPr>
          <w:p w14:paraId="4400B702" w14:textId="4A6CB0EE" w:rsidR="00936ACA" w:rsidRPr="00507E2F" w:rsidRDefault="00936ACA" w:rsidP="00936ACA">
            <w:pPr>
              <w:jc w:val="center"/>
            </w:pPr>
            <w:r w:rsidRPr="00507E2F">
              <w:rPr>
                <w:bCs/>
              </w:rPr>
              <w:t>Bezpieczeństwo</w:t>
            </w:r>
          </w:p>
        </w:tc>
        <w:tc>
          <w:tcPr>
            <w:tcW w:w="8064" w:type="dxa"/>
          </w:tcPr>
          <w:p w14:paraId="0F3B6229" w14:textId="1A6F2831" w:rsidR="00936ACA" w:rsidRPr="0056512A" w:rsidRDefault="00936ACA" w:rsidP="00936ACA">
            <w:pPr>
              <w:tabs>
                <w:tab w:val="left" w:pos="1418"/>
                <w:tab w:val="left" w:pos="2694"/>
                <w:tab w:val="num" w:pos="3240"/>
              </w:tabs>
              <w:spacing w:before="240" w:after="0" w:line="240" w:lineRule="auto"/>
              <w:jc w:val="both"/>
              <w:rPr>
                <w:bCs/>
              </w:rPr>
            </w:pPr>
            <w:r w:rsidRPr="0056512A">
              <w:rPr>
                <w:bCs/>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56512A">
              <w:rPr>
                <w:bCs/>
              </w:rPr>
              <w:t>flash</w:t>
            </w:r>
            <w:proofErr w:type="spellEnd"/>
            <w:r w:rsidRPr="0056512A">
              <w:rPr>
                <w:bCs/>
              </w:rPr>
              <w:t xml:space="preserve"> co BIOS, dostępny z poziomu szybkiego menu </w:t>
            </w:r>
            <w:proofErr w:type="spellStart"/>
            <w:r w:rsidRPr="0056512A">
              <w:rPr>
                <w:bCs/>
              </w:rPr>
              <w:t>boot</w:t>
            </w:r>
            <w:proofErr w:type="spellEnd"/>
            <w:r w:rsidRPr="0056512A">
              <w:rPr>
                <w:bCs/>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Pr>
                <w:bCs/>
              </w:rPr>
              <w:t>internetu</w:t>
            </w:r>
            <w:proofErr w:type="spellEnd"/>
            <w:r w:rsidRPr="0056512A">
              <w:rPr>
                <w:bCs/>
              </w:rPr>
              <w:t xml:space="preserve"> i sieci lokalnej.</w:t>
            </w:r>
          </w:p>
          <w:p w14:paraId="6A799281" w14:textId="74317B95" w:rsidR="00936ACA" w:rsidRPr="00507E2F" w:rsidRDefault="00936ACA" w:rsidP="00936ACA">
            <w:pPr>
              <w:tabs>
                <w:tab w:val="left" w:pos="1418"/>
                <w:tab w:val="left" w:pos="2694"/>
                <w:tab w:val="num" w:pos="3240"/>
              </w:tabs>
              <w:spacing w:line="240" w:lineRule="auto"/>
              <w:jc w:val="both"/>
            </w:pPr>
            <w:r w:rsidRPr="0056512A">
              <w:rPr>
                <w:bCs/>
              </w:rPr>
              <w:t>Procedura POST traktowana jest jako oddzielna funkcjonalność.</w:t>
            </w:r>
          </w:p>
        </w:tc>
      </w:tr>
      <w:tr w:rsidR="00936ACA" w:rsidRPr="00501035" w14:paraId="1E544B41" w14:textId="77777777" w:rsidTr="00501035">
        <w:trPr>
          <w:trHeight w:val="340"/>
        </w:trPr>
        <w:tc>
          <w:tcPr>
            <w:tcW w:w="534" w:type="dxa"/>
            <w:vAlign w:val="center"/>
          </w:tcPr>
          <w:p w14:paraId="0BE07C0D" w14:textId="77777777" w:rsidR="00936ACA" w:rsidRPr="00507E2F" w:rsidRDefault="00936ACA" w:rsidP="00936ACA">
            <w:pPr>
              <w:numPr>
                <w:ilvl w:val="0"/>
                <w:numId w:val="6"/>
              </w:numPr>
              <w:spacing w:after="0" w:line="240" w:lineRule="auto"/>
              <w:jc w:val="both"/>
            </w:pPr>
          </w:p>
        </w:tc>
        <w:tc>
          <w:tcPr>
            <w:tcW w:w="2029" w:type="dxa"/>
            <w:vAlign w:val="center"/>
          </w:tcPr>
          <w:p w14:paraId="3E03C05C" w14:textId="053FAA4A" w:rsidR="00936ACA" w:rsidRPr="00507E2F" w:rsidRDefault="00936ACA" w:rsidP="00936ACA">
            <w:pPr>
              <w:jc w:val="center"/>
            </w:pPr>
            <w:r w:rsidRPr="00507E2F">
              <w:rPr>
                <w:bCs/>
              </w:rPr>
              <w:t>Wirtualizacja</w:t>
            </w:r>
          </w:p>
        </w:tc>
        <w:tc>
          <w:tcPr>
            <w:tcW w:w="8064" w:type="dxa"/>
            <w:vAlign w:val="center"/>
          </w:tcPr>
          <w:p w14:paraId="30F767C2" w14:textId="01B1759B" w:rsidR="00936ACA" w:rsidRPr="00507E2F" w:rsidRDefault="00936ACA" w:rsidP="00936ACA">
            <w:pPr>
              <w:tabs>
                <w:tab w:val="left" w:pos="1418"/>
                <w:tab w:val="left" w:pos="2694"/>
                <w:tab w:val="num" w:pos="3240"/>
              </w:tabs>
              <w:spacing w:before="240" w:line="240" w:lineRule="auto"/>
              <w:jc w:val="both"/>
            </w:pPr>
            <w:r w:rsidRPr="00507E2F">
              <w:t>Sprzętowe wsparcie technologii wirtualizacji realizowane łącznie w procesorze, chipsecie płyty głównej oraz w BIOS systemu (możliwość włączenia/wyłączenia sprzętowego wsparcia wirtualizacji dla poszczególnych komponentów systemu).</w:t>
            </w:r>
          </w:p>
        </w:tc>
      </w:tr>
      <w:tr w:rsidR="00936ACA" w:rsidRPr="00501035" w14:paraId="4DE40DBA" w14:textId="77777777" w:rsidTr="00501035">
        <w:trPr>
          <w:trHeight w:val="340"/>
        </w:trPr>
        <w:tc>
          <w:tcPr>
            <w:tcW w:w="534" w:type="dxa"/>
            <w:vAlign w:val="center"/>
          </w:tcPr>
          <w:p w14:paraId="51C9BC6B" w14:textId="77777777" w:rsidR="00936ACA" w:rsidRPr="00507E2F" w:rsidRDefault="00936ACA" w:rsidP="00936ACA">
            <w:pPr>
              <w:numPr>
                <w:ilvl w:val="0"/>
                <w:numId w:val="6"/>
              </w:numPr>
              <w:spacing w:after="0" w:line="240" w:lineRule="auto"/>
              <w:jc w:val="both"/>
            </w:pPr>
          </w:p>
        </w:tc>
        <w:tc>
          <w:tcPr>
            <w:tcW w:w="2029" w:type="dxa"/>
            <w:vAlign w:val="center"/>
          </w:tcPr>
          <w:p w14:paraId="434E330F" w14:textId="1A427BBE" w:rsidR="00936ACA" w:rsidRPr="00507E2F" w:rsidRDefault="00936ACA" w:rsidP="00936ACA">
            <w:pPr>
              <w:jc w:val="center"/>
            </w:pPr>
            <w:r w:rsidRPr="00507E2F">
              <w:rPr>
                <w:bCs/>
              </w:rPr>
              <w:t>BIOS</w:t>
            </w:r>
          </w:p>
        </w:tc>
        <w:tc>
          <w:tcPr>
            <w:tcW w:w="8064" w:type="dxa"/>
            <w:vAlign w:val="center"/>
          </w:tcPr>
          <w:p w14:paraId="4A3F5CDE" w14:textId="443388D4" w:rsidR="00936ACA" w:rsidRPr="0056512A" w:rsidRDefault="00936ACA" w:rsidP="00936ACA">
            <w:pPr>
              <w:spacing w:before="240" w:after="0" w:line="240" w:lineRule="auto"/>
              <w:jc w:val="both"/>
              <w:rPr>
                <w:bCs/>
                <w:lang w:eastAsia="en-US"/>
              </w:rPr>
            </w:pPr>
            <w:r w:rsidRPr="0056512A">
              <w:rPr>
                <w:bCs/>
                <w:lang w:eastAsia="en-US"/>
              </w:rPr>
              <w:t>BIOS zgodny ze specyfikacją UEFI, wyprodukowany przez producenta komputera, zawierający logo lub nazwę producenta komputera lub nazwę modelu oferowanego komputera. Pełna obsługa BIOS za pomocą myszy</w:t>
            </w:r>
            <w:r>
              <w:rPr>
                <w:bCs/>
                <w:lang w:eastAsia="en-US"/>
              </w:rPr>
              <w:t xml:space="preserve"> </w:t>
            </w:r>
            <w:r w:rsidRPr="0056512A">
              <w:rPr>
                <w:bCs/>
                <w:lang w:eastAsia="en-US"/>
              </w:rPr>
              <w:t xml:space="preserve">(przez pełną obsługę za pomocą myszy rozumie się możliwość swobodnego poruszania się po menu we/wy oraz </w:t>
            </w:r>
            <w:proofErr w:type="spellStart"/>
            <w:r w:rsidRPr="0056512A">
              <w:rPr>
                <w:bCs/>
                <w:lang w:eastAsia="en-US"/>
              </w:rPr>
              <w:t>wł</w:t>
            </w:r>
            <w:proofErr w:type="spellEnd"/>
            <w:r w:rsidRPr="0056512A">
              <w:rPr>
                <w:bCs/>
                <w:lang w:eastAsia="en-US"/>
              </w:rPr>
              <w:t>/wy funkcji bez używania klawiatury).</w:t>
            </w:r>
          </w:p>
          <w:p w14:paraId="7BDA8C0F" w14:textId="77777777" w:rsidR="00936ACA" w:rsidRPr="0056512A" w:rsidRDefault="00936ACA" w:rsidP="00936ACA">
            <w:pPr>
              <w:spacing w:after="0" w:line="240" w:lineRule="auto"/>
              <w:jc w:val="both"/>
              <w:rPr>
                <w:bCs/>
                <w:lang w:eastAsia="en-US"/>
              </w:rPr>
            </w:pPr>
            <w:r w:rsidRPr="0056512A">
              <w:rPr>
                <w:bCs/>
                <w:lang w:eastAsia="en-US"/>
              </w:rPr>
              <w:t>Informacje dostępne z poziomu BIOS na potrzeby inwentaryzacji:</w:t>
            </w:r>
          </w:p>
          <w:p w14:paraId="0A3C0C5F" w14:textId="2B69BD93" w:rsidR="00936ACA" w:rsidRPr="0056512A" w:rsidRDefault="00936ACA" w:rsidP="00936ACA">
            <w:pPr>
              <w:spacing w:after="0" w:line="240" w:lineRule="auto"/>
              <w:jc w:val="both"/>
              <w:rPr>
                <w:bCs/>
                <w:lang w:eastAsia="en-US"/>
              </w:rPr>
            </w:pPr>
            <w:r w:rsidRPr="0056512A">
              <w:rPr>
                <w:bCs/>
                <w:lang w:eastAsia="en-US"/>
              </w:rPr>
              <w:t>wersja BIOS, nr seryjny, data produkcji komputera, pamięć RAM (taktowanie, wielkość, obsadzenie kości w slotach, procesor (typ, nazwa, typowa prędkość, minimalna, maksymalna, cache L2 i L3), pojemności zainstalowanego lub zainstalowanych dysków twardych MAC adres zintegrowanej karty sieciowej, zintegrowany układ graficzny, kontroler audio. Informacje dostępne w samym menu BIOS bez stosowania dodatkowego oprogramowania jak i wbudowanego systemu diagnostycznego.</w:t>
            </w:r>
          </w:p>
          <w:p w14:paraId="3CB341CC" w14:textId="77777777" w:rsidR="00936ACA" w:rsidRPr="0056512A" w:rsidRDefault="00936ACA" w:rsidP="00936ACA">
            <w:pPr>
              <w:spacing w:after="0" w:line="240" w:lineRule="auto"/>
              <w:jc w:val="both"/>
              <w:rPr>
                <w:bCs/>
                <w:lang w:eastAsia="en-US"/>
              </w:rPr>
            </w:pPr>
            <w:r w:rsidRPr="0056512A">
              <w:rPr>
                <w:bCs/>
                <w:lang w:eastAsia="en-US"/>
              </w:rPr>
              <w:t>Możliwość, ustawienia hasła na poziomie:</w:t>
            </w:r>
          </w:p>
          <w:p w14:paraId="43F00C2C" w14:textId="77777777" w:rsidR="00936ACA" w:rsidRPr="0056512A" w:rsidRDefault="00936ACA" w:rsidP="00936ACA">
            <w:pPr>
              <w:spacing w:after="0" w:line="240" w:lineRule="auto"/>
              <w:jc w:val="both"/>
              <w:rPr>
                <w:bCs/>
                <w:lang w:eastAsia="en-US"/>
              </w:rPr>
            </w:pPr>
            <w:r w:rsidRPr="0056512A">
              <w:rPr>
                <w:bCs/>
                <w:lang w:eastAsia="en-US"/>
              </w:rPr>
              <w:t>-  administratora [hasło nadrzędne]</w:t>
            </w:r>
          </w:p>
          <w:p w14:paraId="6B0FBE63" w14:textId="77777777" w:rsidR="00936ACA" w:rsidRPr="0056512A" w:rsidRDefault="00936ACA" w:rsidP="00936ACA">
            <w:pPr>
              <w:spacing w:after="0" w:line="240" w:lineRule="auto"/>
              <w:jc w:val="both"/>
              <w:rPr>
                <w:bCs/>
                <w:lang w:eastAsia="en-US"/>
              </w:rPr>
            </w:pPr>
            <w:r w:rsidRPr="0056512A">
              <w:rPr>
                <w:bCs/>
                <w:lang w:eastAsia="en-US"/>
              </w:rPr>
              <w:t>- użytkownika/systemowego [hasło umożliwiające użytkownikowi zmianę swojego hasła i zgodnie z uprawnieniami nadanymi przez administratora dokonywać zmian ustawień BIOS], rozruch systemu operacyjnego [hasło blokuje start systemu operacyjnego].</w:t>
            </w:r>
          </w:p>
          <w:p w14:paraId="5607C3F7" w14:textId="77777777" w:rsidR="00936ACA" w:rsidRPr="0056512A" w:rsidRDefault="00936ACA" w:rsidP="00936ACA">
            <w:pPr>
              <w:spacing w:after="0" w:line="240" w:lineRule="auto"/>
              <w:jc w:val="both"/>
              <w:rPr>
                <w:bCs/>
                <w:lang w:eastAsia="en-US"/>
              </w:rPr>
            </w:pPr>
            <w:r w:rsidRPr="0056512A">
              <w:rPr>
                <w:bCs/>
                <w:lang w:eastAsia="en-US"/>
              </w:rPr>
              <w:t>Funkcja blokowania/odblokowania BOOT-</w:t>
            </w:r>
            <w:proofErr w:type="spellStart"/>
            <w:r w:rsidRPr="0056512A">
              <w:rPr>
                <w:bCs/>
                <w:lang w:eastAsia="en-US"/>
              </w:rPr>
              <w:t>owania</w:t>
            </w:r>
            <w:proofErr w:type="spellEnd"/>
            <w:r w:rsidRPr="0056512A">
              <w:rPr>
                <w:bCs/>
                <w:lang w:eastAsia="en-US"/>
              </w:rPr>
              <w:t xml:space="preserve"> stacji roboczej z zewnętrznych urządzeń.</w:t>
            </w:r>
          </w:p>
          <w:p w14:paraId="02F5B912" w14:textId="77777777" w:rsidR="00936ACA" w:rsidRPr="0056512A" w:rsidRDefault="00936ACA" w:rsidP="00936ACA">
            <w:pPr>
              <w:spacing w:after="0" w:line="240" w:lineRule="auto"/>
              <w:jc w:val="both"/>
              <w:rPr>
                <w:bCs/>
                <w:lang w:eastAsia="en-US"/>
              </w:rPr>
            </w:pPr>
            <w:r w:rsidRPr="0056512A">
              <w:rPr>
                <w:bCs/>
                <w:lang w:eastAsia="en-US"/>
              </w:rPr>
              <w:t>Możliwość wyłączenia/włączenia karty sieciowej</w:t>
            </w:r>
          </w:p>
          <w:p w14:paraId="27C98EF4" w14:textId="77777777" w:rsidR="00936ACA" w:rsidRPr="0056512A" w:rsidRDefault="00936ACA" w:rsidP="00936ACA">
            <w:pPr>
              <w:spacing w:after="0" w:line="240" w:lineRule="auto"/>
              <w:jc w:val="both"/>
              <w:rPr>
                <w:bCs/>
                <w:lang w:eastAsia="en-US"/>
              </w:rPr>
            </w:pPr>
            <w:r w:rsidRPr="0056512A">
              <w:rPr>
                <w:bCs/>
                <w:lang w:eastAsia="en-US"/>
              </w:rPr>
              <w:t>Możliwość włączenia/wyłączenia kontrolera SATA w tym również pojedynczo,</w:t>
            </w:r>
          </w:p>
          <w:p w14:paraId="7A7DEEF2" w14:textId="77777777" w:rsidR="00936ACA" w:rsidRPr="0056512A" w:rsidRDefault="00936ACA" w:rsidP="00936ACA">
            <w:pPr>
              <w:spacing w:after="0" w:line="240" w:lineRule="auto"/>
              <w:jc w:val="both"/>
              <w:rPr>
                <w:bCs/>
                <w:lang w:eastAsia="en-US"/>
              </w:rPr>
            </w:pPr>
            <w:r w:rsidRPr="0056512A">
              <w:rPr>
                <w:bCs/>
                <w:lang w:eastAsia="en-US"/>
              </w:rPr>
              <w:t>Możliwość włączenia/wyłączenia kontrolera audio,</w:t>
            </w:r>
          </w:p>
          <w:p w14:paraId="4C44B59F" w14:textId="77777777" w:rsidR="00936ACA" w:rsidRPr="0056512A" w:rsidRDefault="00936ACA" w:rsidP="00936ACA">
            <w:pPr>
              <w:spacing w:after="0" w:line="240" w:lineRule="auto"/>
              <w:jc w:val="both"/>
              <w:rPr>
                <w:bCs/>
                <w:lang w:eastAsia="en-US"/>
              </w:rPr>
            </w:pPr>
            <w:r w:rsidRPr="0056512A">
              <w:rPr>
                <w:bCs/>
                <w:lang w:eastAsia="en-US"/>
              </w:rPr>
              <w:t>Możliwość włączenia/wyłączenia układu TPM.</w:t>
            </w:r>
          </w:p>
          <w:p w14:paraId="7C09EBE9" w14:textId="77777777" w:rsidR="00936ACA" w:rsidRPr="0056512A" w:rsidRDefault="00936ACA" w:rsidP="00936ACA">
            <w:pPr>
              <w:spacing w:after="0" w:line="240" w:lineRule="auto"/>
              <w:jc w:val="both"/>
              <w:rPr>
                <w:bCs/>
                <w:lang w:eastAsia="en-US"/>
              </w:rPr>
            </w:pPr>
            <w:r w:rsidRPr="0056512A">
              <w:rPr>
                <w:bCs/>
                <w:lang w:eastAsia="en-US"/>
              </w:rPr>
              <w:lastRenderedPageBreak/>
              <w:t xml:space="preserve">Możliwość ustawienia portów USB w trybie „no BOOT”, czyli podczas startu komputer nie wykrywa urządzeń </w:t>
            </w:r>
            <w:proofErr w:type="spellStart"/>
            <w:r w:rsidRPr="0056512A">
              <w:rPr>
                <w:bCs/>
                <w:lang w:eastAsia="en-US"/>
              </w:rPr>
              <w:t>bootujących</w:t>
            </w:r>
            <w:proofErr w:type="spellEnd"/>
            <w:r w:rsidRPr="0056512A">
              <w:rPr>
                <w:bCs/>
                <w:lang w:eastAsia="en-US"/>
              </w:rPr>
              <w:t xml:space="preserve"> typu USB, natomiast po uruchomieniu systemu operacyjnego porty USB są aktywne.</w:t>
            </w:r>
          </w:p>
          <w:p w14:paraId="23AC4042" w14:textId="77777777" w:rsidR="00936ACA" w:rsidRPr="0056512A" w:rsidRDefault="00936ACA" w:rsidP="00936ACA">
            <w:pPr>
              <w:spacing w:after="0" w:line="240" w:lineRule="auto"/>
              <w:jc w:val="both"/>
              <w:rPr>
                <w:bCs/>
                <w:lang w:eastAsia="en-US"/>
              </w:rPr>
            </w:pPr>
            <w:r w:rsidRPr="0056512A">
              <w:rPr>
                <w:bCs/>
                <w:lang w:eastAsia="en-US"/>
              </w:rPr>
              <w:t xml:space="preserve">Możliwość wyłączania portów USB w szczególności pojedynczo w dowolnej kombinacji. </w:t>
            </w:r>
          </w:p>
          <w:p w14:paraId="2A099D4B" w14:textId="2229EC22" w:rsidR="00936ACA" w:rsidRPr="00507E2F" w:rsidRDefault="00936ACA" w:rsidP="00936ACA">
            <w:pPr>
              <w:tabs>
                <w:tab w:val="left" w:pos="1418"/>
                <w:tab w:val="left" w:pos="2694"/>
                <w:tab w:val="num" w:pos="3240"/>
              </w:tabs>
              <w:spacing w:line="240" w:lineRule="auto"/>
              <w:jc w:val="both"/>
            </w:pPr>
            <w:r w:rsidRPr="0056512A">
              <w:rPr>
                <w:bCs/>
                <w:lang w:eastAsia="en-US"/>
              </w:rPr>
              <w:t>BIOS musi nanosić automatycznie wszystkie zmiany konfiguracji dotyczące w szczególności: pamięci, procesora, dysku.</w:t>
            </w:r>
          </w:p>
        </w:tc>
      </w:tr>
      <w:tr w:rsidR="00936ACA" w:rsidRPr="00501035" w14:paraId="5E8D1B0C" w14:textId="77777777" w:rsidTr="00501035">
        <w:trPr>
          <w:trHeight w:val="340"/>
        </w:trPr>
        <w:tc>
          <w:tcPr>
            <w:tcW w:w="534" w:type="dxa"/>
            <w:vAlign w:val="center"/>
          </w:tcPr>
          <w:p w14:paraId="464D3D41" w14:textId="77777777" w:rsidR="00936ACA" w:rsidRPr="00507E2F" w:rsidRDefault="00936ACA" w:rsidP="00936ACA">
            <w:pPr>
              <w:numPr>
                <w:ilvl w:val="0"/>
                <w:numId w:val="6"/>
              </w:numPr>
              <w:spacing w:after="0" w:line="240" w:lineRule="auto"/>
              <w:jc w:val="both"/>
            </w:pPr>
          </w:p>
        </w:tc>
        <w:tc>
          <w:tcPr>
            <w:tcW w:w="2029" w:type="dxa"/>
            <w:vAlign w:val="center"/>
          </w:tcPr>
          <w:p w14:paraId="1C33C94C" w14:textId="4F87F672" w:rsidR="00936ACA" w:rsidRPr="00507E2F" w:rsidRDefault="00936ACA" w:rsidP="00936ACA">
            <w:pPr>
              <w:jc w:val="center"/>
            </w:pPr>
            <w:r w:rsidRPr="00507E2F">
              <w:rPr>
                <w:bCs/>
              </w:rPr>
              <w:t>Certyfikaty i standardy</w:t>
            </w:r>
          </w:p>
        </w:tc>
        <w:tc>
          <w:tcPr>
            <w:tcW w:w="8064" w:type="dxa"/>
            <w:vAlign w:val="center"/>
          </w:tcPr>
          <w:p w14:paraId="22EB0A91" w14:textId="77777777" w:rsidR="00D625A7" w:rsidRDefault="00D625A7" w:rsidP="00D625A7">
            <w:pPr>
              <w:tabs>
                <w:tab w:val="left" w:pos="1418"/>
                <w:tab w:val="left" w:pos="2694"/>
                <w:tab w:val="num" w:pos="3240"/>
              </w:tabs>
              <w:spacing w:before="240" w:after="0" w:line="240" w:lineRule="auto"/>
              <w:jc w:val="both"/>
              <w:rPr>
                <w:bCs/>
                <w:lang w:eastAsia="en-US"/>
              </w:rPr>
            </w:pPr>
            <w:r>
              <w:rPr>
                <w:bCs/>
                <w:lang w:eastAsia="en-US"/>
              </w:rPr>
              <w:t>Certyfikat ISO 9001:2015 (zarządzanie jakością w firmie) dla producenta sprzętu (dokument potwierdzający spełnienie wymogu załączyć do oferty).</w:t>
            </w:r>
          </w:p>
          <w:p w14:paraId="09BE248E" w14:textId="7AAFF002" w:rsidR="00936ACA" w:rsidRPr="00507E2F" w:rsidRDefault="00D625A7" w:rsidP="00D625A7">
            <w:pPr>
              <w:tabs>
                <w:tab w:val="left" w:pos="1418"/>
                <w:tab w:val="left" w:pos="2694"/>
                <w:tab w:val="num" w:pos="3240"/>
              </w:tabs>
              <w:spacing w:line="240" w:lineRule="auto"/>
              <w:jc w:val="both"/>
            </w:pPr>
            <w:r>
              <w:rPr>
                <w:lang w:eastAsia="en-US"/>
              </w:rPr>
              <w:t xml:space="preserve">Urządzenia wyprodukowane są przez producenta zgodnie z normą PN-EN ISO 50001 (system zarządzanie energią) </w:t>
            </w:r>
            <w:r>
              <w:rPr>
                <w:bCs/>
                <w:lang w:eastAsia="en-US"/>
              </w:rPr>
              <w:t>(dokument potwierdzający spełnienie wymogu załączyć do oferty).</w:t>
            </w:r>
          </w:p>
        </w:tc>
      </w:tr>
      <w:tr w:rsidR="00936ACA" w:rsidRPr="00501035" w14:paraId="4FF74740" w14:textId="77777777" w:rsidTr="00501035">
        <w:trPr>
          <w:trHeight w:val="340"/>
        </w:trPr>
        <w:tc>
          <w:tcPr>
            <w:tcW w:w="534" w:type="dxa"/>
            <w:vAlign w:val="center"/>
          </w:tcPr>
          <w:p w14:paraId="208F37CF" w14:textId="77777777" w:rsidR="00936ACA" w:rsidRPr="00507E2F" w:rsidRDefault="00936ACA" w:rsidP="00936ACA">
            <w:pPr>
              <w:numPr>
                <w:ilvl w:val="0"/>
                <w:numId w:val="6"/>
              </w:numPr>
              <w:spacing w:after="0" w:line="240" w:lineRule="auto"/>
              <w:jc w:val="both"/>
            </w:pPr>
          </w:p>
        </w:tc>
        <w:tc>
          <w:tcPr>
            <w:tcW w:w="2029" w:type="dxa"/>
            <w:vAlign w:val="center"/>
          </w:tcPr>
          <w:p w14:paraId="315CB34D" w14:textId="0B9B8FA8" w:rsidR="00936ACA" w:rsidRPr="00507E2F" w:rsidRDefault="00936ACA" w:rsidP="00936ACA">
            <w:pPr>
              <w:jc w:val="center"/>
              <w:rPr>
                <w:bCs/>
              </w:rPr>
            </w:pPr>
            <w:r w:rsidRPr="007A3C65">
              <w:rPr>
                <w:bCs/>
              </w:rPr>
              <w:t>Wsparcie techniczne producenta</w:t>
            </w:r>
          </w:p>
        </w:tc>
        <w:tc>
          <w:tcPr>
            <w:tcW w:w="8064" w:type="dxa"/>
            <w:vAlign w:val="center"/>
          </w:tcPr>
          <w:p w14:paraId="356E34DB" w14:textId="36878A35" w:rsidR="00936ACA" w:rsidRPr="007A3C65" w:rsidRDefault="00936ACA" w:rsidP="00936ACA">
            <w:pPr>
              <w:tabs>
                <w:tab w:val="left" w:pos="1418"/>
                <w:tab w:val="left" w:pos="2694"/>
                <w:tab w:val="num" w:pos="3240"/>
              </w:tabs>
              <w:spacing w:before="240" w:after="0" w:line="240" w:lineRule="auto"/>
              <w:jc w:val="both"/>
              <w:rPr>
                <w:bCs/>
              </w:rPr>
            </w:pPr>
            <w:r w:rsidRPr="007A3C65">
              <w:rPr>
                <w:bCs/>
              </w:rPr>
              <w:t xml:space="preserve">Możliwość telefonicznego sprawdzenia konfiguracji sprzętowej </w:t>
            </w:r>
            <w:r>
              <w:rPr>
                <w:bCs/>
              </w:rPr>
              <w:t>laptopa</w:t>
            </w:r>
            <w:r w:rsidRPr="007A3C65">
              <w:rPr>
                <w:bCs/>
              </w:rPr>
              <w:t xml:space="preserve"> oraz warunków gwarancji po podaniu numeru seryjnego bezpośrednio u producenta lub jego przedstawiciela.</w:t>
            </w:r>
          </w:p>
          <w:p w14:paraId="5FEE8FD8" w14:textId="03B5C487" w:rsidR="00936ACA" w:rsidRPr="007A3C65" w:rsidRDefault="00936ACA" w:rsidP="00936ACA">
            <w:pPr>
              <w:tabs>
                <w:tab w:val="left" w:pos="1418"/>
                <w:tab w:val="left" w:pos="2694"/>
                <w:tab w:val="num" w:pos="3240"/>
              </w:tabs>
              <w:spacing w:after="0" w:line="240" w:lineRule="auto"/>
              <w:jc w:val="both"/>
              <w:rPr>
                <w:bCs/>
              </w:rPr>
            </w:pPr>
            <w:r w:rsidRPr="007A3C65">
              <w:rPr>
                <w:bCs/>
              </w:rPr>
              <w:t xml:space="preserve">Dostęp do najnowszych sterowników i uaktualnień na stronie producenta zestawu realizowany poprzez podanie na dedykowanej stronie internetowej producenta numeru seryjnego lub modelu </w:t>
            </w:r>
            <w:r>
              <w:rPr>
                <w:bCs/>
              </w:rPr>
              <w:t>laptopa</w:t>
            </w:r>
            <w:r w:rsidRPr="007A3C65">
              <w:rPr>
                <w:bCs/>
              </w:rPr>
              <w:t>.</w:t>
            </w:r>
          </w:p>
          <w:p w14:paraId="4C57662A" w14:textId="64FA65A7" w:rsidR="00936ACA" w:rsidRPr="00507E2F" w:rsidRDefault="00936ACA" w:rsidP="00936ACA">
            <w:pPr>
              <w:tabs>
                <w:tab w:val="left" w:pos="1418"/>
                <w:tab w:val="left" w:pos="2694"/>
                <w:tab w:val="num" w:pos="3240"/>
              </w:tabs>
              <w:spacing w:line="240" w:lineRule="auto"/>
              <w:jc w:val="both"/>
              <w:rPr>
                <w:bCs/>
              </w:rPr>
            </w:pPr>
            <w:r w:rsidRPr="007A3C65">
              <w:rPr>
                <w:bC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w:t>
            </w:r>
            <w:r>
              <w:rPr>
                <w:bCs/>
              </w:rPr>
              <w:t>laptopa</w:t>
            </w:r>
            <w:r w:rsidRPr="007A3C65">
              <w:rPr>
                <w:bCs/>
              </w:rPr>
              <w:t xml:space="preserve">, aktualizacje, diagnostyka, dedykowane oprogramowanie, tworzenie dysku </w:t>
            </w:r>
            <w:proofErr w:type="spellStart"/>
            <w:r w:rsidRPr="007A3C65">
              <w:rPr>
                <w:bCs/>
              </w:rPr>
              <w:t>recovery</w:t>
            </w:r>
            <w:proofErr w:type="spellEnd"/>
            <w:r w:rsidRPr="007A3C65">
              <w:rPr>
                <w:bCs/>
              </w:rPr>
              <w:t xml:space="preserve"> systemu operacyjnego).</w:t>
            </w:r>
          </w:p>
        </w:tc>
      </w:tr>
    </w:tbl>
    <w:p w14:paraId="67FB8691" w14:textId="77777777" w:rsidR="007662C9" w:rsidRPr="007662C9" w:rsidRDefault="007662C9" w:rsidP="007662C9"/>
    <w:p w14:paraId="51DE23CB" w14:textId="77777777" w:rsidR="0056512A" w:rsidRDefault="0056512A" w:rsidP="007A3C65">
      <w:pPr>
        <w:pStyle w:val="Nagwek1"/>
        <w:numPr>
          <w:ilvl w:val="0"/>
          <w:numId w:val="1"/>
        </w:numPr>
        <w:spacing w:before="0"/>
        <w:ind w:left="851" w:hanging="491"/>
        <w:rPr>
          <w:rFonts w:ascii="Times New Roman" w:hAnsi="Times New Roman" w:cs="Times New Roman"/>
          <w:sz w:val="28"/>
          <w:szCs w:val="28"/>
        </w:rPr>
      </w:pPr>
      <w:r w:rsidRPr="00797293">
        <w:rPr>
          <w:rFonts w:ascii="Times New Roman" w:hAnsi="Times New Roman" w:cs="Times New Roman"/>
          <w:sz w:val="28"/>
          <w:szCs w:val="28"/>
        </w:rPr>
        <w:t>O</w:t>
      </w:r>
      <w:r>
        <w:rPr>
          <w:rFonts w:ascii="Times New Roman" w:hAnsi="Times New Roman" w:cs="Times New Roman"/>
          <w:sz w:val="28"/>
          <w:szCs w:val="28"/>
        </w:rPr>
        <w:t>pis równoważności dla oprogramowania</w:t>
      </w:r>
    </w:p>
    <w:p w14:paraId="02F9893A" w14:textId="77777777" w:rsidR="00797293" w:rsidRPr="00797293" w:rsidRDefault="00797293" w:rsidP="00797293"/>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066"/>
        <w:gridCol w:w="7626"/>
      </w:tblGrid>
      <w:tr w:rsidR="00797293" w:rsidRPr="00AB1045" w14:paraId="77B3349B" w14:textId="77777777" w:rsidTr="00797293">
        <w:tc>
          <w:tcPr>
            <w:tcW w:w="486" w:type="dxa"/>
          </w:tcPr>
          <w:p w14:paraId="7C497BD6" w14:textId="77777777" w:rsidR="00797293" w:rsidRPr="00AB1045" w:rsidRDefault="00797293" w:rsidP="000C4CD6">
            <w:pPr>
              <w:spacing w:before="60" w:after="60"/>
              <w:jc w:val="center"/>
              <w:rPr>
                <w:b/>
              </w:rPr>
            </w:pPr>
            <w:proofErr w:type="spellStart"/>
            <w:r w:rsidRPr="00AB1045">
              <w:rPr>
                <w:b/>
              </w:rPr>
              <w:t>Lp</w:t>
            </w:r>
            <w:proofErr w:type="spellEnd"/>
          </w:p>
        </w:tc>
        <w:tc>
          <w:tcPr>
            <w:tcW w:w="2066" w:type="dxa"/>
          </w:tcPr>
          <w:p w14:paraId="2A20C511" w14:textId="77777777" w:rsidR="00797293" w:rsidRPr="00AB1045" w:rsidRDefault="00797293" w:rsidP="000C4CD6">
            <w:pPr>
              <w:spacing w:before="60" w:after="60"/>
              <w:jc w:val="center"/>
              <w:rPr>
                <w:b/>
              </w:rPr>
            </w:pPr>
            <w:r w:rsidRPr="00AB1045">
              <w:rPr>
                <w:b/>
              </w:rPr>
              <w:t>Przedmiot zamówienia</w:t>
            </w:r>
          </w:p>
        </w:tc>
        <w:tc>
          <w:tcPr>
            <w:tcW w:w="7626" w:type="dxa"/>
            <w:shd w:val="clear" w:color="auto" w:fill="auto"/>
          </w:tcPr>
          <w:p w14:paraId="4634EE9F" w14:textId="77777777" w:rsidR="00797293" w:rsidRPr="00AB1045" w:rsidRDefault="00797293" w:rsidP="000C4CD6">
            <w:pPr>
              <w:tabs>
                <w:tab w:val="left" w:pos="1418"/>
                <w:tab w:val="left" w:pos="2694"/>
              </w:tabs>
              <w:spacing w:before="60" w:after="60"/>
              <w:jc w:val="center"/>
              <w:rPr>
                <w:b/>
                <w:spacing w:val="-4"/>
              </w:rPr>
            </w:pPr>
            <w:r w:rsidRPr="00AB1045">
              <w:rPr>
                <w:b/>
                <w:spacing w:val="-4"/>
              </w:rPr>
              <w:t>Opis równoważności</w:t>
            </w:r>
          </w:p>
        </w:tc>
      </w:tr>
      <w:tr w:rsidR="00797293" w:rsidRPr="00AB1045" w14:paraId="1AAE2313" w14:textId="77777777" w:rsidTr="00797293">
        <w:tc>
          <w:tcPr>
            <w:tcW w:w="486" w:type="dxa"/>
          </w:tcPr>
          <w:p w14:paraId="30F61F43" w14:textId="77777777" w:rsidR="00797293" w:rsidRPr="00AB1045" w:rsidRDefault="00797293" w:rsidP="00797293">
            <w:pPr>
              <w:numPr>
                <w:ilvl w:val="0"/>
                <w:numId w:val="18"/>
              </w:numPr>
              <w:spacing w:after="0" w:line="240" w:lineRule="auto"/>
            </w:pPr>
          </w:p>
        </w:tc>
        <w:tc>
          <w:tcPr>
            <w:tcW w:w="2066" w:type="dxa"/>
          </w:tcPr>
          <w:p w14:paraId="6D1A180A" w14:textId="77777777" w:rsidR="00797293" w:rsidRPr="00AB1045" w:rsidRDefault="00797293" w:rsidP="000C4CD6">
            <w:r w:rsidRPr="00AB1045">
              <w:t>System operacyjny</w:t>
            </w:r>
          </w:p>
        </w:tc>
        <w:tc>
          <w:tcPr>
            <w:tcW w:w="7626" w:type="dxa"/>
            <w:shd w:val="clear" w:color="auto" w:fill="auto"/>
          </w:tcPr>
          <w:p w14:paraId="1D193B82" w14:textId="77777777" w:rsidR="00797293" w:rsidRPr="00AB1045" w:rsidRDefault="00797293" w:rsidP="00D74CEF">
            <w:pPr>
              <w:numPr>
                <w:ilvl w:val="0"/>
                <w:numId w:val="16"/>
              </w:numPr>
              <w:tabs>
                <w:tab w:val="clear" w:pos="720"/>
                <w:tab w:val="num" w:pos="318"/>
                <w:tab w:val="left" w:pos="1418"/>
                <w:tab w:val="left" w:pos="2694"/>
              </w:tabs>
              <w:spacing w:before="240" w:after="0" w:line="240" w:lineRule="auto"/>
              <w:ind w:left="318"/>
              <w:rPr>
                <w:spacing w:val="-4"/>
              </w:rPr>
            </w:pPr>
            <w:r w:rsidRPr="00AB1045">
              <w:rPr>
                <w:spacing w:val="-4"/>
              </w:rPr>
              <w:t>umożliwia integrację z posiadanym przez Zamawiającego systemem Active Directory pozwalającej na wdrożenie jednolitej polityki bezpieczeństwa dla wszystkich komputerów w sieci.</w:t>
            </w:r>
          </w:p>
          <w:p w14:paraId="6C0CB813" w14:textId="1407ED9B" w:rsidR="00797293" w:rsidRPr="00AB1045" w:rsidRDefault="00797293" w:rsidP="00797293">
            <w:pPr>
              <w:numPr>
                <w:ilvl w:val="0"/>
                <w:numId w:val="16"/>
              </w:numPr>
              <w:tabs>
                <w:tab w:val="clear" w:pos="720"/>
                <w:tab w:val="num" w:pos="318"/>
                <w:tab w:val="left" w:pos="1418"/>
                <w:tab w:val="left" w:pos="2694"/>
              </w:tabs>
              <w:spacing w:after="0" w:line="240" w:lineRule="auto"/>
              <w:ind w:left="318"/>
              <w:rPr>
                <w:spacing w:val="-4"/>
              </w:rPr>
            </w:pPr>
            <w:r w:rsidRPr="00AB1045">
              <w:rPr>
                <w:spacing w:val="-4"/>
              </w:rPr>
              <w:t>umożliwia zdalną automatyczną instalację, konfigurację, administrowanie oraz aktualizowanie systemu,</w:t>
            </w:r>
          </w:p>
          <w:p w14:paraId="3EFEA68A" w14:textId="77777777" w:rsidR="00797293" w:rsidRPr="00AB1045" w:rsidRDefault="00797293" w:rsidP="00797293">
            <w:pPr>
              <w:numPr>
                <w:ilvl w:val="0"/>
                <w:numId w:val="16"/>
              </w:numPr>
              <w:tabs>
                <w:tab w:val="clear" w:pos="720"/>
                <w:tab w:val="num" w:pos="318"/>
                <w:tab w:val="left" w:pos="1418"/>
                <w:tab w:val="left" w:pos="2694"/>
              </w:tabs>
              <w:spacing w:after="0" w:line="240" w:lineRule="auto"/>
              <w:ind w:left="318"/>
              <w:rPr>
                <w:spacing w:val="-4"/>
              </w:rPr>
            </w:pPr>
            <w:r w:rsidRPr="00AB1045">
              <w:rPr>
                <w:spacing w:val="-4"/>
              </w:rPr>
              <w:t>posiada publicznie znany cykl życia przedstawiony przez producenta i dotyczący rozwoju i wsparcia technicznego – w szczególności w zakresie bezpieczeństwa</w:t>
            </w:r>
          </w:p>
          <w:p w14:paraId="4A47DCDD" w14:textId="77777777" w:rsidR="00797293" w:rsidRPr="00AB1045" w:rsidRDefault="00797293" w:rsidP="00797293">
            <w:pPr>
              <w:numPr>
                <w:ilvl w:val="0"/>
                <w:numId w:val="16"/>
              </w:numPr>
              <w:tabs>
                <w:tab w:val="clear" w:pos="720"/>
                <w:tab w:val="num" w:pos="318"/>
                <w:tab w:val="left" w:pos="1418"/>
                <w:tab w:val="left" w:pos="2694"/>
              </w:tabs>
              <w:spacing w:after="0" w:line="240" w:lineRule="auto"/>
              <w:ind w:left="318"/>
              <w:rPr>
                <w:spacing w:val="-4"/>
              </w:rPr>
            </w:pPr>
            <w:r w:rsidRPr="00AB1045">
              <w:rPr>
                <w:spacing w:val="-4"/>
              </w:rPr>
              <w:t>zapewnia pracę w różnych sieciach komputerowych (sieci lokalne LAN, Internet), w tym także automatyczne rozpoznawanie sieci i ich ustawień bezpieczeństwa,</w:t>
            </w:r>
          </w:p>
          <w:p w14:paraId="41F0F73B" w14:textId="0F330301" w:rsidR="00797293" w:rsidRPr="00AB1045" w:rsidRDefault="00797293" w:rsidP="00797293">
            <w:pPr>
              <w:numPr>
                <w:ilvl w:val="0"/>
                <w:numId w:val="16"/>
              </w:numPr>
              <w:tabs>
                <w:tab w:val="clear" w:pos="720"/>
                <w:tab w:val="num" w:pos="318"/>
                <w:tab w:val="left" w:pos="1418"/>
                <w:tab w:val="left" w:pos="2694"/>
              </w:tabs>
              <w:spacing w:after="0" w:line="240" w:lineRule="auto"/>
              <w:ind w:left="318"/>
              <w:rPr>
                <w:spacing w:val="-4"/>
              </w:rPr>
            </w:pPr>
            <w:r w:rsidRPr="00AB1045">
              <w:rPr>
                <w:spacing w:val="-4"/>
              </w:rPr>
              <w:t>umożliwia automatyczne rozpoznawanie urządzeń peryferyjnych działających w tej sieci (np. drukarki, skanery) oraz automatyczne łączenie z raz zdefiniowanymi sieciami (również za pośrednictwem modemów 3G/USB),</w:t>
            </w:r>
          </w:p>
          <w:p w14:paraId="54497051" w14:textId="77777777" w:rsidR="00797293" w:rsidRPr="00AB1045" w:rsidRDefault="00797293" w:rsidP="00797293">
            <w:pPr>
              <w:numPr>
                <w:ilvl w:val="0"/>
                <w:numId w:val="16"/>
              </w:numPr>
              <w:tabs>
                <w:tab w:val="clear" w:pos="720"/>
                <w:tab w:val="num" w:pos="318"/>
                <w:tab w:val="left" w:pos="1418"/>
                <w:tab w:val="left" w:pos="2694"/>
              </w:tabs>
              <w:spacing w:after="0" w:line="240" w:lineRule="auto"/>
              <w:ind w:left="318"/>
              <w:rPr>
                <w:spacing w:val="-4"/>
              </w:rPr>
            </w:pPr>
            <w:r w:rsidRPr="00AB1045">
              <w:rPr>
                <w:spacing w:val="-4"/>
              </w:rPr>
              <w:t>umożliwia automatyczne zbudowanie obrazu systemu wraz z aplikacjami. Obraz systemu ma służyć do automatycznego upowszechnienia systemu operacyjnego inicjowanego i wykonywanego w całości przez sieć komputerową.</w:t>
            </w:r>
          </w:p>
          <w:p w14:paraId="2066C41F" w14:textId="77777777" w:rsidR="00797293" w:rsidRPr="00AB1045" w:rsidRDefault="00797293" w:rsidP="00797293">
            <w:pPr>
              <w:numPr>
                <w:ilvl w:val="0"/>
                <w:numId w:val="16"/>
              </w:numPr>
              <w:tabs>
                <w:tab w:val="clear" w:pos="720"/>
                <w:tab w:val="num" w:pos="318"/>
                <w:tab w:val="left" w:pos="1418"/>
                <w:tab w:val="left" w:pos="2694"/>
              </w:tabs>
              <w:spacing w:after="0" w:line="240" w:lineRule="auto"/>
              <w:ind w:left="318"/>
              <w:rPr>
                <w:spacing w:val="-4"/>
              </w:rPr>
            </w:pPr>
            <w:r w:rsidRPr="00AB1045">
              <w:rPr>
                <w:spacing w:val="-4"/>
              </w:rPr>
              <w:t>umożliwia wdrożenie nowego obrazu przez zdalną instalację</w:t>
            </w:r>
          </w:p>
          <w:p w14:paraId="217E93EF" w14:textId="3306F539" w:rsidR="00797293" w:rsidRPr="00AB1045" w:rsidRDefault="00797293" w:rsidP="00797293">
            <w:pPr>
              <w:numPr>
                <w:ilvl w:val="0"/>
                <w:numId w:val="16"/>
              </w:numPr>
              <w:tabs>
                <w:tab w:val="clear" w:pos="720"/>
                <w:tab w:val="num" w:pos="318"/>
                <w:tab w:val="left" w:pos="1418"/>
                <w:tab w:val="left" w:pos="2694"/>
              </w:tabs>
              <w:spacing w:after="0" w:line="240" w:lineRule="auto"/>
              <w:ind w:left="318"/>
              <w:rPr>
                <w:spacing w:val="-4"/>
              </w:rPr>
            </w:pPr>
            <w:r w:rsidRPr="00AB1045">
              <w:rPr>
                <w:spacing w:val="-4"/>
              </w:rPr>
              <w:t>umożliwia udostępnianie i przejmowanie pulpitu zdalnego</w:t>
            </w:r>
          </w:p>
          <w:p w14:paraId="0FFDF3EC" w14:textId="77777777" w:rsidR="00797293" w:rsidRPr="00AB1045" w:rsidRDefault="00797293" w:rsidP="00797293">
            <w:pPr>
              <w:numPr>
                <w:ilvl w:val="0"/>
                <w:numId w:val="16"/>
              </w:numPr>
              <w:tabs>
                <w:tab w:val="clear" w:pos="720"/>
                <w:tab w:val="num" w:pos="318"/>
                <w:tab w:val="left" w:pos="1418"/>
                <w:tab w:val="left" w:pos="2694"/>
              </w:tabs>
              <w:spacing w:after="0" w:line="240" w:lineRule="auto"/>
              <w:ind w:left="318"/>
              <w:rPr>
                <w:spacing w:val="-4"/>
              </w:rPr>
            </w:pPr>
            <w:r w:rsidRPr="00AB1045">
              <w:rPr>
                <w:spacing w:val="-4"/>
              </w:rPr>
              <w:t xml:space="preserve">licencja na system operacyjny musi być nieograniczona w czasie, pozwalać na wielokrotne instalowanie systemu na oferowanym sprzęcie </w:t>
            </w:r>
          </w:p>
          <w:p w14:paraId="08A4ACBD" w14:textId="1DD677A3" w:rsidR="000F14CF" w:rsidRPr="000F14CF" w:rsidRDefault="00797293" w:rsidP="000F14CF">
            <w:pPr>
              <w:numPr>
                <w:ilvl w:val="0"/>
                <w:numId w:val="16"/>
              </w:numPr>
              <w:tabs>
                <w:tab w:val="clear" w:pos="720"/>
                <w:tab w:val="num" w:pos="318"/>
                <w:tab w:val="left" w:pos="1418"/>
                <w:tab w:val="left" w:pos="2694"/>
              </w:tabs>
              <w:spacing w:after="0" w:line="240" w:lineRule="auto"/>
              <w:ind w:left="318"/>
              <w:rPr>
                <w:spacing w:val="-4"/>
              </w:rPr>
            </w:pPr>
            <w:r w:rsidRPr="00AB1045">
              <w:rPr>
                <w:spacing w:val="-4"/>
              </w:rPr>
              <w:t>zamawiający nie dopuszcza w systemie możliwości instalacji dodatkowych narzędzi emulujących działanie systemów</w:t>
            </w:r>
          </w:p>
          <w:p w14:paraId="73FEB6C1" w14:textId="30434A86" w:rsidR="00797293" w:rsidRPr="00AB1045" w:rsidRDefault="00797293" w:rsidP="00797293">
            <w:pPr>
              <w:numPr>
                <w:ilvl w:val="0"/>
                <w:numId w:val="16"/>
              </w:numPr>
              <w:tabs>
                <w:tab w:val="clear" w:pos="720"/>
                <w:tab w:val="num" w:pos="318"/>
                <w:tab w:val="left" w:pos="1418"/>
                <w:tab w:val="left" w:pos="2694"/>
              </w:tabs>
              <w:spacing w:after="0" w:line="240" w:lineRule="auto"/>
              <w:ind w:left="318"/>
              <w:rPr>
                <w:spacing w:val="-4"/>
              </w:rPr>
            </w:pPr>
            <w:r w:rsidRPr="00AB1045">
              <w:rPr>
                <w:spacing w:val="-4"/>
              </w:rPr>
              <w:t>zapewnia pełną współpracę z aktualnie użytkowanymi aplikacjami informatycznymi m.in. Microsoft Office 2010</w:t>
            </w:r>
            <w:r w:rsidR="00F862D7">
              <w:rPr>
                <w:spacing w:val="-4"/>
              </w:rPr>
              <w:t>,</w:t>
            </w:r>
            <w:r w:rsidRPr="00AB1045">
              <w:rPr>
                <w:spacing w:val="-4"/>
              </w:rPr>
              <w:t xml:space="preserve"> 2013</w:t>
            </w:r>
            <w:r w:rsidR="00D74CEF">
              <w:rPr>
                <w:spacing w:val="-4"/>
              </w:rPr>
              <w:t xml:space="preserve">, </w:t>
            </w:r>
            <w:r w:rsidR="00F862D7">
              <w:rPr>
                <w:spacing w:val="-4"/>
              </w:rPr>
              <w:t xml:space="preserve"> 2016</w:t>
            </w:r>
            <w:r w:rsidR="001B0FAE">
              <w:rPr>
                <w:spacing w:val="-4"/>
              </w:rPr>
              <w:t>,</w:t>
            </w:r>
            <w:r w:rsidR="00D74CEF">
              <w:rPr>
                <w:spacing w:val="-4"/>
              </w:rPr>
              <w:t xml:space="preserve"> 2019</w:t>
            </w:r>
            <w:r w:rsidR="001B0FAE">
              <w:rPr>
                <w:spacing w:val="-4"/>
              </w:rPr>
              <w:t xml:space="preserve"> i 2021</w:t>
            </w:r>
            <w:r>
              <w:rPr>
                <w:spacing w:val="-4"/>
              </w:rPr>
              <w:t>.</w:t>
            </w:r>
          </w:p>
          <w:p w14:paraId="0DB6036D" w14:textId="77777777" w:rsidR="00797293" w:rsidRPr="00AB1045" w:rsidRDefault="00797293" w:rsidP="000C4CD6">
            <w:pPr>
              <w:tabs>
                <w:tab w:val="left" w:pos="1418"/>
                <w:tab w:val="left" w:pos="2694"/>
              </w:tabs>
              <w:rPr>
                <w:spacing w:val="-4"/>
              </w:rPr>
            </w:pPr>
            <w:r w:rsidRPr="00AB1045">
              <w:rPr>
                <w:spacing w:val="-4"/>
              </w:rPr>
              <w:lastRenderedPageBreak/>
              <w:t>Jeżeli oferowane oprogramowanie będzie wymagało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tc>
      </w:tr>
      <w:tr w:rsidR="00797293" w:rsidRPr="00AB1045" w14:paraId="7C48149A" w14:textId="77777777" w:rsidTr="00797293">
        <w:tc>
          <w:tcPr>
            <w:tcW w:w="486" w:type="dxa"/>
          </w:tcPr>
          <w:p w14:paraId="25844567" w14:textId="77777777" w:rsidR="00797293" w:rsidRPr="00AB1045" w:rsidRDefault="00797293" w:rsidP="00797293">
            <w:pPr>
              <w:numPr>
                <w:ilvl w:val="0"/>
                <w:numId w:val="18"/>
              </w:numPr>
              <w:spacing w:after="0" w:line="240" w:lineRule="auto"/>
            </w:pPr>
          </w:p>
        </w:tc>
        <w:tc>
          <w:tcPr>
            <w:tcW w:w="2066" w:type="dxa"/>
          </w:tcPr>
          <w:p w14:paraId="5E674E6B" w14:textId="77777777" w:rsidR="00797293" w:rsidRPr="00AB1045" w:rsidRDefault="00797293" w:rsidP="000C4CD6">
            <w:r w:rsidRPr="00AB1045">
              <w:t>Pakiet biurowy</w:t>
            </w:r>
          </w:p>
        </w:tc>
        <w:tc>
          <w:tcPr>
            <w:tcW w:w="7626" w:type="dxa"/>
            <w:shd w:val="clear" w:color="auto" w:fill="auto"/>
          </w:tcPr>
          <w:p w14:paraId="3C383C15" w14:textId="77777777" w:rsidR="00797293" w:rsidRPr="00AB1045" w:rsidRDefault="00797293" w:rsidP="00D74CEF">
            <w:pPr>
              <w:numPr>
                <w:ilvl w:val="0"/>
                <w:numId w:val="17"/>
              </w:numPr>
              <w:tabs>
                <w:tab w:val="clear" w:pos="720"/>
                <w:tab w:val="num" w:pos="318"/>
                <w:tab w:val="left" w:pos="1418"/>
                <w:tab w:val="left" w:pos="2694"/>
              </w:tabs>
              <w:spacing w:before="240" w:after="0" w:line="240" w:lineRule="auto"/>
              <w:ind w:left="318" w:hanging="318"/>
              <w:rPr>
                <w:spacing w:val="-4"/>
              </w:rPr>
            </w:pPr>
            <w:r w:rsidRPr="00AB1045">
              <w:rPr>
                <w:spacing w:val="-4"/>
              </w:rPr>
              <w:t>umożliwia tworzenie i edycję tekstu</w:t>
            </w:r>
          </w:p>
          <w:p w14:paraId="5465C9F8"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umożliwia tworzenie i edycję arkuszy kalkulacyjnych</w:t>
            </w:r>
          </w:p>
          <w:p w14:paraId="60020EDA" w14:textId="77777777" w:rsidR="00797293" w:rsidRPr="00AB1045" w:rsidRDefault="00797293" w:rsidP="00D74CEF">
            <w:pPr>
              <w:numPr>
                <w:ilvl w:val="0"/>
                <w:numId w:val="17"/>
              </w:numPr>
              <w:tabs>
                <w:tab w:val="clear" w:pos="720"/>
                <w:tab w:val="num" w:pos="318"/>
                <w:tab w:val="left" w:pos="1418"/>
                <w:tab w:val="left" w:pos="2694"/>
              </w:tabs>
              <w:spacing w:line="240" w:lineRule="auto"/>
              <w:ind w:left="318" w:hanging="318"/>
              <w:rPr>
                <w:spacing w:val="-4"/>
              </w:rPr>
            </w:pPr>
            <w:r w:rsidRPr="00AB1045">
              <w:rPr>
                <w:spacing w:val="-4"/>
              </w:rPr>
              <w:t>umożliwia tworzenie i edycję prezentacji</w:t>
            </w:r>
          </w:p>
          <w:p w14:paraId="4A00A047" w14:textId="2CFA6237" w:rsidR="00797293" w:rsidRPr="00AB1045" w:rsidRDefault="00797293" w:rsidP="00D74CEF">
            <w:pPr>
              <w:numPr>
                <w:ilvl w:val="0"/>
                <w:numId w:val="17"/>
              </w:numPr>
              <w:tabs>
                <w:tab w:val="clear" w:pos="720"/>
                <w:tab w:val="num" w:pos="318"/>
                <w:tab w:val="left" w:pos="1418"/>
                <w:tab w:val="left" w:pos="2694"/>
              </w:tabs>
              <w:spacing w:before="240" w:after="0" w:line="240" w:lineRule="auto"/>
              <w:ind w:left="318" w:hanging="318"/>
              <w:rPr>
                <w:spacing w:val="-4"/>
              </w:rPr>
            </w:pPr>
            <w:r w:rsidRPr="00AB1045">
              <w:rPr>
                <w:spacing w:val="-4"/>
              </w:rPr>
              <w:t>umożliwia automatyczną instalację kompo</w:t>
            </w:r>
            <w:r>
              <w:rPr>
                <w:spacing w:val="-4"/>
              </w:rPr>
              <w:t xml:space="preserve">nentów (przy użyciu instalatora </w:t>
            </w:r>
            <w:r w:rsidRPr="00AB1045">
              <w:rPr>
                <w:spacing w:val="-4"/>
              </w:rPr>
              <w:t>systemowego),</w:t>
            </w:r>
          </w:p>
          <w:p w14:paraId="1511B0E4"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posiada całkowicie zlokalizowany w jęz</w:t>
            </w:r>
            <w:r>
              <w:rPr>
                <w:spacing w:val="-4"/>
              </w:rPr>
              <w:t xml:space="preserve">yku polskim system komunikatów </w:t>
            </w:r>
            <w:r w:rsidRPr="00AB1045">
              <w:rPr>
                <w:spacing w:val="-4"/>
              </w:rPr>
              <w:t>i podręcznej pomocy technicznej w pakiecie,</w:t>
            </w:r>
          </w:p>
          <w:p w14:paraId="62BBE049"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 xml:space="preserve">możliwość prowadzenia dyskusji i </w:t>
            </w:r>
            <w:r>
              <w:rPr>
                <w:spacing w:val="-4"/>
              </w:rPr>
              <w:t xml:space="preserve">subskrypcji dokumentów w sieci </w:t>
            </w:r>
            <w:r w:rsidRPr="00AB1045">
              <w:rPr>
                <w:spacing w:val="-4"/>
              </w:rPr>
              <w:t>z automatycznym powiadomieniem o zmianach w dokumentach, modyfikowania i czytania załączanych dokumentów i informacji,</w:t>
            </w:r>
          </w:p>
          <w:p w14:paraId="5C9838F8"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możliwość blokowania niebezpiecznej lub niechcianej poczty,</w:t>
            </w:r>
          </w:p>
          <w:p w14:paraId="56CE63E0"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wsparcie dla formatu XML w podstawowych aplikacjach,</w:t>
            </w:r>
          </w:p>
          <w:p w14:paraId="46DA63CA"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możliwość nadawania uprawnień do modyfikacji i formatowania dokumentów lub ich fragmentów,</w:t>
            </w:r>
          </w:p>
          <w:p w14:paraId="433306F0"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automatyczne wypisywanie hiperłącz</w:t>
            </w:r>
            <w:r>
              <w:rPr>
                <w:spacing w:val="-4"/>
              </w:rPr>
              <w:t>y</w:t>
            </w:r>
            <w:r w:rsidRPr="00AB1045">
              <w:rPr>
                <w:spacing w:val="-4"/>
              </w:rPr>
              <w:t>,</w:t>
            </w:r>
          </w:p>
          <w:p w14:paraId="179DF4C4"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możliwość automatycznego odświeżania d</w:t>
            </w:r>
            <w:r>
              <w:rPr>
                <w:spacing w:val="-4"/>
              </w:rPr>
              <w:t xml:space="preserve">anych pochodzących z Internetu </w:t>
            </w:r>
            <w:r w:rsidRPr="00AB1045">
              <w:rPr>
                <w:spacing w:val="-4"/>
              </w:rPr>
              <w:t>w arkuszach kalkulacyjnych,</w:t>
            </w:r>
          </w:p>
          <w:p w14:paraId="21C3B2EF"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możliwość dodawania do dokumentów i arkuszy kalkulacyjnych podpisów cyfrowych, pozwalających na stwierdzenie czy dany dokument/arkusz pochodzi z bezpiecznego źródła i nie został w żaden sposób zmieniony,</w:t>
            </w:r>
          </w:p>
          <w:p w14:paraId="6BB44959"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 xml:space="preserve">możliwość zaszyfrowania danych w dokumentach i arkuszach kalkulacyjnych zgodnie ze standardem </w:t>
            </w:r>
            <w:proofErr w:type="spellStart"/>
            <w:r w:rsidRPr="00AB1045">
              <w:rPr>
                <w:spacing w:val="-4"/>
              </w:rPr>
              <w:t>Crypto</w:t>
            </w:r>
            <w:proofErr w:type="spellEnd"/>
            <w:r w:rsidRPr="00AB1045">
              <w:rPr>
                <w:spacing w:val="-4"/>
              </w:rPr>
              <w:t xml:space="preserve"> API.</w:t>
            </w:r>
          </w:p>
          <w:p w14:paraId="7E6EC2F4" w14:textId="77777777"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możliwość automatycznego odzyskiwania dokumentów i arkuszy kalkulacyjnych w wypadku odcięcia dopływu prądu.</w:t>
            </w:r>
          </w:p>
          <w:p w14:paraId="7A3A12EF" w14:textId="1C96934A" w:rsidR="00797293" w:rsidRPr="00AB1045" w:rsidRDefault="00797293" w:rsidP="00797293">
            <w:pPr>
              <w:numPr>
                <w:ilvl w:val="0"/>
                <w:numId w:val="17"/>
              </w:numPr>
              <w:tabs>
                <w:tab w:val="clear" w:pos="720"/>
                <w:tab w:val="num" w:pos="318"/>
                <w:tab w:val="left" w:pos="1418"/>
                <w:tab w:val="left" w:pos="2694"/>
              </w:tabs>
              <w:spacing w:after="0" w:line="240" w:lineRule="auto"/>
              <w:ind w:left="318" w:hanging="318"/>
              <w:rPr>
                <w:spacing w:val="-4"/>
              </w:rPr>
            </w:pPr>
            <w:r w:rsidRPr="00AB1045">
              <w:rPr>
                <w:spacing w:val="-4"/>
              </w:rPr>
              <w:t xml:space="preserve">umożliwia prawidłowe odczytywanie i zapisywanie danych w dokumentach w formatach: DOC, DOCX, XLS, XLSX, w tym obsługę formatowania, makr, formuł, formularzy w plikach wytworzonych w MS Office 2016 zapewniające prawidłową współpracę z oprogramowaniem / aplikacjami Zamawiającego działającymi w środowisku Microsoft Windows. </w:t>
            </w:r>
          </w:p>
          <w:p w14:paraId="20F54440" w14:textId="77777777" w:rsidR="00797293" w:rsidRPr="00AB1045" w:rsidRDefault="00797293" w:rsidP="000C4CD6">
            <w:pPr>
              <w:tabs>
                <w:tab w:val="left" w:pos="1418"/>
                <w:tab w:val="left" w:pos="2694"/>
              </w:tabs>
              <w:rPr>
                <w:spacing w:val="-4"/>
              </w:rPr>
            </w:pPr>
            <w:r w:rsidRPr="00AB1045">
              <w:rPr>
                <w:spacing w:val="-4"/>
              </w:rPr>
              <w:t>Jeżeli oferowane oprogramowanie będzie wymagało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tc>
      </w:tr>
    </w:tbl>
    <w:p w14:paraId="744B517A" w14:textId="3C39EC20" w:rsidR="00797293" w:rsidRDefault="00797293" w:rsidP="002451DF">
      <w:pPr>
        <w:pStyle w:val="Nagwek1"/>
        <w:numPr>
          <w:ilvl w:val="0"/>
          <w:numId w:val="0"/>
        </w:numPr>
        <w:tabs>
          <w:tab w:val="left" w:pos="2694"/>
        </w:tabs>
        <w:spacing w:before="120"/>
        <w:rPr>
          <w:rFonts w:ascii="Times New Roman" w:hAnsi="Times New Roman" w:cs="Times New Roman"/>
          <w:b w:val="0"/>
          <w:color w:val="auto"/>
          <w:spacing w:val="-6"/>
          <w:sz w:val="24"/>
          <w:szCs w:val="24"/>
        </w:rPr>
      </w:pPr>
      <w:r w:rsidRPr="00AB1045">
        <w:rPr>
          <w:rFonts w:ascii="Times New Roman" w:hAnsi="Times New Roman" w:cs="Times New Roman"/>
          <w:color w:val="auto"/>
          <w:spacing w:val="-4"/>
          <w:sz w:val="24"/>
          <w:szCs w:val="24"/>
          <w:vertAlign w:val="superscript"/>
        </w:rPr>
        <w:t xml:space="preserve">*) </w:t>
      </w:r>
      <w:r w:rsidRPr="00AB1045">
        <w:rPr>
          <w:rFonts w:ascii="Times New Roman" w:hAnsi="Times New Roman" w:cs="Times New Roman"/>
          <w:b w:val="0"/>
          <w:color w:val="auto"/>
          <w:spacing w:val="-6"/>
          <w:sz w:val="24"/>
          <w:szCs w:val="24"/>
        </w:rPr>
        <w:t xml:space="preserve">W przypadku zaoferowania oprogramowania równoważnego, na Wykonawcy spoczywa obowiązek udowodnienia posiadania przez oferowane oprogramowanie cech określonych w </w:t>
      </w:r>
      <w:r>
        <w:rPr>
          <w:rFonts w:ascii="Times New Roman" w:hAnsi="Times New Roman" w:cs="Times New Roman"/>
          <w:b w:val="0"/>
          <w:color w:val="auto"/>
          <w:spacing w:val="-6"/>
          <w:sz w:val="24"/>
          <w:szCs w:val="24"/>
        </w:rPr>
        <w:t xml:space="preserve">rozdziale </w:t>
      </w:r>
      <w:r w:rsidRPr="00AB1045">
        <w:rPr>
          <w:rFonts w:ascii="Times New Roman" w:hAnsi="Times New Roman" w:cs="Times New Roman"/>
          <w:b w:val="0"/>
          <w:color w:val="auto"/>
          <w:spacing w:val="-6"/>
          <w:sz w:val="24"/>
          <w:szCs w:val="24"/>
        </w:rPr>
        <w:t>I</w:t>
      </w:r>
      <w:r w:rsidR="002451DF">
        <w:rPr>
          <w:rFonts w:ascii="Times New Roman" w:hAnsi="Times New Roman" w:cs="Times New Roman"/>
          <w:b w:val="0"/>
          <w:color w:val="auto"/>
          <w:spacing w:val="-6"/>
          <w:sz w:val="24"/>
          <w:szCs w:val="24"/>
        </w:rPr>
        <w:t>I</w:t>
      </w:r>
      <w:r w:rsidRPr="00AB1045">
        <w:rPr>
          <w:rFonts w:ascii="Times New Roman" w:hAnsi="Times New Roman" w:cs="Times New Roman"/>
          <w:b w:val="0"/>
          <w:color w:val="auto"/>
          <w:spacing w:val="-6"/>
          <w:sz w:val="24"/>
          <w:szCs w:val="24"/>
        </w:rPr>
        <w:t xml:space="preserve"> </w:t>
      </w:r>
      <w:r w:rsidRPr="00AB1045">
        <w:rPr>
          <w:rFonts w:ascii="Times New Roman" w:hAnsi="Times New Roman" w:cs="Times New Roman"/>
          <w:b w:val="0"/>
          <w:i/>
          <w:color w:val="auto"/>
          <w:spacing w:val="-6"/>
          <w:sz w:val="24"/>
          <w:szCs w:val="24"/>
        </w:rPr>
        <w:t>Opis równoważności dla oprogramowania.</w:t>
      </w:r>
      <w:r w:rsidRPr="00AB1045">
        <w:rPr>
          <w:rFonts w:ascii="Times New Roman" w:hAnsi="Times New Roman" w:cs="Times New Roman"/>
          <w:b w:val="0"/>
          <w:color w:val="auto"/>
          <w:spacing w:val="-6"/>
          <w:sz w:val="24"/>
          <w:szCs w:val="24"/>
        </w:rPr>
        <w:t xml:space="preserve"> W przeprowadzonym dowodzie należy odnieść się do norm, parametrów i standardów oraz dokonać porównania z oprogramowaniem wskazanym przez Zamawiającego jako standard. Z porównania musi jednoznacznie wynikać, iż produkt oferowany jako równoważny umożliwi Zamawiającemu wykorzystanie pełnych funkcjonalności wdrożonych usług oraz na zainstalowanie i korzystanie z oprogramowania, na które Zamawiający posiada zakupione licencje.</w:t>
      </w:r>
    </w:p>
    <w:p w14:paraId="5E88FACC" w14:textId="77777777" w:rsidR="002451DF" w:rsidRDefault="002451DF" w:rsidP="002451DF">
      <w:pPr>
        <w:pStyle w:val="Nagwek1"/>
        <w:numPr>
          <w:ilvl w:val="0"/>
          <w:numId w:val="0"/>
        </w:numPr>
        <w:tabs>
          <w:tab w:val="left" w:pos="2694"/>
        </w:tabs>
        <w:spacing w:before="120"/>
        <w:rPr>
          <w:rFonts w:ascii="Times New Roman" w:hAnsi="Times New Roman" w:cs="Times New Roman"/>
          <w:color w:val="auto"/>
          <w:sz w:val="24"/>
          <w:szCs w:val="24"/>
        </w:rPr>
      </w:pPr>
      <w:bookmarkStart w:id="2" w:name="_Hlk2159612"/>
    </w:p>
    <w:p w14:paraId="70F5C041" w14:textId="536FBD74" w:rsidR="00797293" w:rsidRDefault="00797293" w:rsidP="00A829FC">
      <w:pPr>
        <w:pStyle w:val="Nagwek1"/>
        <w:numPr>
          <w:ilvl w:val="0"/>
          <w:numId w:val="1"/>
        </w:numPr>
        <w:tabs>
          <w:tab w:val="left" w:pos="2694"/>
        </w:tabs>
        <w:spacing w:before="120"/>
        <w:ind w:hanging="360"/>
        <w:rPr>
          <w:rFonts w:ascii="Times New Roman" w:hAnsi="Times New Roman" w:cs="Times New Roman"/>
          <w:color w:val="auto"/>
          <w:sz w:val="24"/>
          <w:szCs w:val="24"/>
        </w:rPr>
      </w:pPr>
      <w:r w:rsidRPr="006D2B15">
        <w:rPr>
          <w:rFonts w:ascii="Times New Roman" w:hAnsi="Times New Roman" w:cs="Times New Roman"/>
          <w:color w:val="auto"/>
          <w:sz w:val="24"/>
          <w:szCs w:val="24"/>
        </w:rPr>
        <w:t>Wykaz lokalizacji Zamawiającego, w których możliwa będzie instalacja sprzętu:</w:t>
      </w:r>
    </w:p>
    <w:p w14:paraId="0D598328" w14:textId="77777777" w:rsidR="002451DF" w:rsidRPr="002451DF" w:rsidRDefault="002451DF" w:rsidP="002451DF"/>
    <w:p w14:paraId="3102BA54" w14:textId="77777777" w:rsidR="00797293" w:rsidRPr="002451DF" w:rsidRDefault="00797293" w:rsidP="00797293">
      <w:pPr>
        <w:pStyle w:val="Akapitzlist"/>
        <w:numPr>
          <w:ilvl w:val="0"/>
          <w:numId w:val="19"/>
        </w:numPr>
        <w:jc w:val="both"/>
        <w:rPr>
          <w:bCs/>
          <w:kern w:val="32"/>
          <w:sz w:val="22"/>
          <w:szCs w:val="22"/>
        </w:rPr>
      </w:pPr>
      <w:r w:rsidRPr="002451DF">
        <w:rPr>
          <w:bCs/>
          <w:kern w:val="32"/>
          <w:sz w:val="22"/>
          <w:szCs w:val="22"/>
        </w:rPr>
        <w:t>90-514, Łódź, Al. Tadeusza Kościuszki 47</w:t>
      </w:r>
    </w:p>
    <w:p w14:paraId="4A2D71CE" w14:textId="77777777" w:rsidR="00797293" w:rsidRPr="002451DF" w:rsidRDefault="00797293" w:rsidP="00797293">
      <w:pPr>
        <w:pStyle w:val="Akapitzlist"/>
        <w:numPr>
          <w:ilvl w:val="0"/>
          <w:numId w:val="19"/>
        </w:numPr>
        <w:jc w:val="both"/>
        <w:rPr>
          <w:bCs/>
          <w:kern w:val="32"/>
          <w:sz w:val="22"/>
          <w:szCs w:val="22"/>
        </w:rPr>
      </w:pPr>
      <w:r w:rsidRPr="002451DF">
        <w:rPr>
          <w:bCs/>
          <w:kern w:val="32"/>
          <w:sz w:val="22"/>
          <w:szCs w:val="22"/>
        </w:rPr>
        <w:lastRenderedPageBreak/>
        <w:t>90-360, Łódź, ul. Piotrkowska 238</w:t>
      </w:r>
    </w:p>
    <w:p w14:paraId="4C73BFD5" w14:textId="77777777" w:rsidR="00797293" w:rsidRPr="002451DF" w:rsidRDefault="00797293" w:rsidP="00797293">
      <w:pPr>
        <w:pStyle w:val="Akapitzlist"/>
        <w:numPr>
          <w:ilvl w:val="0"/>
          <w:numId w:val="19"/>
        </w:numPr>
        <w:jc w:val="both"/>
        <w:rPr>
          <w:bCs/>
          <w:kern w:val="32"/>
          <w:sz w:val="22"/>
          <w:szCs w:val="22"/>
        </w:rPr>
      </w:pPr>
      <w:r w:rsidRPr="002451DF">
        <w:rPr>
          <w:bCs/>
          <w:kern w:val="32"/>
          <w:sz w:val="22"/>
          <w:szCs w:val="22"/>
        </w:rPr>
        <w:t>90-103, Łódź, ul. Piotrkowska 86</w:t>
      </w:r>
    </w:p>
    <w:p w14:paraId="63229F76" w14:textId="77777777" w:rsidR="00797293" w:rsidRPr="002451DF" w:rsidRDefault="00797293" w:rsidP="00797293">
      <w:pPr>
        <w:pStyle w:val="Akapitzlist"/>
        <w:numPr>
          <w:ilvl w:val="0"/>
          <w:numId w:val="19"/>
        </w:numPr>
        <w:jc w:val="both"/>
        <w:rPr>
          <w:bCs/>
          <w:kern w:val="32"/>
          <w:sz w:val="22"/>
          <w:szCs w:val="22"/>
        </w:rPr>
      </w:pPr>
      <w:r w:rsidRPr="002451DF">
        <w:rPr>
          <w:bCs/>
          <w:kern w:val="32"/>
          <w:sz w:val="22"/>
          <w:szCs w:val="22"/>
        </w:rPr>
        <w:t>91-087, Łódź, ul. Wapienna 15</w:t>
      </w:r>
    </w:p>
    <w:p w14:paraId="06291799" w14:textId="4625535C" w:rsidR="00797293" w:rsidRDefault="00D5070A" w:rsidP="00797293">
      <w:pPr>
        <w:pStyle w:val="Akapitzlist"/>
        <w:numPr>
          <w:ilvl w:val="0"/>
          <w:numId w:val="19"/>
        </w:numPr>
        <w:jc w:val="both"/>
        <w:rPr>
          <w:bCs/>
          <w:kern w:val="32"/>
          <w:sz w:val="22"/>
          <w:szCs w:val="22"/>
        </w:rPr>
      </w:pPr>
      <w:r>
        <w:rPr>
          <w:bCs/>
          <w:kern w:val="32"/>
          <w:sz w:val="22"/>
          <w:szCs w:val="22"/>
        </w:rPr>
        <w:t>91-027</w:t>
      </w:r>
      <w:r w:rsidR="00797293" w:rsidRPr="002451DF">
        <w:rPr>
          <w:bCs/>
          <w:kern w:val="32"/>
          <w:sz w:val="22"/>
          <w:szCs w:val="22"/>
        </w:rPr>
        <w:t xml:space="preserve">, Łódź, ul. </w:t>
      </w:r>
      <w:r>
        <w:rPr>
          <w:bCs/>
          <w:kern w:val="32"/>
          <w:sz w:val="22"/>
          <w:szCs w:val="22"/>
        </w:rPr>
        <w:t>Limanowskiego 194/196</w:t>
      </w:r>
    </w:p>
    <w:p w14:paraId="4016A136" w14:textId="03CE7201" w:rsidR="00A829FC" w:rsidRDefault="00D5070A" w:rsidP="00797293">
      <w:pPr>
        <w:pStyle w:val="Akapitzlist"/>
        <w:numPr>
          <w:ilvl w:val="0"/>
          <w:numId w:val="19"/>
        </w:numPr>
        <w:jc w:val="both"/>
        <w:rPr>
          <w:bCs/>
          <w:kern w:val="32"/>
          <w:sz w:val="22"/>
          <w:szCs w:val="22"/>
        </w:rPr>
      </w:pPr>
      <w:r>
        <w:rPr>
          <w:bCs/>
          <w:kern w:val="32"/>
          <w:sz w:val="22"/>
          <w:szCs w:val="22"/>
        </w:rPr>
        <w:t>90-001, Łódź, ul. Sobolowa 1</w:t>
      </w:r>
      <w:bookmarkEnd w:id="2"/>
    </w:p>
    <w:p w14:paraId="21F83887" w14:textId="77777777" w:rsidR="00A54CA0" w:rsidRPr="00A54CA0" w:rsidRDefault="00A54CA0" w:rsidP="00A54CA0">
      <w:pPr>
        <w:jc w:val="both"/>
        <w:rPr>
          <w:bCs/>
          <w:kern w:val="32"/>
        </w:rPr>
      </w:pPr>
    </w:p>
    <w:p w14:paraId="6477F49A" w14:textId="1018461D" w:rsidR="00CA7293" w:rsidRDefault="00CA7293" w:rsidP="00A829FC">
      <w:pPr>
        <w:pStyle w:val="Nagwek1"/>
        <w:numPr>
          <w:ilvl w:val="0"/>
          <w:numId w:val="1"/>
        </w:numPr>
        <w:spacing w:before="0"/>
        <w:ind w:left="426" w:hanging="426"/>
        <w:rPr>
          <w:rFonts w:ascii="Times New Roman" w:hAnsi="Times New Roman" w:cs="Times New Roman"/>
          <w:color w:val="auto"/>
          <w:sz w:val="24"/>
          <w:szCs w:val="24"/>
        </w:rPr>
      </w:pPr>
      <w:r w:rsidRPr="00AB1045">
        <w:rPr>
          <w:rFonts w:ascii="Times New Roman" w:hAnsi="Times New Roman" w:cs="Times New Roman"/>
          <w:color w:val="auto"/>
          <w:sz w:val="24"/>
          <w:szCs w:val="24"/>
        </w:rPr>
        <w:t>WARUNKI GWARANCJI I SERWISU</w:t>
      </w:r>
    </w:p>
    <w:p w14:paraId="132B6A94" w14:textId="77777777" w:rsidR="00CA7293" w:rsidRPr="00CA7293" w:rsidRDefault="00CA7293" w:rsidP="00CA7293">
      <w:pPr>
        <w:pStyle w:val="Akapitzlist"/>
        <w:ind w:left="360"/>
      </w:pPr>
    </w:p>
    <w:p w14:paraId="68EFA32A" w14:textId="77777777" w:rsidR="00CA7293" w:rsidRPr="00AB1045" w:rsidRDefault="00CA7293" w:rsidP="00CA7293">
      <w:pPr>
        <w:pStyle w:val="Akapitzlist"/>
        <w:numPr>
          <w:ilvl w:val="0"/>
          <w:numId w:val="22"/>
        </w:numPr>
        <w:jc w:val="both"/>
      </w:pPr>
      <w:r w:rsidRPr="00AB1045">
        <w:t xml:space="preserve">Wykonawca udzieli gwarancji na prawidłowe działanie dostarczonego sprzętu na okres nie krótszy niż 36 miesięcy, jednak nie dłuższy niż 60 miesięcy </w:t>
      </w:r>
      <w:r w:rsidRPr="00AD2F45">
        <w:rPr>
          <w:i/>
        </w:rPr>
        <w:t>(termin uzależniony od złożonej oferty)</w:t>
      </w:r>
      <w:r w:rsidRPr="00AB1045">
        <w:t>.</w:t>
      </w:r>
    </w:p>
    <w:p w14:paraId="26F56068" w14:textId="6DF97641" w:rsidR="00CA7293" w:rsidRDefault="00CA7293" w:rsidP="007662C9">
      <w:pPr>
        <w:pStyle w:val="Akapitzlist"/>
        <w:numPr>
          <w:ilvl w:val="0"/>
          <w:numId w:val="22"/>
        </w:numPr>
        <w:jc w:val="both"/>
      </w:pPr>
      <w:r w:rsidRPr="00AB1045">
        <w:t>Dla sprzętu komputerowego opisanego w</w:t>
      </w:r>
      <w:r>
        <w:t xml:space="preserve"> rozdziale</w:t>
      </w:r>
      <w:r w:rsidRPr="00AB1045">
        <w:t xml:space="preserve"> I</w:t>
      </w:r>
      <w:r>
        <w:t xml:space="preserve"> „</w:t>
      </w:r>
      <w:r w:rsidRPr="00CA7293">
        <w:t xml:space="preserve">Wymagania dla </w:t>
      </w:r>
      <w:r w:rsidR="00DF48DC">
        <w:t>laptopa</w:t>
      </w:r>
      <w:r w:rsidR="00B76E16">
        <w:t xml:space="preserve"> 16</w:t>
      </w:r>
      <w:r w:rsidR="00B76E16" w:rsidRPr="00B76E16">
        <w:t>"</w:t>
      </w:r>
      <w:r>
        <w:t>”</w:t>
      </w:r>
      <w:r w:rsidR="007662C9">
        <w:t>:</w:t>
      </w:r>
      <w:r>
        <w:t xml:space="preserve"> </w:t>
      </w:r>
    </w:p>
    <w:p w14:paraId="1BACB429" w14:textId="77777777" w:rsidR="007662C9" w:rsidRPr="007662C9" w:rsidRDefault="007662C9" w:rsidP="007662C9">
      <w:pPr>
        <w:pStyle w:val="Akapitzlist"/>
        <w:numPr>
          <w:ilvl w:val="1"/>
          <w:numId w:val="22"/>
        </w:numPr>
      </w:pPr>
      <w:r w:rsidRPr="007662C9">
        <w:t>Czas reakcji serwisu - do końca następnego dnia roboczego</w:t>
      </w:r>
    </w:p>
    <w:p w14:paraId="65612705" w14:textId="58F5B14E" w:rsidR="007662C9" w:rsidRDefault="007662C9" w:rsidP="007662C9">
      <w:pPr>
        <w:pStyle w:val="Akapitzlist"/>
        <w:numPr>
          <w:ilvl w:val="1"/>
          <w:numId w:val="22"/>
        </w:numPr>
        <w:jc w:val="both"/>
      </w:pPr>
      <w:r>
        <w:t xml:space="preserve">Firma serwisująca musi posiadać ISO 9001: 2015 na świadczenie usług serwisowych oraz posiadać autoryzacje producenta </w:t>
      </w:r>
      <w:r w:rsidR="002F047D">
        <w:t>laptopa</w:t>
      </w:r>
      <w:r>
        <w:t xml:space="preserve"> – </w:t>
      </w:r>
      <w:r w:rsidR="000D63A3">
        <w:t>dokumenty potwierdzające załączyć do oferty</w:t>
      </w:r>
      <w:r>
        <w:t>.</w:t>
      </w:r>
    </w:p>
    <w:p w14:paraId="60CDC7F8" w14:textId="19D3BDD6" w:rsidR="007662C9" w:rsidRDefault="007662C9" w:rsidP="007662C9">
      <w:pPr>
        <w:pStyle w:val="Akapitzlist"/>
        <w:numPr>
          <w:ilvl w:val="1"/>
          <w:numId w:val="22"/>
        </w:numPr>
        <w:jc w:val="both"/>
      </w:pPr>
      <w:r>
        <w:t>W przypadku awarii dysk twardy zostaje u Zamawiającego</w:t>
      </w:r>
    </w:p>
    <w:p w14:paraId="517D51B4" w14:textId="77777777" w:rsidR="007662C9" w:rsidRDefault="007662C9" w:rsidP="007662C9">
      <w:pPr>
        <w:pStyle w:val="Akapitzlist"/>
        <w:numPr>
          <w:ilvl w:val="1"/>
          <w:numId w:val="22"/>
        </w:numPr>
        <w:jc w:val="both"/>
      </w:pPr>
      <w:r>
        <w:t xml:space="preserve">Dedykowany portal techniczny producenta, umożliwiający Zamawiającemu zgłaszanie awarii oraz samodzielne zamawianie zamiennych komponentów. </w:t>
      </w:r>
    </w:p>
    <w:p w14:paraId="51545B82" w14:textId="4FB453B6" w:rsidR="007662C9" w:rsidRPr="00AB1045" w:rsidRDefault="007662C9" w:rsidP="007662C9">
      <w:pPr>
        <w:pStyle w:val="Akapitzlist"/>
        <w:numPr>
          <w:ilvl w:val="1"/>
          <w:numId w:val="22"/>
        </w:numPr>
        <w:jc w:val="both"/>
      </w:pPr>
      <w: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t>recovery</w:t>
      </w:r>
      <w:proofErr w:type="spellEnd"/>
      <w:r>
        <w:t xml:space="preserve"> systemu operacyjnego)</w:t>
      </w:r>
    </w:p>
    <w:p w14:paraId="2E802A62" w14:textId="77777777" w:rsidR="00CA7293" w:rsidRPr="00AB1045" w:rsidRDefault="00CA7293" w:rsidP="00CA7293">
      <w:pPr>
        <w:pStyle w:val="Akapitzlist"/>
        <w:numPr>
          <w:ilvl w:val="0"/>
          <w:numId w:val="22"/>
        </w:numPr>
        <w:jc w:val="both"/>
      </w:pPr>
      <w:r w:rsidRPr="00AB1045">
        <w:t>Usługi gwarancyjne będą dokonywane przez Wykonawcę w miejscu zainstalowania sprzętu</w:t>
      </w:r>
      <w:r w:rsidRPr="00AB1045">
        <w:tab/>
        <w:t xml:space="preserve"> Zamawiającego, a w przypadku konieczności naprawy uszkodzonego sprzętu poza miejscem jego zainstalowania, wszelkie czynności z tym związane będą wykonywane przez Wykonawcę. </w:t>
      </w:r>
    </w:p>
    <w:p w14:paraId="5684CC28" w14:textId="08271A0A" w:rsidR="00A71F33" w:rsidRPr="007E330E" w:rsidRDefault="00CA7293" w:rsidP="007E330E">
      <w:pPr>
        <w:pStyle w:val="Akapitzlist"/>
        <w:numPr>
          <w:ilvl w:val="0"/>
          <w:numId w:val="22"/>
        </w:numPr>
      </w:pPr>
      <w:r w:rsidRPr="00AB1045">
        <w:t>W przypadku awarii urządzeń Wykonawca zobowiązuje się do niezwłocznego usunięcia usterki (naprawy lub wymiany wadliwego bądź zużytego podzespołu lub urządzenia), nie dłużej jednak niż w ciągu 24 godzin, licząc od chwili zgłoszenia awarii. W przypadku niemożności naprawy uszkodzonego sprzętu w miejscu jego zainstalowania w ciągu 24 godzin, Wykonawca zobowiązuje się podstawić Zamawiającemu na czas naprawy sprzęt tego samego typu. Sprzęt zastępczy zostanie podstawiony i skonfigurowany przez Wykonawcę w miejsce uszkodzonego, nie później niż w ciągu 24 godzin od chwili zgłoszenia awarii. W przypadku konieczności naprawy uszkodzonego sprzętu poza miejscem jego zainstalowania u Zamawiającego, czas trwania naprawy nie może być dłuższy niż 21 dni.</w:t>
      </w:r>
    </w:p>
    <w:sectPr w:rsidR="00A71F33" w:rsidRPr="007E330E" w:rsidSect="005010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99DF" w14:textId="77777777" w:rsidR="00213BEB" w:rsidRDefault="00213BEB" w:rsidP="00507E2F">
      <w:pPr>
        <w:spacing w:after="0" w:line="240" w:lineRule="auto"/>
      </w:pPr>
      <w:r>
        <w:separator/>
      </w:r>
    </w:p>
  </w:endnote>
  <w:endnote w:type="continuationSeparator" w:id="0">
    <w:p w14:paraId="555B9424" w14:textId="77777777" w:rsidR="00213BEB" w:rsidRDefault="00213BEB" w:rsidP="0050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8477C" w14:textId="77777777" w:rsidR="00213BEB" w:rsidRDefault="00213BEB" w:rsidP="00507E2F">
      <w:pPr>
        <w:spacing w:after="0" w:line="240" w:lineRule="auto"/>
      </w:pPr>
      <w:r>
        <w:separator/>
      </w:r>
    </w:p>
  </w:footnote>
  <w:footnote w:type="continuationSeparator" w:id="0">
    <w:p w14:paraId="4DFD1635" w14:textId="77777777" w:rsidR="00213BEB" w:rsidRDefault="00213BEB" w:rsidP="00507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4051"/>
    <w:multiLevelType w:val="hybridMultilevel"/>
    <w:tmpl w:val="5C0CCD06"/>
    <w:lvl w:ilvl="0" w:tplc="FED252C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AF0F01"/>
    <w:multiLevelType w:val="multilevel"/>
    <w:tmpl w:val="09A2CEDA"/>
    <w:lvl w:ilvl="0">
      <w:start w:val="4"/>
      <w:numFmt w:val="upperRoman"/>
      <w:lvlText w:val="%1."/>
      <w:lvlJc w:val="left"/>
      <w:pPr>
        <w:ind w:left="360" w:firstLine="0"/>
      </w:pPr>
      <w:rPr>
        <w:rFonts w:hint="default"/>
      </w:rPr>
    </w:lvl>
    <w:lvl w:ilvl="1">
      <w:start w:val="1"/>
      <w:numFmt w:val="upperRoman"/>
      <w:lvlText w:val="%1.%2."/>
      <w:lvlJc w:val="left"/>
      <w:pPr>
        <w:ind w:left="792" w:firstLine="360"/>
      </w:pPr>
      <w:rPr>
        <w:rFonts w:hint="default"/>
      </w:rPr>
    </w:lvl>
    <w:lvl w:ilvl="2">
      <w:start w:val="1"/>
      <w:numFmt w:val="decimal"/>
      <w:lvlText w:val="%1.%2.%3."/>
      <w:lvlJc w:val="left"/>
      <w:pPr>
        <w:ind w:left="1224" w:firstLine="720"/>
      </w:pPr>
      <w:rPr>
        <w:rFonts w:hint="default"/>
      </w:rPr>
    </w:lvl>
    <w:lvl w:ilvl="3">
      <w:start w:val="1"/>
      <w:numFmt w:val="decimal"/>
      <w:lvlText w:val="%1.%2.%3.%4."/>
      <w:lvlJc w:val="left"/>
      <w:pPr>
        <w:ind w:left="1728" w:firstLine="1080"/>
      </w:pPr>
      <w:rPr>
        <w:rFonts w:hint="default"/>
      </w:rPr>
    </w:lvl>
    <w:lvl w:ilvl="4">
      <w:start w:val="1"/>
      <w:numFmt w:val="decimal"/>
      <w:lvlText w:val="%1.%2.%3.%4.%5."/>
      <w:lvlJc w:val="left"/>
      <w:pPr>
        <w:ind w:left="2232" w:firstLine="1440"/>
      </w:pPr>
      <w:rPr>
        <w:rFonts w:hint="default"/>
      </w:rPr>
    </w:lvl>
    <w:lvl w:ilvl="5">
      <w:start w:val="1"/>
      <w:numFmt w:val="decimal"/>
      <w:lvlText w:val="%1.%2.%3.%4.%5.%6."/>
      <w:lvlJc w:val="left"/>
      <w:pPr>
        <w:ind w:left="2736" w:firstLine="1800"/>
      </w:pPr>
      <w:rPr>
        <w:rFonts w:hint="default"/>
      </w:rPr>
    </w:lvl>
    <w:lvl w:ilvl="6">
      <w:start w:val="1"/>
      <w:numFmt w:val="decimal"/>
      <w:lvlText w:val="%1.%2.%3.%4.%5.%6.%7."/>
      <w:lvlJc w:val="left"/>
      <w:pPr>
        <w:ind w:left="3240" w:firstLine="2160"/>
      </w:pPr>
      <w:rPr>
        <w:rFonts w:hint="default"/>
      </w:rPr>
    </w:lvl>
    <w:lvl w:ilvl="7">
      <w:start w:val="1"/>
      <w:numFmt w:val="decimal"/>
      <w:lvlText w:val="%1.%2.%3.%4.%5.%6.%7.%8."/>
      <w:lvlJc w:val="left"/>
      <w:pPr>
        <w:ind w:left="3744" w:firstLine="2519"/>
      </w:pPr>
      <w:rPr>
        <w:rFonts w:hint="default"/>
      </w:rPr>
    </w:lvl>
    <w:lvl w:ilvl="8">
      <w:start w:val="1"/>
      <w:numFmt w:val="decimal"/>
      <w:lvlText w:val="%1.%2.%3.%4.%5.%6.%7.%8.%9."/>
      <w:lvlJc w:val="left"/>
      <w:pPr>
        <w:ind w:left="4320" w:firstLine="2880"/>
      </w:pPr>
      <w:rPr>
        <w:rFonts w:hint="default"/>
      </w:rPr>
    </w:lvl>
  </w:abstractNum>
  <w:abstractNum w:abstractNumId="2" w15:restartNumberingAfterBreak="0">
    <w:nsid w:val="110A5234"/>
    <w:multiLevelType w:val="multilevel"/>
    <w:tmpl w:val="281C44D8"/>
    <w:lvl w:ilvl="0">
      <w:start w:val="1"/>
      <w:numFmt w:val="upperRoman"/>
      <w:lvlText w:val="%1."/>
      <w:lvlJc w:val="left"/>
      <w:pPr>
        <w:ind w:left="360"/>
      </w:pPr>
      <w:rPr>
        <w:rFonts w:hint="default"/>
      </w:rPr>
    </w:lvl>
    <w:lvl w:ilvl="1">
      <w:start w:val="1"/>
      <w:numFmt w:val="upperRoman"/>
      <w:lvlText w:val="%1.%2."/>
      <w:lvlJc w:val="left"/>
      <w:pPr>
        <w:ind w:left="792" w:firstLine="360"/>
      </w:pPr>
      <w:rPr>
        <w:rFonts w:hint="default"/>
      </w:rPr>
    </w:lvl>
    <w:lvl w:ilvl="2">
      <w:start w:val="1"/>
      <w:numFmt w:val="decimal"/>
      <w:lvlText w:val="%1.%2.%3."/>
      <w:lvlJc w:val="left"/>
      <w:pPr>
        <w:ind w:left="1224" w:firstLine="720"/>
      </w:pPr>
      <w:rPr>
        <w:rFonts w:hint="default"/>
      </w:rPr>
    </w:lvl>
    <w:lvl w:ilvl="3">
      <w:start w:val="1"/>
      <w:numFmt w:val="decimal"/>
      <w:lvlText w:val="%1.%2.%3.%4."/>
      <w:lvlJc w:val="left"/>
      <w:pPr>
        <w:ind w:left="1728" w:firstLine="1080"/>
      </w:pPr>
      <w:rPr>
        <w:rFonts w:hint="default"/>
      </w:rPr>
    </w:lvl>
    <w:lvl w:ilvl="4">
      <w:start w:val="1"/>
      <w:numFmt w:val="decimal"/>
      <w:lvlText w:val="%1.%2.%3.%4.%5."/>
      <w:lvlJc w:val="left"/>
      <w:pPr>
        <w:ind w:left="2232" w:firstLine="1440"/>
      </w:pPr>
      <w:rPr>
        <w:rFonts w:hint="default"/>
      </w:rPr>
    </w:lvl>
    <w:lvl w:ilvl="5">
      <w:start w:val="1"/>
      <w:numFmt w:val="decimal"/>
      <w:lvlText w:val="%1.%2.%3.%4.%5.%6."/>
      <w:lvlJc w:val="left"/>
      <w:pPr>
        <w:ind w:left="2736" w:firstLine="1800"/>
      </w:pPr>
      <w:rPr>
        <w:rFonts w:hint="default"/>
      </w:rPr>
    </w:lvl>
    <w:lvl w:ilvl="6">
      <w:start w:val="1"/>
      <w:numFmt w:val="decimal"/>
      <w:lvlText w:val="%1.%2.%3.%4.%5.%6.%7."/>
      <w:lvlJc w:val="left"/>
      <w:pPr>
        <w:ind w:left="3240" w:firstLine="2160"/>
      </w:pPr>
      <w:rPr>
        <w:rFonts w:hint="default"/>
      </w:rPr>
    </w:lvl>
    <w:lvl w:ilvl="7">
      <w:start w:val="1"/>
      <w:numFmt w:val="decimal"/>
      <w:lvlText w:val="%1.%2.%3.%4.%5.%6.%7.%8."/>
      <w:lvlJc w:val="left"/>
      <w:pPr>
        <w:ind w:left="3744" w:firstLine="2519"/>
      </w:pPr>
      <w:rPr>
        <w:rFonts w:hint="default"/>
      </w:rPr>
    </w:lvl>
    <w:lvl w:ilvl="8">
      <w:start w:val="1"/>
      <w:numFmt w:val="decimal"/>
      <w:lvlText w:val="%1.%2.%3.%4.%5.%6.%7.%8.%9."/>
      <w:lvlJc w:val="left"/>
      <w:pPr>
        <w:ind w:left="4320" w:firstLine="2880"/>
      </w:pPr>
      <w:rPr>
        <w:rFonts w:hint="default"/>
      </w:rPr>
    </w:lvl>
  </w:abstractNum>
  <w:abstractNum w:abstractNumId="3" w15:restartNumberingAfterBreak="0">
    <w:nsid w:val="130D1A17"/>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13F71043"/>
    <w:multiLevelType w:val="hybridMultilevel"/>
    <w:tmpl w:val="0B9EFB76"/>
    <w:lvl w:ilvl="0" w:tplc="BF56FB2C">
      <w:start w:val="1"/>
      <w:numFmt w:val="decimal"/>
      <w:lvlText w:val="%1."/>
      <w:lvlJc w:val="left"/>
      <w:pPr>
        <w:tabs>
          <w:tab w:val="num" w:pos="360"/>
        </w:tabs>
        <w:ind w:left="360" w:hanging="360"/>
      </w:pPr>
      <w:rPr>
        <w:rFonts w:hint="default"/>
      </w:rPr>
    </w:lvl>
    <w:lvl w:ilvl="1" w:tplc="40741730">
      <w:start w:val="1"/>
      <w:numFmt w:val="decimal"/>
      <w:lvlText w:val="%2."/>
      <w:lvlJc w:val="left"/>
      <w:pPr>
        <w:tabs>
          <w:tab w:val="num" w:pos="1440"/>
        </w:tabs>
        <w:ind w:left="227" w:hanging="114"/>
      </w:pPr>
      <w:rPr>
        <w:rFonts w:hint="default"/>
      </w:rPr>
    </w:lvl>
    <w:lvl w:ilvl="2" w:tplc="D3FE32A8">
      <w:start w:val="1"/>
      <w:numFmt w:val="decimal"/>
      <w:lvlText w:val="%3."/>
      <w:lvlJc w:val="right"/>
      <w:pPr>
        <w:tabs>
          <w:tab w:val="num" w:pos="2160"/>
        </w:tabs>
        <w:ind w:left="2160" w:hanging="180"/>
      </w:pPr>
      <w:rPr>
        <w:rFonts w:ascii="Times New Roman" w:eastAsia="Times New Roman" w:hAnsi="Times New Roman"/>
      </w:rPr>
    </w:lvl>
    <w:lvl w:ilvl="3" w:tplc="E12030D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7C2CD7"/>
    <w:multiLevelType w:val="hybridMultilevel"/>
    <w:tmpl w:val="E3722F64"/>
    <w:lvl w:ilvl="0" w:tplc="3466B3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D3B114B"/>
    <w:multiLevelType w:val="hybridMultilevel"/>
    <w:tmpl w:val="1A2C72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47984"/>
    <w:multiLevelType w:val="hybridMultilevel"/>
    <w:tmpl w:val="06E4D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DE2C28"/>
    <w:multiLevelType w:val="hybridMultilevel"/>
    <w:tmpl w:val="0B9EFB76"/>
    <w:lvl w:ilvl="0" w:tplc="BF56FB2C">
      <w:start w:val="1"/>
      <w:numFmt w:val="decimal"/>
      <w:lvlText w:val="%1."/>
      <w:lvlJc w:val="left"/>
      <w:pPr>
        <w:tabs>
          <w:tab w:val="num" w:pos="360"/>
        </w:tabs>
        <w:ind w:left="360" w:hanging="360"/>
      </w:pPr>
      <w:rPr>
        <w:rFonts w:hint="default"/>
      </w:rPr>
    </w:lvl>
    <w:lvl w:ilvl="1" w:tplc="40741730">
      <w:start w:val="1"/>
      <w:numFmt w:val="decimal"/>
      <w:lvlText w:val="%2."/>
      <w:lvlJc w:val="left"/>
      <w:pPr>
        <w:tabs>
          <w:tab w:val="num" w:pos="1440"/>
        </w:tabs>
        <w:ind w:left="227" w:hanging="114"/>
      </w:pPr>
      <w:rPr>
        <w:rFonts w:hint="default"/>
      </w:rPr>
    </w:lvl>
    <w:lvl w:ilvl="2" w:tplc="D3FE32A8">
      <w:start w:val="1"/>
      <w:numFmt w:val="decimal"/>
      <w:lvlText w:val="%3."/>
      <w:lvlJc w:val="right"/>
      <w:pPr>
        <w:tabs>
          <w:tab w:val="num" w:pos="2160"/>
        </w:tabs>
        <w:ind w:left="2160" w:hanging="180"/>
      </w:pPr>
      <w:rPr>
        <w:rFonts w:ascii="Times New Roman" w:eastAsia="Times New Roman" w:hAnsi="Times New Roman"/>
      </w:rPr>
    </w:lvl>
    <w:lvl w:ilvl="3" w:tplc="E12030D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E1C1C0E"/>
    <w:multiLevelType w:val="hybridMultilevel"/>
    <w:tmpl w:val="D34A5C98"/>
    <w:lvl w:ilvl="0" w:tplc="0FDCA606">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0" w15:restartNumberingAfterBreak="0">
    <w:nsid w:val="323F5D47"/>
    <w:multiLevelType w:val="hybridMultilevel"/>
    <w:tmpl w:val="5C465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F4778A"/>
    <w:multiLevelType w:val="hybridMultilevel"/>
    <w:tmpl w:val="77C2EBB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30E5E8C"/>
    <w:multiLevelType w:val="hybridMultilevel"/>
    <w:tmpl w:val="DCFE8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5E40397"/>
    <w:multiLevelType w:val="hybridMultilevel"/>
    <w:tmpl w:val="C76C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80D00"/>
    <w:multiLevelType w:val="multilevel"/>
    <w:tmpl w:val="77F8C45C"/>
    <w:lvl w:ilvl="0">
      <w:start w:val="1"/>
      <w:numFmt w:val="decimal"/>
      <w:lvlText w:val="%1."/>
      <w:lvlJc w:val="left"/>
      <w:pPr>
        <w:tabs>
          <w:tab w:val="num" w:pos="360"/>
        </w:tabs>
        <w:ind w:left="360" w:hanging="360"/>
      </w:pPr>
      <w:rPr>
        <w:rFonts w:cs="Times New Roman" w:hint="default"/>
        <w:color w:val="auto"/>
      </w:rPr>
    </w:lvl>
    <w:lvl w:ilvl="1">
      <w:start w:val="1"/>
      <w:numFmt w:val="decimal"/>
      <w:lvlText w:val="8.%2."/>
      <w:lvlJc w:val="left"/>
      <w:pPr>
        <w:tabs>
          <w:tab w:val="num" w:pos="907"/>
        </w:tabs>
        <w:ind w:left="792" w:hanging="432"/>
      </w:pPr>
      <w:rPr>
        <w:rFonts w:cs="Times New Roman" w:hint="default"/>
      </w:rPr>
    </w:lvl>
    <w:lvl w:ilvl="2">
      <w:start w:val="1"/>
      <w:numFmt w:val="decimal"/>
      <w:lvlText w:val="%1.%2.%3."/>
      <w:lvlJc w:val="left"/>
      <w:pPr>
        <w:tabs>
          <w:tab w:val="num" w:pos="2422"/>
        </w:tabs>
        <w:ind w:left="2206" w:hanging="504"/>
      </w:pPr>
      <w:rPr>
        <w:rFonts w:cs="Times New Roman" w:hint="default"/>
        <w:b w:val="0"/>
        <w:sz w:val="24"/>
        <w:szCs w:val="24"/>
      </w:rPr>
    </w:lvl>
    <w:lvl w:ilvl="3">
      <w:start w:val="1"/>
      <w:numFmt w:val="decimal"/>
      <w:lvlText w:val="%1.%2.%3.%4."/>
      <w:lvlJc w:val="left"/>
      <w:pPr>
        <w:tabs>
          <w:tab w:val="num" w:pos="1080"/>
        </w:tabs>
        <w:ind w:left="648" w:hanging="648"/>
      </w:pPr>
      <w:rPr>
        <w:rFonts w:ascii="Times New Roman" w:eastAsia="Arial Unicode MS" w:hAnsi="Times New Roman" w:cs="Times New Roman" w:hint="default"/>
        <w:b w:val="0"/>
      </w:rPr>
    </w:lvl>
    <w:lvl w:ilvl="4">
      <w:start w:val="1"/>
      <w:numFmt w:val="lowerLetter"/>
      <w:lvlText w:val="%5)"/>
      <w:lvlJc w:val="left"/>
      <w:pPr>
        <w:tabs>
          <w:tab w:val="num" w:pos="1800"/>
        </w:tabs>
        <w:ind w:left="1800" w:hanging="360"/>
      </w:pPr>
      <w:rPr>
        <w:rFonts w:cs="Times New Roman" w:hint="default"/>
        <w:b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6415D6E"/>
    <w:multiLevelType w:val="hybridMultilevel"/>
    <w:tmpl w:val="3D4E2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CD37EE"/>
    <w:multiLevelType w:val="hybridMultilevel"/>
    <w:tmpl w:val="9D58AE1E"/>
    <w:lvl w:ilvl="0" w:tplc="BF56FB2C">
      <w:start w:val="1"/>
      <w:numFmt w:val="decimal"/>
      <w:lvlText w:val="%1."/>
      <w:lvlJc w:val="left"/>
      <w:pPr>
        <w:tabs>
          <w:tab w:val="num" w:pos="360"/>
        </w:tabs>
        <w:ind w:left="360" w:hanging="360"/>
      </w:pPr>
      <w:rPr>
        <w:rFonts w:hint="default"/>
      </w:rPr>
    </w:lvl>
    <w:lvl w:ilvl="1" w:tplc="40741730">
      <w:start w:val="1"/>
      <w:numFmt w:val="decimal"/>
      <w:lvlText w:val="%2."/>
      <w:lvlJc w:val="left"/>
      <w:pPr>
        <w:tabs>
          <w:tab w:val="num" w:pos="1440"/>
        </w:tabs>
        <w:ind w:left="227" w:hanging="11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12B1C86"/>
    <w:multiLevelType w:val="hybridMultilevel"/>
    <w:tmpl w:val="EB2EC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5550C"/>
    <w:multiLevelType w:val="multilevel"/>
    <w:tmpl w:val="F9FCEB58"/>
    <w:lvl w:ilvl="0">
      <w:start w:val="1"/>
      <w:numFmt w:val="decimal"/>
      <w:lvlText w:val="%1."/>
      <w:lvlJc w:val="left"/>
      <w:pPr>
        <w:tabs>
          <w:tab w:val="num" w:pos="360"/>
        </w:tabs>
        <w:ind w:left="360" w:hanging="360"/>
      </w:pPr>
      <w:rPr>
        <w:rFonts w:cs="Times New Roman" w:hint="default"/>
        <w:color w:val="auto"/>
      </w:rPr>
    </w:lvl>
    <w:lvl w:ilvl="1">
      <w:start w:val="1"/>
      <w:numFmt w:val="decimal"/>
      <w:lvlText w:val="2.%2."/>
      <w:lvlJc w:val="left"/>
      <w:pPr>
        <w:tabs>
          <w:tab w:val="num" w:pos="907"/>
        </w:tabs>
        <w:ind w:left="792" w:hanging="432"/>
      </w:pPr>
      <w:rPr>
        <w:rFonts w:cs="Times New Roman" w:hint="default"/>
      </w:rPr>
    </w:lvl>
    <w:lvl w:ilvl="2">
      <w:start w:val="1"/>
      <w:numFmt w:val="decimal"/>
      <w:lvlText w:val="%1.%2.%3."/>
      <w:lvlJc w:val="left"/>
      <w:pPr>
        <w:tabs>
          <w:tab w:val="num" w:pos="2422"/>
        </w:tabs>
        <w:ind w:left="2206" w:hanging="504"/>
      </w:pPr>
      <w:rPr>
        <w:rFonts w:cs="Times New Roman" w:hint="default"/>
        <w:b w:val="0"/>
        <w:sz w:val="24"/>
        <w:szCs w:val="24"/>
      </w:rPr>
    </w:lvl>
    <w:lvl w:ilvl="3">
      <w:start w:val="1"/>
      <w:numFmt w:val="decimal"/>
      <w:lvlText w:val="%1.%2.%3.%4."/>
      <w:lvlJc w:val="left"/>
      <w:pPr>
        <w:tabs>
          <w:tab w:val="num" w:pos="1080"/>
        </w:tabs>
        <w:ind w:left="648" w:hanging="648"/>
      </w:pPr>
      <w:rPr>
        <w:rFonts w:ascii="Times New Roman" w:eastAsia="Arial Unicode MS" w:hAnsi="Times New Roman" w:cs="Times New Roman" w:hint="default"/>
        <w:b w:val="0"/>
      </w:rPr>
    </w:lvl>
    <w:lvl w:ilvl="4">
      <w:start w:val="1"/>
      <w:numFmt w:val="lowerLetter"/>
      <w:lvlText w:val="%5)"/>
      <w:lvlJc w:val="left"/>
      <w:pPr>
        <w:tabs>
          <w:tab w:val="num" w:pos="1800"/>
        </w:tabs>
        <w:ind w:left="1800" w:hanging="360"/>
      </w:pPr>
      <w:rPr>
        <w:rFonts w:cs="Times New Roman" w:hint="default"/>
        <w:b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3FA74C2"/>
    <w:multiLevelType w:val="multilevel"/>
    <w:tmpl w:val="281C44D8"/>
    <w:lvl w:ilvl="0">
      <w:start w:val="1"/>
      <w:numFmt w:val="upperRoman"/>
      <w:lvlText w:val="%1."/>
      <w:lvlJc w:val="left"/>
      <w:pPr>
        <w:ind w:left="360"/>
      </w:pPr>
      <w:rPr>
        <w:rFonts w:hint="default"/>
      </w:rPr>
    </w:lvl>
    <w:lvl w:ilvl="1">
      <w:start w:val="1"/>
      <w:numFmt w:val="upperRoman"/>
      <w:lvlText w:val="%1.%2."/>
      <w:lvlJc w:val="left"/>
      <w:pPr>
        <w:ind w:left="792" w:firstLine="360"/>
      </w:pPr>
      <w:rPr>
        <w:rFonts w:hint="default"/>
      </w:rPr>
    </w:lvl>
    <w:lvl w:ilvl="2">
      <w:start w:val="1"/>
      <w:numFmt w:val="decimal"/>
      <w:lvlText w:val="%1.%2.%3."/>
      <w:lvlJc w:val="left"/>
      <w:pPr>
        <w:ind w:left="1224" w:firstLine="720"/>
      </w:pPr>
      <w:rPr>
        <w:rFonts w:hint="default"/>
      </w:rPr>
    </w:lvl>
    <w:lvl w:ilvl="3">
      <w:start w:val="1"/>
      <w:numFmt w:val="decimal"/>
      <w:lvlText w:val="%1.%2.%3.%4."/>
      <w:lvlJc w:val="left"/>
      <w:pPr>
        <w:ind w:left="1728" w:firstLine="1080"/>
      </w:pPr>
      <w:rPr>
        <w:rFonts w:hint="default"/>
      </w:rPr>
    </w:lvl>
    <w:lvl w:ilvl="4">
      <w:start w:val="1"/>
      <w:numFmt w:val="decimal"/>
      <w:lvlText w:val="%1.%2.%3.%4.%5."/>
      <w:lvlJc w:val="left"/>
      <w:pPr>
        <w:ind w:left="2232" w:firstLine="1440"/>
      </w:pPr>
      <w:rPr>
        <w:rFonts w:hint="default"/>
      </w:rPr>
    </w:lvl>
    <w:lvl w:ilvl="5">
      <w:start w:val="1"/>
      <w:numFmt w:val="decimal"/>
      <w:lvlText w:val="%1.%2.%3.%4.%5.%6."/>
      <w:lvlJc w:val="left"/>
      <w:pPr>
        <w:ind w:left="2736" w:firstLine="1800"/>
      </w:pPr>
      <w:rPr>
        <w:rFonts w:hint="default"/>
      </w:rPr>
    </w:lvl>
    <w:lvl w:ilvl="6">
      <w:start w:val="1"/>
      <w:numFmt w:val="decimal"/>
      <w:lvlText w:val="%1.%2.%3.%4.%5.%6.%7."/>
      <w:lvlJc w:val="left"/>
      <w:pPr>
        <w:ind w:left="3240" w:firstLine="2160"/>
      </w:pPr>
      <w:rPr>
        <w:rFonts w:hint="default"/>
      </w:rPr>
    </w:lvl>
    <w:lvl w:ilvl="7">
      <w:start w:val="1"/>
      <w:numFmt w:val="decimal"/>
      <w:lvlText w:val="%1.%2.%3.%4.%5.%6.%7.%8."/>
      <w:lvlJc w:val="left"/>
      <w:pPr>
        <w:ind w:left="3744" w:firstLine="2519"/>
      </w:pPr>
      <w:rPr>
        <w:rFonts w:hint="default"/>
      </w:rPr>
    </w:lvl>
    <w:lvl w:ilvl="8">
      <w:start w:val="1"/>
      <w:numFmt w:val="decimal"/>
      <w:lvlText w:val="%1.%2.%3.%4.%5.%6.%7.%8.%9."/>
      <w:lvlJc w:val="left"/>
      <w:pPr>
        <w:ind w:left="4320" w:firstLine="2880"/>
      </w:pPr>
      <w:rPr>
        <w:rFonts w:hint="default"/>
      </w:rPr>
    </w:lvl>
  </w:abstractNum>
  <w:abstractNum w:abstractNumId="20" w15:restartNumberingAfterBreak="0">
    <w:nsid w:val="55421D36"/>
    <w:multiLevelType w:val="hybridMultilevel"/>
    <w:tmpl w:val="C24A147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D5735F"/>
    <w:multiLevelType w:val="hybridMultilevel"/>
    <w:tmpl w:val="677A513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2E09E5"/>
    <w:multiLevelType w:val="hybridMultilevel"/>
    <w:tmpl w:val="99FCFD28"/>
    <w:lvl w:ilvl="0" w:tplc="3A88E69E">
      <w:start w:val="1"/>
      <w:numFmt w:val="decimal"/>
      <w:lvlText w:val="%1."/>
      <w:lvlJc w:val="left"/>
      <w:pPr>
        <w:tabs>
          <w:tab w:val="num" w:pos="729"/>
        </w:tabs>
        <w:ind w:left="312"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7B42EA7"/>
    <w:multiLevelType w:val="hybridMultilevel"/>
    <w:tmpl w:val="EDD46AEA"/>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13429C"/>
    <w:multiLevelType w:val="hybridMultilevel"/>
    <w:tmpl w:val="42344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CA42C9"/>
    <w:multiLevelType w:val="hybridMultilevel"/>
    <w:tmpl w:val="35B4859A"/>
    <w:lvl w:ilvl="0" w:tplc="3A88E69E">
      <w:start w:val="1"/>
      <w:numFmt w:val="decimal"/>
      <w:lvlText w:val="%1."/>
      <w:lvlJc w:val="left"/>
      <w:pPr>
        <w:tabs>
          <w:tab w:val="num" w:pos="729"/>
        </w:tabs>
        <w:ind w:left="312" w:hanging="170"/>
      </w:pPr>
      <w:rPr>
        <w:rFonts w:hint="default"/>
      </w:rPr>
    </w:lvl>
    <w:lvl w:ilvl="1" w:tplc="D01E8A66">
      <w:start w:val="1"/>
      <w:numFmt w:val="decimal"/>
      <w:lvlText w:val="%2."/>
      <w:lvlJc w:val="right"/>
      <w:pPr>
        <w:tabs>
          <w:tab w:val="num" w:pos="1090"/>
        </w:tabs>
        <w:ind w:left="1080"/>
      </w:pPr>
      <w:rPr>
        <w:rFonts w:ascii="Times New Roman" w:hAnsi="Times New Roman" w:cs="Times New Roman" w:hint="default"/>
        <w:b w:val="0"/>
        <w:bCs w:val="0"/>
        <w:i w:val="0"/>
        <w:iCs w:val="0"/>
        <w:color w:val="auto"/>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1E4AB1"/>
    <w:multiLevelType w:val="hybridMultilevel"/>
    <w:tmpl w:val="35B4859A"/>
    <w:lvl w:ilvl="0" w:tplc="3A88E69E">
      <w:start w:val="1"/>
      <w:numFmt w:val="decimal"/>
      <w:lvlText w:val="%1."/>
      <w:lvlJc w:val="left"/>
      <w:pPr>
        <w:tabs>
          <w:tab w:val="num" w:pos="729"/>
        </w:tabs>
        <w:ind w:left="312" w:hanging="170"/>
      </w:pPr>
      <w:rPr>
        <w:rFonts w:hint="default"/>
      </w:rPr>
    </w:lvl>
    <w:lvl w:ilvl="1" w:tplc="D01E8A66">
      <w:start w:val="1"/>
      <w:numFmt w:val="decimal"/>
      <w:lvlText w:val="%2."/>
      <w:lvlJc w:val="right"/>
      <w:pPr>
        <w:tabs>
          <w:tab w:val="num" w:pos="1090"/>
        </w:tabs>
        <w:ind w:left="1080"/>
      </w:pPr>
      <w:rPr>
        <w:rFonts w:ascii="Times New Roman" w:hAnsi="Times New Roman" w:cs="Times New Roman" w:hint="default"/>
        <w:b w:val="0"/>
        <w:bCs w:val="0"/>
        <w:i w:val="0"/>
        <w:iCs w:val="0"/>
        <w:color w:val="auto"/>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A532189"/>
    <w:multiLevelType w:val="hybridMultilevel"/>
    <w:tmpl w:val="70784F4A"/>
    <w:lvl w:ilvl="0" w:tplc="59A0E22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E5D7A60"/>
    <w:multiLevelType w:val="hybridMultilevel"/>
    <w:tmpl w:val="EC8082C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6F085F"/>
    <w:multiLevelType w:val="hybridMultilevel"/>
    <w:tmpl w:val="90EC1382"/>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FDA1CC5"/>
    <w:multiLevelType w:val="hybridMultilevel"/>
    <w:tmpl w:val="C95A19D2"/>
    <w:lvl w:ilvl="0" w:tplc="ED1AB29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52192047">
    <w:abstractNumId w:val="19"/>
  </w:num>
  <w:num w:numId="2" w16cid:durableId="1108816897">
    <w:abstractNumId w:val="5"/>
  </w:num>
  <w:num w:numId="3" w16cid:durableId="134687101">
    <w:abstractNumId w:val="29"/>
  </w:num>
  <w:num w:numId="4" w16cid:durableId="1027219676">
    <w:abstractNumId w:val="30"/>
  </w:num>
  <w:num w:numId="5" w16cid:durableId="1473132626">
    <w:abstractNumId w:val="4"/>
  </w:num>
  <w:num w:numId="6" w16cid:durableId="1506822162">
    <w:abstractNumId w:val="26"/>
  </w:num>
  <w:num w:numId="7" w16cid:durableId="801966158">
    <w:abstractNumId w:val="3"/>
  </w:num>
  <w:num w:numId="8" w16cid:durableId="48504284">
    <w:abstractNumId w:val="0"/>
  </w:num>
  <w:num w:numId="9" w16cid:durableId="1091317075">
    <w:abstractNumId w:val="16"/>
  </w:num>
  <w:num w:numId="10" w16cid:durableId="1327896863">
    <w:abstractNumId w:val="15"/>
  </w:num>
  <w:num w:numId="11" w16cid:durableId="231623864">
    <w:abstractNumId w:val="13"/>
  </w:num>
  <w:num w:numId="12" w16cid:durableId="176971725">
    <w:abstractNumId w:val="24"/>
  </w:num>
  <w:num w:numId="13" w16cid:durableId="1430856346">
    <w:abstractNumId w:val="8"/>
  </w:num>
  <w:num w:numId="14" w16cid:durableId="1026440502">
    <w:abstractNumId w:val="14"/>
  </w:num>
  <w:num w:numId="15" w16cid:durableId="1000043895">
    <w:abstractNumId w:val="3"/>
  </w:num>
  <w:num w:numId="16" w16cid:durableId="2002804309">
    <w:abstractNumId w:val="12"/>
  </w:num>
  <w:num w:numId="17" w16cid:durableId="246963484">
    <w:abstractNumId w:val="27"/>
  </w:num>
  <w:num w:numId="18" w16cid:durableId="122701848">
    <w:abstractNumId w:val="22"/>
  </w:num>
  <w:num w:numId="19" w16cid:durableId="369453875">
    <w:abstractNumId w:val="17"/>
  </w:num>
  <w:num w:numId="20" w16cid:durableId="673265686">
    <w:abstractNumId w:val="3"/>
  </w:num>
  <w:num w:numId="21" w16cid:durableId="1513377933">
    <w:abstractNumId w:val="3"/>
  </w:num>
  <w:num w:numId="22" w16cid:durableId="137383938">
    <w:abstractNumId w:val="18"/>
  </w:num>
  <w:num w:numId="23" w16cid:durableId="1820073665">
    <w:abstractNumId w:val="1"/>
  </w:num>
  <w:num w:numId="24" w16cid:durableId="1207327151">
    <w:abstractNumId w:val="2"/>
  </w:num>
  <w:num w:numId="25" w16cid:durableId="1276254042">
    <w:abstractNumId w:val="25"/>
  </w:num>
  <w:num w:numId="26" w16cid:durableId="223681820">
    <w:abstractNumId w:val="11"/>
  </w:num>
  <w:num w:numId="27" w16cid:durableId="1215240882">
    <w:abstractNumId w:val="21"/>
  </w:num>
  <w:num w:numId="28" w16cid:durableId="174879765">
    <w:abstractNumId w:val="9"/>
  </w:num>
  <w:num w:numId="29" w16cid:durableId="1584994392">
    <w:abstractNumId w:val="6"/>
  </w:num>
  <w:num w:numId="30" w16cid:durableId="1299651340">
    <w:abstractNumId w:val="20"/>
  </w:num>
  <w:num w:numId="31" w16cid:durableId="41489151">
    <w:abstractNumId w:val="23"/>
  </w:num>
  <w:num w:numId="32" w16cid:durableId="375394208">
    <w:abstractNumId w:val="10"/>
  </w:num>
  <w:num w:numId="33" w16cid:durableId="1762724193">
    <w:abstractNumId w:val="28"/>
  </w:num>
  <w:num w:numId="34" w16cid:durableId="1601638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63"/>
    <w:rsid w:val="00003879"/>
    <w:rsid w:val="0004430B"/>
    <w:rsid w:val="000450A0"/>
    <w:rsid w:val="00050088"/>
    <w:rsid w:val="000654B1"/>
    <w:rsid w:val="000945ED"/>
    <w:rsid w:val="000D63A3"/>
    <w:rsid w:val="000F14CF"/>
    <w:rsid w:val="001061DA"/>
    <w:rsid w:val="00114A2F"/>
    <w:rsid w:val="00116CC1"/>
    <w:rsid w:val="00125E13"/>
    <w:rsid w:val="0014201A"/>
    <w:rsid w:val="00167927"/>
    <w:rsid w:val="001B0FAE"/>
    <w:rsid w:val="001C210F"/>
    <w:rsid w:val="001E0DFF"/>
    <w:rsid w:val="00201380"/>
    <w:rsid w:val="00211E08"/>
    <w:rsid w:val="00213BEB"/>
    <w:rsid w:val="00240D44"/>
    <w:rsid w:val="002451DF"/>
    <w:rsid w:val="00254B7B"/>
    <w:rsid w:val="00286D41"/>
    <w:rsid w:val="002966B0"/>
    <w:rsid w:val="002E5EB3"/>
    <w:rsid w:val="002F047D"/>
    <w:rsid w:val="0037074E"/>
    <w:rsid w:val="00397D5F"/>
    <w:rsid w:val="003B2DB7"/>
    <w:rsid w:val="003D271B"/>
    <w:rsid w:val="003E2EB4"/>
    <w:rsid w:val="004736F0"/>
    <w:rsid w:val="00496C16"/>
    <w:rsid w:val="004A726D"/>
    <w:rsid w:val="004B2318"/>
    <w:rsid w:val="004E3EA8"/>
    <w:rsid w:val="004F4A1B"/>
    <w:rsid w:val="00501035"/>
    <w:rsid w:val="00507E2F"/>
    <w:rsid w:val="0051502B"/>
    <w:rsid w:val="0053526F"/>
    <w:rsid w:val="0056512A"/>
    <w:rsid w:val="00577E82"/>
    <w:rsid w:val="005D1FF2"/>
    <w:rsid w:val="005D55A6"/>
    <w:rsid w:val="005F4A94"/>
    <w:rsid w:val="00626E41"/>
    <w:rsid w:val="00683F41"/>
    <w:rsid w:val="00685460"/>
    <w:rsid w:val="006C0771"/>
    <w:rsid w:val="00716122"/>
    <w:rsid w:val="00735850"/>
    <w:rsid w:val="007662C9"/>
    <w:rsid w:val="007804D9"/>
    <w:rsid w:val="00797293"/>
    <w:rsid w:val="007A3C65"/>
    <w:rsid w:val="007C727F"/>
    <w:rsid w:val="007D00BA"/>
    <w:rsid w:val="007E330E"/>
    <w:rsid w:val="007F286E"/>
    <w:rsid w:val="007F47A2"/>
    <w:rsid w:val="007F4F73"/>
    <w:rsid w:val="00817802"/>
    <w:rsid w:val="0085784E"/>
    <w:rsid w:val="00881F64"/>
    <w:rsid w:val="008A2C5A"/>
    <w:rsid w:val="008C1C94"/>
    <w:rsid w:val="008D7B73"/>
    <w:rsid w:val="008E57DE"/>
    <w:rsid w:val="00914533"/>
    <w:rsid w:val="00936ACA"/>
    <w:rsid w:val="0094338E"/>
    <w:rsid w:val="00975E92"/>
    <w:rsid w:val="00995C46"/>
    <w:rsid w:val="009C1FE5"/>
    <w:rsid w:val="009D263B"/>
    <w:rsid w:val="009D2766"/>
    <w:rsid w:val="009F7563"/>
    <w:rsid w:val="00A120FD"/>
    <w:rsid w:val="00A22893"/>
    <w:rsid w:val="00A54CA0"/>
    <w:rsid w:val="00A71F33"/>
    <w:rsid w:val="00A829FC"/>
    <w:rsid w:val="00A82A9A"/>
    <w:rsid w:val="00AD69C4"/>
    <w:rsid w:val="00AF78D6"/>
    <w:rsid w:val="00B03DFD"/>
    <w:rsid w:val="00B32421"/>
    <w:rsid w:val="00B5533E"/>
    <w:rsid w:val="00B76E16"/>
    <w:rsid w:val="00BD4544"/>
    <w:rsid w:val="00BE2DF4"/>
    <w:rsid w:val="00BF1C40"/>
    <w:rsid w:val="00BF33AD"/>
    <w:rsid w:val="00C012A1"/>
    <w:rsid w:val="00C02FAB"/>
    <w:rsid w:val="00C82310"/>
    <w:rsid w:val="00C85140"/>
    <w:rsid w:val="00CA7293"/>
    <w:rsid w:val="00D163AA"/>
    <w:rsid w:val="00D5070A"/>
    <w:rsid w:val="00D625A7"/>
    <w:rsid w:val="00D739D7"/>
    <w:rsid w:val="00D74CEF"/>
    <w:rsid w:val="00DA10F7"/>
    <w:rsid w:val="00DA5081"/>
    <w:rsid w:val="00DC3D79"/>
    <w:rsid w:val="00DF48DC"/>
    <w:rsid w:val="00E00F51"/>
    <w:rsid w:val="00E03310"/>
    <w:rsid w:val="00E601F5"/>
    <w:rsid w:val="00E64BAE"/>
    <w:rsid w:val="00EC2458"/>
    <w:rsid w:val="00EE2B2F"/>
    <w:rsid w:val="00EE4681"/>
    <w:rsid w:val="00EF7A6D"/>
    <w:rsid w:val="00F07F67"/>
    <w:rsid w:val="00F659EC"/>
    <w:rsid w:val="00F71FD1"/>
    <w:rsid w:val="00F834BF"/>
    <w:rsid w:val="00F862D7"/>
    <w:rsid w:val="00F91579"/>
    <w:rsid w:val="00FA60BE"/>
    <w:rsid w:val="00FB41B8"/>
    <w:rsid w:val="00FE27DC"/>
    <w:rsid w:val="00FF7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7F5F"/>
  <w15:chartTrackingRefBased/>
  <w15:docId w15:val="{BAA62F15-A0D9-482B-9559-FA2FD453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563"/>
    <w:pPr>
      <w:spacing w:after="200" w:line="276" w:lineRule="auto"/>
    </w:pPr>
    <w:rPr>
      <w:rFonts w:ascii="Times New Roman" w:eastAsia="Times New Roman" w:hAnsi="Times New Roman" w:cs="Times New Roman"/>
      <w:color w:val="000000"/>
      <w:lang w:eastAsia="pl-PL"/>
    </w:rPr>
  </w:style>
  <w:style w:type="paragraph" w:styleId="Nagwek1">
    <w:name w:val="heading 1"/>
    <w:basedOn w:val="Normalny"/>
    <w:next w:val="Normalny"/>
    <w:link w:val="Nagwek1Znak"/>
    <w:uiPriority w:val="99"/>
    <w:qFormat/>
    <w:rsid w:val="009F7563"/>
    <w:pPr>
      <w:keepNext/>
      <w:keepLines/>
      <w:numPr>
        <w:numId w:val="7"/>
      </w:numPr>
      <w:spacing w:before="360" w:after="0" w:line="240" w:lineRule="auto"/>
      <w:jc w:val="both"/>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9F7563"/>
    <w:pPr>
      <w:keepNext/>
      <w:keepLines/>
      <w:numPr>
        <w:ilvl w:val="1"/>
        <w:numId w:val="7"/>
      </w:numPr>
      <w:spacing w:before="120" w:after="0" w:line="240" w:lineRule="auto"/>
      <w:jc w:val="both"/>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9F7563"/>
    <w:pPr>
      <w:keepNext/>
      <w:keepLines/>
      <w:numPr>
        <w:ilvl w:val="2"/>
        <w:numId w:val="7"/>
      </w:numPr>
      <w:spacing w:before="20" w:after="0" w:line="240" w:lineRule="auto"/>
      <w:jc w:val="both"/>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9F7563"/>
    <w:pPr>
      <w:keepNext/>
      <w:keepLines/>
      <w:numPr>
        <w:ilvl w:val="3"/>
        <w:numId w:val="7"/>
      </w:numPr>
      <w:spacing w:before="200" w:after="0" w:line="264" w:lineRule="auto"/>
      <w:jc w:val="both"/>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9F7563"/>
    <w:pPr>
      <w:keepNext/>
      <w:keepLines/>
      <w:numPr>
        <w:ilvl w:val="4"/>
        <w:numId w:val="7"/>
      </w:numPr>
      <w:spacing w:before="200" w:after="0" w:line="264" w:lineRule="auto"/>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9F7563"/>
    <w:pPr>
      <w:keepNext/>
      <w:keepLines/>
      <w:numPr>
        <w:ilvl w:val="5"/>
        <w:numId w:val="7"/>
      </w:numPr>
      <w:spacing w:before="200" w:after="0" w:line="264" w:lineRule="auto"/>
      <w:outlineLvl w:val="5"/>
    </w:pPr>
    <w:rPr>
      <w:rFonts w:ascii="Calibri" w:hAnsi="Calibri" w:cs="Calibri"/>
      <w:b/>
      <w:bCs/>
      <w:sz w:val="20"/>
      <w:szCs w:val="20"/>
    </w:rPr>
  </w:style>
  <w:style w:type="paragraph" w:styleId="Nagwek7">
    <w:name w:val="heading 7"/>
    <w:basedOn w:val="Normalny"/>
    <w:next w:val="Normalny"/>
    <w:link w:val="Nagwek7Znak"/>
    <w:uiPriority w:val="99"/>
    <w:qFormat/>
    <w:rsid w:val="009F7563"/>
    <w:pPr>
      <w:numPr>
        <w:ilvl w:val="6"/>
        <w:numId w:val="7"/>
      </w:numPr>
      <w:spacing w:before="240" w:after="60"/>
      <w:outlineLvl w:val="6"/>
    </w:pPr>
    <w:rPr>
      <w:rFonts w:ascii="Calibri" w:hAnsi="Calibri" w:cs="Calibri"/>
      <w:sz w:val="24"/>
      <w:szCs w:val="24"/>
    </w:rPr>
  </w:style>
  <w:style w:type="paragraph" w:styleId="Nagwek8">
    <w:name w:val="heading 8"/>
    <w:basedOn w:val="Normalny"/>
    <w:next w:val="Normalny"/>
    <w:link w:val="Nagwek8Znak"/>
    <w:uiPriority w:val="99"/>
    <w:qFormat/>
    <w:rsid w:val="009F7563"/>
    <w:pPr>
      <w:numPr>
        <w:ilvl w:val="7"/>
        <w:numId w:val="7"/>
      </w:numPr>
      <w:spacing w:before="240" w:after="60"/>
      <w:outlineLvl w:val="7"/>
    </w:pPr>
    <w:rPr>
      <w:rFonts w:ascii="Calibri" w:hAnsi="Calibri" w:cs="Calibri"/>
      <w:i/>
      <w:iCs/>
      <w:sz w:val="24"/>
      <w:szCs w:val="24"/>
    </w:rPr>
  </w:style>
  <w:style w:type="paragraph" w:styleId="Nagwek9">
    <w:name w:val="heading 9"/>
    <w:basedOn w:val="Normalny"/>
    <w:next w:val="Normalny"/>
    <w:link w:val="Nagwek9Znak"/>
    <w:uiPriority w:val="99"/>
    <w:qFormat/>
    <w:rsid w:val="009F7563"/>
    <w:pPr>
      <w:numPr>
        <w:ilvl w:val="8"/>
        <w:numId w:val="7"/>
      </w:numPr>
      <w:spacing w:before="240" w:after="60"/>
      <w:outlineLvl w:val="8"/>
    </w:pPr>
    <w:rPr>
      <w:rFonts w:ascii="Calibri Light" w:hAnsi="Calibri Light" w:cs="Calibri Ligh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7563"/>
    <w:rPr>
      <w:rFonts w:ascii="Cambria" w:eastAsia="Times New Roman" w:hAnsi="Cambria" w:cs="Cambria"/>
      <w:b/>
      <w:bCs/>
      <w:color w:val="000000"/>
      <w:kern w:val="32"/>
      <w:sz w:val="32"/>
      <w:szCs w:val="32"/>
      <w:lang w:eastAsia="pl-PL"/>
    </w:rPr>
  </w:style>
  <w:style w:type="character" w:customStyle="1" w:styleId="Nagwek2Znak">
    <w:name w:val="Nagłówek 2 Znak"/>
    <w:basedOn w:val="Domylnaczcionkaakapitu"/>
    <w:link w:val="Nagwek2"/>
    <w:uiPriority w:val="99"/>
    <w:rsid w:val="009F7563"/>
    <w:rPr>
      <w:rFonts w:ascii="Cambria" w:eastAsia="Times New Roman" w:hAnsi="Cambria" w:cs="Cambria"/>
      <w:b/>
      <w:bCs/>
      <w:i/>
      <w:iCs/>
      <w:color w:val="000000"/>
      <w:sz w:val="28"/>
      <w:szCs w:val="28"/>
      <w:lang w:eastAsia="pl-PL"/>
    </w:rPr>
  </w:style>
  <w:style w:type="character" w:customStyle="1" w:styleId="Nagwek3Znak">
    <w:name w:val="Nagłówek 3 Znak"/>
    <w:basedOn w:val="Domylnaczcionkaakapitu"/>
    <w:link w:val="Nagwek3"/>
    <w:uiPriority w:val="99"/>
    <w:rsid w:val="009F7563"/>
    <w:rPr>
      <w:rFonts w:ascii="Cambria" w:eastAsia="Times New Roman" w:hAnsi="Cambria" w:cs="Cambria"/>
      <w:b/>
      <w:bCs/>
      <w:color w:val="000000"/>
      <w:sz w:val="26"/>
      <w:szCs w:val="26"/>
      <w:lang w:eastAsia="pl-PL"/>
    </w:rPr>
  </w:style>
  <w:style w:type="character" w:customStyle="1" w:styleId="Nagwek4Znak">
    <w:name w:val="Nagłówek 4 Znak"/>
    <w:basedOn w:val="Domylnaczcionkaakapitu"/>
    <w:link w:val="Nagwek4"/>
    <w:uiPriority w:val="99"/>
    <w:rsid w:val="009F7563"/>
    <w:rPr>
      <w:rFonts w:ascii="Calibri" w:eastAsia="Times New Roman" w:hAnsi="Calibri" w:cs="Calibri"/>
      <w:b/>
      <w:bCs/>
      <w:color w:val="000000"/>
      <w:sz w:val="28"/>
      <w:szCs w:val="28"/>
      <w:lang w:eastAsia="pl-PL"/>
    </w:rPr>
  </w:style>
  <w:style w:type="character" w:customStyle="1" w:styleId="Nagwek5Znak">
    <w:name w:val="Nagłówek 5 Znak"/>
    <w:basedOn w:val="Domylnaczcionkaakapitu"/>
    <w:link w:val="Nagwek5"/>
    <w:uiPriority w:val="99"/>
    <w:rsid w:val="009F7563"/>
    <w:rPr>
      <w:rFonts w:ascii="Calibri" w:eastAsia="Times New Roman" w:hAnsi="Calibri" w:cs="Calibri"/>
      <w:b/>
      <w:bCs/>
      <w:i/>
      <w:iCs/>
      <w:color w:val="000000"/>
      <w:sz w:val="26"/>
      <w:szCs w:val="26"/>
      <w:lang w:eastAsia="pl-PL"/>
    </w:rPr>
  </w:style>
  <w:style w:type="character" w:customStyle="1" w:styleId="Nagwek6Znak">
    <w:name w:val="Nagłówek 6 Znak"/>
    <w:basedOn w:val="Domylnaczcionkaakapitu"/>
    <w:link w:val="Nagwek6"/>
    <w:uiPriority w:val="99"/>
    <w:rsid w:val="009F7563"/>
    <w:rPr>
      <w:rFonts w:ascii="Calibri" w:eastAsia="Times New Roman" w:hAnsi="Calibri" w:cs="Calibri"/>
      <w:b/>
      <w:bCs/>
      <w:color w:val="000000"/>
      <w:sz w:val="20"/>
      <w:szCs w:val="20"/>
      <w:lang w:eastAsia="pl-PL"/>
    </w:rPr>
  </w:style>
  <w:style w:type="character" w:customStyle="1" w:styleId="Nagwek7Znak">
    <w:name w:val="Nagłówek 7 Znak"/>
    <w:basedOn w:val="Domylnaczcionkaakapitu"/>
    <w:link w:val="Nagwek7"/>
    <w:uiPriority w:val="99"/>
    <w:rsid w:val="009F7563"/>
    <w:rPr>
      <w:rFonts w:ascii="Calibri" w:eastAsia="Times New Roman" w:hAnsi="Calibri" w:cs="Calibri"/>
      <w:color w:val="000000"/>
      <w:sz w:val="24"/>
      <w:szCs w:val="24"/>
      <w:lang w:eastAsia="pl-PL"/>
    </w:rPr>
  </w:style>
  <w:style w:type="character" w:customStyle="1" w:styleId="Nagwek8Znak">
    <w:name w:val="Nagłówek 8 Znak"/>
    <w:basedOn w:val="Domylnaczcionkaakapitu"/>
    <w:link w:val="Nagwek8"/>
    <w:uiPriority w:val="99"/>
    <w:rsid w:val="009F7563"/>
    <w:rPr>
      <w:rFonts w:ascii="Calibri" w:eastAsia="Times New Roman" w:hAnsi="Calibri" w:cs="Calibri"/>
      <w:i/>
      <w:iCs/>
      <w:color w:val="000000"/>
      <w:sz w:val="24"/>
      <w:szCs w:val="24"/>
      <w:lang w:eastAsia="pl-PL"/>
    </w:rPr>
  </w:style>
  <w:style w:type="character" w:customStyle="1" w:styleId="Nagwek9Znak">
    <w:name w:val="Nagłówek 9 Znak"/>
    <w:basedOn w:val="Domylnaczcionkaakapitu"/>
    <w:link w:val="Nagwek9"/>
    <w:uiPriority w:val="99"/>
    <w:rsid w:val="009F7563"/>
    <w:rPr>
      <w:rFonts w:ascii="Calibri Light" w:eastAsia="Times New Roman" w:hAnsi="Calibri Light" w:cs="Calibri Light"/>
      <w:color w:val="000000"/>
      <w:lang w:eastAsia="pl-PL"/>
    </w:rPr>
  </w:style>
  <w:style w:type="paragraph" w:customStyle="1" w:styleId="Akapitzlist1">
    <w:name w:val="Akapit z listą1"/>
    <w:basedOn w:val="Normalny"/>
    <w:uiPriority w:val="99"/>
    <w:rsid w:val="009F7563"/>
    <w:pPr>
      <w:ind w:left="720"/>
      <w:contextualSpacing/>
    </w:pPr>
  </w:style>
  <w:style w:type="character" w:styleId="Hipercze">
    <w:name w:val="Hyperlink"/>
    <w:rsid w:val="003E2EB4"/>
    <w:rPr>
      <w:color w:val="0000FF"/>
      <w:u w:val="single"/>
    </w:rPr>
  </w:style>
  <w:style w:type="paragraph" w:styleId="Tekstdymka">
    <w:name w:val="Balloon Text"/>
    <w:basedOn w:val="Normalny"/>
    <w:link w:val="TekstdymkaZnak"/>
    <w:uiPriority w:val="99"/>
    <w:semiHidden/>
    <w:unhideWhenUsed/>
    <w:rsid w:val="000038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3879"/>
    <w:rPr>
      <w:rFonts w:ascii="Segoe UI" w:eastAsia="Times New Roman" w:hAnsi="Segoe UI" w:cs="Segoe UI"/>
      <w:color w:val="000000"/>
      <w:sz w:val="18"/>
      <w:szCs w:val="18"/>
      <w:lang w:eastAsia="pl-PL"/>
    </w:rPr>
  </w:style>
  <w:style w:type="character" w:styleId="Nierozpoznanawzmianka">
    <w:name w:val="Unresolved Mention"/>
    <w:basedOn w:val="Domylnaczcionkaakapitu"/>
    <w:uiPriority w:val="99"/>
    <w:semiHidden/>
    <w:unhideWhenUsed/>
    <w:rsid w:val="00E00F51"/>
    <w:rPr>
      <w:color w:val="605E5C"/>
      <w:shd w:val="clear" w:color="auto" w:fill="E1DFDD"/>
    </w:rPr>
  </w:style>
  <w:style w:type="paragraph" w:styleId="Akapitzlist">
    <w:name w:val="List Paragraph"/>
    <w:basedOn w:val="Normalny"/>
    <w:uiPriority w:val="34"/>
    <w:qFormat/>
    <w:rsid w:val="00501035"/>
    <w:pPr>
      <w:spacing w:after="0" w:line="240" w:lineRule="auto"/>
      <w:ind w:left="720"/>
      <w:contextualSpacing/>
    </w:pPr>
    <w:rPr>
      <w:color w:val="auto"/>
      <w:sz w:val="24"/>
      <w:szCs w:val="24"/>
    </w:rPr>
  </w:style>
  <w:style w:type="paragraph" w:styleId="Nagwek">
    <w:name w:val="header"/>
    <w:basedOn w:val="Normalny"/>
    <w:link w:val="NagwekZnak"/>
    <w:uiPriority w:val="99"/>
    <w:unhideWhenUsed/>
    <w:rsid w:val="00507E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E2F"/>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507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E2F"/>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055823">
      <w:bodyDiv w:val="1"/>
      <w:marLeft w:val="0"/>
      <w:marRight w:val="0"/>
      <w:marTop w:val="0"/>
      <w:marBottom w:val="0"/>
      <w:divBdr>
        <w:top w:val="none" w:sz="0" w:space="0" w:color="auto"/>
        <w:left w:val="none" w:sz="0" w:space="0" w:color="auto"/>
        <w:bottom w:val="none" w:sz="0" w:space="0" w:color="auto"/>
        <w:right w:val="none" w:sz="0" w:space="0" w:color="auto"/>
      </w:divBdr>
    </w:div>
    <w:div w:id="665287836">
      <w:bodyDiv w:val="1"/>
      <w:marLeft w:val="0"/>
      <w:marRight w:val="0"/>
      <w:marTop w:val="0"/>
      <w:marBottom w:val="0"/>
      <w:divBdr>
        <w:top w:val="none" w:sz="0" w:space="0" w:color="auto"/>
        <w:left w:val="none" w:sz="0" w:space="0" w:color="auto"/>
        <w:bottom w:val="none" w:sz="0" w:space="0" w:color="auto"/>
        <w:right w:val="none" w:sz="0" w:space="0" w:color="auto"/>
      </w:divBdr>
      <w:divsChild>
        <w:div w:id="1106731647">
          <w:marLeft w:val="0"/>
          <w:marRight w:val="0"/>
          <w:marTop w:val="0"/>
          <w:marBottom w:val="60"/>
          <w:divBdr>
            <w:top w:val="none" w:sz="0" w:space="0" w:color="auto"/>
            <w:left w:val="none" w:sz="0" w:space="0" w:color="auto"/>
            <w:bottom w:val="none" w:sz="0" w:space="0" w:color="auto"/>
            <w:right w:val="none" w:sz="0" w:space="0" w:color="auto"/>
          </w:divBdr>
        </w:div>
        <w:div w:id="1061832433">
          <w:marLeft w:val="0"/>
          <w:marRight w:val="0"/>
          <w:marTop w:val="0"/>
          <w:marBottom w:val="0"/>
          <w:divBdr>
            <w:top w:val="none" w:sz="0" w:space="0" w:color="auto"/>
            <w:left w:val="none" w:sz="0" w:space="0" w:color="auto"/>
            <w:bottom w:val="none" w:sz="0" w:space="0" w:color="auto"/>
            <w:right w:val="none" w:sz="0" w:space="0" w:color="auto"/>
          </w:divBdr>
        </w:div>
      </w:divsChild>
    </w:div>
    <w:div w:id="1287005020">
      <w:bodyDiv w:val="1"/>
      <w:marLeft w:val="0"/>
      <w:marRight w:val="0"/>
      <w:marTop w:val="0"/>
      <w:marBottom w:val="0"/>
      <w:divBdr>
        <w:top w:val="none" w:sz="0" w:space="0" w:color="auto"/>
        <w:left w:val="none" w:sz="0" w:space="0" w:color="auto"/>
        <w:bottom w:val="none" w:sz="0" w:space="0" w:color="auto"/>
        <w:right w:val="none" w:sz="0" w:space="0" w:color="auto"/>
      </w:divBdr>
    </w:div>
    <w:div w:id="1370956965">
      <w:bodyDiv w:val="1"/>
      <w:marLeft w:val="0"/>
      <w:marRight w:val="0"/>
      <w:marTop w:val="0"/>
      <w:marBottom w:val="0"/>
      <w:divBdr>
        <w:top w:val="none" w:sz="0" w:space="0" w:color="auto"/>
        <w:left w:val="none" w:sz="0" w:space="0" w:color="auto"/>
        <w:bottom w:val="none" w:sz="0" w:space="0" w:color="auto"/>
        <w:right w:val="none" w:sz="0" w:space="0" w:color="auto"/>
      </w:divBdr>
      <w:divsChild>
        <w:div w:id="821435222">
          <w:marLeft w:val="0"/>
          <w:marRight w:val="0"/>
          <w:marTop w:val="0"/>
          <w:marBottom w:val="60"/>
          <w:divBdr>
            <w:top w:val="none" w:sz="0" w:space="0" w:color="auto"/>
            <w:left w:val="none" w:sz="0" w:space="0" w:color="auto"/>
            <w:bottom w:val="none" w:sz="0" w:space="0" w:color="auto"/>
            <w:right w:val="none" w:sz="0" w:space="0" w:color="auto"/>
          </w:divBdr>
        </w:div>
        <w:div w:id="1114910922">
          <w:marLeft w:val="0"/>
          <w:marRight w:val="0"/>
          <w:marTop w:val="0"/>
          <w:marBottom w:val="0"/>
          <w:divBdr>
            <w:top w:val="none" w:sz="0" w:space="0" w:color="auto"/>
            <w:left w:val="none" w:sz="0" w:space="0" w:color="auto"/>
            <w:bottom w:val="none" w:sz="0" w:space="0" w:color="auto"/>
            <w:right w:val="none" w:sz="0" w:space="0" w:color="auto"/>
          </w:divBdr>
        </w:div>
      </w:divsChild>
    </w:div>
    <w:div w:id="16656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A7B7-AF3C-408F-94CA-B876D307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2398</Words>
  <Characters>14392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Brzozowski</dc:creator>
  <cp:keywords/>
  <dc:description/>
  <cp:lastModifiedBy>Piotr Krajewski</cp:lastModifiedBy>
  <cp:revision>21</cp:revision>
  <cp:lastPrinted>2019-09-26T08:03:00Z</cp:lastPrinted>
  <dcterms:created xsi:type="dcterms:W3CDTF">2024-08-21T11:06:00Z</dcterms:created>
  <dcterms:modified xsi:type="dcterms:W3CDTF">2024-09-20T11:03:00Z</dcterms:modified>
</cp:coreProperties>
</file>