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A81FD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>
        <w:rPr>
          <w:rFonts w:ascii="Arial" w:hAnsi="Arial" w:cs="Arial"/>
          <w:i/>
          <w:sz w:val="20"/>
          <w:szCs w:val="20"/>
        </w:rPr>
        <w:t>„</w:t>
      </w:r>
      <w:r w:rsidR="00A81FDD">
        <w:rPr>
          <w:rFonts w:ascii="Arial" w:hAnsi="Arial" w:cs="Arial"/>
          <w:i/>
          <w:sz w:val="20"/>
          <w:szCs w:val="20"/>
        </w:rPr>
        <w:t xml:space="preserve">dostawa licencji dla systemu informatycznego AMMS / INFOMEDICA dla 109 Szpitala Wojskowego z Przychodnią SP ZOZ w Szczecinie </w:t>
      </w:r>
      <w:r>
        <w:rPr>
          <w:rFonts w:ascii="Arial" w:hAnsi="Arial" w:cs="Arial"/>
          <w:i/>
          <w:sz w:val="20"/>
          <w:szCs w:val="20"/>
        </w:rPr>
        <w:t xml:space="preserve">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A81FDD">
        <w:rPr>
          <w:rFonts w:ascii="Arial" w:hAnsi="Arial" w:cs="Arial"/>
          <w:i/>
          <w:sz w:val="20"/>
          <w:szCs w:val="20"/>
        </w:rPr>
        <w:t>7/2020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944A6" w:rsidRPr="00B944A6" w:rsidRDefault="00B944A6" w:rsidP="00B944A6">
      <w:pPr>
        <w:spacing w:line="276" w:lineRule="auto"/>
        <w:ind w:left="1416" w:firstLine="708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bookmarkStart w:id="0" w:name="_GoBack"/>
      <w:bookmarkEnd w:id="0"/>
      <w:r w:rsidRPr="00B944A6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B944A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elektronicznym”</w:t>
      </w:r>
    </w:p>
    <w:p w:rsidR="00D31C7B" w:rsidRPr="00B944A6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81FDD">
      <w:rPr>
        <w:rFonts w:ascii="Arial" w:hAnsi="Arial" w:cs="Arial"/>
        <w:sz w:val="16"/>
        <w:szCs w:val="16"/>
      </w:rPr>
      <w:t>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A81FDD"/>
    <w:rsid w:val="00B944A6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FA5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2019-01-23T08:06:00Z</dcterms:created>
  <dcterms:modified xsi:type="dcterms:W3CDTF">2020-03-24T08:16:00Z</dcterms:modified>
</cp:coreProperties>
</file>