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77777777"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035897B3" w14:textId="28B129B4" w:rsidR="002C041E" w:rsidRPr="00BE35A0" w:rsidRDefault="00944A94" w:rsidP="0035275A">
      <w:pPr>
        <w:pStyle w:val="Akapitzlist"/>
        <w:ind w:left="0"/>
        <w:jc w:val="center"/>
        <w:rPr>
          <w:rFonts w:asciiTheme="majorHAnsi" w:hAnsiTheme="majorHAnsi" w:cstheme="majorHAnsi"/>
          <w:b/>
          <w:sz w:val="24"/>
          <w:szCs w:val="24"/>
        </w:rPr>
      </w:pPr>
      <w:r w:rsidRPr="00944A94">
        <w:rPr>
          <w:rFonts w:asciiTheme="majorHAnsi" w:hAnsiTheme="majorHAnsi" w:cstheme="majorHAnsi"/>
          <w:b/>
          <w:sz w:val="24"/>
          <w:szCs w:val="24"/>
          <w:lang w:val="pl-PL"/>
        </w:rPr>
        <w:t>Modernizacja i przeb</w:t>
      </w:r>
      <w:r w:rsidR="00961A3E">
        <w:rPr>
          <w:rFonts w:asciiTheme="majorHAnsi" w:hAnsiTheme="majorHAnsi" w:cstheme="majorHAnsi"/>
          <w:b/>
          <w:sz w:val="24"/>
          <w:szCs w:val="24"/>
          <w:lang w:val="pl-PL"/>
        </w:rPr>
        <w:t xml:space="preserve">udowa instalacji oświetlenia w </w:t>
      </w:r>
      <w:r w:rsidRPr="00944A94">
        <w:rPr>
          <w:rFonts w:asciiTheme="majorHAnsi" w:hAnsiTheme="majorHAnsi" w:cstheme="majorHAnsi"/>
          <w:b/>
          <w:sz w:val="24"/>
          <w:szCs w:val="24"/>
          <w:lang w:val="pl-PL"/>
        </w:rPr>
        <w:t xml:space="preserve">budynku </w:t>
      </w:r>
      <w:r w:rsidR="00961A3E" w:rsidRPr="00961A3E">
        <w:rPr>
          <w:rFonts w:asciiTheme="majorHAnsi" w:hAnsiTheme="majorHAnsi" w:cstheme="majorHAnsi"/>
          <w:b/>
          <w:sz w:val="24"/>
          <w:szCs w:val="24"/>
          <w:lang w:val="pl-PL"/>
        </w:rPr>
        <w:t xml:space="preserve">C </w:t>
      </w:r>
    </w:p>
    <w:p w14:paraId="78C059DB" w14:textId="77777777" w:rsidR="002C041E" w:rsidRPr="003850C7" w:rsidRDefault="002C041E">
      <w:pPr>
        <w:jc w:val="center"/>
        <w:rPr>
          <w:rFonts w:asciiTheme="majorHAnsi" w:hAnsiTheme="majorHAnsi" w:cstheme="majorHAnsi"/>
          <w:sz w:val="16"/>
          <w:szCs w:val="16"/>
        </w:rPr>
      </w:pPr>
    </w:p>
    <w:p w14:paraId="064430BB" w14:textId="301D459A"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3F5C12">
        <w:rPr>
          <w:rFonts w:asciiTheme="majorHAnsi" w:hAnsiTheme="majorHAnsi" w:cstheme="majorHAnsi"/>
          <w:color w:val="000000" w:themeColor="text1"/>
          <w:sz w:val="20"/>
          <w:szCs w:val="20"/>
        </w:rPr>
        <w:t>ZP/0</w:t>
      </w:r>
      <w:r w:rsidR="00944A94">
        <w:rPr>
          <w:rFonts w:asciiTheme="majorHAnsi" w:hAnsiTheme="majorHAnsi" w:cstheme="majorHAnsi"/>
          <w:color w:val="000000" w:themeColor="text1"/>
          <w:sz w:val="20"/>
          <w:szCs w:val="20"/>
        </w:rPr>
        <w:t>1</w:t>
      </w:r>
      <w:r w:rsidR="00961A3E">
        <w:rPr>
          <w:rFonts w:asciiTheme="majorHAnsi" w:hAnsiTheme="majorHAnsi" w:cstheme="majorHAnsi"/>
          <w:color w:val="000000" w:themeColor="text1"/>
          <w:sz w:val="20"/>
          <w:szCs w:val="20"/>
        </w:rPr>
        <w:t>2</w:t>
      </w:r>
      <w:r w:rsidR="007E007A">
        <w:rPr>
          <w:rFonts w:asciiTheme="majorHAnsi" w:hAnsiTheme="majorHAnsi" w:cstheme="majorHAnsi"/>
          <w:color w:val="000000" w:themeColor="text1"/>
          <w:sz w:val="20"/>
          <w:szCs w:val="20"/>
        </w:rPr>
        <w:t>/23</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314F0A3D" w14:textId="105381BD"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CA7729">
            <w:rPr>
              <w:noProof/>
            </w:rPr>
            <w:t>3</w:t>
          </w:r>
          <w:r>
            <w:rPr>
              <w:noProof/>
            </w:rPr>
            <w:fldChar w:fldCharType="end"/>
          </w:r>
        </w:p>
        <w:p w14:paraId="40489F8D" w14:textId="44ECFB6F" w:rsidR="002C041E" w:rsidRDefault="004A47DD">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CA7729">
            <w:rPr>
              <w:noProof/>
            </w:rPr>
            <w:t>3</w:t>
          </w:r>
          <w:r w:rsidR="00047D3A">
            <w:rPr>
              <w:noProof/>
            </w:rPr>
            <w:fldChar w:fldCharType="end"/>
          </w:r>
        </w:p>
        <w:p w14:paraId="3D1DB273" w14:textId="2B8053BA" w:rsidR="002C041E" w:rsidRDefault="004A47DD">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CA7729">
            <w:rPr>
              <w:noProof/>
            </w:rPr>
            <w:t>4</w:t>
          </w:r>
          <w:r w:rsidR="00047D3A">
            <w:rPr>
              <w:noProof/>
            </w:rPr>
            <w:fldChar w:fldCharType="end"/>
          </w:r>
        </w:p>
        <w:p w14:paraId="3753B188" w14:textId="54FBBE1C" w:rsidR="002C041E" w:rsidRDefault="004A47DD">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CA7729">
            <w:rPr>
              <w:noProof/>
            </w:rPr>
            <w:t>5</w:t>
          </w:r>
          <w:r w:rsidR="00047D3A">
            <w:rPr>
              <w:noProof/>
            </w:rPr>
            <w:fldChar w:fldCharType="end"/>
          </w:r>
        </w:p>
        <w:p w14:paraId="20CE7A63" w14:textId="51F72C1A" w:rsidR="002C041E" w:rsidRDefault="004A47DD">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CA7729">
            <w:rPr>
              <w:noProof/>
            </w:rPr>
            <w:t>7</w:t>
          </w:r>
          <w:r w:rsidR="00047D3A">
            <w:rPr>
              <w:noProof/>
            </w:rPr>
            <w:fldChar w:fldCharType="end"/>
          </w:r>
        </w:p>
        <w:p w14:paraId="2C39E27C" w14:textId="1839E401" w:rsidR="002C041E" w:rsidRDefault="004A47DD">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CA7729">
            <w:rPr>
              <w:noProof/>
            </w:rPr>
            <w:t>7</w:t>
          </w:r>
          <w:r w:rsidR="00047D3A">
            <w:rPr>
              <w:noProof/>
            </w:rPr>
            <w:fldChar w:fldCharType="end"/>
          </w:r>
        </w:p>
        <w:p w14:paraId="43B28391" w14:textId="3603E0B6" w:rsidR="002C041E" w:rsidRDefault="004A47DD">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CA7729">
            <w:rPr>
              <w:noProof/>
            </w:rPr>
            <w:t>8</w:t>
          </w:r>
          <w:r w:rsidR="00047D3A">
            <w:rPr>
              <w:noProof/>
            </w:rPr>
            <w:fldChar w:fldCharType="end"/>
          </w:r>
        </w:p>
        <w:p w14:paraId="326E2752" w14:textId="4E9C5BC9" w:rsidR="002C041E" w:rsidRDefault="004A47DD">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CA7729">
            <w:rPr>
              <w:noProof/>
            </w:rPr>
            <w:t>8</w:t>
          </w:r>
          <w:r w:rsidR="00047D3A">
            <w:rPr>
              <w:noProof/>
            </w:rPr>
            <w:fldChar w:fldCharType="end"/>
          </w:r>
        </w:p>
        <w:p w14:paraId="46E73FDE" w14:textId="674197F4" w:rsidR="002C041E" w:rsidRDefault="004A47DD">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CA7729">
            <w:rPr>
              <w:noProof/>
            </w:rPr>
            <w:t>8</w:t>
          </w:r>
          <w:r w:rsidR="00047D3A">
            <w:rPr>
              <w:noProof/>
            </w:rPr>
            <w:fldChar w:fldCharType="end"/>
          </w:r>
        </w:p>
        <w:p w14:paraId="308A01A3" w14:textId="7E471D9F" w:rsidR="002C041E" w:rsidRDefault="004A47DD">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CA7729">
            <w:rPr>
              <w:noProof/>
            </w:rPr>
            <w:t>9</w:t>
          </w:r>
          <w:r w:rsidR="00047D3A">
            <w:rPr>
              <w:noProof/>
            </w:rPr>
            <w:fldChar w:fldCharType="end"/>
          </w:r>
        </w:p>
        <w:p w14:paraId="396DA9D3" w14:textId="3840002F" w:rsidR="002C041E" w:rsidRDefault="004A47DD">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CA7729">
            <w:rPr>
              <w:noProof/>
            </w:rPr>
            <w:t>10</w:t>
          </w:r>
          <w:r w:rsidR="00047D3A">
            <w:rPr>
              <w:noProof/>
            </w:rPr>
            <w:fldChar w:fldCharType="end"/>
          </w:r>
        </w:p>
        <w:p w14:paraId="3F18D4CD" w14:textId="500E9058" w:rsidR="002C041E" w:rsidRDefault="004A47DD">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CA7729">
            <w:rPr>
              <w:noProof/>
            </w:rPr>
            <w:t>10</w:t>
          </w:r>
          <w:r w:rsidR="00047D3A">
            <w:rPr>
              <w:noProof/>
            </w:rPr>
            <w:fldChar w:fldCharType="end"/>
          </w:r>
        </w:p>
        <w:p w14:paraId="36A88B73" w14:textId="5B20DE1B" w:rsidR="002C041E" w:rsidRDefault="004A47DD">
          <w:pPr>
            <w:tabs>
              <w:tab w:val="right" w:pos="9025"/>
            </w:tabs>
            <w:spacing w:before="200" w:line="240" w:lineRule="auto"/>
            <w:rPr>
              <w:b/>
              <w:noProof/>
              <w:color w:val="000000"/>
            </w:rPr>
          </w:pPr>
          <w:hyperlink w:anchor="_tp7vefgpgfgi">
            <w:r w:rsidR="00047D3A">
              <w:rPr>
                <w:b/>
                <w:noProof/>
                <w:color w:val="000000"/>
              </w:rPr>
              <w:t xml:space="preserve">XIII. Informacje o sposobie porozumiewania się </w:t>
            </w:r>
            <w:r w:rsidR="005D2B98">
              <w:rPr>
                <w:b/>
                <w:noProof/>
                <w:color w:val="000000"/>
              </w:rPr>
              <w:t>Z</w:t>
            </w:r>
            <w:r w:rsidR="00047D3A">
              <w:rPr>
                <w:b/>
                <w:noProof/>
                <w:color w:val="000000"/>
              </w:rPr>
              <w:t>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CA7729">
            <w:rPr>
              <w:noProof/>
            </w:rPr>
            <w:t>11</w:t>
          </w:r>
          <w:r w:rsidR="00047D3A">
            <w:rPr>
              <w:noProof/>
            </w:rPr>
            <w:fldChar w:fldCharType="end"/>
          </w:r>
        </w:p>
        <w:p w14:paraId="7AFA7F7C" w14:textId="65C1880D" w:rsidR="002C041E" w:rsidRDefault="004A47DD">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CA7729">
            <w:rPr>
              <w:noProof/>
            </w:rPr>
            <w:t>12</w:t>
          </w:r>
          <w:r w:rsidR="00047D3A">
            <w:rPr>
              <w:noProof/>
            </w:rPr>
            <w:fldChar w:fldCharType="end"/>
          </w:r>
        </w:p>
        <w:p w14:paraId="76F9A78A" w14:textId="637643D5" w:rsidR="002C041E" w:rsidRDefault="004A47DD">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CA7729">
            <w:rPr>
              <w:noProof/>
            </w:rPr>
            <w:t>15</w:t>
          </w:r>
          <w:r w:rsidR="00047D3A">
            <w:rPr>
              <w:noProof/>
            </w:rPr>
            <w:fldChar w:fldCharType="end"/>
          </w:r>
        </w:p>
        <w:p w14:paraId="629D3DC2" w14:textId="05A02E3C" w:rsidR="002C041E" w:rsidRDefault="004A47DD">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CA7729">
            <w:rPr>
              <w:noProof/>
            </w:rPr>
            <w:t>15</w:t>
          </w:r>
          <w:r w:rsidR="00047D3A">
            <w:rPr>
              <w:noProof/>
            </w:rPr>
            <w:fldChar w:fldCharType="end"/>
          </w:r>
        </w:p>
        <w:p w14:paraId="45573995" w14:textId="266677B8" w:rsidR="002C041E" w:rsidRDefault="004A47DD">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CA7729">
            <w:rPr>
              <w:noProof/>
            </w:rPr>
            <w:t>15</w:t>
          </w:r>
          <w:r w:rsidR="00047D3A">
            <w:rPr>
              <w:noProof/>
            </w:rPr>
            <w:fldChar w:fldCharType="end"/>
          </w:r>
        </w:p>
        <w:p w14:paraId="3E48D781" w14:textId="0BD11168" w:rsidR="002C041E" w:rsidRDefault="004A47DD">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CA7729">
            <w:rPr>
              <w:noProof/>
            </w:rPr>
            <w:t>16</w:t>
          </w:r>
          <w:r w:rsidR="00047D3A">
            <w:rPr>
              <w:noProof/>
            </w:rPr>
            <w:fldChar w:fldCharType="end"/>
          </w:r>
        </w:p>
        <w:p w14:paraId="0B80498E" w14:textId="7A0B6F6F" w:rsidR="002C041E" w:rsidRDefault="004A47DD">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CA7729">
            <w:rPr>
              <w:noProof/>
            </w:rPr>
            <w:t>16</w:t>
          </w:r>
          <w:r w:rsidR="00047D3A">
            <w:rPr>
              <w:noProof/>
            </w:rPr>
            <w:fldChar w:fldCharType="end"/>
          </w:r>
        </w:p>
        <w:p w14:paraId="53929052" w14:textId="6F5F937A" w:rsidR="002C041E" w:rsidRDefault="004A47DD">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CA7729">
            <w:rPr>
              <w:noProof/>
            </w:rPr>
            <w:t>17</w:t>
          </w:r>
          <w:r w:rsidR="00047D3A">
            <w:rPr>
              <w:noProof/>
            </w:rPr>
            <w:fldChar w:fldCharType="end"/>
          </w:r>
        </w:p>
        <w:p w14:paraId="38B77B6C" w14:textId="4827205B" w:rsidR="002C041E" w:rsidRDefault="004A47DD">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CA7729">
            <w:rPr>
              <w:noProof/>
            </w:rPr>
            <w:t>18</w:t>
          </w:r>
          <w:r w:rsidR="00047D3A">
            <w:rPr>
              <w:noProof/>
            </w:rPr>
            <w:fldChar w:fldCharType="end"/>
          </w:r>
        </w:p>
        <w:p w14:paraId="7206ABB5" w14:textId="4BD09240" w:rsidR="002C041E" w:rsidRDefault="004A47DD">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CA7729">
            <w:rPr>
              <w:noProof/>
            </w:rPr>
            <w:t>19</w:t>
          </w:r>
          <w:r w:rsidR="00047D3A">
            <w:rPr>
              <w:noProof/>
            </w:rPr>
            <w:fldChar w:fldCharType="end"/>
          </w:r>
        </w:p>
        <w:p w14:paraId="04F637EB" w14:textId="3A83B0C2" w:rsidR="002C041E" w:rsidRDefault="004A47DD">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CA7729">
            <w:rPr>
              <w:noProof/>
            </w:rPr>
            <w:t>20</w:t>
          </w:r>
          <w:r w:rsidR="00047D3A">
            <w:rPr>
              <w:noProof/>
            </w:rPr>
            <w:fldChar w:fldCharType="end"/>
          </w:r>
        </w:p>
        <w:p w14:paraId="74CBDAE8" w14:textId="29F0A0C9" w:rsidR="002C041E" w:rsidRDefault="004A47DD">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CA7729">
            <w:rPr>
              <w:noProof/>
            </w:rPr>
            <w:t>20</w:t>
          </w:r>
          <w:r w:rsidR="00047D3A">
            <w:rPr>
              <w:noProof/>
            </w:rPr>
            <w:fldChar w:fldCharType="end"/>
          </w:r>
        </w:p>
        <w:p w14:paraId="4B99DA63" w14:textId="4AAB0F81" w:rsidR="002C041E" w:rsidRDefault="004A47DD">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CA7729">
            <w:rPr>
              <w:noProof/>
            </w:rPr>
            <w:t>21</w:t>
          </w:r>
          <w:r w:rsidR="00047D3A">
            <w:rPr>
              <w:noProof/>
            </w:rPr>
            <w:fldChar w:fldCharType="end"/>
          </w:r>
          <w:r w:rsidR="00047D3A">
            <w:fldChar w:fldCharType="end"/>
          </w:r>
        </w:p>
      </w:sdtContent>
    </w:sdt>
    <w:p w14:paraId="685BD537"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lastRenderedPageBreak/>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8D1646">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8D1646">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postępowania o udzielenie zamówienia publicznego ani zmianą postanowień umowy w zakresie </w:t>
      </w:r>
      <w:r w:rsidRPr="009F7DBB">
        <w:rPr>
          <w:rFonts w:asciiTheme="majorHAnsi" w:hAnsiTheme="majorHAnsi" w:cstheme="majorHAnsi"/>
          <w:i/>
        </w:rPr>
        <w:lastRenderedPageBreak/>
        <w:t>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8D1646">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8D1646">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8D1646">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8D1646">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2868F741" w:rsidR="002C041E" w:rsidRPr="00B40098" w:rsidRDefault="00047D3A" w:rsidP="008D1646">
      <w:pPr>
        <w:numPr>
          <w:ilvl w:val="0"/>
          <w:numId w:val="28"/>
        </w:numPr>
        <w:ind w:left="426"/>
        <w:jc w:val="both"/>
        <w:rPr>
          <w:rFonts w:asciiTheme="majorHAnsi" w:hAnsiTheme="majorHAnsi" w:cstheme="majorHAnsi"/>
        </w:rPr>
      </w:pPr>
      <w:r w:rsidRPr="00B40098">
        <w:rPr>
          <w:rFonts w:asciiTheme="majorHAnsi" w:hAnsiTheme="majorHAnsi" w:cstheme="majorHAnsi"/>
        </w:rPr>
        <w:t xml:space="preserve">Zamawiający </w:t>
      </w:r>
      <w:r w:rsidR="000D28ED">
        <w:rPr>
          <w:rFonts w:asciiTheme="majorHAnsi" w:hAnsiTheme="majorHAnsi" w:cstheme="majorHAnsi"/>
        </w:rPr>
        <w:t>nie przewiduje możliwości</w:t>
      </w:r>
      <w:r w:rsidRPr="00B40098">
        <w:rPr>
          <w:rFonts w:asciiTheme="majorHAnsi" w:hAnsiTheme="majorHAnsi" w:cstheme="majorHAnsi"/>
        </w:rPr>
        <w:t xml:space="preserve">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7777777" w:rsidR="00E67148" w:rsidRPr="009F7DBB" w:rsidRDefault="00E67148" w:rsidP="008D1646">
      <w:pPr>
        <w:numPr>
          <w:ilvl w:val="0"/>
          <w:numId w:val="28"/>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42C17D52" w14:textId="1EA1C68F" w:rsidR="00DD311C" w:rsidRPr="00201EE9"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remontowe na rzecz Zamawiającego (w ramach niniejszego postępowania) </w:t>
      </w:r>
      <w:r w:rsidR="00DD311C">
        <w:rPr>
          <w:rFonts w:asciiTheme="majorHAnsi" w:hAnsiTheme="majorHAnsi" w:cstheme="majorHAnsi"/>
        </w:rPr>
        <w:lastRenderedPageBreak/>
        <w:t xml:space="preserve">muszą być 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8D1646">
      <w:pPr>
        <w:numPr>
          <w:ilvl w:val="0"/>
          <w:numId w:val="28"/>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8D1646">
      <w:pPr>
        <w:numPr>
          <w:ilvl w:val="0"/>
          <w:numId w:val="28"/>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3" w:name="_x24vtaagcm5x" w:colFirst="0" w:colLast="0"/>
      <w:bookmarkEnd w:id="3"/>
      <w:r>
        <w:t>IV. Opis przedmiotu zamówienia</w:t>
      </w:r>
    </w:p>
    <w:p w14:paraId="03666B09" w14:textId="21F575FE" w:rsidR="000D28ED" w:rsidRPr="000D28ED" w:rsidRDefault="00C65258" w:rsidP="00B63C19">
      <w:pPr>
        <w:tabs>
          <w:tab w:val="left" w:pos="426"/>
        </w:tabs>
        <w:ind w:left="426" w:hanging="426"/>
        <w:jc w:val="both"/>
        <w:rPr>
          <w:rFonts w:asciiTheme="majorHAnsi" w:hAnsiTheme="majorHAnsi" w:cstheme="majorHAnsi"/>
        </w:rPr>
      </w:pPr>
      <w:r w:rsidRPr="00DD1CEA">
        <w:rPr>
          <w:rFonts w:asciiTheme="majorHAnsi" w:hAnsiTheme="majorHAnsi" w:cstheme="majorHAnsi"/>
        </w:rPr>
        <w:t>1.</w:t>
      </w:r>
      <w:r w:rsidRPr="00DD1CEA">
        <w:rPr>
          <w:rFonts w:asciiTheme="majorHAnsi" w:hAnsiTheme="majorHAnsi" w:cstheme="majorHAnsi"/>
        </w:rPr>
        <w:tab/>
      </w:r>
      <w:r w:rsidR="000D28ED" w:rsidRPr="000D28ED">
        <w:rPr>
          <w:rFonts w:asciiTheme="majorHAnsi" w:hAnsiTheme="majorHAnsi" w:cstheme="majorHAnsi"/>
        </w:rPr>
        <w:t xml:space="preserve">Przedmiotem zamówienia </w:t>
      </w:r>
      <w:r w:rsidR="000D28ED">
        <w:rPr>
          <w:rFonts w:asciiTheme="majorHAnsi" w:hAnsiTheme="majorHAnsi" w:cstheme="majorHAnsi"/>
        </w:rPr>
        <w:t xml:space="preserve">jest </w:t>
      </w:r>
      <w:r w:rsidR="00B63C19">
        <w:rPr>
          <w:rFonts w:asciiTheme="majorHAnsi" w:hAnsiTheme="majorHAnsi" w:cstheme="majorHAnsi"/>
          <w:b/>
        </w:rPr>
        <w:t>m</w:t>
      </w:r>
      <w:r w:rsidR="00B63C19" w:rsidRPr="00B63C19">
        <w:rPr>
          <w:rFonts w:asciiTheme="majorHAnsi" w:hAnsiTheme="majorHAnsi" w:cstheme="majorHAnsi"/>
          <w:b/>
        </w:rPr>
        <w:t>odernizacja i przebudowa instalacji oświetlenia w budynku C przy ul. Towarowej 53 w Poznaniu</w:t>
      </w:r>
    </w:p>
    <w:p w14:paraId="0B24EDB2" w14:textId="68DE4BC6" w:rsidR="000D28ED" w:rsidRPr="000D28ED" w:rsidRDefault="000D28ED" w:rsidP="008D1646">
      <w:pPr>
        <w:pStyle w:val="Akapitzlist"/>
        <w:numPr>
          <w:ilvl w:val="0"/>
          <w:numId w:val="21"/>
        </w:numPr>
        <w:tabs>
          <w:tab w:val="left" w:pos="426"/>
        </w:tabs>
        <w:ind w:left="426" w:hanging="426"/>
        <w:jc w:val="both"/>
        <w:rPr>
          <w:rFonts w:asciiTheme="majorHAnsi" w:hAnsiTheme="majorHAnsi" w:cstheme="majorHAnsi"/>
        </w:rPr>
      </w:pPr>
      <w:r>
        <w:rPr>
          <w:rFonts w:asciiTheme="majorHAnsi" w:hAnsiTheme="majorHAnsi" w:cstheme="majorHAnsi"/>
        </w:rPr>
        <w:t>Zakres prac obejmuje</w:t>
      </w:r>
      <w:r w:rsidRPr="000D28ED">
        <w:rPr>
          <w:rFonts w:asciiTheme="majorHAnsi" w:hAnsiTheme="majorHAnsi" w:cstheme="majorHAnsi"/>
        </w:rPr>
        <w:t>:</w:t>
      </w:r>
    </w:p>
    <w:p w14:paraId="6E4AD5C9"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demontaż istniejących opraw,</w:t>
      </w:r>
    </w:p>
    <w:p w14:paraId="47F87AAD" w14:textId="68EE7BFE" w:rsidR="0052678D" w:rsidRPr="0052678D" w:rsidRDefault="0052678D" w:rsidP="006D04D1">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dostawę opraw zgodnych z parametrami wskazanymi w projekcie i spełanijącymi normę PN-EN 12464-1:2012 „Światło i oświetlenie - Oświetlenie miejsc pracy Część</w:t>
      </w:r>
      <w:r w:rsidR="006D04D1">
        <w:rPr>
          <w:rFonts w:asciiTheme="majorHAnsi" w:hAnsiTheme="majorHAnsi" w:cstheme="majorHAnsi"/>
        </w:rPr>
        <w:t xml:space="preserve"> 1: Miejsca pracy we wnętrzach” lub równoważną </w:t>
      </w:r>
      <w:r w:rsidR="006D04D1" w:rsidRPr="006D04D1">
        <w:rPr>
          <w:rFonts w:asciiTheme="majorHAnsi" w:hAnsiTheme="majorHAnsi" w:cstheme="majorHAnsi"/>
        </w:rPr>
        <w:t>w zakresie</w:t>
      </w:r>
      <w:r w:rsidR="006D04D1" w:rsidRPr="006D04D1">
        <w:t xml:space="preserve"> </w:t>
      </w:r>
      <w:r w:rsidR="006D04D1" w:rsidRPr="006D04D1">
        <w:rPr>
          <w:rFonts w:asciiTheme="majorHAnsi" w:hAnsiTheme="majorHAnsi" w:cstheme="majorHAnsi"/>
        </w:rPr>
        <w:t>wymaganego natężenia oświetlenia dla wskazanych pomieszczeń</w:t>
      </w:r>
    </w:p>
    <w:p w14:paraId="22872607"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montaż nowych opraw oświetleniowych, zgodnie z dokumentacją projektową</w:t>
      </w:r>
    </w:p>
    <w:p w14:paraId="35CA9297"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 xml:space="preserve">zmiana sposobu sterowania opraw w miejscach wskazanych w projekcie. Ostateczne miejsca zostaną uzgodnione z Zamawiającym. </w:t>
      </w:r>
    </w:p>
    <w:p w14:paraId="37667F9A" w14:textId="47FF0AF6"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wykonanie bruzd pod nowe okablowanie sterujące oświetleniem wraz z ich zaszpachlowaniem i przywróceniem pomieszczenia do stanu przed bruzdowaniem – zgodnie z dokumentacją projektową,</w:t>
      </w:r>
    </w:p>
    <w:p w14:paraId="7239FB21"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wymianę łączników oświetlenia w wybranych pomieszczeniach,</w:t>
      </w:r>
    </w:p>
    <w:p w14:paraId="35640611"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wykonanie pomiarów natężenia oświetlenia potwierdzających spełnienie wymaganego natężenia oświetlenia,</w:t>
      </w:r>
    </w:p>
    <w:p w14:paraId="5949955D"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wykonanie pomiarów elektrycznych dla nowo układanego okablowania,</w:t>
      </w:r>
    </w:p>
    <w:p w14:paraId="76F3ECCB"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 xml:space="preserve">opracowanie i dostarczenie protokołów pomiarowych dla pomiarów natężenia oświetlenia oraz pomiarów elektrycznych, </w:t>
      </w:r>
    </w:p>
    <w:p w14:paraId="06D02A0D"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wykonanie dokumentacji powykonawczej,</w:t>
      </w:r>
    </w:p>
    <w:p w14:paraId="7AE9E366"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utylizację zdemontowanych opraw i oprzętu.</w:t>
      </w:r>
    </w:p>
    <w:p w14:paraId="2F2FE700" w14:textId="77777777" w:rsidR="006D04D1" w:rsidRDefault="000D28ED" w:rsidP="008D1646">
      <w:pPr>
        <w:pStyle w:val="Akapitzlist"/>
        <w:numPr>
          <w:ilvl w:val="0"/>
          <w:numId w:val="21"/>
        </w:numPr>
        <w:tabs>
          <w:tab w:val="left" w:pos="426"/>
        </w:tabs>
        <w:ind w:left="426" w:hanging="426"/>
        <w:jc w:val="both"/>
        <w:rPr>
          <w:rFonts w:asciiTheme="majorHAnsi" w:hAnsiTheme="majorHAnsi" w:cstheme="majorHAnsi"/>
        </w:rPr>
      </w:pPr>
      <w:r w:rsidRPr="00E90FAF">
        <w:rPr>
          <w:rFonts w:asciiTheme="majorHAnsi" w:hAnsiTheme="majorHAnsi" w:cstheme="majorHAnsi"/>
        </w:rPr>
        <w:t xml:space="preserve">Szczegółowy opis i zakres prac przedstawiono w wielobranżowej dokumentacji projektowej budowlano – wykonawczej pt. </w:t>
      </w:r>
    </w:p>
    <w:p w14:paraId="1A9139A4" w14:textId="31FC878B" w:rsidR="006D04D1" w:rsidRDefault="006D04D1" w:rsidP="006D04D1">
      <w:pPr>
        <w:pStyle w:val="Akapitzlist"/>
        <w:tabs>
          <w:tab w:val="left" w:pos="426"/>
        </w:tabs>
        <w:ind w:left="426"/>
        <w:jc w:val="both"/>
        <w:rPr>
          <w:rFonts w:asciiTheme="majorHAnsi" w:hAnsiTheme="majorHAnsi" w:cstheme="majorHAnsi"/>
        </w:rPr>
      </w:pPr>
      <w:r>
        <w:rPr>
          <w:rFonts w:asciiTheme="majorHAnsi" w:hAnsiTheme="majorHAnsi" w:cstheme="majorHAnsi"/>
        </w:rPr>
        <w:t>„</w:t>
      </w:r>
      <w:r w:rsidRPr="006D04D1">
        <w:rPr>
          <w:rFonts w:asciiTheme="majorHAnsi" w:hAnsiTheme="majorHAnsi" w:cstheme="majorHAnsi"/>
        </w:rPr>
        <w:t>PROJEKT INSTALACJI OŚWIETLENIA PODSTAWOWEGO W SKRZYDLE BUDYNKU ‘</w:t>
      </w:r>
      <w:r w:rsidR="00B63C19">
        <w:rPr>
          <w:rFonts w:asciiTheme="majorHAnsi" w:hAnsiTheme="majorHAnsi" w:cstheme="majorHAnsi"/>
        </w:rPr>
        <w:t>C</w:t>
      </w:r>
      <w:r w:rsidRPr="006D04D1">
        <w:rPr>
          <w:rFonts w:asciiTheme="majorHAnsi" w:hAnsiTheme="majorHAnsi" w:cstheme="majorHAnsi"/>
        </w:rPr>
        <w:t>’ UNIWERSYTETU EKONOMICZNEGO</w:t>
      </w:r>
      <w:r w:rsidR="000D28ED" w:rsidRPr="00E90FAF">
        <w:rPr>
          <w:rFonts w:asciiTheme="majorHAnsi" w:hAnsiTheme="majorHAnsi" w:cstheme="majorHAnsi"/>
        </w:rPr>
        <w:t xml:space="preserve">” </w:t>
      </w:r>
    </w:p>
    <w:p w14:paraId="329D12B9" w14:textId="26E24391" w:rsidR="000D28ED" w:rsidRDefault="000D28ED" w:rsidP="006D04D1">
      <w:pPr>
        <w:pStyle w:val="Akapitzlist"/>
        <w:tabs>
          <w:tab w:val="left" w:pos="426"/>
        </w:tabs>
        <w:ind w:left="426"/>
        <w:jc w:val="both"/>
        <w:rPr>
          <w:rFonts w:asciiTheme="majorHAnsi" w:hAnsiTheme="majorHAnsi" w:cstheme="majorHAnsi"/>
        </w:rPr>
      </w:pPr>
      <w:r w:rsidRPr="00E90FAF">
        <w:rPr>
          <w:rFonts w:asciiTheme="majorHAnsi" w:hAnsiTheme="majorHAnsi" w:cstheme="majorHAnsi"/>
        </w:rPr>
        <w:t xml:space="preserve">wykonanej przez </w:t>
      </w:r>
      <w:r w:rsidR="00553682" w:rsidRPr="00553682">
        <w:rPr>
          <w:rFonts w:asciiTheme="majorHAnsi" w:hAnsiTheme="majorHAnsi" w:cstheme="majorHAnsi"/>
        </w:rPr>
        <w:t>MARCIN</w:t>
      </w:r>
      <w:r w:rsidR="00553682">
        <w:rPr>
          <w:rFonts w:asciiTheme="majorHAnsi" w:hAnsiTheme="majorHAnsi" w:cstheme="majorHAnsi"/>
        </w:rPr>
        <w:t>A</w:t>
      </w:r>
      <w:r w:rsidR="00553682" w:rsidRPr="00553682">
        <w:rPr>
          <w:rFonts w:asciiTheme="majorHAnsi" w:hAnsiTheme="majorHAnsi" w:cstheme="majorHAnsi"/>
        </w:rPr>
        <w:t xml:space="preserve"> GATNIEJEWSKI</w:t>
      </w:r>
      <w:r w:rsidR="00553682">
        <w:rPr>
          <w:rFonts w:asciiTheme="majorHAnsi" w:hAnsiTheme="majorHAnsi" w:cstheme="majorHAnsi"/>
        </w:rPr>
        <w:t>EGO</w:t>
      </w:r>
      <w:r w:rsidRPr="00E90FAF">
        <w:rPr>
          <w:rFonts w:asciiTheme="majorHAnsi" w:hAnsiTheme="majorHAnsi" w:cstheme="majorHAnsi"/>
        </w:rPr>
        <w:t xml:space="preserve"> </w:t>
      </w:r>
      <w:r w:rsidR="006D04D1" w:rsidRPr="006D04D1">
        <w:rPr>
          <w:rFonts w:asciiTheme="majorHAnsi" w:hAnsiTheme="majorHAnsi" w:cstheme="majorHAnsi"/>
        </w:rPr>
        <w:t>ENTEL-PRO SP. Z O.O</w:t>
      </w:r>
      <w:r w:rsidRPr="00E90FAF">
        <w:rPr>
          <w:rFonts w:asciiTheme="majorHAnsi" w:hAnsiTheme="majorHAnsi" w:cstheme="majorHAnsi"/>
        </w:rPr>
        <w:t>. Dokumentacja ta wraz z przedmiarami i specyfikacjami technicznymi wykonania i odbioru robót stanowią „dokumentację projektową” i są załącznikiem do niniejszej SWZ.</w:t>
      </w:r>
    </w:p>
    <w:p w14:paraId="1BAC1B8A" w14:textId="4140F116" w:rsidR="000D28ED" w:rsidRDefault="006D04D1" w:rsidP="006D04D1">
      <w:pPr>
        <w:pStyle w:val="Akapitzlist"/>
        <w:numPr>
          <w:ilvl w:val="0"/>
          <w:numId w:val="21"/>
        </w:numPr>
        <w:tabs>
          <w:tab w:val="left" w:pos="426"/>
        </w:tabs>
        <w:ind w:left="426"/>
        <w:jc w:val="both"/>
        <w:rPr>
          <w:rFonts w:asciiTheme="majorHAnsi" w:hAnsiTheme="majorHAnsi" w:cstheme="majorHAnsi"/>
        </w:rPr>
      </w:pPr>
      <w:r w:rsidRPr="006D04D1">
        <w:rPr>
          <w:rFonts w:asciiTheme="majorHAnsi" w:hAnsiTheme="majorHAnsi" w:cstheme="majorHAnsi"/>
        </w:rPr>
        <w:lastRenderedPageBreak/>
        <w:t>Zakres przedmiotu zamówienia obejmuje również wykonanie prac pomocniczych takich jak przygotowanie oraz zabezpieczenie terenu robót, budowę tymczasowych przegród i osłon zabezpieczających przed rozprzestrzenianiem się pyłu budowlanego i innych zanieczyszczeń w trakcie wykonywania robót, a także utrzymanie czystości na drogach komunikacyjnych w trakcie wykonywania robót. W związku z tym, że  prace prowadzone będą w budynku będącym w ciągłym użytkowaniu, , roboty należy zaplanować tak by umożliwić w każdym momencie swobodną i bezpieczną komunikację w trakcie ich trwania. Na pisemną, uzasadnioną prośbę Wykonawcy, za zgodą Zamawiającego, istnieje możliwość czasowego zajęcia lub wyłączenia określonego fragmentu obiektu w celu prowadzenia w nim robót budowlanych. Wykonawca opracuje w takim przypadku każdorazowo i przedstawi pisemnie Zamawiającemu do akceptacji schemat funkcjonowania obiektu w tym czasie (minimum 7 dni przed planowanym zajęciem lub wyłączeniem określonego fragmentu obiektu). W zakresie Wykonawcy jest także wykonanie wszelkich prac i czynności niezbędnych w zakresie przestrzegania przepisów BHP oraz wywiezienie i utylizacja odpadów i materiałów rozbiórkowych zgodnie z obowiązującymi przepisami</w:t>
      </w:r>
      <w:r w:rsidR="000D28ED" w:rsidRPr="00E90FAF">
        <w:rPr>
          <w:rFonts w:asciiTheme="majorHAnsi" w:hAnsiTheme="majorHAnsi" w:cstheme="majorHAnsi"/>
        </w:rPr>
        <w:t>.</w:t>
      </w:r>
    </w:p>
    <w:p w14:paraId="56082C09" w14:textId="77777777" w:rsidR="006D04D1" w:rsidRPr="006D04D1" w:rsidRDefault="006D04D1" w:rsidP="006D04D1">
      <w:pPr>
        <w:pStyle w:val="Akapitzlist"/>
        <w:numPr>
          <w:ilvl w:val="0"/>
          <w:numId w:val="21"/>
        </w:numPr>
        <w:tabs>
          <w:tab w:val="left" w:pos="426"/>
        </w:tabs>
        <w:ind w:left="426"/>
        <w:jc w:val="both"/>
        <w:rPr>
          <w:rFonts w:asciiTheme="majorHAnsi" w:hAnsiTheme="majorHAnsi" w:cstheme="majorHAnsi"/>
        </w:rPr>
      </w:pPr>
      <w:r w:rsidRPr="006D04D1">
        <w:rPr>
          <w:rFonts w:asciiTheme="majorHAnsi" w:hAnsiTheme="majorHAnsi" w:cstheme="majorHAnsi"/>
        </w:rPr>
        <w:t>Fakt, że prace będą wykonywane w użytkowanych obiektach, powoduje obowiązek:</w:t>
      </w:r>
    </w:p>
    <w:p w14:paraId="128E36C1"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wykonywania przez Wykonawcę prac uciążliwych (np. powodujących istotny hałas, zapylenie) w czasie uzgodnionym z Zamawiającym, również popołudniami, wieczorami, w nocy, w dni wolne od pracy,</w:t>
      </w:r>
    </w:p>
    <w:p w14:paraId="74D749A6"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przedłożenia Zamawiającemu do uzgodnienia z nim  harmonogramu realizacji zamówienia, </w:t>
      </w:r>
    </w:p>
    <w:p w14:paraId="023166B6"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przedkładania Zamawiającemu z odpowiednim wyprzedzeniem planów prac na dzień następny,</w:t>
      </w:r>
    </w:p>
    <w:p w14:paraId="3C3DFBE8"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przedłożenia Zamawiającemu do akceptacji materiałów, które zostaną zastosowane do wykonania przedmiotu zamówienia wraz z niezbędnymi atestami, certyfikatami, deklaracjami  i specyfikacjami technicznymi. Potwierdzeniem akceptacji przez zamawiającego danego materiału będzie podpisanie przez niego wniosku materiałowego,</w:t>
      </w:r>
    </w:p>
    <w:p w14:paraId="30F5B812"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zgłaszania przez Wykonawcę z odpowiednim wyprzedzeniem, co najmniej trzech dni roboczych, wszelkich </w:t>
      </w:r>
      <w:proofErr w:type="spellStart"/>
      <w:r w:rsidRPr="006D04D1">
        <w:rPr>
          <w:rFonts w:asciiTheme="majorHAnsi" w:hAnsiTheme="majorHAnsi" w:cstheme="majorHAnsi"/>
        </w:rPr>
        <w:t>wyłączeń</w:t>
      </w:r>
      <w:proofErr w:type="spellEnd"/>
      <w:r w:rsidRPr="006D04D1">
        <w:rPr>
          <w:rFonts w:asciiTheme="majorHAnsi" w:hAnsiTheme="majorHAnsi" w:cstheme="majorHAnsi"/>
        </w:rPr>
        <w:t xml:space="preserve">, przełączeń, wejść do pomieszczeń zamkniętych, </w:t>
      </w:r>
      <w:proofErr w:type="spellStart"/>
      <w:r w:rsidRPr="006D04D1">
        <w:rPr>
          <w:rFonts w:asciiTheme="majorHAnsi" w:hAnsiTheme="majorHAnsi" w:cstheme="majorHAnsi"/>
        </w:rPr>
        <w:t>sal</w:t>
      </w:r>
      <w:proofErr w:type="spellEnd"/>
      <w:r w:rsidRPr="006D04D1">
        <w:rPr>
          <w:rFonts w:asciiTheme="majorHAnsi" w:hAnsiTheme="majorHAnsi" w:cstheme="majorHAnsi"/>
        </w:rPr>
        <w:t xml:space="preserve"> itp.,</w:t>
      </w:r>
    </w:p>
    <w:p w14:paraId="5DA34B47"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przerywania na żądanie Zamawiającego prac powodujących uciążliwość niemożliwą wcześniej do przewidzenia (np. wynikającą z przenoszenia hałasu, drgań itp. po konstrukcji budynku, nałożenia się prac różnego rodzaju),</w:t>
      </w:r>
    </w:p>
    <w:p w14:paraId="5C8BBA3C"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zapewnienia działania w niezbędnym zakresie istniejących systemów i instalacji.</w:t>
      </w:r>
    </w:p>
    <w:p w14:paraId="777468A9"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Wejście do pomieszczeń możliwe będzie po wcześniejszym uzgodnieniu z Zamawiającym.</w:t>
      </w:r>
    </w:p>
    <w:p w14:paraId="47E00591"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W budynku funkcjonuje system sygnalizacji pożarowej SSP. Wykonawca musi prowadzić swoje prace w taki sposób, aby nie doprowadzić do jego bezpodstawnego uruchomienia. W przypadku wywołania alarmu pożarowego wykonawca zostanie obciążony karami i kosztami ewentualnej ewakuacji budynku i przyjazdu PSP zgodnie z zapisami umownymi.</w:t>
      </w:r>
    </w:p>
    <w:p w14:paraId="78427459"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Na wykonawcy spoczywa obowiązek zabezpieczenia pomieszczenia przed zniszczeniem i zanieczyszczeniem na czas wymiany opraw.</w:t>
      </w:r>
    </w:p>
    <w:p w14:paraId="28767105"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Obowiązkiem Wykonawcy jest przedstawienie kart materiałowych do zatwierdzenia przez Zamawiającego oraz dostarczenie po jednej sztuce proponowanych opraw oświetleniowych przed ich zamontowaniem</w:t>
      </w:r>
    </w:p>
    <w:p w14:paraId="62DA9BDD"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Obowiązkiem Wykonawcy jest wykonanie obliczeń natężenia oświetlenia dla proponowanych opraw potwierdzających spełnienie wymogów dotyczących natężenia oświetlenia dla danego pomieszczenia. </w:t>
      </w:r>
    </w:p>
    <w:p w14:paraId="779A5F53"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lastRenderedPageBreak/>
        <w:t>Wyliczenie obowiązków Wykonawcy ma jedynie charakter przykładowy i nie wyczerpuje całego zakresu zobowiązania Wykonawcy wynikającego z Umowy, a także nie może stanowić podstawy do odmowy wykonania przez Wykonawcę jakichkolwiek czynności niewymienionych wprost w  Umowie, a instrumentalnie niezbędnych do należytego wykonania Umowy.</w:t>
      </w:r>
    </w:p>
    <w:p w14:paraId="7847DE85"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W przypadku wątpliwości Wykonawcy co do zgodności pomiędzy wymaganiami lub ustaleniami Umowy łącznie z jej załącznikami lub pomiędzy tymi załącznikami, lub innymi decydującymi wymaganiami, ustaleniami, przepisami, lub w przypadku powstania w tym względzie niezgodności lub niejasności, Wykonawca jest zobowiązany zwrócić się niezwłocznie </w:t>
      </w:r>
    </w:p>
    <w:p w14:paraId="78309FC1"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 z odpowiednim zapytaniem do Zamawiającego. Nie wyjaśnienie wątpliwości przez Zamawiającego nie powoduje wyłączenia lub ograniczenia odpowiedzialności Wykonawcy za należyte wykonanie zobowiązań wynikających z Umowy.</w:t>
      </w:r>
    </w:p>
    <w:p w14:paraId="7C6DB0A9"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Wykonawca przekaże w 2 egzemplarzach w wersji papierowej opieczętowaną dokumentację powykonawczą z naniesionymi zmianami wprowadzonymi  przez Wykonawcę, protokołami pomiarowymi oraz kartami katalogowymi zastosowanych urządzeń. </w:t>
      </w:r>
    </w:p>
    <w:p w14:paraId="171F45D9"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Całość dokumentacji projektowej należy także przekazać w wersji elektronicznej w postaci plików edytowanych i nieedytowalnych (1 nośnik CD lub DVD).</w:t>
      </w:r>
    </w:p>
    <w:p w14:paraId="5BF407B4" w14:textId="77777777" w:rsidR="006D04D1" w:rsidRPr="00E90FAF" w:rsidRDefault="006D04D1" w:rsidP="006D04D1">
      <w:pPr>
        <w:tabs>
          <w:tab w:val="left" w:pos="851"/>
        </w:tabs>
        <w:jc w:val="both"/>
        <w:rPr>
          <w:rFonts w:asciiTheme="majorHAnsi" w:hAnsiTheme="majorHAnsi" w:cstheme="majorHAnsi"/>
        </w:rPr>
      </w:pPr>
    </w:p>
    <w:p w14:paraId="7251670D" w14:textId="65867F53" w:rsidR="00015855" w:rsidRPr="00EA2751" w:rsidRDefault="00047D3A" w:rsidP="006D04D1">
      <w:pPr>
        <w:pStyle w:val="Akapitzlist"/>
        <w:numPr>
          <w:ilvl w:val="0"/>
          <w:numId w:val="43"/>
        </w:numPr>
        <w:ind w:left="426" w:hanging="426"/>
        <w:jc w:val="both"/>
        <w:rPr>
          <w:sz w:val="20"/>
          <w:szCs w:val="20"/>
        </w:rPr>
      </w:pPr>
      <w:r w:rsidRPr="00EA2751">
        <w:rPr>
          <w:rFonts w:asciiTheme="majorHAnsi" w:hAnsiTheme="majorHAnsi" w:cstheme="majorHAnsi"/>
        </w:rPr>
        <w:t xml:space="preserve">Wspólny Słownik Zamówień CPV: </w:t>
      </w:r>
    </w:p>
    <w:p w14:paraId="0463C7F0" w14:textId="4F469A0A" w:rsidR="000D28ED" w:rsidRPr="006D04D1" w:rsidRDefault="006D04D1" w:rsidP="006D04D1">
      <w:pPr>
        <w:pStyle w:val="Akapitzlist"/>
        <w:ind w:left="426"/>
        <w:jc w:val="both"/>
        <w:rPr>
          <w:rFonts w:asciiTheme="majorHAnsi" w:hAnsiTheme="majorHAnsi" w:cstheme="majorHAnsi"/>
        </w:rPr>
      </w:pPr>
      <w:r w:rsidRPr="006D04D1">
        <w:rPr>
          <w:rFonts w:asciiTheme="majorHAnsi" w:hAnsiTheme="majorHAnsi" w:cstheme="majorHAnsi"/>
        </w:rPr>
        <w:t>45310000-3</w:t>
      </w:r>
      <w:r>
        <w:rPr>
          <w:rFonts w:asciiTheme="majorHAnsi" w:hAnsiTheme="majorHAnsi" w:cstheme="majorHAnsi"/>
        </w:rPr>
        <w:t xml:space="preserve"> </w:t>
      </w:r>
      <w:r w:rsidRPr="006D04D1">
        <w:rPr>
          <w:rFonts w:asciiTheme="majorHAnsi" w:hAnsiTheme="majorHAnsi" w:cstheme="majorHAnsi"/>
        </w:rPr>
        <w:t>Roboty instalacyjne elektryczne</w:t>
      </w:r>
    </w:p>
    <w:p w14:paraId="582F24EB" w14:textId="77777777" w:rsidR="002C041E" w:rsidRPr="00760F86" w:rsidRDefault="00047D3A" w:rsidP="006D04D1">
      <w:pPr>
        <w:numPr>
          <w:ilvl w:val="0"/>
          <w:numId w:val="43"/>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6D04D1">
      <w:pPr>
        <w:numPr>
          <w:ilvl w:val="0"/>
          <w:numId w:val="43"/>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6D04D1">
      <w:pPr>
        <w:numPr>
          <w:ilvl w:val="0"/>
          <w:numId w:val="43"/>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4" w:name="_s0i9odf430x7" w:colFirst="0" w:colLast="0"/>
      <w:bookmarkEnd w:id="4"/>
      <w:r>
        <w:t>V. Wizja lokalna</w:t>
      </w:r>
    </w:p>
    <w:p w14:paraId="747CA29F" w14:textId="77777777" w:rsidR="0052678D" w:rsidRPr="0052678D" w:rsidRDefault="00047D3A" w:rsidP="008D1646">
      <w:pPr>
        <w:numPr>
          <w:ilvl w:val="0"/>
          <w:numId w:val="11"/>
        </w:numPr>
        <w:spacing w:after="40"/>
        <w:ind w:left="426" w:hanging="426"/>
        <w:jc w:val="both"/>
        <w:rPr>
          <w:rFonts w:asciiTheme="majorHAnsi" w:hAnsiTheme="majorHAnsi" w:cstheme="majorHAnsi"/>
          <w:lang w:val="pl-PL"/>
        </w:rPr>
      </w:pPr>
      <w:r w:rsidRPr="006E3A37">
        <w:rPr>
          <w:rFonts w:asciiTheme="majorHAnsi" w:hAnsiTheme="majorHAnsi" w:cstheme="majorHAnsi"/>
        </w:rPr>
        <w:t xml:space="preserve">Zamawiający </w:t>
      </w:r>
      <w:bookmarkStart w:id="5" w:name="_l3y36xf8w2mt" w:colFirst="0" w:colLast="0"/>
      <w:bookmarkEnd w:id="5"/>
      <w:r w:rsidR="0052678D">
        <w:rPr>
          <w:rFonts w:asciiTheme="majorHAnsi" w:hAnsiTheme="majorHAnsi" w:cstheme="majorHAnsi"/>
        </w:rPr>
        <w:t xml:space="preserve">nie  wyznacza </w:t>
      </w:r>
      <w:r w:rsidR="00015855" w:rsidRPr="006E3A37">
        <w:rPr>
          <w:rFonts w:asciiTheme="majorHAnsi" w:hAnsiTheme="majorHAnsi" w:cstheme="majorHAnsi"/>
        </w:rPr>
        <w:t xml:space="preserve"> termin wizji lokalnej</w:t>
      </w:r>
      <w:r w:rsidR="0052678D">
        <w:rPr>
          <w:rFonts w:asciiTheme="majorHAnsi" w:hAnsiTheme="majorHAnsi" w:cstheme="majorHAnsi"/>
        </w:rPr>
        <w:t>.</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8D1646">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8D1646">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8D1646">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Default="000A0770" w:rsidP="008D1646">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3A87EC8A" w14:textId="77777777" w:rsidR="00CA7729" w:rsidRDefault="00CA7729" w:rsidP="00CA7729">
      <w:pPr>
        <w:ind w:left="453"/>
        <w:jc w:val="both"/>
        <w:rPr>
          <w:rFonts w:asciiTheme="majorHAnsi" w:hAnsiTheme="majorHAnsi" w:cstheme="majorHAnsi"/>
        </w:rPr>
      </w:pPr>
    </w:p>
    <w:p w14:paraId="0B8A3E22" w14:textId="77777777" w:rsidR="00CA7729" w:rsidRPr="000A0770" w:rsidRDefault="00CA7729" w:rsidP="00CA7729">
      <w:pPr>
        <w:ind w:left="453"/>
        <w:jc w:val="both"/>
        <w:rPr>
          <w:rFonts w:asciiTheme="majorHAnsi" w:hAnsiTheme="majorHAnsi" w:cstheme="majorHAnsi"/>
        </w:rPr>
      </w:pPr>
    </w:p>
    <w:p w14:paraId="5ADCDF01" w14:textId="77777777" w:rsidR="002C041E" w:rsidRDefault="00047D3A">
      <w:pPr>
        <w:pStyle w:val="Nagwek2"/>
      </w:pPr>
      <w:bookmarkStart w:id="6" w:name="_6katmqtjrys4" w:colFirst="0" w:colLast="0"/>
      <w:bookmarkEnd w:id="6"/>
      <w:r>
        <w:lastRenderedPageBreak/>
        <w:t>VII. Termin wykonania zamówienia</w:t>
      </w:r>
    </w:p>
    <w:p w14:paraId="5DD7302D" w14:textId="54C60F0A" w:rsidR="00B20CB3" w:rsidRDefault="00944A94" w:rsidP="00B20CB3">
      <w:pPr>
        <w:pStyle w:val="Akapitzlist"/>
        <w:ind w:left="284"/>
        <w:contextualSpacing w:val="0"/>
        <w:jc w:val="both"/>
        <w:rPr>
          <w:rFonts w:ascii="Calibri" w:hAnsi="Calibri" w:cs="Calibri"/>
        </w:rPr>
      </w:pPr>
      <w:r w:rsidRPr="00944A94">
        <w:rPr>
          <w:rFonts w:ascii="Calibri" w:hAnsi="Calibri" w:cs="Calibri"/>
          <w:lang w:val="pl-PL"/>
        </w:rPr>
        <w:t>Wszystkie prace objęte przedmiotem zamówienia należy wykonać do 30.09.202</w:t>
      </w:r>
      <w:r w:rsidR="00DF0736">
        <w:rPr>
          <w:rFonts w:ascii="Calibri" w:hAnsi="Calibri" w:cs="Calibri"/>
          <w:lang w:val="pl-PL"/>
        </w:rPr>
        <w:t>3</w:t>
      </w:r>
      <w:r w:rsidRPr="00944A94">
        <w:rPr>
          <w:rFonts w:ascii="Calibri" w:hAnsi="Calibri" w:cs="Calibri"/>
          <w:lang w:val="pl-PL"/>
        </w:rPr>
        <w:t xml:space="preserve"> r.</w:t>
      </w:r>
    </w:p>
    <w:p w14:paraId="1A3DA3E0" w14:textId="77777777" w:rsidR="002C041E" w:rsidRDefault="00047D3A">
      <w:pPr>
        <w:pStyle w:val="Nagwek2"/>
        <w:tabs>
          <w:tab w:val="left" w:pos="0"/>
        </w:tabs>
      </w:pPr>
      <w:bookmarkStart w:id="7" w:name="_nz5qrlch0jbr" w:colFirst="0" w:colLast="0"/>
      <w:bookmarkEnd w:id="7"/>
      <w:r>
        <w:t>VIII. Warunki udziału w postępowaniu</w:t>
      </w:r>
    </w:p>
    <w:p w14:paraId="49C4928E" w14:textId="77777777" w:rsidR="002C041E" w:rsidRPr="00760F86" w:rsidRDefault="00047D3A" w:rsidP="008D164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8D164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77777777" w:rsidR="002C041E" w:rsidRPr="00FD1C59"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29670216" w14:textId="1E280113" w:rsidR="00FD1C59" w:rsidRPr="00852D87" w:rsidRDefault="00852D87" w:rsidP="00FD1C59">
      <w:pPr>
        <w:ind w:left="852" w:right="20"/>
        <w:jc w:val="both"/>
        <w:rPr>
          <w:rFonts w:asciiTheme="majorHAnsi" w:hAnsiTheme="majorHAnsi" w:cstheme="majorHAnsi"/>
        </w:rPr>
      </w:pPr>
      <w:r w:rsidRPr="00852D87">
        <w:rPr>
          <w:rFonts w:asciiTheme="majorHAnsi" w:hAnsiTheme="majorHAnsi" w:cstheme="majorHAnsi"/>
        </w:rPr>
        <w:t xml:space="preserve">Wykonawca spełni ten warunek, jeżeli wykaże, że w okresie ostatnich </w:t>
      </w:r>
      <w:r w:rsidR="0047709A">
        <w:rPr>
          <w:rFonts w:asciiTheme="majorHAnsi" w:hAnsiTheme="majorHAnsi" w:cstheme="majorHAnsi"/>
        </w:rPr>
        <w:t>3</w:t>
      </w:r>
      <w:r w:rsidRPr="00852D87">
        <w:rPr>
          <w:rFonts w:asciiTheme="majorHAnsi" w:hAnsiTheme="majorHAnsi" w:cstheme="majorHAnsi"/>
        </w:rPr>
        <w:t xml:space="preserve"> lat przed upływem terminu składania ofert, a jeżeli okres prowadzenia działalności jest krótszy - w tym okresie,</w:t>
      </w:r>
      <w:r w:rsidRPr="00852D87">
        <w:rPr>
          <w:rFonts w:ascii="Calibri" w:eastAsia="Times New Roman" w:hAnsi="Calibri" w:cs="Calibri"/>
          <w:bCs/>
          <w:lang w:val="pl-PL"/>
        </w:rPr>
        <w:t xml:space="preserve"> osiągnął </w:t>
      </w:r>
      <w:r w:rsidR="00B27CFC">
        <w:rPr>
          <w:rFonts w:asciiTheme="majorHAnsi" w:hAnsiTheme="majorHAnsi" w:cstheme="majorHAnsi"/>
          <w:bCs/>
          <w:lang w:val="pl-PL"/>
        </w:rPr>
        <w:t>przy</w:t>
      </w:r>
      <w:r w:rsidRPr="00852D87">
        <w:rPr>
          <w:rFonts w:asciiTheme="majorHAnsi" w:hAnsiTheme="majorHAnsi" w:cstheme="majorHAnsi"/>
          <w:bCs/>
          <w:lang w:val="pl-PL"/>
        </w:rPr>
        <w:t>chód z działalności średnio rocznie za ostatnie 3 lat</w:t>
      </w:r>
      <w:r w:rsidR="0047709A">
        <w:rPr>
          <w:rFonts w:asciiTheme="majorHAnsi" w:hAnsiTheme="majorHAnsi" w:cstheme="majorHAnsi"/>
          <w:bCs/>
          <w:lang w:val="pl-PL"/>
        </w:rPr>
        <w:t xml:space="preserve">a o wartości minimum </w:t>
      </w:r>
      <w:r w:rsidR="00056D4B">
        <w:rPr>
          <w:rFonts w:asciiTheme="majorHAnsi" w:hAnsiTheme="majorHAnsi" w:cstheme="majorHAnsi"/>
          <w:bCs/>
          <w:lang w:val="pl-PL"/>
        </w:rPr>
        <w:br/>
      </w:r>
      <w:r w:rsidR="00944A94">
        <w:rPr>
          <w:rFonts w:asciiTheme="majorHAnsi" w:hAnsiTheme="majorHAnsi" w:cstheme="majorHAnsi"/>
          <w:bCs/>
          <w:lang w:val="pl-PL"/>
        </w:rPr>
        <w:t>1 2</w:t>
      </w:r>
      <w:r>
        <w:rPr>
          <w:rFonts w:asciiTheme="majorHAnsi" w:hAnsiTheme="majorHAnsi" w:cstheme="majorHAnsi"/>
          <w:bCs/>
          <w:lang w:val="pl-PL"/>
        </w:rPr>
        <w:t>00 000</w:t>
      </w:r>
      <w:r w:rsidRPr="00852D87">
        <w:rPr>
          <w:rFonts w:asciiTheme="majorHAnsi" w:hAnsiTheme="majorHAnsi" w:cstheme="majorHAnsi"/>
          <w:bCs/>
          <w:lang w:val="pl-PL"/>
        </w:rPr>
        <w:t xml:space="preserve"> zł brutto.</w:t>
      </w:r>
    </w:p>
    <w:p w14:paraId="6FC7BCD6" w14:textId="77777777" w:rsidR="002C041E" w:rsidRPr="00760F86"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4A178ACF" w:rsidR="002C041E" w:rsidRDefault="00047D3A" w:rsidP="00760F86">
      <w:pPr>
        <w:ind w:left="868" w:right="20"/>
        <w:jc w:val="both"/>
        <w:rPr>
          <w:rFonts w:asciiTheme="majorHAnsi" w:hAnsiTheme="majorHAnsi" w:cstheme="majorHAnsi"/>
        </w:rPr>
      </w:pPr>
      <w:r w:rsidRPr="00760F86">
        <w:rPr>
          <w:rFonts w:asciiTheme="majorHAnsi" w:hAnsiTheme="majorHAnsi" w:cstheme="majorHAnsi"/>
        </w:rPr>
        <w:t xml:space="preserve">Wykonawca spełni </w:t>
      </w:r>
      <w:r w:rsidR="00146315">
        <w:rPr>
          <w:rFonts w:asciiTheme="majorHAnsi" w:hAnsiTheme="majorHAnsi" w:cstheme="majorHAnsi"/>
        </w:rPr>
        <w:t xml:space="preserve">ten </w:t>
      </w:r>
      <w:r w:rsidRPr="00760F86">
        <w:rPr>
          <w:rFonts w:asciiTheme="majorHAnsi" w:hAnsiTheme="majorHAnsi" w:cstheme="majorHAnsi"/>
        </w:rPr>
        <w:t xml:space="preserve">warunek, jeżeli wykaże, że w okresie ostatnich </w:t>
      </w:r>
      <w:r w:rsidR="0047709A">
        <w:rPr>
          <w:rFonts w:asciiTheme="majorHAnsi" w:hAnsiTheme="majorHAnsi" w:cstheme="majorHAnsi"/>
        </w:rPr>
        <w:t>5</w:t>
      </w:r>
      <w:r w:rsidRPr="00760F86">
        <w:rPr>
          <w:rFonts w:asciiTheme="majorHAnsi" w:hAnsiTheme="majorHAnsi" w:cstheme="majorHAnsi"/>
        </w:rPr>
        <w:t xml:space="preserve"> lat przed upływem terminu składania ofert, a jeżeli okres prowadzenia działalności jest krótszy - w tym okresie</w:t>
      </w:r>
      <w:r w:rsidR="0023111F">
        <w:rPr>
          <w:rFonts w:asciiTheme="majorHAnsi" w:hAnsiTheme="majorHAnsi" w:cstheme="majorHAnsi"/>
        </w:rPr>
        <w:t xml:space="preserve">, wykonał należycie </w:t>
      </w:r>
      <w:r w:rsidR="00C20F15">
        <w:rPr>
          <w:rFonts w:ascii="Calibri" w:hAnsi="Calibri"/>
        </w:rPr>
        <w:t xml:space="preserve">co najmniej </w:t>
      </w:r>
      <w:r w:rsidR="0047709A">
        <w:rPr>
          <w:rFonts w:ascii="Calibri" w:hAnsi="Calibri"/>
        </w:rPr>
        <w:t>dwa</w:t>
      </w:r>
      <w:r w:rsidR="00C20F15">
        <w:rPr>
          <w:rFonts w:ascii="Calibri" w:hAnsi="Calibri"/>
        </w:rPr>
        <w:t xml:space="preserve"> zle</w:t>
      </w:r>
      <w:r w:rsidR="0047709A">
        <w:rPr>
          <w:rFonts w:ascii="Calibri" w:hAnsi="Calibri"/>
        </w:rPr>
        <w:t>cenia obejmujące</w:t>
      </w:r>
      <w:r w:rsidR="00863CF2" w:rsidRPr="00A54703">
        <w:rPr>
          <w:rFonts w:ascii="Calibri" w:hAnsi="Calibri"/>
        </w:rPr>
        <w:t xml:space="preserve"> roboty budowlane o</w:t>
      </w:r>
      <w:r w:rsidR="00EE68EA">
        <w:rPr>
          <w:rFonts w:ascii="Calibri" w:hAnsi="Calibri"/>
        </w:rPr>
        <w:t> </w:t>
      </w:r>
      <w:r w:rsidR="00863CF2" w:rsidRPr="00A54703">
        <w:rPr>
          <w:rFonts w:ascii="Calibri" w:hAnsi="Calibri"/>
        </w:rPr>
        <w:t xml:space="preserve">wartości min. </w:t>
      </w:r>
      <w:r w:rsidR="00944A94" w:rsidRPr="004A47DD">
        <w:rPr>
          <w:rFonts w:ascii="Calibri" w:hAnsi="Calibri"/>
          <w:b/>
        </w:rPr>
        <w:t>6</w:t>
      </w:r>
      <w:r w:rsidR="00FD1C59" w:rsidRPr="004A47DD">
        <w:rPr>
          <w:rFonts w:ascii="Calibri" w:hAnsi="Calibri"/>
          <w:b/>
        </w:rPr>
        <w:t>0</w:t>
      </w:r>
      <w:r w:rsidR="00852D87" w:rsidRPr="004A47DD">
        <w:rPr>
          <w:rFonts w:ascii="Calibri" w:hAnsi="Calibri"/>
          <w:b/>
        </w:rPr>
        <w:t>0 000</w:t>
      </w:r>
      <w:r w:rsidR="00863CF2" w:rsidRPr="004A47DD">
        <w:rPr>
          <w:rFonts w:ascii="Calibri" w:hAnsi="Calibri"/>
          <w:b/>
        </w:rPr>
        <w:t xml:space="preserve"> zł brutto</w:t>
      </w:r>
      <w:r w:rsidR="00863CF2" w:rsidRPr="00A54703">
        <w:rPr>
          <w:rFonts w:ascii="Calibri" w:hAnsi="Calibri"/>
        </w:rPr>
        <w:t xml:space="preserve"> (obejmuje również wykonanie zlecenia w charakterze podwykonawcy), wraz z podaniem ich rodzaju, daty i miejsca </w:t>
      </w:r>
      <w:r w:rsidR="00863CF2" w:rsidRPr="00284444">
        <w:rPr>
          <w:rFonts w:ascii="Calibri" w:hAnsi="Calibri"/>
        </w:rPr>
        <w:t>wykonania oraz załączeniem dokumentu potwierdzającego, że roboty zostały wykonane zgodnie z zasadami sztuki budowlanej i prawidłowo ukończone – ocenie podlegać będą w/w dokumenty potwierdza</w:t>
      </w:r>
      <w:r w:rsidR="00E76495">
        <w:rPr>
          <w:rFonts w:ascii="Calibri" w:hAnsi="Calibri"/>
        </w:rPr>
        <w:t>jące należyte wykonanie robót (</w:t>
      </w:r>
      <w:r w:rsidR="00863CF2" w:rsidRPr="00284444">
        <w:rPr>
          <w:rFonts w:ascii="Calibri" w:hAnsi="Calibri"/>
        </w:rPr>
        <w:t>np. referencje)</w:t>
      </w:r>
      <w:r w:rsidR="00D43317">
        <w:rPr>
          <w:rFonts w:asciiTheme="majorHAnsi" w:hAnsiTheme="majorHAnsi" w:cstheme="majorHAnsi"/>
        </w:rPr>
        <w:t>.</w:t>
      </w:r>
    </w:p>
    <w:p w14:paraId="287B6140" w14:textId="12B28E04" w:rsidR="002C041E" w:rsidRPr="00760F86" w:rsidRDefault="00047D3A" w:rsidP="008D1646">
      <w:pPr>
        <w:numPr>
          <w:ilvl w:val="0"/>
          <w:numId w:val="18"/>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8D1646">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8" w:name="_sv3xn7chhdup" w:colFirst="0" w:colLast="0"/>
      <w:bookmarkEnd w:id="8"/>
      <w:r>
        <w:t>IX. Podstawy wykluczenia z postępowania</w:t>
      </w:r>
    </w:p>
    <w:p w14:paraId="4A4CDC17" w14:textId="77777777" w:rsidR="002C041E" w:rsidRPr="00E76495" w:rsidRDefault="00E76495" w:rsidP="008D1646">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8D1646">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77777777" w:rsidR="002C041E" w:rsidRDefault="00047D3A" w:rsidP="00DD1CEA">
      <w:pPr>
        <w:pStyle w:val="Nagwek2"/>
        <w:jc w:val="both"/>
      </w:pPr>
      <w:bookmarkStart w:id="9" w:name="_crlv0voso4yw" w:colFirst="0" w:colLast="0"/>
      <w:bookmarkEnd w:id="9"/>
      <w:r>
        <w:lastRenderedPageBreak/>
        <w:t>X. Podmiotowe 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8D1646">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8D1646">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8D1646">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8D1646">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73DE4FCC" w14:textId="41B7B9D2" w:rsidR="002C041E" w:rsidRDefault="00A055AB" w:rsidP="008D1646">
      <w:pPr>
        <w:numPr>
          <w:ilvl w:val="2"/>
          <w:numId w:val="18"/>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wykaz robót porównywalnych</w:t>
      </w:r>
      <w:r>
        <w:rPr>
          <w:rFonts w:asciiTheme="majorHAnsi" w:hAnsiTheme="majorHAnsi" w:cstheme="majorHAnsi"/>
        </w:rPr>
        <w:t xml:space="preserve"> z robotami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47709A">
        <w:rPr>
          <w:rFonts w:asciiTheme="majorHAnsi" w:hAnsiTheme="majorHAnsi" w:cstheme="majorHAnsi"/>
        </w:rPr>
        <w:t>5</w:t>
      </w:r>
      <w:r w:rsidR="00047D3A" w:rsidRPr="00760F86">
        <w:rPr>
          <w:rFonts w:asciiTheme="majorHAnsi" w:hAnsiTheme="majorHAnsi" w:cstheme="majorHAnsi"/>
        </w:rPr>
        <w:t xml:space="preserve"> lat, a jeżeli okres prowadzenia działalności jest krótszy – w tym okresie, </w:t>
      </w:r>
      <w:r w:rsidR="00AB6D01">
        <w:rPr>
          <w:rFonts w:asciiTheme="majorHAnsi" w:hAnsiTheme="majorHAnsi" w:cstheme="majorHAnsi"/>
        </w:rPr>
        <w:t> </w:t>
      </w:r>
      <w:r w:rsidR="00A01878">
        <w:rPr>
          <w:rFonts w:asciiTheme="majorHAnsi" w:hAnsiTheme="majorHAnsi" w:cstheme="majorHAnsi"/>
        </w:rPr>
        <w:t xml:space="preserve">zawierający co najmniej </w:t>
      </w:r>
      <w:r w:rsidR="0047709A">
        <w:rPr>
          <w:rFonts w:asciiTheme="majorHAnsi" w:hAnsiTheme="majorHAnsi" w:cstheme="majorHAnsi"/>
        </w:rPr>
        <w:t>2 roboty</w:t>
      </w:r>
      <w:r w:rsidR="00A01878">
        <w:rPr>
          <w:rFonts w:asciiTheme="majorHAnsi" w:hAnsiTheme="majorHAnsi" w:cstheme="majorHAnsi"/>
        </w:rPr>
        <w:t xml:space="preserve"> </w:t>
      </w:r>
      <w:r w:rsidR="0047709A">
        <w:rPr>
          <w:rFonts w:asciiTheme="majorHAnsi" w:hAnsiTheme="majorHAnsi" w:cstheme="majorHAnsi"/>
        </w:rPr>
        <w:t xml:space="preserve">budowlane o wartości minimum </w:t>
      </w:r>
      <w:bookmarkStart w:id="10" w:name="_GoBack"/>
      <w:r w:rsidR="00944A94" w:rsidRPr="004A47DD">
        <w:rPr>
          <w:rFonts w:asciiTheme="majorHAnsi" w:hAnsiTheme="majorHAnsi" w:cstheme="majorHAnsi"/>
          <w:b/>
        </w:rPr>
        <w:t>6</w:t>
      </w:r>
      <w:r w:rsidR="006133C0" w:rsidRPr="004A47DD">
        <w:rPr>
          <w:rFonts w:asciiTheme="majorHAnsi" w:hAnsiTheme="majorHAnsi" w:cstheme="majorHAnsi"/>
          <w:b/>
        </w:rPr>
        <w:t xml:space="preserve">00 </w:t>
      </w:r>
      <w:r w:rsidR="00A01878" w:rsidRPr="004A47DD">
        <w:rPr>
          <w:rFonts w:asciiTheme="majorHAnsi" w:hAnsiTheme="majorHAnsi" w:cstheme="majorHAnsi"/>
          <w:b/>
        </w:rPr>
        <w:t>000 zł brutto,</w:t>
      </w:r>
      <w:r w:rsidR="00A01878">
        <w:rPr>
          <w:rFonts w:asciiTheme="majorHAnsi" w:hAnsiTheme="majorHAnsi" w:cstheme="majorHAnsi"/>
        </w:rPr>
        <w:t xml:space="preserve"> </w:t>
      </w:r>
      <w:bookmarkEnd w:id="10"/>
      <w:r w:rsidR="00047D3A" w:rsidRPr="00760F86">
        <w:rPr>
          <w:rFonts w:asciiTheme="majorHAnsi" w:hAnsiTheme="majorHAnsi" w:cstheme="majorHAnsi"/>
        </w:rPr>
        <w:t>wraz z pod</w:t>
      </w:r>
      <w:r w:rsidR="00A01878">
        <w:rPr>
          <w:rFonts w:asciiTheme="majorHAnsi" w:hAnsiTheme="majorHAnsi" w:cstheme="majorHAnsi"/>
        </w:rPr>
        <w:t>aniem</w:t>
      </w:r>
      <w:r w:rsidR="00047D3A" w:rsidRPr="00760F86">
        <w:rPr>
          <w:rFonts w:asciiTheme="majorHAnsi" w:hAnsiTheme="majorHAnsi" w:cstheme="majorHAnsi"/>
        </w:rPr>
        <w:t xml:space="preserve"> wartości, przedmiotu, dat wykonania i podmiotów, na </w:t>
      </w:r>
      <w:r>
        <w:rPr>
          <w:rFonts w:asciiTheme="majorHAnsi" w:hAnsiTheme="majorHAnsi" w:cstheme="majorHAnsi"/>
        </w:rPr>
        <w:t>rzecz których robot</w:t>
      </w:r>
      <w:r w:rsidR="008015AF">
        <w:rPr>
          <w:rFonts w:asciiTheme="majorHAnsi" w:hAnsiTheme="majorHAnsi" w:cstheme="majorHAnsi"/>
        </w:rPr>
        <w:t xml:space="preserve">y </w:t>
      </w:r>
      <w:r w:rsidR="00047D3A" w:rsidRPr="00760F86">
        <w:rPr>
          <w:rFonts w:asciiTheme="majorHAnsi" w:hAnsiTheme="majorHAnsi" w:cstheme="majorHAnsi"/>
        </w:rPr>
        <w:t xml:space="preserve">zostały wykonane, oraz </w:t>
      </w:r>
      <w:r w:rsidR="006133C0" w:rsidRPr="006133C0">
        <w:rPr>
          <w:rFonts w:asciiTheme="majorHAnsi" w:hAnsiTheme="majorHAnsi" w:cstheme="majorHAnsi"/>
          <w:b/>
        </w:rPr>
        <w:t xml:space="preserve">z </w:t>
      </w:r>
      <w:r w:rsidR="00047D3A" w:rsidRPr="006133C0">
        <w:rPr>
          <w:rFonts w:asciiTheme="majorHAnsi" w:hAnsiTheme="majorHAnsi" w:cstheme="majorHAnsi"/>
          <w:b/>
        </w:rPr>
        <w:t>załączeniem dowodów</w:t>
      </w:r>
      <w:r w:rsidR="00047D3A" w:rsidRPr="00760F86">
        <w:rPr>
          <w:rFonts w:asciiTheme="majorHAnsi" w:hAnsiTheme="majorHAnsi" w:cstheme="majorHAnsi"/>
        </w:rPr>
        <w:t xml:space="preserve"> określa</w:t>
      </w:r>
      <w:r>
        <w:rPr>
          <w:rFonts w:asciiTheme="majorHAnsi" w:hAnsiTheme="majorHAnsi" w:cstheme="majorHAnsi"/>
        </w:rPr>
        <w:t xml:space="preserve">jących czy te roboty </w:t>
      </w:r>
      <w:r w:rsidR="00047D3A" w:rsidRPr="00760F86">
        <w:rPr>
          <w:rFonts w:asciiTheme="majorHAnsi" w:hAnsiTheme="majorHAnsi" w:cstheme="majorHAnsi"/>
        </w:rPr>
        <w:t xml:space="preserve">zostały wykonane lub są wykonywane należycie, przy czym dowodami, o których mowa, są referencje bądź inne dokumenty sporządzone przez podmiot, na </w:t>
      </w:r>
      <w:r>
        <w:rPr>
          <w:rFonts w:asciiTheme="majorHAnsi" w:hAnsiTheme="majorHAnsi" w:cstheme="majorHAnsi"/>
        </w:rPr>
        <w:t>rzecz którego roboty</w:t>
      </w:r>
      <w:r w:rsidR="00047D3A" w:rsidRPr="00760F86">
        <w:rPr>
          <w:rFonts w:asciiTheme="majorHAnsi" w:hAnsiTheme="majorHAnsi" w:cstheme="majorHAnsi"/>
        </w:rPr>
        <w:t xml:space="preserve"> były wykonywane, a jeżeli z uzasadnionej przyczyny o obiektywnym charakterze Wykonawca nie jest w stanie uzyskać tych dokumentów – oświadczenie </w:t>
      </w:r>
      <w:r w:rsidR="00AB6D01">
        <w:rPr>
          <w:rFonts w:asciiTheme="majorHAnsi" w:hAnsiTheme="majorHAnsi" w:cstheme="majorHAnsi"/>
        </w:rPr>
        <w:t>W</w:t>
      </w:r>
      <w:r w:rsidR="00047D3A" w:rsidRPr="00760F86">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w:t>
      </w:r>
      <w:r w:rsidR="00047D3A" w:rsidRPr="001F48B4">
        <w:rPr>
          <w:rFonts w:asciiTheme="majorHAnsi" w:hAnsiTheme="majorHAnsi" w:cstheme="majorHAnsi"/>
        </w:rPr>
        <w:t xml:space="preserve">-  </w:t>
      </w:r>
      <w:r w:rsidR="000F2783" w:rsidRPr="001F48B4">
        <w:rPr>
          <w:rFonts w:asciiTheme="majorHAnsi" w:hAnsiTheme="majorHAnsi" w:cstheme="majorHAnsi"/>
          <w:b/>
        </w:rPr>
        <w:t>Z</w:t>
      </w:r>
      <w:r w:rsidR="00047D3A" w:rsidRPr="001F48B4">
        <w:rPr>
          <w:rFonts w:asciiTheme="majorHAnsi" w:hAnsiTheme="majorHAnsi" w:cstheme="majorHAnsi"/>
          <w:b/>
        </w:rPr>
        <w:t xml:space="preserve">ałącznik </w:t>
      </w:r>
      <w:r w:rsidR="00047D3A" w:rsidRPr="001F48B4">
        <w:rPr>
          <w:rFonts w:asciiTheme="majorHAnsi" w:hAnsiTheme="majorHAnsi" w:cstheme="majorHAnsi"/>
          <w:b/>
          <w:color w:val="000000" w:themeColor="text1"/>
        </w:rPr>
        <w:t xml:space="preserve">nr </w:t>
      </w:r>
      <w:r w:rsidR="00606361">
        <w:rPr>
          <w:rFonts w:asciiTheme="majorHAnsi" w:hAnsiTheme="majorHAnsi" w:cstheme="majorHAnsi"/>
          <w:b/>
          <w:color w:val="000000" w:themeColor="text1"/>
        </w:rPr>
        <w:t>4</w:t>
      </w:r>
      <w:r w:rsidR="000F2783" w:rsidRPr="001F48B4">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7D5C076F" w14:textId="4F08A6D5" w:rsidR="006133C0" w:rsidRPr="006133C0" w:rsidRDefault="006133C0" w:rsidP="008D1646">
      <w:pPr>
        <w:numPr>
          <w:ilvl w:val="2"/>
          <w:numId w:val="18"/>
        </w:numPr>
        <w:ind w:left="710" w:hanging="435"/>
        <w:jc w:val="both"/>
        <w:rPr>
          <w:rFonts w:asciiTheme="majorHAnsi" w:hAnsiTheme="majorHAnsi" w:cstheme="majorHAnsi"/>
        </w:rPr>
      </w:pPr>
      <w:r>
        <w:rPr>
          <w:rFonts w:ascii="Calibri" w:hAnsi="Calibri" w:cs="Calibri"/>
          <w:bCs/>
        </w:rPr>
        <w:t>i</w:t>
      </w:r>
      <w:r w:rsidRPr="006133C0">
        <w:rPr>
          <w:rFonts w:ascii="Calibri" w:hAnsi="Calibri" w:cs="Calibri"/>
          <w:bCs/>
        </w:rPr>
        <w:t xml:space="preserve">nformacje dotyczące </w:t>
      </w:r>
      <w:r w:rsidR="00B27CFC">
        <w:rPr>
          <w:rFonts w:ascii="Calibri" w:hAnsi="Calibri" w:cs="Calibri"/>
          <w:b/>
          <w:bCs/>
        </w:rPr>
        <w:t>wysokości przy</w:t>
      </w:r>
      <w:r w:rsidRPr="006133C0">
        <w:rPr>
          <w:rFonts w:ascii="Calibri" w:hAnsi="Calibri" w:cs="Calibri"/>
          <w:b/>
          <w:bCs/>
        </w:rPr>
        <w:t>chodu</w:t>
      </w:r>
      <w:r w:rsidRPr="006133C0">
        <w:rPr>
          <w:rFonts w:ascii="Calibri" w:hAnsi="Calibri" w:cs="Calibri"/>
          <w:bCs/>
        </w:rPr>
        <w:t xml:space="preserve"> z działalności średnio rocznie za ostatnie 3 lata o wartośc</w:t>
      </w:r>
      <w:r w:rsidR="0047709A">
        <w:rPr>
          <w:rFonts w:ascii="Calibri" w:hAnsi="Calibri" w:cs="Calibri"/>
          <w:bCs/>
        </w:rPr>
        <w:t xml:space="preserve">i minimum </w:t>
      </w:r>
      <w:r w:rsidR="00944A94">
        <w:rPr>
          <w:rFonts w:ascii="Calibri" w:hAnsi="Calibri" w:cs="Calibri"/>
          <w:bCs/>
        </w:rPr>
        <w:t>1 2</w:t>
      </w:r>
      <w:r w:rsidR="007E5C93">
        <w:rPr>
          <w:rFonts w:ascii="Calibri" w:hAnsi="Calibri" w:cs="Calibri"/>
          <w:bCs/>
        </w:rPr>
        <w:t>00 000</w:t>
      </w:r>
      <w:r>
        <w:rPr>
          <w:rFonts w:ascii="Calibri" w:hAnsi="Calibri" w:cs="Calibri"/>
          <w:bCs/>
        </w:rPr>
        <w:t xml:space="preserve"> zł brutto - </w:t>
      </w:r>
      <w:r w:rsidRPr="006133C0">
        <w:rPr>
          <w:rFonts w:ascii="Calibri" w:hAnsi="Calibri" w:cs="Calibri"/>
          <w:b/>
          <w:bCs/>
        </w:rPr>
        <w:t xml:space="preserve">Załącznik nr </w:t>
      </w:r>
      <w:r w:rsidR="007E5C93">
        <w:rPr>
          <w:rFonts w:ascii="Calibri" w:hAnsi="Calibri" w:cs="Calibri"/>
          <w:b/>
          <w:bCs/>
        </w:rPr>
        <w:t>5</w:t>
      </w:r>
      <w:r w:rsidRPr="006133C0">
        <w:rPr>
          <w:rFonts w:ascii="Calibri" w:hAnsi="Calibri" w:cs="Calibri"/>
          <w:b/>
          <w:bCs/>
        </w:rPr>
        <w:t xml:space="preserve"> do SWZ</w:t>
      </w:r>
      <w:r w:rsidR="007E5C93">
        <w:rPr>
          <w:rFonts w:ascii="Calibri" w:hAnsi="Calibri" w:cs="Calibri"/>
          <w:b/>
          <w:bCs/>
        </w:rPr>
        <w:t>.</w:t>
      </w:r>
    </w:p>
    <w:p w14:paraId="32A82ADD" w14:textId="77777777" w:rsidR="002C041E" w:rsidRPr="00760F86" w:rsidRDefault="00047D3A" w:rsidP="008D1646">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8D1646">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8D164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6FEDC7C" w:rsidR="002C041E" w:rsidRPr="00760F86" w:rsidRDefault="00047D3A" w:rsidP="008D164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w:t>
      </w:r>
      <w:r w:rsidRPr="00760F86">
        <w:rPr>
          <w:rFonts w:asciiTheme="majorHAnsi" w:hAnsiTheme="majorHAnsi" w:cstheme="majorHAnsi"/>
        </w:rPr>
        <w:lastRenderedPageBreak/>
        <w:t xml:space="preserve">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646D7BE6" w14:textId="77777777" w:rsidR="002C041E" w:rsidRDefault="00047D3A">
      <w:pPr>
        <w:pStyle w:val="Nagwek2"/>
      </w:pPr>
      <w:bookmarkStart w:id="11" w:name="_gb4nrns0uw97" w:colFirst="0" w:colLast="0"/>
      <w:bookmarkEnd w:id="11"/>
      <w:r>
        <w:t>XI. Poleganie na zasobach innych podmiotów</w:t>
      </w:r>
    </w:p>
    <w:p w14:paraId="573720C3" w14:textId="77777777"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8D1646">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2" w:name="_lodptpqf2xh0" w:colFirst="0" w:colLast="0"/>
      <w:bookmarkEnd w:id="12"/>
      <w:r>
        <w:t>XII. Informacja dla Wykonawców wspólnie ubiegających się o</w:t>
      </w:r>
      <w:r w:rsidR="00B03F81">
        <w:t> </w:t>
      </w:r>
      <w:r>
        <w:t>udzielenie zamówienia</w:t>
      </w:r>
    </w:p>
    <w:p w14:paraId="733E4782" w14:textId="77777777"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lastRenderedPageBreak/>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3" w:name="_tp7vefgpgfgi" w:colFirst="0" w:colLast="0"/>
      <w:bookmarkEnd w:id="13"/>
      <w:r>
        <w:t>XIII. Informacje o sposobie porozumiewania się zamawiającego z Wykonawcami oraz przekazywania oświadczeń lub dokumentów</w:t>
      </w:r>
    </w:p>
    <w:p w14:paraId="411395CC" w14:textId="72F47D13" w:rsidR="002C041E" w:rsidRPr="00CA27AF" w:rsidRDefault="00047D3A" w:rsidP="008D1646">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156E51">
        <w:rPr>
          <w:rFonts w:asciiTheme="majorHAnsi" w:hAnsiTheme="majorHAnsi" w:cstheme="majorHAnsi"/>
        </w:rPr>
        <w:t>Paweł Lembicz</w:t>
      </w:r>
      <w:r w:rsidR="006A77C4">
        <w:rPr>
          <w:rFonts w:asciiTheme="majorHAnsi" w:hAnsiTheme="majorHAnsi" w:cstheme="majorHAnsi"/>
        </w:rPr>
        <w:t>.</w:t>
      </w:r>
    </w:p>
    <w:p w14:paraId="27668DD9" w14:textId="77777777"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lastRenderedPageBreak/>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8D1646">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4" w:name="_rq2udys4csh9" w:colFirst="0" w:colLast="0"/>
      <w:bookmarkEnd w:id="14"/>
      <w:r>
        <w:t>XIV. Opis sposobu przygotowania ofert oraz dokumentów wymaganych przez Zamawiającego w SWZ</w:t>
      </w:r>
    </w:p>
    <w:p w14:paraId="75232A08"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8D1646">
      <w:pPr>
        <w:pStyle w:val="Nagwek5"/>
        <w:numPr>
          <w:ilvl w:val="0"/>
          <w:numId w:val="30"/>
        </w:numPr>
        <w:spacing w:before="0" w:after="0"/>
        <w:jc w:val="both"/>
        <w:rPr>
          <w:rFonts w:asciiTheme="majorHAnsi" w:hAnsiTheme="majorHAnsi" w:cstheme="majorHAnsi"/>
          <w:color w:val="000000"/>
        </w:rPr>
      </w:pPr>
      <w:bookmarkStart w:id="15" w:name="_21eeoojwb3nb" w:colFirst="0" w:colLast="0"/>
      <w:bookmarkEnd w:id="15"/>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8D1646">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8D1646">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8D1646">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4A47DD"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8D1646">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8D1646">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8D1646">
      <w:pPr>
        <w:numPr>
          <w:ilvl w:val="1"/>
          <w:numId w:val="26"/>
        </w:numPr>
        <w:jc w:val="both"/>
        <w:rPr>
          <w:rFonts w:asciiTheme="majorHAnsi" w:hAnsiTheme="majorHAnsi" w:cstheme="majorHAnsi"/>
        </w:rPr>
      </w:pPr>
      <w:r w:rsidRPr="00CA27AF">
        <w:rPr>
          <w:rFonts w:asciiTheme="majorHAnsi" w:hAnsiTheme="majorHAnsi" w:cstheme="majorHAnsi"/>
        </w:rPr>
        <w:t>.7Z</w:t>
      </w:r>
    </w:p>
    <w:p w14:paraId="7ACCDCA2"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203922FC"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8D1646">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8D1646">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8D1646">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6" w:name="_c8de4rg6s4kb" w:colFirst="0" w:colLast="0"/>
      <w:bookmarkEnd w:id="16"/>
      <w:r>
        <w:lastRenderedPageBreak/>
        <w:t>XV. Sposób obliczania ceny oferty</w:t>
      </w:r>
    </w:p>
    <w:p w14:paraId="2508C0BF" w14:textId="77777777" w:rsidR="002C041E" w:rsidRPr="001F48B4"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8D1646">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7" w:name="_1wm6hsxsy23e" w:colFirst="0" w:colLast="0"/>
      <w:bookmarkEnd w:id="17"/>
      <w:r w:rsidRPr="00CA2C36">
        <w:t>XVI. Wymagania dotyczące wadium</w:t>
      </w:r>
    </w:p>
    <w:p w14:paraId="3BC61029" w14:textId="349EB306" w:rsidR="006133C0" w:rsidRDefault="00AE2945" w:rsidP="008D1646">
      <w:pPr>
        <w:numPr>
          <w:ilvl w:val="3"/>
          <w:numId w:val="23"/>
        </w:numPr>
        <w:ind w:left="425"/>
        <w:jc w:val="both"/>
        <w:rPr>
          <w:rFonts w:asciiTheme="majorHAnsi" w:hAnsiTheme="majorHAnsi" w:cstheme="majorHAnsi"/>
        </w:rPr>
      </w:pPr>
      <w:bookmarkStart w:id="18" w:name="_kraqvybbazqg" w:colFirst="0" w:colLast="0"/>
      <w:bookmarkEnd w:id="18"/>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4FBD130A" w:rsidR="002C041E" w:rsidRPr="005410BF" w:rsidRDefault="00047D3A" w:rsidP="008D1646">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8D1646">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w:t>
      </w:r>
      <w:r w:rsidRPr="005410BF">
        <w:rPr>
          <w:rFonts w:asciiTheme="majorHAnsi" w:hAnsiTheme="majorHAnsi" w:cstheme="majorHAnsi"/>
        </w:rPr>
        <w:lastRenderedPageBreak/>
        <w:t xml:space="preserve">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8D1646">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9" w:name="_iwk7tzonv6ne" w:colFirst="0" w:colLast="0"/>
      <w:bookmarkEnd w:id="19"/>
      <w:r>
        <w:t>XVIII. Miejsce i termin składania ofert</w:t>
      </w:r>
    </w:p>
    <w:p w14:paraId="1E3C7C5F" w14:textId="7E1D2479" w:rsidR="002C041E" w:rsidRPr="005410BF" w:rsidRDefault="00047D3A" w:rsidP="008D1646">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944A94">
        <w:rPr>
          <w:rFonts w:asciiTheme="majorHAnsi" w:hAnsiTheme="majorHAnsi" w:cstheme="majorHAnsi"/>
          <w:b/>
          <w:color w:val="000000" w:themeColor="text1"/>
        </w:rPr>
        <w:t>1</w:t>
      </w:r>
      <w:r w:rsidR="00951235">
        <w:rPr>
          <w:rFonts w:asciiTheme="majorHAnsi" w:hAnsiTheme="majorHAnsi" w:cstheme="majorHAnsi"/>
          <w:b/>
          <w:color w:val="000000" w:themeColor="text1"/>
        </w:rPr>
        <w:t>4</w:t>
      </w:r>
      <w:r w:rsidR="00AE2945">
        <w:rPr>
          <w:rFonts w:asciiTheme="majorHAnsi" w:hAnsiTheme="majorHAnsi" w:cstheme="majorHAnsi"/>
          <w:b/>
          <w:color w:val="000000" w:themeColor="text1"/>
        </w:rPr>
        <w:t xml:space="preserve"> </w:t>
      </w:r>
      <w:r w:rsidR="00944A94">
        <w:rPr>
          <w:rFonts w:asciiTheme="majorHAnsi" w:hAnsiTheme="majorHAnsi" w:cstheme="majorHAnsi"/>
          <w:b/>
          <w:color w:val="000000" w:themeColor="text1"/>
        </w:rPr>
        <w:t>kwietnia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944A94" w:rsidRPr="00CA7729">
        <w:rPr>
          <w:rFonts w:asciiTheme="majorHAnsi" w:hAnsiTheme="majorHAnsi" w:cstheme="majorHAnsi"/>
          <w:b/>
        </w:rPr>
        <w:t>9</w:t>
      </w:r>
      <w:r w:rsidR="00443E07" w:rsidRPr="00CA7729">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8D1646">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20" w:name="_g4kmfra1vcqp" w:colFirst="0" w:colLast="0"/>
      <w:bookmarkEnd w:id="20"/>
      <w:r>
        <w:t>XIX. Otwarcie ofert</w:t>
      </w:r>
    </w:p>
    <w:p w14:paraId="120CF0D0" w14:textId="77777777" w:rsidR="002C041E" w:rsidRPr="005410BF" w:rsidRDefault="00047D3A" w:rsidP="008D1646">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8D1646">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8D164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8D164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lastRenderedPageBreak/>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1264D341" w14:textId="77777777" w:rsidR="002C041E" w:rsidRPr="005410BF" w:rsidRDefault="00047D3A" w:rsidP="008D1646">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77777777" w:rsidR="002C041E" w:rsidRPr="005410BF" w:rsidRDefault="0078687A" w:rsidP="008D1646">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1618EE95" w14:textId="1054EAB9" w:rsidR="002C041E" w:rsidRDefault="00F70AD9" w:rsidP="008D1646">
      <w:pPr>
        <w:numPr>
          <w:ilvl w:val="0"/>
          <w:numId w:val="19"/>
        </w:numPr>
        <w:ind w:left="924" w:hanging="476"/>
        <w:rPr>
          <w:rFonts w:asciiTheme="majorHAnsi" w:hAnsiTheme="majorHAnsi" w:cstheme="majorHAnsi"/>
        </w:rPr>
      </w:pPr>
      <w:r>
        <w:rPr>
          <w:rFonts w:asciiTheme="majorHAnsi" w:hAnsiTheme="majorHAnsi" w:cstheme="majorHAnsi"/>
          <w:b/>
        </w:rPr>
        <w:t>Okres gwarancji</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Pr>
          <w:rFonts w:asciiTheme="majorHAnsi" w:hAnsiTheme="majorHAnsi" w:cstheme="majorHAnsi"/>
        </w:rPr>
        <w:t>– max</w:t>
      </w:r>
      <w:r w:rsidR="00047D3A" w:rsidRPr="00443E07">
        <w:rPr>
          <w:rFonts w:asciiTheme="majorHAnsi" w:hAnsiTheme="majorHAnsi" w:cstheme="majorHAnsi"/>
        </w:rPr>
        <w:t xml:space="preserve"> </w:t>
      </w:r>
      <w:r w:rsidR="00944A94">
        <w:rPr>
          <w:rFonts w:asciiTheme="majorHAnsi" w:hAnsiTheme="majorHAnsi" w:cstheme="majorHAnsi"/>
        </w:rPr>
        <w:t>4</w:t>
      </w:r>
      <w:r w:rsidR="00443E07" w:rsidRPr="00443E07">
        <w:rPr>
          <w:rFonts w:asciiTheme="majorHAnsi" w:hAnsiTheme="majorHAnsi" w:cstheme="majorHAnsi"/>
          <w:smallCaps/>
        </w:rPr>
        <w:t>0</w:t>
      </w:r>
      <w:r>
        <w:rPr>
          <w:rFonts w:asciiTheme="majorHAnsi" w:hAnsiTheme="majorHAnsi" w:cstheme="majorHAnsi"/>
        </w:rPr>
        <w:t xml:space="preserve"> pkt</w:t>
      </w:r>
      <w:r w:rsidR="00443E07">
        <w:rPr>
          <w:rFonts w:asciiTheme="majorHAnsi" w:hAnsiTheme="majorHAnsi" w:cstheme="majorHAnsi"/>
        </w:rPr>
        <w:t>;</w:t>
      </w:r>
    </w:p>
    <w:p w14:paraId="5585768F" w14:textId="77777777" w:rsidR="0078687A" w:rsidRPr="006133C0" w:rsidRDefault="00F70AD9" w:rsidP="0078687A">
      <w:pPr>
        <w:ind w:left="448"/>
        <w:jc w:val="both"/>
        <w:rPr>
          <w:rFonts w:asciiTheme="majorHAnsi" w:hAnsiTheme="majorHAnsi" w:cstheme="majorHAnsi"/>
        </w:rPr>
      </w:pPr>
      <w:r w:rsidRPr="006133C0">
        <w:rPr>
          <w:rFonts w:asciiTheme="majorHAnsi" w:hAnsiTheme="majorHAnsi" w:cstheme="majorHAnsi"/>
        </w:rPr>
        <w:t xml:space="preserve">max - </w:t>
      </w:r>
      <w:r w:rsidR="0078687A" w:rsidRPr="006133C0">
        <w:rPr>
          <w:rFonts w:asciiTheme="majorHAnsi" w:hAnsiTheme="majorHAnsi" w:cstheme="majorHAnsi"/>
        </w:rPr>
        <w:t xml:space="preserve">Maksymalna liczba punktów do zdobycia w </w:t>
      </w:r>
      <w:r w:rsidRPr="006133C0">
        <w:rPr>
          <w:rFonts w:asciiTheme="majorHAnsi" w:hAnsiTheme="majorHAnsi" w:cstheme="majorHAnsi"/>
        </w:rPr>
        <w:t>danym</w:t>
      </w:r>
      <w:r w:rsidR="0078687A" w:rsidRPr="006133C0">
        <w:rPr>
          <w:rFonts w:asciiTheme="majorHAnsi" w:hAnsiTheme="majorHAnsi" w:cstheme="majorHAnsi"/>
        </w:rPr>
        <w:t xml:space="preserve"> kryterium </w:t>
      </w:r>
    </w:p>
    <w:p w14:paraId="7C224122" w14:textId="77777777" w:rsidR="002C041E" w:rsidRPr="006133C0" w:rsidRDefault="00047D3A" w:rsidP="008D1646">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 w poszczególnych kryteriach:</w:t>
      </w:r>
    </w:p>
    <w:p w14:paraId="4929B8DA" w14:textId="5ECEBCC9" w:rsidR="002C041E" w:rsidRPr="006133C0" w:rsidRDefault="0078687A" w:rsidP="008D1646">
      <w:pPr>
        <w:numPr>
          <w:ilvl w:val="0"/>
          <w:numId w:val="22"/>
        </w:numPr>
        <w:ind w:left="910" w:hanging="484"/>
        <w:jc w:val="both"/>
        <w:rPr>
          <w:rFonts w:asciiTheme="majorHAnsi" w:hAnsiTheme="majorHAnsi" w:cstheme="majorHAnsi"/>
        </w:rPr>
      </w:pPr>
      <w:r w:rsidRPr="006133C0">
        <w:rPr>
          <w:rFonts w:asciiTheme="majorHAnsi" w:hAnsiTheme="majorHAnsi" w:cstheme="majorHAnsi"/>
          <w:b/>
        </w:rPr>
        <w:t>Cena</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36EC7628" w:rsidR="006133C0" w:rsidRPr="006133C0" w:rsidRDefault="006133C0" w:rsidP="006133C0">
      <w:pPr>
        <w:ind w:left="910"/>
        <w:jc w:val="both"/>
        <w:rPr>
          <w:rFonts w:asciiTheme="majorHAnsi" w:hAnsiTheme="majorHAnsi" w:cstheme="majorHAnsi"/>
          <w:b/>
        </w:rPr>
      </w:pPr>
      <w:r w:rsidRPr="006133C0">
        <w:rPr>
          <w:rFonts w:ascii="Calibri" w:hAnsi="Calibri"/>
          <w:noProof/>
          <w:lang w:val="pl-PL"/>
        </w:rPr>
        <w:drawing>
          <wp:anchor distT="0" distB="0" distL="114300" distR="114300" simplePos="0" relativeHeight="251659264" behindDoc="0" locked="0" layoutInCell="1" allowOverlap="0" wp14:anchorId="38B6FCC7" wp14:editId="35072253">
            <wp:simplePos x="0" y="0"/>
            <wp:positionH relativeFrom="column">
              <wp:posOffset>1704975</wp:posOffset>
            </wp:positionH>
            <wp:positionV relativeFrom="paragraph">
              <wp:posOffset>38100</wp:posOffset>
            </wp:positionV>
            <wp:extent cx="1217930" cy="431800"/>
            <wp:effectExtent l="0" t="0" r="1270"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7930" cy="431800"/>
                    </a:xfrm>
                    <a:prstGeom prst="rect">
                      <a:avLst/>
                    </a:prstGeom>
                    <a:noFill/>
                  </pic:spPr>
                </pic:pic>
              </a:graphicData>
            </a:graphic>
            <wp14:sizeRelH relativeFrom="page">
              <wp14:pctWidth>0</wp14:pctWidth>
            </wp14:sizeRelH>
            <wp14:sizeRelV relativeFrom="page">
              <wp14:pctHeight>0</wp14:pctHeight>
            </wp14:sizeRelV>
          </wp:anchor>
        </w:drawing>
      </w:r>
    </w:p>
    <w:p w14:paraId="46B22FB0" w14:textId="0CDDE024" w:rsidR="006133C0" w:rsidRPr="006133C0" w:rsidRDefault="006133C0" w:rsidP="006133C0">
      <w:pPr>
        <w:jc w:val="both"/>
        <w:rPr>
          <w:rFonts w:asciiTheme="majorHAnsi" w:hAnsiTheme="majorHAnsi" w:cstheme="majorHAnsi"/>
        </w:rPr>
      </w:pPr>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proofErr w:type="spellStart"/>
      <w:r w:rsidRPr="006133C0">
        <w:rPr>
          <w:rFonts w:ascii="Calibri" w:hAnsi="Calibri"/>
        </w:rPr>
        <w:t>O</w:t>
      </w:r>
      <w:r w:rsidRPr="006133C0">
        <w:rPr>
          <w:rFonts w:ascii="Calibri" w:hAnsi="Calibri"/>
          <w:vertAlign w:val="subscript"/>
        </w:rPr>
        <w:t>oC</w:t>
      </w:r>
      <w:proofErr w:type="spellEnd"/>
      <w:r w:rsidRPr="006133C0">
        <w:rPr>
          <w:rFonts w:ascii="Calibri" w:hAnsi="Calibri"/>
          <w:vertAlign w:val="subscript"/>
        </w:rPr>
        <w:t>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proofErr w:type="spellStart"/>
      <w:r w:rsidRPr="006133C0">
        <w:rPr>
          <w:rFonts w:ascii="Calibri" w:hAnsi="Calibri"/>
        </w:rPr>
        <w:t>C</w:t>
      </w:r>
      <w:r w:rsidRPr="006133C0">
        <w:rPr>
          <w:rFonts w:ascii="Calibri" w:hAnsi="Calibri"/>
          <w:vertAlign w:val="subscript"/>
        </w:rPr>
        <w:t>min</w:t>
      </w:r>
      <w:proofErr w:type="spellEnd"/>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8D1646">
      <w:pPr>
        <w:numPr>
          <w:ilvl w:val="0"/>
          <w:numId w:val="24"/>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5410BF" w:rsidRDefault="00047D3A" w:rsidP="008D1646">
      <w:pPr>
        <w:numPr>
          <w:ilvl w:val="0"/>
          <w:numId w:val="24"/>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6DDAEEC1" w14:textId="77777777" w:rsidR="003D4DDD" w:rsidRPr="003D4DDD" w:rsidRDefault="00F70AD9" w:rsidP="008D1646">
      <w:pPr>
        <w:numPr>
          <w:ilvl w:val="0"/>
          <w:numId w:val="22"/>
        </w:numPr>
        <w:ind w:left="910" w:hanging="484"/>
        <w:jc w:val="both"/>
        <w:rPr>
          <w:rFonts w:asciiTheme="majorHAnsi" w:hAnsiTheme="majorHAnsi" w:cstheme="majorHAnsi"/>
          <w:lang w:val="pl-PL"/>
        </w:rPr>
      </w:pPr>
      <w:r w:rsidRPr="00F70AD9">
        <w:rPr>
          <w:rFonts w:asciiTheme="majorHAnsi" w:hAnsiTheme="majorHAnsi" w:cstheme="majorHAnsi"/>
          <w:b/>
        </w:rPr>
        <w:t>Okres gwarancji</w:t>
      </w:r>
      <w:r w:rsidR="0078687A">
        <w:rPr>
          <w:rFonts w:asciiTheme="majorHAnsi" w:hAnsiTheme="majorHAnsi" w:cstheme="majorHAnsi"/>
          <w:b/>
        </w:rPr>
        <w:t xml:space="preserve"> </w:t>
      </w:r>
      <w:r w:rsidR="0078687A" w:rsidRPr="0078687A">
        <w:rPr>
          <w:rFonts w:asciiTheme="majorHAnsi" w:hAnsiTheme="majorHAnsi" w:cstheme="majorHAnsi"/>
        </w:rPr>
        <w:t xml:space="preserve">– </w:t>
      </w:r>
      <w:r w:rsidR="003D4DDD" w:rsidRPr="003D4DDD">
        <w:rPr>
          <w:rFonts w:asciiTheme="majorHAnsi" w:hAnsiTheme="majorHAnsi" w:cstheme="majorHAnsi"/>
          <w:lang w:val="pl-PL"/>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30655BB" w14:textId="197C29C5" w:rsidR="002C041E" w:rsidRDefault="003D4DDD" w:rsidP="006133C0">
      <w:pPr>
        <w:ind w:left="993"/>
        <w:jc w:val="both"/>
        <w:rPr>
          <w:rFonts w:asciiTheme="majorHAnsi" w:hAnsiTheme="majorHAnsi" w:cstheme="majorHAnsi"/>
          <w:lang w:val="pl-PL"/>
        </w:rPr>
      </w:pPr>
      <w:r w:rsidRPr="003D4DDD">
        <w:rPr>
          <w:rFonts w:asciiTheme="majorHAnsi" w:hAnsiTheme="majorHAnsi" w:cstheme="majorHAnsi"/>
          <w:lang w:val="pl-PL"/>
        </w:rPr>
        <w:t>Okres gwarancji, liczony od daty podpisania ostatecznego protokołu końcowego odbioru, wskazany przez Wykonawcę w ofercie nie może być krótszy niż 6</w:t>
      </w:r>
      <w:r w:rsidR="00156E51">
        <w:rPr>
          <w:rFonts w:asciiTheme="majorHAnsi" w:hAnsiTheme="majorHAnsi" w:cstheme="majorHAnsi"/>
          <w:lang w:val="pl-PL"/>
        </w:rPr>
        <w:t>0</w:t>
      </w:r>
      <w:r w:rsidRPr="003D4DDD">
        <w:rPr>
          <w:rFonts w:asciiTheme="majorHAnsi" w:hAnsiTheme="majorHAnsi" w:cstheme="majorHAnsi"/>
          <w:lang w:val="pl-PL"/>
        </w:rPr>
        <w:t xml:space="preserve"> miesięcy. Okres gwarancji dłuższy niż </w:t>
      </w:r>
      <w:r w:rsidR="00156E51">
        <w:rPr>
          <w:rFonts w:asciiTheme="majorHAnsi" w:hAnsiTheme="majorHAnsi" w:cstheme="majorHAnsi"/>
          <w:lang w:val="pl-PL"/>
        </w:rPr>
        <w:t>84</w:t>
      </w:r>
      <w:r w:rsidRPr="003D4DDD">
        <w:rPr>
          <w:rFonts w:asciiTheme="majorHAnsi" w:hAnsiTheme="majorHAnsi" w:cstheme="majorHAnsi"/>
          <w:lang w:val="pl-PL"/>
        </w:rPr>
        <w:t xml:space="preserve"> miesi</w:t>
      </w:r>
      <w:r w:rsidR="00156E51">
        <w:rPr>
          <w:rFonts w:asciiTheme="majorHAnsi" w:hAnsiTheme="majorHAnsi" w:cstheme="majorHAnsi"/>
          <w:lang w:val="pl-PL"/>
        </w:rPr>
        <w:t>ące</w:t>
      </w:r>
      <w:r w:rsidRPr="003D4DDD">
        <w:rPr>
          <w:rFonts w:asciiTheme="majorHAnsi" w:hAnsiTheme="majorHAnsi" w:cstheme="majorHAnsi"/>
          <w:lang w:val="pl-PL"/>
        </w:rPr>
        <w:t xml:space="preserve"> będzie punktowany przez Zam</w:t>
      </w:r>
      <w:r w:rsidR="00156E51">
        <w:rPr>
          <w:rFonts w:asciiTheme="majorHAnsi" w:hAnsiTheme="majorHAnsi" w:cstheme="majorHAnsi"/>
          <w:lang w:val="pl-PL"/>
        </w:rPr>
        <w:t>awiającego tak samo jak okres 84</w:t>
      </w:r>
      <w:r w:rsidRPr="003D4DDD">
        <w:rPr>
          <w:rFonts w:asciiTheme="majorHAnsi" w:hAnsiTheme="majorHAnsi" w:cstheme="majorHAnsi"/>
          <w:lang w:val="pl-PL"/>
        </w:rPr>
        <w:t xml:space="preserve"> miesięcy</w:t>
      </w:r>
    </w:p>
    <w:p w14:paraId="4BFFB46E" w14:textId="1CE80D33" w:rsidR="006133C0" w:rsidRDefault="006133C0" w:rsidP="007E5C93">
      <w:pPr>
        <w:ind w:left="993"/>
        <w:jc w:val="both"/>
        <w:rPr>
          <w:rFonts w:ascii="Calibri" w:hAnsi="Calibri"/>
        </w:rPr>
      </w:pPr>
      <w:r w:rsidRPr="006133C0">
        <w:rPr>
          <w:rFonts w:ascii="Calibri" w:hAnsi="Calibri"/>
        </w:rPr>
        <w:t xml:space="preserve">W </w:t>
      </w:r>
      <w:r w:rsidR="007E5C93">
        <w:rPr>
          <w:rFonts w:ascii="Calibri" w:hAnsi="Calibri"/>
        </w:rPr>
        <w:t>tym</w:t>
      </w:r>
      <w:r w:rsidR="007E5C93" w:rsidRPr="007E5C93">
        <w:rPr>
          <w:rFonts w:ascii="Calibri" w:hAnsi="Calibri"/>
        </w:rPr>
        <w:t xml:space="preserve"> </w:t>
      </w:r>
      <w:r w:rsidRPr="007E5C93">
        <w:rPr>
          <w:rFonts w:ascii="Calibri" w:hAnsi="Calibri"/>
        </w:rPr>
        <w:t>kryterium Zamawiający przyzna ofercie punkty w</w:t>
      </w:r>
      <w:r w:rsidR="00EC4F93">
        <w:rPr>
          <w:rFonts w:ascii="Calibri" w:hAnsi="Calibri"/>
        </w:rPr>
        <w:t>edług wzoru</w:t>
      </w:r>
      <w:r w:rsidRPr="007E5C93">
        <w:rPr>
          <w:rFonts w:ascii="Calibri" w:hAnsi="Calibri"/>
        </w:rPr>
        <w:t>:</w:t>
      </w:r>
    </w:p>
    <w:p w14:paraId="30C8F49E" w14:textId="65E7E781" w:rsidR="00AE2945" w:rsidRDefault="00AE2945" w:rsidP="007E5C93">
      <w:pPr>
        <w:ind w:left="993"/>
        <w:jc w:val="both"/>
        <w:rPr>
          <w:rFonts w:ascii="Calibri" w:hAnsi="Calibri"/>
        </w:rPr>
      </w:pPr>
    </w:p>
    <w:p w14:paraId="73BA0F06" w14:textId="74C853B8" w:rsidR="00AE2945" w:rsidRPr="00AE2945" w:rsidRDefault="00AE2945" w:rsidP="00AE2945">
      <w:pPr>
        <w:ind w:left="993"/>
        <w:jc w:val="both"/>
        <w:rPr>
          <w:rFonts w:ascii="Calibri" w:hAnsi="Calibri"/>
          <w:b/>
          <w:bCs/>
          <w:lang w:val="de-DE"/>
        </w:rPr>
      </w:pPr>
      <w:r w:rsidRPr="00AE2945">
        <w:rPr>
          <w:rFonts w:ascii="Calibri" w:hAnsi="Calibri"/>
          <w:b/>
          <w:bCs/>
          <w:lang w:val="de-DE"/>
        </w:rPr>
        <w:t xml:space="preserve">                  (G – 6</w:t>
      </w:r>
      <w:r w:rsidR="00156E51">
        <w:rPr>
          <w:rFonts w:ascii="Calibri" w:hAnsi="Calibri"/>
          <w:b/>
          <w:bCs/>
          <w:lang w:val="de-DE"/>
        </w:rPr>
        <w:t>0</w:t>
      </w:r>
      <w:r w:rsidRPr="00AE2945">
        <w:rPr>
          <w:rFonts w:ascii="Calibri" w:hAnsi="Calibri"/>
          <w:b/>
          <w:bCs/>
          <w:lang w:val="de-DE"/>
        </w:rPr>
        <w:t xml:space="preserve"> </w:t>
      </w:r>
      <w:proofErr w:type="spellStart"/>
      <w:r w:rsidRPr="00AE2945">
        <w:rPr>
          <w:rFonts w:ascii="Calibri" w:hAnsi="Calibri"/>
          <w:b/>
          <w:bCs/>
          <w:lang w:val="de-DE"/>
        </w:rPr>
        <w:t>miesiące</w:t>
      </w:r>
      <w:proofErr w:type="spellEnd"/>
      <w:r w:rsidRPr="00AE2945">
        <w:rPr>
          <w:rFonts w:ascii="Calibri" w:hAnsi="Calibri"/>
          <w:b/>
          <w:bCs/>
          <w:lang w:val="de-DE"/>
        </w:rPr>
        <w:t xml:space="preserve"> )</w:t>
      </w:r>
    </w:p>
    <w:p w14:paraId="43DF43A7" w14:textId="501665A8" w:rsidR="00AE2945" w:rsidRPr="00AE2945" w:rsidRDefault="00EC4F93" w:rsidP="00AE2945">
      <w:pPr>
        <w:ind w:left="993"/>
        <w:jc w:val="both"/>
        <w:rPr>
          <w:rFonts w:ascii="Calibri" w:hAnsi="Calibri"/>
          <w:b/>
          <w:bCs/>
          <w:lang w:val="de-DE"/>
        </w:rPr>
      </w:pPr>
      <w:r>
        <w:rPr>
          <w:rFonts w:ascii="Calibri" w:hAnsi="Calibri"/>
          <w:b/>
          <w:bCs/>
          <w:lang w:val="de-DE"/>
        </w:rPr>
        <w:t>P</w:t>
      </w:r>
      <w:r>
        <w:rPr>
          <w:rFonts w:ascii="Calibri" w:hAnsi="Calibri"/>
          <w:b/>
          <w:bCs/>
          <w:vertAlign w:val="subscript"/>
          <w:lang w:val="de-DE"/>
        </w:rPr>
        <w:t>KG</w:t>
      </w:r>
      <w:r w:rsidR="00AE2945" w:rsidRPr="00AE2945">
        <w:rPr>
          <w:rFonts w:ascii="Calibri" w:hAnsi="Calibri"/>
          <w:b/>
          <w:bCs/>
          <w:lang w:val="de-DE"/>
        </w:rPr>
        <w:t xml:space="preserve">   =     ---------------------- x 40 </w:t>
      </w:r>
    </w:p>
    <w:p w14:paraId="67333BDA" w14:textId="0986C7E4" w:rsidR="00AE2945" w:rsidRPr="00AE2945" w:rsidRDefault="00AE2945" w:rsidP="00AE2945">
      <w:pPr>
        <w:ind w:left="993"/>
        <w:jc w:val="both"/>
        <w:rPr>
          <w:rFonts w:ascii="Calibri" w:hAnsi="Calibri"/>
          <w:b/>
          <w:bCs/>
          <w:lang w:val="de-DE"/>
        </w:rPr>
      </w:pPr>
      <w:r w:rsidRPr="00AE2945">
        <w:rPr>
          <w:rFonts w:ascii="Calibri" w:hAnsi="Calibri"/>
          <w:b/>
          <w:bCs/>
          <w:lang w:val="de-DE"/>
        </w:rPr>
        <w:t xml:space="preserve">                     (</w:t>
      </w:r>
      <w:r w:rsidR="00156E51">
        <w:rPr>
          <w:rFonts w:ascii="Calibri" w:hAnsi="Calibri"/>
          <w:b/>
          <w:bCs/>
          <w:lang w:val="de-DE"/>
        </w:rPr>
        <w:t>84</w:t>
      </w:r>
      <w:r w:rsidRPr="00AE2945">
        <w:rPr>
          <w:rFonts w:ascii="Calibri" w:hAnsi="Calibri"/>
          <w:b/>
          <w:bCs/>
          <w:lang w:val="de-DE"/>
        </w:rPr>
        <w:t xml:space="preserve"> – </w:t>
      </w:r>
      <w:r w:rsidR="00156E51">
        <w:rPr>
          <w:rFonts w:ascii="Calibri" w:hAnsi="Calibri"/>
          <w:b/>
          <w:bCs/>
          <w:lang w:val="de-DE"/>
        </w:rPr>
        <w:t>60</w:t>
      </w:r>
      <w:r w:rsidRPr="00AE2945">
        <w:rPr>
          <w:rFonts w:ascii="Calibri" w:hAnsi="Calibri"/>
          <w:b/>
          <w:bCs/>
          <w:lang w:val="de-DE"/>
        </w:rPr>
        <w:t>)</w:t>
      </w:r>
    </w:p>
    <w:p w14:paraId="7448C076" w14:textId="6BD3152F" w:rsidR="00AE2945" w:rsidRPr="007E5C93" w:rsidRDefault="00AE2945" w:rsidP="00AE2945">
      <w:pPr>
        <w:jc w:val="both"/>
        <w:rPr>
          <w:rFonts w:ascii="Calibri" w:hAnsi="Calibri"/>
        </w:rPr>
      </w:pPr>
    </w:p>
    <w:p w14:paraId="480B5F01" w14:textId="77777777" w:rsidR="00EC4F93" w:rsidRDefault="00EC4F93" w:rsidP="006133C0">
      <w:pPr>
        <w:ind w:left="993"/>
        <w:jc w:val="both"/>
        <w:rPr>
          <w:rFonts w:ascii="Calibri" w:hAnsi="Calibri"/>
        </w:rPr>
      </w:pPr>
      <w:r>
        <w:rPr>
          <w:rFonts w:ascii="Calibri" w:hAnsi="Calibri"/>
        </w:rPr>
        <w:t>gdzie:</w:t>
      </w:r>
    </w:p>
    <w:p w14:paraId="4A2835D5" w14:textId="474936A6" w:rsidR="00EC4F93" w:rsidRDefault="00EC4F93" w:rsidP="006133C0">
      <w:pPr>
        <w:ind w:left="993"/>
        <w:jc w:val="both"/>
        <w:rPr>
          <w:rFonts w:ascii="Calibri" w:hAnsi="Calibri"/>
        </w:rPr>
      </w:pPr>
      <w:r>
        <w:rPr>
          <w:rFonts w:ascii="Calibri" w:hAnsi="Calibri"/>
        </w:rPr>
        <w:t>P</w:t>
      </w:r>
      <w:r>
        <w:rPr>
          <w:rFonts w:ascii="Calibri" w:hAnsi="Calibri"/>
          <w:vertAlign w:val="subscript"/>
        </w:rPr>
        <w:t>KG</w:t>
      </w:r>
      <w:r>
        <w:rPr>
          <w:rFonts w:ascii="Calibri" w:hAnsi="Calibri"/>
        </w:rPr>
        <w:t xml:space="preserve"> oznacza punkty za gwarancję badanej oferty</w:t>
      </w:r>
    </w:p>
    <w:p w14:paraId="7C3BEA67" w14:textId="75EEF0F7" w:rsidR="00EC4F93" w:rsidRDefault="00EC4F93" w:rsidP="006133C0">
      <w:pPr>
        <w:ind w:left="993"/>
        <w:jc w:val="both"/>
        <w:rPr>
          <w:rFonts w:ascii="Calibri" w:hAnsi="Calibri"/>
        </w:rPr>
      </w:pPr>
      <w:r>
        <w:rPr>
          <w:rFonts w:ascii="Calibri" w:hAnsi="Calibri"/>
        </w:rPr>
        <w:t>G oznacza liczbę miesięcy gwarancji badanej oferty</w:t>
      </w:r>
    </w:p>
    <w:p w14:paraId="4D41324C" w14:textId="77777777" w:rsidR="00E76495" w:rsidRPr="00E76495" w:rsidRDefault="00E76495" w:rsidP="008D1646">
      <w:pPr>
        <w:numPr>
          <w:ilvl w:val="0"/>
          <w:numId w:val="13"/>
        </w:numPr>
        <w:ind w:left="448" w:hanging="426"/>
        <w:jc w:val="both"/>
        <w:rPr>
          <w:rFonts w:asciiTheme="majorHAnsi" w:hAnsiTheme="majorHAnsi" w:cstheme="majorHAnsi"/>
        </w:rPr>
      </w:pPr>
      <w:r w:rsidRPr="00E76495">
        <w:rPr>
          <w:rFonts w:ascii="Calibri" w:hAnsi="Calibri" w:cs="Calibri"/>
        </w:rPr>
        <w:lastRenderedPageBreak/>
        <w:t>Zamówienie zostanie udzielone temu Wykonawcy, którego oferta uzyska największą ilość punktów (stosując stupunktową skalę ocen) z zaokrągleniem do dwóch miejsc po przecinku obliczoną wg poniższego wzoru:</w:t>
      </w:r>
    </w:p>
    <w:p w14:paraId="7C5EBAF6" w14:textId="149666DE" w:rsidR="007E5C93" w:rsidRPr="007E5C93" w:rsidRDefault="007E5C93" w:rsidP="007E5C93">
      <w:pPr>
        <w:pStyle w:val="Akapitzlist"/>
        <w:ind w:left="1800"/>
        <w:rPr>
          <w:rFonts w:ascii="Calibri" w:hAnsi="Calibri" w:cs="Calibri"/>
        </w:rPr>
      </w:pPr>
      <w:proofErr w:type="spellStart"/>
      <w:r w:rsidRPr="007E5C93">
        <w:rPr>
          <w:rFonts w:ascii="Calibri" w:hAnsi="Calibri" w:cs="Calibri"/>
        </w:rPr>
        <w:t>O</w:t>
      </w:r>
      <w:r w:rsidRPr="007E5C93">
        <w:rPr>
          <w:rFonts w:ascii="Calibri" w:hAnsi="Calibri" w:cs="Calibri"/>
          <w:vertAlign w:val="subscript"/>
        </w:rPr>
        <w:t>o</w:t>
      </w:r>
      <w:proofErr w:type="spellEnd"/>
      <w:r w:rsidRPr="007E5C93">
        <w:rPr>
          <w:rFonts w:ascii="Calibri" w:hAnsi="Calibri" w:cs="Calibri"/>
        </w:rPr>
        <w:t>=</w:t>
      </w:r>
      <w:proofErr w:type="spellStart"/>
      <w:r w:rsidRPr="007E5C93">
        <w:rPr>
          <w:rFonts w:ascii="Calibri" w:hAnsi="Calibri" w:cs="Calibri"/>
        </w:rPr>
        <w:t>O</w:t>
      </w:r>
      <w:r w:rsidRPr="007E5C93">
        <w:rPr>
          <w:rFonts w:ascii="Calibri" w:hAnsi="Calibri" w:cs="Calibri"/>
          <w:vertAlign w:val="subscript"/>
        </w:rPr>
        <w:t>oC</w:t>
      </w:r>
      <w:r w:rsidRPr="007E5C93">
        <w:rPr>
          <w:rFonts w:ascii="Calibri" w:hAnsi="Calibri" w:cs="Calibri"/>
        </w:rPr>
        <w:t>+O</w:t>
      </w:r>
      <w:r w:rsidRPr="007E5C93">
        <w:rPr>
          <w:rFonts w:ascii="Calibri" w:hAnsi="Calibri" w:cs="Calibri"/>
          <w:vertAlign w:val="subscript"/>
        </w:rPr>
        <w:t>oG</w:t>
      </w:r>
      <w:proofErr w:type="spellEnd"/>
    </w:p>
    <w:p w14:paraId="5937659A" w14:textId="5A9FD800" w:rsidR="007E5C93" w:rsidRPr="007E5C93" w:rsidRDefault="007E5C93" w:rsidP="007E5C93">
      <w:pPr>
        <w:pStyle w:val="Akapitzlist"/>
        <w:ind w:left="1800" w:hanging="807"/>
        <w:rPr>
          <w:rFonts w:ascii="Calibri" w:hAnsi="Calibri" w:cs="Calibri"/>
        </w:rPr>
      </w:pPr>
      <w:r w:rsidRPr="007E5C93">
        <w:rPr>
          <w:rFonts w:ascii="Calibri" w:hAnsi="Calibri" w:cs="Calibri"/>
        </w:rPr>
        <w:t>gdzie:</w:t>
      </w:r>
    </w:p>
    <w:p w14:paraId="3D41B710"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w:t>
      </w:r>
      <w:proofErr w:type="spellEnd"/>
      <w:r w:rsidRPr="007E5C93">
        <w:rPr>
          <w:rFonts w:ascii="Calibri" w:hAnsi="Calibri" w:cs="Calibri"/>
        </w:rPr>
        <w:t xml:space="preserve"> – całkowita ocena punktowa badanej oferty, która nie podlega odrzuceniu i Wykonawca nie podlega wykluczeniu z postępowania.</w:t>
      </w:r>
    </w:p>
    <w:p w14:paraId="1D18ACCB"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oC</w:t>
      </w:r>
      <w:proofErr w:type="spellEnd"/>
      <w:r w:rsidRPr="007E5C93">
        <w:rPr>
          <w:rFonts w:ascii="Calibri" w:hAnsi="Calibri" w:cs="Calibri"/>
        </w:rPr>
        <w:t xml:space="preserve"> – ocena punktowa badanej oferty w kryterium „cena”</w:t>
      </w:r>
    </w:p>
    <w:p w14:paraId="56A9A244"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oG</w:t>
      </w:r>
      <w:proofErr w:type="spellEnd"/>
      <w:r w:rsidRPr="007E5C93">
        <w:rPr>
          <w:rFonts w:ascii="Calibri" w:hAnsi="Calibri" w:cs="Calibri"/>
        </w:rPr>
        <w:t xml:space="preserve"> – ocena punktowa badanej oferty w kryterium „okres gwarancji”</w:t>
      </w:r>
    </w:p>
    <w:p w14:paraId="0913CB8A" w14:textId="77777777" w:rsidR="00E76495" w:rsidRPr="00E76495" w:rsidRDefault="00E76495" w:rsidP="008D1646">
      <w:pPr>
        <w:pStyle w:val="Akapitzlist"/>
        <w:numPr>
          <w:ilvl w:val="0"/>
          <w:numId w:val="13"/>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8D1646">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8D1646">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4B6B1C95" w14:textId="77777777" w:rsidR="002C041E" w:rsidRPr="005410BF" w:rsidRDefault="00047D3A" w:rsidP="008D1646">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8D1646">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60773B81" w14:textId="3DED089F" w:rsidR="00B20CB3" w:rsidRPr="00B20CB3" w:rsidRDefault="00047D3A" w:rsidP="00B20CB3">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F937FDA" w14:textId="3074BAB6" w:rsidR="00AD1B6A" w:rsidRPr="00AA3E56" w:rsidRDefault="00047D3A" w:rsidP="00AA3E56">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5009C7D" w14:textId="5FDAC11A" w:rsidR="00AC7737" w:rsidRPr="00AD1B6A" w:rsidRDefault="00B20CB3" w:rsidP="00AD1B6A">
      <w:pPr>
        <w:numPr>
          <w:ilvl w:val="0"/>
          <w:numId w:val="6"/>
        </w:numPr>
        <w:ind w:left="462" w:hanging="426"/>
        <w:jc w:val="both"/>
        <w:rPr>
          <w:rFonts w:asciiTheme="majorHAnsi" w:hAnsiTheme="majorHAnsi" w:cstheme="majorHAnsi"/>
          <w:b/>
        </w:rPr>
      </w:pPr>
      <w:r w:rsidRPr="00AD1B6A">
        <w:rPr>
          <w:rFonts w:asciiTheme="majorHAnsi" w:hAnsiTheme="majorHAnsi" w:cstheme="majorHAnsi"/>
          <w:b/>
        </w:rPr>
        <w:t>Przed zawarciem umowy Wykonawca</w:t>
      </w:r>
      <w:r w:rsidR="00AC7737" w:rsidRPr="00AD1B6A">
        <w:rPr>
          <w:rFonts w:asciiTheme="majorHAnsi" w:hAnsiTheme="majorHAnsi" w:cstheme="majorHAnsi"/>
          <w:b/>
        </w:rPr>
        <w:t>:</w:t>
      </w:r>
    </w:p>
    <w:p w14:paraId="6EA36D31" w14:textId="381517BE" w:rsidR="00AC7737" w:rsidRPr="00AC7737" w:rsidRDefault="00AC7737" w:rsidP="00AC7737">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poda wszelk</w:t>
      </w:r>
      <w:r w:rsidR="00337AD5">
        <w:rPr>
          <w:rFonts w:asciiTheme="majorHAnsi" w:hAnsiTheme="majorHAnsi" w:cstheme="majorHAnsi"/>
        </w:rPr>
        <w:t>ie</w:t>
      </w:r>
      <w:r w:rsidRPr="00AC7737">
        <w:rPr>
          <w:rFonts w:asciiTheme="majorHAnsi" w:hAnsiTheme="majorHAnsi" w:cstheme="majorHAnsi"/>
        </w:rPr>
        <w:t xml:space="preserve"> informacj</w:t>
      </w:r>
      <w:r w:rsidR="00337AD5">
        <w:rPr>
          <w:rFonts w:asciiTheme="majorHAnsi" w:hAnsiTheme="majorHAnsi" w:cstheme="majorHAnsi"/>
        </w:rPr>
        <w:t>e</w:t>
      </w:r>
      <w:r w:rsidRPr="00AC7737">
        <w:rPr>
          <w:rFonts w:asciiTheme="majorHAnsi" w:hAnsiTheme="majorHAnsi" w:cstheme="majorHAnsi"/>
        </w:rPr>
        <w:t xml:space="preserve"> niezbędn</w:t>
      </w:r>
      <w:r w:rsidR="00337AD5">
        <w:rPr>
          <w:rFonts w:asciiTheme="majorHAnsi" w:hAnsiTheme="majorHAnsi" w:cstheme="majorHAnsi"/>
        </w:rPr>
        <w:t>e</w:t>
      </w:r>
      <w:r w:rsidRPr="00AC7737">
        <w:rPr>
          <w:rFonts w:asciiTheme="majorHAnsi" w:hAnsiTheme="majorHAnsi" w:cstheme="majorHAnsi"/>
        </w:rPr>
        <w:t xml:space="preserve"> do uzupełnienia projektu umowy zawartego w załą</w:t>
      </w:r>
      <w:r>
        <w:rPr>
          <w:rFonts w:asciiTheme="majorHAnsi" w:hAnsiTheme="majorHAnsi" w:cstheme="majorHAnsi"/>
        </w:rPr>
        <w:t>czniku nr 6</w:t>
      </w:r>
      <w:r w:rsidRPr="00AC7737">
        <w:rPr>
          <w:rFonts w:asciiTheme="majorHAnsi" w:hAnsiTheme="majorHAnsi" w:cstheme="majorHAnsi"/>
        </w:rPr>
        <w:t xml:space="preserve"> SWZ, </w:t>
      </w:r>
    </w:p>
    <w:p w14:paraId="0EA0E52B" w14:textId="77777777" w:rsidR="00AC7737" w:rsidRPr="00AC7737" w:rsidRDefault="00AC7737" w:rsidP="00AC7737">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 xml:space="preserve">wniesie zabezpieczenie należytego wykonania umowy (jeżeli było wymagane), </w:t>
      </w:r>
    </w:p>
    <w:p w14:paraId="4D84598B" w14:textId="2D831808" w:rsidR="00AC7737" w:rsidRPr="00AC7737" w:rsidRDefault="00AC7737" w:rsidP="00153A5B">
      <w:pPr>
        <w:numPr>
          <w:ilvl w:val="0"/>
          <w:numId w:val="44"/>
        </w:numPr>
        <w:spacing w:after="33" w:line="271" w:lineRule="auto"/>
        <w:ind w:right="89" w:hanging="290"/>
        <w:jc w:val="both"/>
        <w:rPr>
          <w:rFonts w:asciiTheme="majorHAnsi" w:hAnsiTheme="majorHAnsi" w:cstheme="majorHAnsi"/>
        </w:rPr>
      </w:pPr>
      <w:r w:rsidRPr="00AC7737">
        <w:rPr>
          <w:rFonts w:asciiTheme="majorHAnsi" w:hAnsiTheme="majorHAnsi" w:cstheme="majorHAnsi"/>
        </w:rPr>
        <w:t>Przedłoży kosztorys</w:t>
      </w:r>
      <w:r w:rsidR="00153A5B">
        <w:rPr>
          <w:rFonts w:asciiTheme="majorHAnsi" w:hAnsiTheme="majorHAnsi" w:cstheme="majorHAnsi"/>
        </w:rPr>
        <w:t xml:space="preserve"> </w:t>
      </w:r>
      <w:r w:rsidR="00153A5B" w:rsidRPr="00153A5B">
        <w:rPr>
          <w:rFonts w:asciiTheme="majorHAnsi" w:hAnsiTheme="majorHAnsi" w:cstheme="majorHAnsi"/>
        </w:rPr>
        <w:t xml:space="preserve">zaakceptowany przez Zamawiającego  </w:t>
      </w:r>
    </w:p>
    <w:p w14:paraId="696C08CD" w14:textId="77777777" w:rsidR="00AC7737" w:rsidRPr="00AC7737" w:rsidRDefault="00AC7737" w:rsidP="00AC7737">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Przedłoży uzgodniony i zaakceptowany przez Zamawiającego  harmonogram rzeczowo –finansowy</w:t>
      </w:r>
    </w:p>
    <w:p w14:paraId="7757DB6A" w14:textId="77777777" w:rsidR="00AC7737" w:rsidRPr="00AC7737" w:rsidRDefault="00AC7737" w:rsidP="00AC7737">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 xml:space="preserve">przedłoży umowy zawarte ze znanymi mu podwykonawcami (lub ich projekty), </w:t>
      </w:r>
    </w:p>
    <w:p w14:paraId="00895B3C" w14:textId="77777777" w:rsidR="00AC7737" w:rsidRPr="00AC7737" w:rsidRDefault="00AC7737" w:rsidP="00AC7737">
      <w:pPr>
        <w:numPr>
          <w:ilvl w:val="0"/>
          <w:numId w:val="44"/>
        </w:numPr>
        <w:spacing w:line="271" w:lineRule="auto"/>
        <w:ind w:left="993" w:right="89" w:hanging="290"/>
        <w:jc w:val="both"/>
        <w:rPr>
          <w:rFonts w:asciiTheme="majorHAnsi" w:hAnsiTheme="majorHAnsi" w:cstheme="majorHAnsi"/>
        </w:rPr>
      </w:pPr>
      <w:r w:rsidRPr="00AC7737">
        <w:rPr>
          <w:rFonts w:asciiTheme="majorHAnsi" w:hAnsiTheme="majorHAnsi" w:cstheme="majorHAnsi"/>
        </w:rPr>
        <w:t xml:space="preserve">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w:t>
      </w:r>
      <w:r w:rsidRPr="00AC7737">
        <w:rPr>
          <w:rFonts w:asciiTheme="majorHAnsi" w:hAnsiTheme="majorHAnsi" w:cstheme="majorHAnsi"/>
        </w:rPr>
        <w:lastRenderedPageBreak/>
        <w:t xml:space="preserve">została złożona oferta przez wykonawców wspólnie ubiegających się o udzielenie zamówienia). </w:t>
      </w:r>
    </w:p>
    <w:p w14:paraId="307DCBAA" w14:textId="77777777" w:rsidR="00AC7737" w:rsidRPr="00AC7737" w:rsidRDefault="00AC7737" w:rsidP="00AC7737">
      <w:pPr>
        <w:spacing w:after="6" w:line="266" w:lineRule="auto"/>
        <w:ind w:left="713" w:right="86"/>
        <w:rPr>
          <w:rFonts w:asciiTheme="majorHAnsi" w:hAnsiTheme="majorHAnsi" w:cstheme="majorHAnsi"/>
        </w:rPr>
      </w:pPr>
      <w:r w:rsidRPr="00AC7737">
        <w:rPr>
          <w:rFonts w:asciiTheme="majorHAnsi" w:hAnsiTheme="majorHAnsi" w:cstheme="majorHAnsi"/>
          <w:b/>
        </w:rPr>
        <w:t xml:space="preserve">UWAGA: </w:t>
      </w:r>
    </w:p>
    <w:p w14:paraId="64FAFB71" w14:textId="13D28AEB" w:rsidR="00AC7737" w:rsidRPr="00AC7737" w:rsidRDefault="00AC7737" w:rsidP="00AC7737">
      <w:pPr>
        <w:ind w:left="713" w:right="89"/>
        <w:rPr>
          <w:rFonts w:asciiTheme="majorHAnsi" w:hAnsiTheme="majorHAnsi" w:cstheme="majorHAnsi"/>
        </w:rPr>
      </w:pPr>
      <w:r w:rsidRPr="00AC7737">
        <w:rPr>
          <w:rFonts w:asciiTheme="majorHAnsi" w:hAnsiTheme="majorHAnsi" w:cstheme="majorHAnsi"/>
        </w:rPr>
        <w:t xml:space="preserve">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w:t>
      </w:r>
      <w:proofErr w:type="spellStart"/>
      <w:r w:rsidRPr="00AC7737">
        <w:rPr>
          <w:rFonts w:asciiTheme="majorHAnsi" w:hAnsiTheme="majorHAnsi" w:cstheme="majorHAnsi"/>
        </w:rPr>
        <w:t>Pzp</w:t>
      </w:r>
      <w:proofErr w:type="spellEnd"/>
      <w:r w:rsidRPr="00AC7737">
        <w:rPr>
          <w:rFonts w:asciiTheme="majorHAnsi" w:hAnsiTheme="majorHAnsi" w:cstheme="majorHAnsi"/>
        </w:rPr>
        <w:t xml:space="preserve"> będzie skutkowało zatrzymaniem przez zamawiającego wadium </w:t>
      </w:r>
      <w:r w:rsidR="00337AD5">
        <w:rPr>
          <w:rFonts w:asciiTheme="majorHAnsi" w:hAnsiTheme="majorHAnsi" w:cstheme="majorHAnsi"/>
        </w:rPr>
        <w:t xml:space="preserve">(jeżeli było wymagane) </w:t>
      </w:r>
      <w:r w:rsidRPr="00AC7737">
        <w:rPr>
          <w:rFonts w:asciiTheme="majorHAnsi" w:hAnsiTheme="majorHAnsi" w:cstheme="majorHAnsi"/>
        </w:rPr>
        <w:t xml:space="preserve">wraz z odsetkami, a w przypadku wadium wniesionego w formie gwarancji lub poręczenia, o których mowa w art. 97 ust. 7 pkt 2-4 ustawy </w:t>
      </w:r>
      <w:proofErr w:type="spellStart"/>
      <w:r w:rsidRPr="00AC7737">
        <w:rPr>
          <w:rFonts w:asciiTheme="majorHAnsi" w:hAnsiTheme="majorHAnsi" w:cstheme="majorHAnsi"/>
        </w:rPr>
        <w:t>Pzp</w:t>
      </w:r>
      <w:proofErr w:type="spellEnd"/>
      <w:r w:rsidRPr="00AC7737">
        <w:rPr>
          <w:rFonts w:asciiTheme="majorHAnsi" w:hAnsiTheme="majorHAnsi" w:cstheme="majorHAnsi"/>
        </w:rPr>
        <w:t xml:space="preserve"> - wystąpieniem przez zamawiającego odpowiednio do gwaranta lub poręczyciela z żądaniem zapłaty wadium. </w:t>
      </w:r>
    </w:p>
    <w:p w14:paraId="3A3E6473" w14:textId="77777777" w:rsidR="00337AD5" w:rsidRPr="00AA3E56" w:rsidRDefault="00337AD5" w:rsidP="00337AD5">
      <w:pPr>
        <w:numPr>
          <w:ilvl w:val="0"/>
          <w:numId w:val="6"/>
        </w:numPr>
        <w:ind w:left="567" w:hanging="567"/>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3F9387F9" w14:textId="42016AC0" w:rsidR="00AC7737" w:rsidRPr="00AC7737" w:rsidRDefault="00AC7737" w:rsidP="00337AD5">
      <w:pPr>
        <w:numPr>
          <w:ilvl w:val="0"/>
          <w:numId w:val="6"/>
        </w:numPr>
        <w:ind w:left="567" w:hanging="567"/>
        <w:jc w:val="both"/>
        <w:rPr>
          <w:rFonts w:asciiTheme="majorHAnsi" w:hAnsiTheme="majorHAnsi" w:cstheme="majorHAnsi"/>
        </w:rPr>
      </w:pPr>
      <w:r w:rsidRPr="00AC7737">
        <w:rPr>
          <w:rFonts w:asciiTheme="majorHAnsi" w:hAnsiTheme="majorHAnsi" w:cstheme="majorHAnsi"/>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26DC1880"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64A4B0FA"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Pr="00CE5A68">
        <w:rPr>
          <w:rFonts w:asciiTheme="majorHAnsi" w:hAnsiTheme="majorHAnsi" w:cstheme="majorHAnsi"/>
        </w:rPr>
        <w:t xml:space="preserve">art. 452 ust.2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Default="00E76495" w:rsidP="008D1646">
      <w:pPr>
        <w:pStyle w:val="Akapitzlist"/>
        <w:numPr>
          <w:ilvl w:val="0"/>
          <w:numId w:val="34"/>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i projektowanych postanowień umowy.</w:t>
      </w:r>
    </w:p>
    <w:p w14:paraId="5923A06F" w14:textId="77777777" w:rsidR="00CA7729" w:rsidRDefault="00CA7729" w:rsidP="00CA7729">
      <w:pPr>
        <w:pStyle w:val="Akapitzlist"/>
        <w:ind w:left="426"/>
        <w:jc w:val="both"/>
        <w:rPr>
          <w:rFonts w:asciiTheme="majorHAnsi" w:hAnsiTheme="majorHAnsi" w:cstheme="majorHAnsi"/>
        </w:rPr>
      </w:pPr>
    </w:p>
    <w:p w14:paraId="46CEA77A" w14:textId="77777777" w:rsidR="00CA7729" w:rsidRPr="00CE5A68" w:rsidRDefault="00CA7729" w:rsidP="00CA7729">
      <w:pPr>
        <w:pStyle w:val="Akapitzlist"/>
        <w:ind w:left="426"/>
        <w:jc w:val="both"/>
        <w:rPr>
          <w:rFonts w:asciiTheme="majorHAnsi" w:hAnsiTheme="majorHAnsi" w:cstheme="majorHAnsi"/>
        </w:rPr>
      </w:pPr>
    </w:p>
    <w:p w14:paraId="447928C5" w14:textId="77777777"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14:paraId="771DF56A" w14:textId="77777777" w:rsidR="002C041E" w:rsidRPr="00F536B7" w:rsidRDefault="00047D3A" w:rsidP="008D1646">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8D1646">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8D1646">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8D1646">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30AABFFF" w14:textId="07C60435" w:rsidR="002C041E" w:rsidRPr="005410BF" w:rsidRDefault="00047D3A" w:rsidP="008D1646">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lastRenderedPageBreak/>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6F3DF19E" w14:textId="77777777" w:rsidR="008F5541" w:rsidRDefault="008F5541">
      <w:pPr>
        <w:rPr>
          <w:sz w:val="32"/>
          <w:szCs w:val="32"/>
        </w:rPr>
      </w:pPr>
      <w:bookmarkStart w:id="26" w:name="_uarrfy5kozla" w:colFirst="0" w:colLast="0"/>
      <w:bookmarkEnd w:id="26"/>
      <w:r>
        <w:br w:type="page"/>
      </w:r>
    </w:p>
    <w:p w14:paraId="4B7ACB7E" w14:textId="7B405D08" w:rsidR="002C041E" w:rsidRDefault="00047D3A">
      <w:pPr>
        <w:pStyle w:val="Nagwek2"/>
        <w:spacing w:line="320" w:lineRule="auto"/>
        <w:jc w:val="both"/>
      </w:pPr>
      <w:r>
        <w:lastRenderedPageBreak/>
        <w:t>XXV. Spis załączników</w:t>
      </w:r>
    </w:p>
    <w:p w14:paraId="40DD77B1" w14:textId="77777777" w:rsidR="002C041E" w:rsidRPr="00606361" w:rsidRDefault="001F48B4" w:rsidP="008D1646">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8D1646">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8D1646">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77777777" w:rsidR="001F48B4" w:rsidRPr="00606361" w:rsidRDefault="001F48B4" w:rsidP="008D1646">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ykaz robót</w:t>
      </w:r>
      <w:r w:rsidR="008015AF" w:rsidRPr="00606361">
        <w:rPr>
          <w:rFonts w:asciiTheme="majorHAnsi" w:hAnsiTheme="majorHAnsi" w:cstheme="majorHAnsi"/>
        </w:rPr>
        <w:t xml:space="preserve"> porównywalnych z </w:t>
      </w:r>
      <w:r w:rsidR="00A055AB" w:rsidRPr="00606361">
        <w:rPr>
          <w:rFonts w:asciiTheme="majorHAnsi" w:hAnsiTheme="majorHAnsi" w:cstheme="majorHAnsi"/>
        </w:rPr>
        <w:t xml:space="preserve">robotami </w:t>
      </w:r>
      <w:r w:rsidRPr="00606361">
        <w:rPr>
          <w:rFonts w:asciiTheme="majorHAnsi" w:hAnsiTheme="majorHAnsi" w:cstheme="majorHAnsi"/>
        </w:rPr>
        <w:t>stanowiącymi przedmiot zamówienia</w:t>
      </w:r>
      <w:r w:rsidR="00663893">
        <w:rPr>
          <w:rFonts w:asciiTheme="majorHAnsi" w:hAnsiTheme="majorHAnsi" w:cstheme="majorHAnsi"/>
        </w:rPr>
        <w:t>.</w:t>
      </w:r>
    </w:p>
    <w:p w14:paraId="0919C47D" w14:textId="3A79F36B" w:rsidR="00606361" w:rsidRPr="00606361" w:rsidRDefault="00694536" w:rsidP="008D1646">
      <w:pPr>
        <w:numPr>
          <w:ilvl w:val="0"/>
          <w:numId w:val="25"/>
        </w:numPr>
        <w:jc w:val="both"/>
        <w:rPr>
          <w:rFonts w:asciiTheme="majorHAnsi" w:hAnsiTheme="majorHAnsi" w:cstheme="majorHAnsi"/>
        </w:rPr>
      </w:pPr>
      <w:r>
        <w:rPr>
          <w:rFonts w:asciiTheme="majorHAnsi" w:hAnsiTheme="majorHAnsi" w:cstheme="majorHAnsi"/>
        </w:rPr>
        <w:t>Informacja o wysokości przychodu.</w:t>
      </w:r>
    </w:p>
    <w:p w14:paraId="3C939300" w14:textId="23E7C63D" w:rsidR="00606361" w:rsidRDefault="00606361" w:rsidP="008D1646">
      <w:pPr>
        <w:numPr>
          <w:ilvl w:val="0"/>
          <w:numId w:val="25"/>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DACE230" w14:textId="0BFA473B" w:rsidR="007E5C93" w:rsidRDefault="007E5C93" w:rsidP="008D1646">
      <w:pPr>
        <w:numPr>
          <w:ilvl w:val="0"/>
          <w:numId w:val="25"/>
        </w:numPr>
        <w:jc w:val="both"/>
        <w:rPr>
          <w:rFonts w:asciiTheme="majorHAnsi" w:hAnsiTheme="majorHAnsi" w:cstheme="majorHAnsi"/>
        </w:rPr>
      </w:pPr>
      <w:r w:rsidRPr="00606361">
        <w:rPr>
          <w:rFonts w:asciiTheme="majorHAnsi" w:hAnsiTheme="majorHAnsi" w:cstheme="majorHAnsi"/>
        </w:rPr>
        <w:t>Wymagania dot. zatrudniania na podstawie umowy o pracę</w:t>
      </w:r>
      <w:r>
        <w:rPr>
          <w:rFonts w:asciiTheme="majorHAnsi" w:hAnsiTheme="majorHAnsi" w:cstheme="majorHAnsi"/>
        </w:rPr>
        <w:t>.</w:t>
      </w:r>
    </w:p>
    <w:p w14:paraId="047B4B8F" w14:textId="77777777" w:rsidR="00663893" w:rsidRPr="00606361" w:rsidRDefault="00663893" w:rsidP="008D1646">
      <w:pPr>
        <w:numPr>
          <w:ilvl w:val="0"/>
          <w:numId w:val="25"/>
        </w:numPr>
        <w:jc w:val="both"/>
        <w:rPr>
          <w:rFonts w:asciiTheme="majorHAnsi" w:hAnsiTheme="majorHAnsi" w:cstheme="majorHAnsi"/>
        </w:rPr>
      </w:pPr>
      <w:r>
        <w:rPr>
          <w:rFonts w:asciiTheme="majorHAnsi" w:hAnsiTheme="majorHAnsi" w:cstheme="majorHAnsi"/>
        </w:rPr>
        <w:t>Dokumentacja techniczna.</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34"/>
      <w:footerReference w:type="default" r:id="rId35"/>
      <w:headerReference w:type="first" r:id="rId36"/>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56355" w16cid:durableId="26F25840"/>
  <w16cid:commentId w16cid:paraId="0950700D" w16cid:durableId="26F25841"/>
  <w16cid:commentId w16cid:paraId="6DE750BA" w16cid:durableId="26F25B79"/>
  <w16cid:commentId w16cid:paraId="16E9323B" w16cid:durableId="26F25C89"/>
  <w16cid:commentId w16cid:paraId="5E10DDA3" w16cid:durableId="26F25842"/>
  <w16cid:commentId w16cid:paraId="4813AFF9" w16cid:durableId="26F25843"/>
  <w16cid:commentId w16cid:paraId="3652C3AA" w16cid:durableId="26F25844"/>
  <w16cid:commentId w16cid:paraId="1231C275" w16cid:durableId="26F25D5F"/>
  <w16cid:commentId w16cid:paraId="2029334A" w16cid:durableId="26F25845"/>
  <w16cid:commentId w16cid:paraId="67A17240" w16cid:durableId="26F25846"/>
  <w16cid:commentId w16cid:paraId="23988024" w16cid:durableId="26F25DC8"/>
  <w16cid:commentId w16cid:paraId="37A8EF52" w16cid:durableId="26F25847"/>
  <w16cid:commentId w16cid:paraId="66F1F01B" w16cid:durableId="26F25848"/>
  <w16cid:commentId w16cid:paraId="6A953B69" w16cid:durableId="26F25849"/>
  <w16cid:commentId w16cid:paraId="7A1511CB" w16cid:durableId="26F2584A"/>
  <w16cid:commentId w16cid:paraId="1558931B" w16cid:durableId="26F2584B"/>
  <w16cid:commentId w16cid:paraId="6C9D55BF" w16cid:durableId="26F25E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AD102" w14:textId="77777777" w:rsidR="00AD1B6A" w:rsidRDefault="00AD1B6A">
      <w:pPr>
        <w:spacing w:line="240" w:lineRule="auto"/>
      </w:pPr>
      <w:r>
        <w:separator/>
      </w:r>
    </w:p>
  </w:endnote>
  <w:endnote w:type="continuationSeparator" w:id="0">
    <w:p w14:paraId="22603F90" w14:textId="77777777" w:rsidR="00AD1B6A" w:rsidRDefault="00AD1B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673AD" w14:textId="4E44D3D4" w:rsidR="00AD1B6A" w:rsidRPr="00827A68" w:rsidRDefault="00AD1B6A"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4A47DD">
      <w:rPr>
        <w:rFonts w:asciiTheme="majorHAnsi" w:hAnsiTheme="majorHAnsi" w:cstheme="majorHAnsi"/>
        <w:noProof/>
        <w:sz w:val="18"/>
        <w:szCs w:val="18"/>
      </w:rPr>
      <w:t>21</w:t>
    </w:r>
    <w:r w:rsidRPr="00827A68">
      <w:rPr>
        <w:rFonts w:asciiTheme="majorHAnsi" w:hAnsiTheme="majorHAnsi" w:cstheme="majorHAnsi"/>
        <w:sz w:val="18"/>
        <w:szCs w:val="18"/>
      </w:rPr>
      <w:fldChar w:fldCharType="end"/>
    </w:r>
  </w:p>
  <w:p w14:paraId="462471AE" w14:textId="494439AD" w:rsidR="00AD1B6A" w:rsidRDefault="00AD1B6A" w:rsidP="00827A68">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220B8" w14:textId="77777777" w:rsidR="00AD1B6A" w:rsidRDefault="00AD1B6A">
      <w:pPr>
        <w:spacing w:line="240" w:lineRule="auto"/>
      </w:pPr>
      <w:r>
        <w:separator/>
      </w:r>
    </w:p>
  </w:footnote>
  <w:footnote w:type="continuationSeparator" w:id="0">
    <w:p w14:paraId="34FFBE53" w14:textId="77777777" w:rsidR="00AD1B6A" w:rsidRDefault="00AD1B6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9CCEC" w14:textId="58AFFFD0" w:rsidR="00AD1B6A" w:rsidRDefault="00AD1B6A">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ZP/01</w:t>
    </w:r>
    <w:r w:rsidR="00DF0736">
      <w:rPr>
        <w:rFonts w:asciiTheme="majorHAnsi" w:hAnsiTheme="majorHAnsi" w:cstheme="majorHAnsi"/>
      </w:rPr>
      <w:t>2</w:t>
    </w:r>
    <w:r>
      <w:rPr>
        <w:rFonts w:asciiTheme="majorHAnsi" w:hAnsiTheme="majorHAnsi" w:cstheme="majorHAnsi"/>
      </w:rPr>
      <w:t>/23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1DE6" w14:textId="77777777" w:rsidR="00AD1B6A" w:rsidRDefault="00AD1B6A"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FAE"/>
    <w:multiLevelType w:val="hybridMultilevel"/>
    <w:tmpl w:val="4E822B8A"/>
    <w:lvl w:ilvl="0" w:tplc="C096BA78">
      <w:start w:val="1"/>
      <w:numFmt w:val="decimal"/>
      <w:lvlText w:val="%1)"/>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EF35C">
      <w:start w:val="1"/>
      <w:numFmt w:val="lowerLetter"/>
      <w:lvlText w:val="%2"/>
      <w:lvlJc w:val="left"/>
      <w:pPr>
        <w:ind w:left="1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DAD66C">
      <w:start w:val="1"/>
      <w:numFmt w:val="lowerRoman"/>
      <w:lvlText w:val="%3"/>
      <w:lvlJc w:val="left"/>
      <w:pPr>
        <w:ind w:left="2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0667BA">
      <w:start w:val="1"/>
      <w:numFmt w:val="decimal"/>
      <w:lvlText w:val="%4"/>
      <w:lvlJc w:val="left"/>
      <w:pPr>
        <w:ind w:left="3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E6DA2">
      <w:start w:val="1"/>
      <w:numFmt w:val="lowerLetter"/>
      <w:lvlText w:val="%5"/>
      <w:lvlJc w:val="left"/>
      <w:pPr>
        <w:ind w:left="3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464F36">
      <w:start w:val="1"/>
      <w:numFmt w:val="lowerRoman"/>
      <w:lvlText w:val="%6"/>
      <w:lvlJc w:val="left"/>
      <w:pPr>
        <w:ind w:left="4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D2135A">
      <w:start w:val="1"/>
      <w:numFmt w:val="decimal"/>
      <w:lvlText w:val="%7"/>
      <w:lvlJc w:val="left"/>
      <w:pPr>
        <w:ind w:left="5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EAF162">
      <w:start w:val="1"/>
      <w:numFmt w:val="lowerLetter"/>
      <w:lvlText w:val="%8"/>
      <w:lvlJc w:val="left"/>
      <w:pPr>
        <w:ind w:left="5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40CE0">
      <w:start w:val="1"/>
      <w:numFmt w:val="lowerRoman"/>
      <w:lvlText w:val="%9"/>
      <w:lvlJc w:val="left"/>
      <w:pPr>
        <w:ind w:left="6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EE3FD7"/>
    <w:multiLevelType w:val="hybridMultilevel"/>
    <w:tmpl w:val="5DF4CF96"/>
    <w:lvl w:ilvl="0" w:tplc="423C72F2">
      <w:start w:val="1"/>
      <w:numFmt w:val="lowerLetter"/>
      <w:lvlText w:val="%1)"/>
      <w:lvlJc w:val="left"/>
      <w:pPr>
        <w:tabs>
          <w:tab w:val="num" w:pos="1070"/>
        </w:tabs>
        <w:ind w:left="107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61C01A3"/>
    <w:multiLevelType w:val="hybridMultilevel"/>
    <w:tmpl w:val="109CAFCE"/>
    <w:lvl w:ilvl="0" w:tplc="EE62D244">
      <w:start w:val="1"/>
      <w:numFmt w:val="bullet"/>
      <w:lvlText w:val=""/>
      <w:lvlJc w:val="left"/>
      <w:pPr>
        <w:tabs>
          <w:tab w:val="num" w:pos="1921"/>
        </w:tabs>
        <w:ind w:left="1921" w:hanging="360"/>
      </w:pPr>
      <w:rPr>
        <w:rFonts w:ascii="Symbol" w:hAnsi="Symbol" w:hint="default"/>
        <w:color w:val="auto"/>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1A429A"/>
    <w:multiLevelType w:val="multilevel"/>
    <w:tmpl w:val="F588F2E6"/>
    <w:lvl w:ilvl="0">
      <w:start w:val="1"/>
      <w:numFmt w:val="lowerLetter"/>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8"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0C6286B"/>
    <w:multiLevelType w:val="hybridMultilevel"/>
    <w:tmpl w:val="CFFC8558"/>
    <w:lvl w:ilvl="0" w:tplc="AA84F710">
      <w:start w:val="7"/>
      <w:numFmt w:val="bullet"/>
      <w:lvlText w:val="-"/>
      <w:lvlJc w:val="left"/>
      <w:pPr>
        <w:ind w:left="1004" w:hanging="360"/>
      </w:pPr>
      <w:rPr>
        <w:rFonts w:ascii="Calibri" w:eastAsia="Arial" w:hAnsi="Calibri" w:cs="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2"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5" w15:restartNumberingAfterBreak="0">
    <w:nsid w:val="1DC00309"/>
    <w:multiLevelType w:val="hybridMultilevel"/>
    <w:tmpl w:val="A1DAD390"/>
    <w:lvl w:ilvl="0" w:tplc="4AE2370E">
      <w:start w:val="7"/>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7"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2DB82542"/>
    <w:multiLevelType w:val="multilevel"/>
    <w:tmpl w:val="4552A6AA"/>
    <w:lvl w:ilvl="0">
      <w:start w:val="1"/>
      <w:numFmt w:val="decimal"/>
      <w:lvlText w:val="%1)"/>
      <w:lvlJc w:val="left"/>
      <w:pPr>
        <w:ind w:left="360" w:hanging="360"/>
      </w:pPr>
      <w:rPr>
        <w:rFonts w:hint="default"/>
        <w:sz w:val="22"/>
        <w:szCs w:val="22"/>
      </w:rPr>
    </w:lvl>
    <w:lvl w:ilvl="1">
      <w:start w:val="1"/>
      <w:numFmt w:val="decimal"/>
      <w:lvlText w:val="%1.%2."/>
      <w:lvlJc w:val="left"/>
      <w:pPr>
        <w:ind w:left="715" w:hanging="432"/>
      </w:pPr>
      <w:rPr>
        <w:rFonts w:hint="default"/>
        <w:b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21"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4710C38"/>
    <w:multiLevelType w:val="hybridMultilevel"/>
    <w:tmpl w:val="46F44AF8"/>
    <w:lvl w:ilvl="0" w:tplc="E2DC977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8"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2"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5"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6"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8"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9"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94E321D"/>
    <w:multiLevelType w:val="multilevel"/>
    <w:tmpl w:val="E2847D66"/>
    <w:lvl w:ilvl="0">
      <w:start w:val="1"/>
      <w:numFmt w:val="decimal"/>
      <w:lvlText w:val="%1)"/>
      <w:lvlJc w:val="left"/>
      <w:pPr>
        <w:ind w:left="360" w:hanging="360"/>
      </w:pPr>
    </w:lvl>
    <w:lvl w:ilvl="1">
      <w:start w:val="1"/>
      <w:numFmt w:val="decimal"/>
      <w:lvlText w:val="%1.%2."/>
      <w:lvlJc w:val="left"/>
      <w:pPr>
        <w:ind w:left="715" w:hanging="432"/>
      </w:pPr>
      <w:rPr>
        <w:b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3" w15:restartNumberingAfterBreak="0">
    <w:nsid w:val="75B43B94"/>
    <w:multiLevelType w:val="hybridMultilevel"/>
    <w:tmpl w:val="A1A6D4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2"/>
  </w:num>
  <w:num w:numId="3">
    <w:abstractNumId w:val="13"/>
  </w:num>
  <w:num w:numId="4">
    <w:abstractNumId w:val="41"/>
  </w:num>
  <w:num w:numId="5">
    <w:abstractNumId w:val="39"/>
  </w:num>
  <w:num w:numId="6">
    <w:abstractNumId w:val="36"/>
  </w:num>
  <w:num w:numId="7">
    <w:abstractNumId w:val="27"/>
  </w:num>
  <w:num w:numId="8">
    <w:abstractNumId w:val="42"/>
  </w:num>
  <w:num w:numId="9">
    <w:abstractNumId w:val="31"/>
  </w:num>
  <w:num w:numId="10">
    <w:abstractNumId w:val="14"/>
  </w:num>
  <w:num w:numId="11">
    <w:abstractNumId w:val="29"/>
  </w:num>
  <w:num w:numId="12">
    <w:abstractNumId w:val="8"/>
  </w:num>
  <w:num w:numId="13">
    <w:abstractNumId w:val="26"/>
  </w:num>
  <w:num w:numId="14">
    <w:abstractNumId w:val="19"/>
  </w:num>
  <w:num w:numId="15">
    <w:abstractNumId w:val="10"/>
  </w:num>
  <w:num w:numId="16">
    <w:abstractNumId w:val="17"/>
  </w:num>
  <w:num w:numId="17">
    <w:abstractNumId w:val="33"/>
  </w:num>
  <w:num w:numId="18">
    <w:abstractNumId w:val="16"/>
  </w:num>
  <w:num w:numId="19">
    <w:abstractNumId w:val="38"/>
  </w:num>
  <w:num w:numId="20">
    <w:abstractNumId w:val="23"/>
  </w:num>
  <w:num w:numId="21">
    <w:abstractNumId w:val="11"/>
  </w:num>
  <w:num w:numId="22">
    <w:abstractNumId w:val="34"/>
  </w:num>
  <w:num w:numId="23">
    <w:abstractNumId w:val="32"/>
  </w:num>
  <w:num w:numId="24">
    <w:abstractNumId w:val="35"/>
  </w:num>
  <w:num w:numId="25">
    <w:abstractNumId w:val="6"/>
  </w:num>
  <w:num w:numId="26">
    <w:abstractNumId w:val="5"/>
  </w:num>
  <w:num w:numId="27">
    <w:abstractNumId w:val="30"/>
  </w:num>
  <w:num w:numId="28">
    <w:abstractNumId w:val="37"/>
  </w:num>
  <w:num w:numId="29">
    <w:abstractNumId w:val="24"/>
  </w:num>
  <w:num w:numId="30">
    <w:abstractNumId w:val="28"/>
  </w:num>
  <w:num w:numId="31">
    <w:abstractNumId w:val="1"/>
  </w:num>
  <w:num w:numId="32">
    <w:abstractNumId w:val="20"/>
  </w:num>
  <w:num w:numId="33">
    <w:abstractNumId w:val="21"/>
  </w:num>
  <w:num w:numId="34">
    <w:abstractNumId w:val="25"/>
  </w:num>
  <w:num w:numId="35">
    <w:abstractNumId w:val="43"/>
  </w:num>
  <w:num w:numId="36">
    <w:abstractNumId w:val="40"/>
  </w:num>
  <w:num w:numId="37">
    <w:abstractNumId w:val="18"/>
  </w:num>
  <w:num w:numId="38">
    <w:abstractNumId w:val="4"/>
  </w:num>
  <w:num w:numId="39">
    <w:abstractNumId w:val="2"/>
  </w:num>
  <w:num w:numId="40">
    <w:abstractNumId w:val="22"/>
  </w:num>
  <w:num w:numId="41">
    <w:abstractNumId w:val="15"/>
  </w:num>
  <w:num w:numId="42">
    <w:abstractNumId w:val="9"/>
  </w:num>
  <w:num w:numId="43">
    <w:abstractNumId w:val="7"/>
  </w:num>
  <w:num w:numId="44">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56D4B"/>
    <w:rsid w:val="00087DAB"/>
    <w:rsid w:val="000A0770"/>
    <w:rsid w:val="000B19ED"/>
    <w:rsid w:val="000C06F2"/>
    <w:rsid w:val="000D28ED"/>
    <w:rsid w:val="000D577C"/>
    <w:rsid w:val="000E13D6"/>
    <w:rsid w:val="000E6935"/>
    <w:rsid w:val="000F2783"/>
    <w:rsid w:val="00100D55"/>
    <w:rsid w:val="00115EA4"/>
    <w:rsid w:val="00126E5B"/>
    <w:rsid w:val="00146315"/>
    <w:rsid w:val="00153A5B"/>
    <w:rsid w:val="00156E51"/>
    <w:rsid w:val="00161A70"/>
    <w:rsid w:val="0019050C"/>
    <w:rsid w:val="001A2C4C"/>
    <w:rsid w:val="001B15A0"/>
    <w:rsid w:val="001E7610"/>
    <w:rsid w:val="001F48B4"/>
    <w:rsid w:val="00200AAF"/>
    <w:rsid w:val="00201EE9"/>
    <w:rsid w:val="0023111F"/>
    <w:rsid w:val="002557A5"/>
    <w:rsid w:val="002A2627"/>
    <w:rsid w:val="002A415D"/>
    <w:rsid w:val="002B3154"/>
    <w:rsid w:val="002C041E"/>
    <w:rsid w:val="002D68CA"/>
    <w:rsid w:val="003003F0"/>
    <w:rsid w:val="00301522"/>
    <w:rsid w:val="00330D73"/>
    <w:rsid w:val="00337AD5"/>
    <w:rsid w:val="0035275A"/>
    <w:rsid w:val="00374E12"/>
    <w:rsid w:val="003850C7"/>
    <w:rsid w:val="003A7E9B"/>
    <w:rsid w:val="003B2656"/>
    <w:rsid w:val="003D2A77"/>
    <w:rsid w:val="003D48C6"/>
    <w:rsid w:val="003D4DDD"/>
    <w:rsid w:val="003E135B"/>
    <w:rsid w:val="003F5C12"/>
    <w:rsid w:val="00443E07"/>
    <w:rsid w:val="0047709A"/>
    <w:rsid w:val="0048186F"/>
    <w:rsid w:val="004A47DD"/>
    <w:rsid w:val="004E45C2"/>
    <w:rsid w:val="0052678D"/>
    <w:rsid w:val="005410BF"/>
    <w:rsid w:val="005531E2"/>
    <w:rsid w:val="00553682"/>
    <w:rsid w:val="00572A0E"/>
    <w:rsid w:val="00591EF0"/>
    <w:rsid w:val="005924F0"/>
    <w:rsid w:val="005B0910"/>
    <w:rsid w:val="005B72EE"/>
    <w:rsid w:val="005D0D14"/>
    <w:rsid w:val="005D2B98"/>
    <w:rsid w:val="005D4AF1"/>
    <w:rsid w:val="005D79AF"/>
    <w:rsid w:val="00606361"/>
    <w:rsid w:val="006133C0"/>
    <w:rsid w:val="00661456"/>
    <w:rsid w:val="00663893"/>
    <w:rsid w:val="00667731"/>
    <w:rsid w:val="0068113A"/>
    <w:rsid w:val="0068135F"/>
    <w:rsid w:val="00694536"/>
    <w:rsid w:val="006A77C4"/>
    <w:rsid w:val="006C5E0E"/>
    <w:rsid w:val="006D04D1"/>
    <w:rsid w:val="006E2D2F"/>
    <w:rsid w:val="006E3A37"/>
    <w:rsid w:val="006E71DD"/>
    <w:rsid w:val="00700202"/>
    <w:rsid w:val="007019FA"/>
    <w:rsid w:val="00731CA3"/>
    <w:rsid w:val="007606BE"/>
    <w:rsid w:val="00760F86"/>
    <w:rsid w:val="007612B9"/>
    <w:rsid w:val="0078687A"/>
    <w:rsid w:val="007E007A"/>
    <w:rsid w:val="007E5C93"/>
    <w:rsid w:val="008015AF"/>
    <w:rsid w:val="00806D00"/>
    <w:rsid w:val="00827A68"/>
    <w:rsid w:val="008320FE"/>
    <w:rsid w:val="00840E90"/>
    <w:rsid w:val="0084765D"/>
    <w:rsid w:val="00852D87"/>
    <w:rsid w:val="00863CF2"/>
    <w:rsid w:val="00867FF4"/>
    <w:rsid w:val="00891025"/>
    <w:rsid w:val="008B500E"/>
    <w:rsid w:val="008C2008"/>
    <w:rsid w:val="008D1646"/>
    <w:rsid w:val="008D70F1"/>
    <w:rsid w:val="008E22E0"/>
    <w:rsid w:val="008F5541"/>
    <w:rsid w:val="00907D1E"/>
    <w:rsid w:val="009105F6"/>
    <w:rsid w:val="00911881"/>
    <w:rsid w:val="00922B31"/>
    <w:rsid w:val="00944A94"/>
    <w:rsid w:val="00951235"/>
    <w:rsid w:val="0095310A"/>
    <w:rsid w:val="0095320B"/>
    <w:rsid w:val="00961A3E"/>
    <w:rsid w:val="0097315A"/>
    <w:rsid w:val="0097455D"/>
    <w:rsid w:val="00981749"/>
    <w:rsid w:val="00981B4A"/>
    <w:rsid w:val="0098643F"/>
    <w:rsid w:val="00996A26"/>
    <w:rsid w:val="00997061"/>
    <w:rsid w:val="009B3A2A"/>
    <w:rsid w:val="009B6D1B"/>
    <w:rsid w:val="009C7FD4"/>
    <w:rsid w:val="009D5B78"/>
    <w:rsid w:val="009F7DBB"/>
    <w:rsid w:val="00A01878"/>
    <w:rsid w:val="00A055AB"/>
    <w:rsid w:val="00A1044C"/>
    <w:rsid w:val="00A13E87"/>
    <w:rsid w:val="00A4238D"/>
    <w:rsid w:val="00A455FB"/>
    <w:rsid w:val="00A46CED"/>
    <w:rsid w:val="00A67552"/>
    <w:rsid w:val="00A76D46"/>
    <w:rsid w:val="00A84932"/>
    <w:rsid w:val="00AA315E"/>
    <w:rsid w:val="00AA3E56"/>
    <w:rsid w:val="00AB11D7"/>
    <w:rsid w:val="00AB6D01"/>
    <w:rsid w:val="00AC7737"/>
    <w:rsid w:val="00AD1B6A"/>
    <w:rsid w:val="00AE2945"/>
    <w:rsid w:val="00AE5A13"/>
    <w:rsid w:val="00B02D08"/>
    <w:rsid w:val="00B03F81"/>
    <w:rsid w:val="00B17CA1"/>
    <w:rsid w:val="00B20CB3"/>
    <w:rsid w:val="00B27CFC"/>
    <w:rsid w:val="00B40098"/>
    <w:rsid w:val="00B41AF3"/>
    <w:rsid w:val="00B450DB"/>
    <w:rsid w:val="00B63C19"/>
    <w:rsid w:val="00B7340D"/>
    <w:rsid w:val="00B944FD"/>
    <w:rsid w:val="00BA2ABF"/>
    <w:rsid w:val="00BB3E5C"/>
    <w:rsid w:val="00BE03D6"/>
    <w:rsid w:val="00BE35A0"/>
    <w:rsid w:val="00C20F15"/>
    <w:rsid w:val="00C24D81"/>
    <w:rsid w:val="00C603A7"/>
    <w:rsid w:val="00C65258"/>
    <w:rsid w:val="00C746AE"/>
    <w:rsid w:val="00C95766"/>
    <w:rsid w:val="00CA27AF"/>
    <w:rsid w:val="00CA2C36"/>
    <w:rsid w:val="00CA7729"/>
    <w:rsid w:val="00CA78FA"/>
    <w:rsid w:val="00CD1758"/>
    <w:rsid w:val="00CD66CE"/>
    <w:rsid w:val="00CF6C8B"/>
    <w:rsid w:val="00D02BE2"/>
    <w:rsid w:val="00D23BFE"/>
    <w:rsid w:val="00D27A78"/>
    <w:rsid w:val="00D43317"/>
    <w:rsid w:val="00D721DB"/>
    <w:rsid w:val="00D77A6B"/>
    <w:rsid w:val="00D95E2A"/>
    <w:rsid w:val="00DB68A0"/>
    <w:rsid w:val="00DC5169"/>
    <w:rsid w:val="00DD1CEA"/>
    <w:rsid w:val="00DD311C"/>
    <w:rsid w:val="00DF0736"/>
    <w:rsid w:val="00DF7D6A"/>
    <w:rsid w:val="00E01D84"/>
    <w:rsid w:val="00E233B1"/>
    <w:rsid w:val="00E2788C"/>
    <w:rsid w:val="00E34112"/>
    <w:rsid w:val="00E3461E"/>
    <w:rsid w:val="00E367F7"/>
    <w:rsid w:val="00E53B13"/>
    <w:rsid w:val="00E5580C"/>
    <w:rsid w:val="00E61927"/>
    <w:rsid w:val="00E67148"/>
    <w:rsid w:val="00E733DD"/>
    <w:rsid w:val="00E747A0"/>
    <w:rsid w:val="00E76495"/>
    <w:rsid w:val="00E81260"/>
    <w:rsid w:val="00E90FAF"/>
    <w:rsid w:val="00E97922"/>
    <w:rsid w:val="00EA1770"/>
    <w:rsid w:val="00EA2751"/>
    <w:rsid w:val="00EA2EE4"/>
    <w:rsid w:val="00EA6ED9"/>
    <w:rsid w:val="00EB365A"/>
    <w:rsid w:val="00EC4F93"/>
    <w:rsid w:val="00EE68EA"/>
    <w:rsid w:val="00EF1309"/>
    <w:rsid w:val="00F536B7"/>
    <w:rsid w:val="00F65811"/>
    <w:rsid w:val="00F65B00"/>
    <w:rsid w:val="00F70AD9"/>
    <w:rsid w:val="00F77A5C"/>
    <w:rsid w:val="00F90B86"/>
    <w:rsid w:val="00FB6C64"/>
    <w:rsid w:val="00FD1C59"/>
    <w:rsid w:val="00FD520C"/>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image" Target="media/image1.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header" Target="header2.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B32F6-A026-431C-A51D-270AAC874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F829F0ED</Template>
  <TotalTime>509</TotalTime>
  <Pages>22</Pages>
  <Words>8239</Words>
  <Characters>49440</Characters>
  <Application>Microsoft Office Word</Application>
  <DocSecurity>0</DocSecurity>
  <Lines>412</Lines>
  <Paragraphs>115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36</cp:revision>
  <cp:lastPrinted>2023-03-27T10:20:00Z</cp:lastPrinted>
  <dcterms:created xsi:type="dcterms:W3CDTF">2022-10-21T07:11:00Z</dcterms:created>
  <dcterms:modified xsi:type="dcterms:W3CDTF">2023-03-30T10:53:00Z</dcterms:modified>
</cp:coreProperties>
</file>