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4625" w14:textId="6BD6DA07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6A7">
        <w:rPr>
          <w:rFonts w:asciiTheme="minorHAnsi" w:hAnsiTheme="minorHAnsi" w:cstheme="minorHAnsi"/>
          <w:sz w:val="24"/>
          <w:szCs w:val="24"/>
        </w:rPr>
        <w:t>Częstochowa, 2</w:t>
      </w:r>
      <w:r w:rsidR="00F454BE">
        <w:rPr>
          <w:rFonts w:asciiTheme="minorHAnsi" w:hAnsiTheme="minorHAnsi" w:cstheme="minorHAnsi"/>
          <w:sz w:val="24"/>
          <w:szCs w:val="24"/>
        </w:rPr>
        <w:t>7</w:t>
      </w:r>
      <w:r w:rsidRPr="008A16A7">
        <w:rPr>
          <w:rFonts w:asciiTheme="minorHAnsi" w:hAnsiTheme="minorHAnsi" w:cstheme="minorHAnsi"/>
          <w:sz w:val="24"/>
          <w:szCs w:val="24"/>
        </w:rPr>
        <w:t>.06.2023 r.</w:t>
      </w:r>
    </w:p>
    <w:p w14:paraId="559CD17B" w14:textId="77777777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1D45EE" w14:textId="7247FE3E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6A7">
        <w:rPr>
          <w:rFonts w:asciiTheme="minorHAnsi" w:hAnsiTheme="minorHAnsi" w:cstheme="minorHAnsi"/>
          <w:sz w:val="24"/>
          <w:szCs w:val="24"/>
        </w:rPr>
        <w:t>ZP.26.1.3</w:t>
      </w:r>
      <w:r w:rsidR="00F454BE">
        <w:rPr>
          <w:rFonts w:asciiTheme="minorHAnsi" w:hAnsiTheme="minorHAnsi" w:cstheme="minorHAnsi"/>
          <w:sz w:val="24"/>
          <w:szCs w:val="24"/>
        </w:rPr>
        <w:t>4</w:t>
      </w:r>
      <w:r w:rsidRPr="008A16A7">
        <w:rPr>
          <w:rFonts w:asciiTheme="minorHAnsi" w:hAnsiTheme="minorHAnsi" w:cstheme="minorHAnsi"/>
          <w:sz w:val="24"/>
          <w:szCs w:val="24"/>
        </w:rPr>
        <w:t>.2023</w:t>
      </w:r>
    </w:p>
    <w:p w14:paraId="0A10AB08" w14:textId="77777777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7E1737" w14:textId="7F6F3A73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A16A7">
        <w:rPr>
          <w:rFonts w:asciiTheme="minorHAnsi" w:hAnsiTheme="minorHAnsi" w:cstheme="minorHAnsi"/>
          <w:b/>
          <w:sz w:val="24"/>
          <w:szCs w:val="24"/>
        </w:rPr>
        <w:t>Odpowied</w:t>
      </w:r>
      <w:r w:rsidR="00F454BE">
        <w:rPr>
          <w:rFonts w:asciiTheme="minorHAnsi" w:hAnsiTheme="minorHAnsi" w:cstheme="minorHAnsi"/>
          <w:b/>
          <w:sz w:val="24"/>
          <w:szCs w:val="24"/>
        </w:rPr>
        <w:t>ź</w:t>
      </w:r>
      <w:r w:rsidRPr="008A16A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F454BE">
        <w:rPr>
          <w:rFonts w:asciiTheme="minorHAnsi" w:hAnsiTheme="minorHAnsi" w:cstheme="minorHAnsi"/>
          <w:b/>
          <w:sz w:val="24"/>
          <w:szCs w:val="24"/>
        </w:rPr>
        <w:t>e</w:t>
      </w:r>
      <w:r w:rsidRPr="008A16A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9785CF8" w14:textId="5C12C0F8" w:rsidR="00D50B9F" w:rsidRPr="008A16A7" w:rsidRDefault="00F454BE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F454BE">
        <w:rPr>
          <w:rFonts w:asciiTheme="minorHAnsi" w:hAnsiTheme="minorHAnsi" w:cstheme="minorHAnsi"/>
          <w:b/>
          <w:sz w:val="24"/>
          <w:szCs w:val="24"/>
        </w:rPr>
        <w:t>ostawa sprzętu RTV dla Uniwersytetu Jana Długosza w Częstochowie.</w:t>
      </w:r>
    </w:p>
    <w:p w14:paraId="501D61C2" w14:textId="77777777" w:rsidR="00F454BE" w:rsidRDefault="00F454BE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19076C7" w14:textId="5AB98F8C" w:rsidR="000A19AF" w:rsidRPr="008A16A7" w:rsidRDefault="000A19AF" w:rsidP="000A19A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6A7">
        <w:rPr>
          <w:rFonts w:asciiTheme="minorHAnsi" w:hAnsiTheme="minorHAnsi" w:cstheme="minorHAnsi"/>
          <w:sz w:val="24"/>
          <w:szCs w:val="24"/>
        </w:rPr>
        <w:t xml:space="preserve">W związku z pytaniem dotyczącym treści Specyfikacji Warunków Zamówienia (SWZ) w ramach ww. postępowania Zamawiający, działając na podstawie art. </w:t>
      </w:r>
      <w:r w:rsidR="00D50B9F" w:rsidRPr="008A16A7">
        <w:rPr>
          <w:rFonts w:asciiTheme="minorHAnsi" w:hAnsiTheme="minorHAnsi" w:cstheme="minorHAnsi"/>
          <w:sz w:val="24"/>
          <w:szCs w:val="24"/>
        </w:rPr>
        <w:t>284</w:t>
      </w:r>
      <w:r w:rsidRPr="008A16A7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F454BE">
        <w:rPr>
          <w:rFonts w:asciiTheme="minorHAnsi" w:hAnsiTheme="minorHAnsi" w:cstheme="minorHAnsi"/>
          <w:sz w:val="24"/>
          <w:szCs w:val="24"/>
        </w:rPr>
        <w:t>nia</w:t>
      </w:r>
      <w:r w:rsidRPr="008A16A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F454BE">
        <w:rPr>
          <w:rFonts w:asciiTheme="minorHAnsi" w:hAnsiTheme="minorHAnsi" w:cstheme="minorHAnsi"/>
          <w:sz w:val="24"/>
          <w:szCs w:val="24"/>
        </w:rPr>
        <w:t>ą:</w:t>
      </w:r>
    </w:p>
    <w:p w14:paraId="0D367D0A" w14:textId="5DDE60BA" w:rsidR="00D50B9F" w:rsidRPr="008A16A7" w:rsidRDefault="00D50B9F" w:rsidP="00D50B9F">
      <w:pPr>
        <w:spacing w:after="0" w:line="276" w:lineRule="auto"/>
        <w:rPr>
          <w:sz w:val="24"/>
          <w:szCs w:val="24"/>
        </w:rPr>
      </w:pPr>
    </w:p>
    <w:p w14:paraId="6F9F86CE" w14:textId="77777777" w:rsid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 w:rsidRPr="00F454BE">
        <w:rPr>
          <w:rFonts w:cstheme="minorHAnsi"/>
          <w:sz w:val="24"/>
          <w:szCs w:val="24"/>
        </w:rPr>
        <w:t xml:space="preserve">Pytanie </w:t>
      </w:r>
      <w:r>
        <w:rPr>
          <w:rFonts w:cstheme="minorHAnsi"/>
          <w:sz w:val="24"/>
          <w:szCs w:val="24"/>
        </w:rPr>
        <w:t>1</w:t>
      </w:r>
    </w:p>
    <w:p w14:paraId="32CE32C1" w14:textId="6E673040" w:rsidR="00F454BE" w:rsidRP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Pr="00F454BE">
        <w:rPr>
          <w:rFonts w:cstheme="minorHAnsi"/>
          <w:sz w:val="24"/>
          <w:szCs w:val="24"/>
        </w:rPr>
        <w:t xml:space="preserve"> zad</w:t>
      </w:r>
      <w:r>
        <w:rPr>
          <w:rFonts w:cstheme="minorHAnsi"/>
          <w:sz w:val="24"/>
          <w:szCs w:val="24"/>
        </w:rPr>
        <w:t>ania</w:t>
      </w:r>
      <w:r w:rsidRPr="00F454BE">
        <w:rPr>
          <w:rFonts w:cstheme="minorHAnsi"/>
          <w:sz w:val="24"/>
          <w:szCs w:val="24"/>
        </w:rPr>
        <w:t xml:space="preserve"> 3</w:t>
      </w:r>
    </w:p>
    <w:p w14:paraId="2B7DECA8" w14:textId="77777777" w:rsidR="00F454BE" w:rsidRP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 w:rsidRPr="00F454BE">
        <w:rPr>
          <w:rFonts w:cstheme="minorHAnsi"/>
          <w:sz w:val="24"/>
          <w:szCs w:val="24"/>
        </w:rPr>
        <w:t>Zamawiający wymaga</w:t>
      </w:r>
    </w:p>
    <w:p w14:paraId="18ECBB01" w14:textId="77777777" w:rsidR="00F454BE" w:rsidRP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 w:rsidRPr="00F454BE">
        <w:rPr>
          <w:rFonts w:cstheme="minorHAnsi"/>
          <w:sz w:val="24"/>
          <w:szCs w:val="24"/>
        </w:rPr>
        <w:t xml:space="preserve">- Pasmo przenoszenia: 100-65000 </w:t>
      </w:r>
      <w:proofErr w:type="spellStart"/>
      <w:r w:rsidRPr="00F454BE">
        <w:rPr>
          <w:rFonts w:cstheme="minorHAnsi"/>
          <w:sz w:val="24"/>
          <w:szCs w:val="24"/>
        </w:rPr>
        <w:t>Hz</w:t>
      </w:r>
      <w:proofErr w:type="spellEnd"/>
    </w:p>
    <w:p w14:paraId="4CCEE443" w14:textId="77777777" w:rsidR="00F454BE" w:rsidRP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 w:rsidRPr="00F454BE">
        <w:rPr>
          <w:rFonts w:cstheme="minorHAnsi"/>
          <w:sz w:val="24"/>
          <w:szCs w:val="24"/>
        </w:rPr>
        <w:t>czy Zamawiający dopuści</w:t>
      </w:r>
    </w:p>
    <w:p w14:paraId="3817C272" w14:textId="77777777" w:rsidR="00F454BE" w:rsidRP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 w:rsidRPr="00F454BE">
        <w:rPr>
          <w:rFonts w:cstheme="minorHAnsi"/>
          <w:sz w:val="24"/>
          <w:szCs w:val="24"/>
        </w:rPr>
        <w:t xml:space="preserve">- Pasmo przenoszenia: 100-6500 </w:t>
      </w:r>
      <w:proofErr w:type="spellStart"/>
      <w:r w:rsidRPr="00F454BE">
        <w:rPr>
          <w:rFonts w:cstheme="minorHAnsi"/>
          <w:sz w:val="24"/>
          <w:szCs w:val="24"/>
        </w:rPr>
        <w:t>Hz</w:t>
      </w:r>
      <w:proofErr w:type="spellEnd"/>
    </w:p>
    <w:p w14:paraId="5C51C59F" w14:textId="07B2F626" w:rsidR="0014463A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 w:rsidRPr="00F454BE">
        <w:rPr>
          <w:rFonts w:cstheme="minorHAnsi"/>
          <w:sz w:val="24"/>
          <w:szCs w:val="24"/>
        </w:rPr>
        <w:t>gdyż według naszej wiedzy Zamawiający popełnił błąd w tym parametrze.</w:t>
      </w:r>
    </w:p>
    <w:p w14:paraId="7849471C" w14:textId="77777777" w:rsidR="00F36A2A" w:rsidRDefault="00F36A2A" w:rsidP="00F454BE">
      <w:pPr>
        <w:spacing w:after="0" w:line="276" w:lineRule="auto"/>
        <w:rPr>
          <w:rFonts w:cstheme="minorHAnsi"/>
          <w:sz w:val="24"/>
          <w:szCs w:val="24"/>
        </w:rPr>
      </w:pPr>
    </w:p>
    <w:p w14:paraId="5A7FE0BA" w14:textId="0CB78A82" w:rsidR="00F454BE" w:rsidRPr="00F454BE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Odpowiedź Zamawiającego: Zamawiający zmienia zapis specyfikacji technicznej na : „</w:t>
      </w:r>
      <w:r w:rsidRPr="00F454BE">
        <w:rPr>
          <w:rFonts w:cstheme="minorHAnsi"/>
          <w:sz w:val="24"/>
          <w:szCs w:val="24"/>
        </w:rPr>
        <w:t>Dodatkowe informacje</w:t>
      </w:r>
      <w:r>
        <w:rPr>
          <w:rFonts w:cstheme="minorHAnsi"/>
          <w:sz w:val="24"/>
          <w:szCs w:val="24"/>
        </w:rPr>
        <w:t xml:space="preserve">: </w:t>
      </w:r>
      <w:r w:rsidRPr="00F454BE">
        <w:rPr>
          <w:rFonts w:cstheme="minorHAnsi"/>
          <w:sz w:val="24"/>
          <w:szCs w:val="24"/>
        </w:rPr>
        <w:t xml:space="preserve"> wbudowany mikrofon</w:t>
      </w:r>
      <w:r>
        <w:rPr>
          <w:rFonts w:cstheme="minorHAnsi"/>
          <w:sz w:val="24"/>
          <w:szCs w:val="24"/>
        </w:rPr>
        <w:t xml:space="preserve">, </w:t>
      </w:r>
      <w:r w:rsidRPr="00F454BE">
        <w:rPr>
          <w:rFonts w:cstheme="minorHAnsi"/>
          <w:sz w:val="24"/>
          <w:szCs w:val="24"/>
        </w:rPr>
        <w:t xml:space="preserve">Pasmo przenoszenia: 100-6500 </w:t>
      </w:r>
      <w:proofErr w:type="spellStart"/>
      <w:r w:rsidRPr="00F454BE">
        <w:rPr>
          <w:rFonts w:cstheme="minorHAnsi"/>
          <w:sz w:val="24"/>
          <w:szCs w:val="24"/>
        </w:rPr>
        <w:t>Hz</w:t>
      </w:r>
      <w:proofErr w:type="spellEnd"/>
      <w:r>
        <w:rPr>
          <w:rFonts w:cstheme="minorHAnsi"/>
          <w:sz w:val="24"/>
          <w:szCs w:val="24"/>
        </w:rPr>
        <w:t>”</w:t>
      </w:r>
    </w:p>
    <w:p w14:paraId="7799BCAF" w14:textId="2523C062" w:rsidR="00F454BE" w:rsidRPr="008A16A7" w:rsidRDefault="00F454BE" w:rsidP="00F454BE">
      <w:pPr>
        <w:spacing w:after="0" w:line="276" w:lineRule="auto"/>
        <w:rPr>
          <w:rFonts w:cstheme="minorHAnsi"/>
          <w:sz w:val="24"/>
          <w:szCs w:val="24"/>
        </w:rPr>
      </w:pPr>
    </w:p>
    <w:p w14:paraId="6FE6D157" w14:textId="2E39EB9E" w:rsidR="0014463A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 xml:space="preserve">Mając na uwadze powyższe, Zamawiający </w:t>
      </w:r>
      <w:r w:rsidR="00F454BE">
        <w:rPr>
          <w:rFonts w:cstheme="minorHAnsi"/>
          <w:sz w:val="24"/>
          <w:szCs w:val="24"/>
        </w:rPr>
        <w:t xml:space="preserve">w załączeniu </w:t>
      </w:r>
      <w:r w:rsidRPr="008A16A7">
        <w:rPr>
          <w:rFonts w:cstheme="minorHAnsi"/>
          <w:sz w:val="24"/>
          <w:szCs w:val="24"/>
        </w:rPr>
        <w:t xml:space="preserve">przekazuje zmienioną specyfikację techniczną (załącznik numer 2) dla zadania numer </w:t>
      </w:r>
      <w:r w:rsidR="00F454BE">
        <w:rPr>
          <w:rFonts w:cstheme="minorHAnsi"/>
          <w:sz w:val="24"/>
          <w:szCs w:val="24"/>
        </w:rPr>
        <w:t>3</w:t>
      </w:r>
      <w:r w:rsidRPr="008A16A7">
        <w:rPr>
          <w:rFonts w:cstheme="minorHAnsi"/>
          <w:sz w:val="24"/>
          <w:szCs w:val="24"/>
        </w:rPr>
        <w:t>.</w:t>
      </w:r>
    </w:p>
    <w:p w14:paraId="7F10DC58" w14:textId="44E214E7" w:rsidR="00F36A2A" w:rsidRDefault="00F36A2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54991C43" w14:textId="2F0D0AAE" w:rsidR="00F36A2A" w:rsidRDefault="00F36A2A" w:rsidP="00F36A2A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informuje, iż </w:t>
      </w:r>
      <w:r>
        <w:rPr>
          <w:rFonts w:ascii="Calibri" w:hAnsi="Calibri" w:cs="Calibri"/>
          <w:b/>
          <w:sz w:val="24"/>
          <w:szCs w:val="24"/>
        </w:rPr>
        <w:t>przedłuża termin składania</w:t>
      </w:r>
      <w:r>
        <w:rPr>
          <w:rFonts w:ascii="Calibri" w:hAnsi="Calibri" w:cs="Calibri"/>
          <w:sz w:val="24"/>
          <w:szCs w:val="24"/>
        </w:rPr>
        <w:t xml:space="preserve"> ofert do dnia </w:t>
      </w:r>
      <w:r w:rsidR="00B25F26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>.0</w:t>
      </w:r>
      <w:r w:rsidR="00B25F26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.2023 r. godz. 09:00. Otwarcie ofert nastąpi w dniu </w:t>
      </w:r>
      <w:r w:rsidR="00B25F26">
        <w:rPr>
          <w:rFonts w:ascii="Calibri" w:hAnsi="Calibri" w:cs="Calibri"/>
          <w:sz w:val="24"/>
          <w:szCs w:val="24"/>
        </w:rPr>
        <w:t>03.07</w:t>
      </w:r>
      <w:r>
        <w:rPr>
          <w:rFonts w:ascii="Calibri" w:hAnsi="Calibri" w:cs="Calibri"/>
          <w:sz w:val="24"/>
          <w:szCs w:val="24"/>
        </w:rPr>
        <w:t>.2023 r. godz. 09:30.</w:t>
      </w:r>
    </w:p>
    <w:p w14:paraId="10DE22C4" w14:textId="3A716545" w:rsidR="00F36A2A" w:rsidRDefault="00F36A2A" w:rsidP="00F36A2A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związania ofertą do dnia </w:t>
      </w:r>
      <w:r w:rsidR="00B25F26">
        <w:rPr>
          <w:rFonts w:ascii="Calibri" w:hAnsi="Calibri" w:cs="Calibri"/>
          <w:sz w:val="24"/>
          <w:szCs w:val="24"/>
        </w:rPr>
        <w:t>01.08.</w:t>
      </w:r>
      <w:r>
        <w:rPr>
          <w:rFonts w:ascii="Calibri" w:hAnsi="Calibri" w:cs="Calibri"/>
          <w:sz w:val="24"/>
          <w:szCs w:val="24"/>
        </w:rPr>
        <w:t>2023 r.</w:t>
      </w:r>
    </w:p>
    <w:p w14:paraId="3048C25A" w14:textId="77777777" w:rsidR="00F36A2A" w:rsidRPr="008A16A7" w:rsidRDefault="00F36A2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449C19F5" w14:textId="339CA7CB" w:rsidR="0014463A" w:rsidRPr="008A16A7" w:rsidRDefault="0014463A" w:rsidP="0014463A">
      <w:pPr>
        <w:spacing w:after="0" w:line="276" w:lineRule="auto"/>
        <w:rPr>
          <w:rFonts w:cstheme="minorHAnsi"/>
          <w:sz w:val="24"/>
          <w:szCs w:val="24"/>
        </w:rPr>
      </w:pPr>
    </w:p>
    <w:p w14:paraId="022FDB17" w14:textId="77777777" w:rsidR="00D50B9F" w:rsidRPr="008A16A7" w:rsidRDefault="00D50B9F" w:rsidP="00D50B9F">
      <w:pPr>
        <w:spacing w:after="0" w:line="276" w:lineRule="auto"/>
        <w:rPr>
          <w:rFonts w:cstheme="minorHAnsi"/>
          <w:sz w:val="24"/>
          <w:szCs w:val="24"/>
        </w:rPr>
      </w:pPr>
    </w:p>
    <w:p w14:paraId="00F4BBA7" w14:textId="77777777" w:rsidR="00D50B9F" w:rsidRPr="008A16A7" w:rsidRDefault="00D50B9F" w:rsidP="00D50B9F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Kanclerz</w:t>
      </w:r>
    </w:p>
    <w:p w14:paraId="47CFB549" w14:textId="77777777" w:rsidR="00D50B9F" w:rsidRPr="008A16A7" w:rsidRDefault="00D50B9F" w:rsidP="00D50B9F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A16A7">
        <w:rPr>
          <w:rFonts w:cstheme="minorHAnsi"/>
          <w:sz w:val="24"/>
          <w:szCs w:val="24"/>
        </w:rPr>
        <w:t>Mgr inż. Maria Róg</w:t>
      </w:r>
    </w:p>
    <w:p w14:paraId="3732291C" w14:textId="77777777" w:rsidR="00D50B9F" w:rsidRPr="008A16A7" w:rsidRDefault="00D50B9F">
      <w:pPr>
        <w:rPr>
          <w:sz w:val="24"/>
          <w:szCs w:val="24"/>
        </w:rPr>
      </w:pPr>
    </w:p>
    <w:sectPr w:rsidR="00D50B9F" w:rsidRPr="008A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7"/>
    <w:rsid w:val="000A19AF"/>
    <w:rsid w:val="000B0DDC"/>
    <w:rsid w:val="0014463A"/>
    <w:rsid w:val="002964C7"/>
    <w:rsid w:val="008A16A7"/>
    <w:rsid w:val="00AC72ED"/>
    <w:rsid w:val="00B25F26"/>
    <w:rsid w:val="00D4067C"/>
    <w:rsid w:val="00D50B9F"/>
    <w:rsid w:val="00F36A2A"/>
    <w:rsid w:val="00F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10D"/>
  <w15:chartTrackingRefBased/>
  <w15:docId w15:val="{AF0DE5FC-E21A-4141-8E24-6ECBCDE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B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cp:lastPrinted>2023-06-23T06:25:00Z</cp:lastPrinted>
  <dcterms:created xsi:type="dcterms:W3CDTF">2023-06-27T09:39:00Z</dcterms:created>
  <dcterms:modified xsi:type="dcterms:W3CDTF">2023-06-27T09:51:00Z</dcterms:modified>
</cp:coreProperties>
</file>