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809B39E" w:rsidR="005B5871" w:rsidRPr="00E054BA" w:rsidRDefault="00A4746F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na usługę społeczną</w:t>
            </w:r>
            <w:r w:rsidR="005B5871"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6B43FE18" w14:textId="5044E775" w:rsidR="00A70679" w:rsidRPr="00A70679" w:rsidRDefault="00A70679" w:rsidP="00A70679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A7067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Wizyty studyjne u pracodawców, realizowane w ramach projektu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br/>
            </w:r>
            <w:r w:rsidRPr="00A7067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pt. "Zintegrowany Program Rozwoju Uniwersytetu Śląskiego w Katowicach"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2F40EEB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DZP.381.00</w:t>
            </w:r>
            <w:r w:rsidR="00A7067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.2021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.UGS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324AF9" w14:textId="516AE8FB" w:rsidR="007B551E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78D7E7" w14:textId="7A7BCC8D" w:rsidR="002F5524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63273E" w14:textId="32633E09" w:rsidR="002F5524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3799C944" w:rsidR="00B7608D" w:rsidRPr="00E054BA" w:rsidRDefault="008C0FA1" w:rsidP="008C0FA1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02D2A0FE" w14:textId="77777777" w:rsidR="00B7608D" w:rsidRPr="00E054BA" w:rsidRDefault="00B7608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ED305F8" w14:textId="2AA32255" w:rsidR="00C20060" w:rsidRPr="00E054BA" w:rsidRDefault="000B0AAE" w:rsidP="00C2006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</w:t>
      </w:r>
      <w:r w:rsidR="00C20060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098D515" w14:textId="77777777" w:rsidR="00C20060" w:rsidRDefault="00C20060" w:rsidP="00C20060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33663D" w14:textId="77777777" w:rsidR="00C20060" w:rsidRDefault="00C20060" w:rsidP="00C20060">
      <w:pPr>
        <w:ind w:left="6372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Z-CA KANCLERZA</w:t>
      </w:r>
    </w:p>
    <w:p w14:paraId="48E6034F" w14:textId="77777777" w:rsidR="00C20060" w:rsidRPr="00BD32C5" w:rsidRDefault="00C20060" w:rsidP="00C20060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ds. Inwestycji i Zarządzani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a </w:t>
      </w: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Logistycznego</w:t>
      </w:r>
    </w:p>
    <w:p w14:paraId="3B19BCAD" w14:textId="77777777" w:rsidR="00C20060" w:rsidRPr="00BD32C5" w:rsidRDefault="00C20060" w:rsidP="00C20060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mgr Agnieszka Maj</w:t>
      </w:r>
    </w:p>
    <w:p w14:paraId="3B7C09F2" w14:textId="0BF13035" w:rsidR="00E054BA" w:rsidRDefault="00E054BA" w:rsidP="00C20060">
      <w:pPr>
        <w:ind w:left="4956" w:right="282" w:firstLine="708"/>
        <w:jc w:val="right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2C02FE1" w14:textId="77777777" w:rsidR="00C20060" w:rsidRDefault="00C20060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D1DE21F" w14:textId="77777777" w:rsidR="00C20060" w:rsidRDefault="00C20060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B7271A9" w14:textId="77777777" w:rsidR="00C20060" w:rsidRDefault="00C20060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8720E1" w14:textId="77777777" w:rsidR="00C20060" w:rsidRDefault="00C20060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07F5FB2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CB3A7E">
        <w:rPr>
          <w:rFonts w:eastAsia="Calibri" w:cs="Arial"/>
          <w:color w:val="222A35" w:themeColor="text2" w:themeShade="80"/>
          <w:szCs w:val="20"/>
          <w:lang w:eastAsia="pl-PL"/>
        </w:rPr>
        <w:t>marzec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7BED3D00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1CE8279B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4C077C8C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7DF1DFCD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3BB305EA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56965438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277CA93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7C656479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C40F8B3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67995B54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2276DC10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40FC5FC8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2F359CCF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77F0D9C3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CA6C5A5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352C7063" w:rsidR="002E4CF0" w:rsidRPr="002E4CF0" w:rsidRDefault="00A603A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B901AE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EB4073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D8B7AF" w:rsidR="00244022" w:rsidRDefault="00244022" w:rsidP="00EB4073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1FB6ABC2" w:rsidR="00F85C46" w:rsidRPr="00E054BA" w:rsidRDefault="00F85C46" w:rsidP="00EB4073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………………</w:t>
      </w:r>
      <w:r w:rsidR="00244022">
        <w:rPr>
          <w:rFonts w:cs="Arial"/>
          <w:color w:val="222A35" w:themeColor="text2" w:themeShade="80"/>
          <w:szCs w:val="20"/>
        </w:rPr>
        <w:t>…...….załącznik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EB4073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0F335E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BC5DA3">
      <w:pPr>
        <w:pStyle w:val="Nagwek2"/>
        <w:ind w:left="567" w:hanging="283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BC5DA3">
      <w:pPr>
        <w:pStyle w:val="Nagwek2"/>
        <w:ind w:left="567" w:hanging="283"/>
      </w:pPr>
      <w:r w:rsidRPr="00382315">
        <w:t>Tryb udzielenia zamówienia.</w:t>
      </w:r>
    </w:p>
    <w:p w14:paraId="5385CB41" w14:textId="29F535B0" w:rsidR="00384DA3" w:rsidRPr="00103256" w:rsidRDefault="00384DA3" w:rsidP="00AA1622">
      <w:pPr>
        <w:pStyle w:val="Nagwek3"/>
        <w:tabs>
          <w:tab w:val="left" w:pos="851"/>
        </w:tabs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2019 r. poz. 2019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7D002A" w:rsidR="00384DA3" w:rsidRPr="00E81D74" w:rsidRDefault="00E81D74" w:rsidP="00AA1622">
      <w:pPr>
        <w:pStyle w:val="Nagwek3"/>
        <w:tabs>
          <w:tab w:val="left" w:pos="851"/>
        </w:tabs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</w:t>
      </w:r>
      <w:r w:rsidR="002275CE">
        <w:rPr>
          <w:lang w:eastAsia="pl-PL"/>
        </w:rPr>
        <w:t xml:space="preserve">klasycznego na usługę społeczną </w:t>
      </w:r>
      <w:r>
        <w:rPr>
          <w:lang w:eastAsia="pl-PL"/>
        </w:rPr>
        <w:t>o wartości poniżej</w:t>
      </w:r>
      <w:r w:rsidR="00891B36">
        <w:rPr>
          <w:lang w:eastAsia="pl-PL"/>
        </w:rPr>
        <w:t xml:space="preserve"> progu unijnego (poniżej</w:t>
      </w:r>
      <w:r w:rsidR="002275CE">
        <w:rPr>
          <w:lang w:eastAsia="pl-PL"/>
        </w:rPr>
        <w:t xml:space="preserve"> 750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 w:rsidR="00F203AC">
        <w:rPr>
          <w:rFonts w:eastAsia="Calibri"/>
        </w:rPr>
        <w:t>bez</w:t>
      </w:r>
      <w:r w:rsidR="002275CE">
        <w:rPr>
          <w:rFonts w:eastAsia="Calibri"/>
        </w:rPr>
        <w:t xml:space="preserve"> negocjacji (wariant </w:t>
      </w:r>
      <w:r w:rsidR="00F203AC">
        <w:rPr>
          <w:rFonts w:eastAsia="Calibri"/>
        </w:rPr>
        <w:t>I), w rozumieniu art. 275 pkt 1</w:t>
      </w:r>
      <w:r w:rsidR="002275CE">
        <w:rPr>
          <w:rFonts w:eastAsia="Calibri"/>
        </w:rPr>
        <w:t xml:space="preserve"> w zw. z art. 359 pkt 2 ustawy Pzp</w:t>
      </w:r>
      <w:r w:rsidR="004422CE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382315" w:rsidRDefault="00F85C46" w:rsidP="00BC5DA3">
      <w:pPr>
        <w:pStyle w:val="Nagwek2"/>
        <w:ind w:left="567" w:hanging="283"/>
      </w:pPr>
      <w:r w:rsidRPr="00382315">
        <w:t>Oznaczenie postępowania.</w:t>
      </w:r>
    </w:p>
    <w:p w14:paraId="016662BD" w14:textId="36D58787" w:rsidR="00F85C46" w:rsidRPr="000C6B2B" w:rsidRDefault="00F85C46" w:rsidP="00411CD8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382315">
        <w:rPr>
          <w:lang w:eastAsia="pl-PL"/>
        </w:rPr>
        <w:t xml:space="preserve">Nazwa zamówienia nadana przez Zamawiającego: </w:t>
      </w:r>
      <w:r w:rsidR="00A70679" w:rsidRPr="001B3E7D">
        <w:rPr>
          <w:b/>
        </w:rPr>
        <w:t>Wizyty studyjne u pracodawców, realizowane w ramach projektu pt. "Zintegrowany Program Rozwoju Uniwersytetu Śląskiego w Katowicach"</w:t>
      </w:r>
      <w:r w:rsidR="00103256" w:rsidRPr="00A70679">
        <w:t>;</w:t>
      </w:r>
    </w:p>
    <w:p w14:paraId="5C555F00" w14:textId="068525E4" w:rsidR="00F85C46" w:rsidRDefault="00F85C46" w:rsidP="00AA1622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DZP.381.00</w:t>
      </w:r>
      <w:r w:rsidR="00A70679">
        <w:rPr>
          <w:b/>
        </w:rPr>
        <w:t>2</w:t>
      </w:r>
      <w:r w:rsidR="00226310" w:rsidRPr="00103256">
        <w:rPr>
          <w:b/>
        </w:rPr>
        <w:t>.2021</w:t>
      </w:r>
      <w:r w:rsidR="000C6B2B">
        <w:rPr>
          <w:b/>
        </w:rPr>
        <w:t>.UGS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A70679">
        <w:t>;</w:t>
      </w:r>
    </w:p>
    <w:p w14:paraId="4666A1D9" w14:textId="215BCD7A" w:rsidR="00A70679" w:rsidRPr="00A70679" w:rsidRDefault="00A70679" w:rsidP="00A70679">
      <w:pPr>
        <w:pStyle w:val="Nagwek3"/>
        <w:ind w:left="851" w:hanging="284"/>
      </w:pPr>
      <w:r>
        <w:t>P</w:t>
      </w:r>
      <w:r w:rsidRPr="00A70679">
        <w:t xml:space="preserve">rzedmiot zamówienia jest </w:t>
      </w:r>
      <w:r>
        <w:t xml:space="preserve">realizowany w ramach projektu pt. </w:t>
      </w:r>
      <w:r w:rsidRPr="001B3E7D">
        <w:rPr>
          <w:b/>
        </w:rPr>
        <w:t>”Zintegrowany Program Rozwoju Uniwersytetu Śląskiego w Katowicach"</w:t>
      </w:r>
      <w:r>
        <w:t xml:space="preserve">, zwanego dalej „Projektem”. Projekt jest </w:t>
      </w:r>
      <w:r w:rsidRPr="00A70679">
        <w:t>współfinansowan</w:t>
      </w:r>
      <w:r>
        <w:t>y</w:t>
      </w:r>
      <w:r w:rsidRPr="00A70679">
        <w:t xml:space="preserve"> ze środków Unii Europejskiej w</w:t>
      </w:r>
      <w:r>
        <w:t xml:space="preserve"> </w:t>
      </w:r>
      <w:r w:rsidRPr="00A70679">
        <w:t>ramach Europejskiego Funduszu Społecznego, Program Operacyjny Wiedza Edukacja Rozwój, Oś priorytetowa: III. Szkolnictwo wyższe dla gospodarki i rozwoju. Działanie: 3.5 Kompleksowe programy szkół wyższych, nr umowy o</w:t>
      </w:r>
      <w:r>
        <w:t> </w:t>
      </w:r>
      <w:r w:rsidRPr="00A70679">
        <w:t>dofinansowanie POWR.03.05.00-00-Z117/17-00</w:t>
      </w:r>
      <w:r>
        <w:t>.</w:t>
      </w:r>
    </w:p>
    <w:p w14:paraId="40AB1996" w14:textId="1C6752D2" w:rsidR="00F85C46" w:rsidRPr="00AF7FE4" w:rsidRDefault="00F85C46" w:rsidP="000F335E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lastRenderedPageBreak/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Pr="000C6B2B" w:rsidRDefault="00F85C46" w:rsidP="00411CD8">
      <w:pPr>
        <w:pStyle w:val="Nagwek2"/>
        <w:numPr>
          <w:ilvl w:val="0"/>
          <w:numId w:val="6"/>
        </w:numPr>
        <w:ind w:left="567" w:hanging="283"/>
        <w:rPr>
          <w:color w:val="auto"/>
        </w:rPr>
      </w:pPr>
      <w:r w:rsidRPr="000C6B2B">
        <w:rPr>
          <w:color w:val="auto"/>
        </w:rPr>
        <w:t>Przedmiot zamówienia.</w:t>
      </w:r>
    </w:p>
    <w:p w14:paraId="0F847A72" w14:textId="6F6229B5" w:rsidR="000C6B2B" w:rsidRDefault="00170642" w:rsidP="00411CD8">
      <w:pPr>
        <w:numPr>
          <w:ilvl w:val="0"/>
          <w:numId w:val="7"/>
        </w:numPr>
        <w:spacing w:line="324" w:lineRule="auto"/>
        <w:ind w:left="851" w:hanging="284"/>
        <w:outlineLvl w:val="1"/>
        <w:rPr>
          <w:rFonts w:cs="Arial"/>
          <w:bCs/>
          <w:szCs w:val="20"/>
          <w:lang w:eastAsia="pl-PL"/>
        </w:rPr>
      </w:pPr>
      <w:r w:rsidRPr="000C6B2B">
        <w:rPr>
          <w:rFonts w:cs="Arial"/>
          <w:bCs/>
          <w:szCs w:val="20"/>
          <w:lang w:eastAsia="pl-PL"/>
        </w:rPr>
        <w:t xml:space="preserve">Przedmiotem zamówienia </w:t>
      </w:r>
      <w:r w:rsidR="000C6B2B" w:rsidRPr="000C6B2B">
        <w:rPr>
          <w:rFonts w:cs="Arial"/>
          <w:bCs/>
          <w:szCs w:val="20"/>
          <w:lang w:eastAsia="pl-PL"/>
        </w:rPr>
        <w:t xml:space="preserve">jest </w:t>
      </w:r>
      <w:r w:rsidR="00A70679" w:rsidRPr="00A70679">
        <w:rPr>
          <w:rFonts w:cs="Arial"/>
          <w:bCs/>
          <w:szCs w:val="20"/>
          <w:lang w:eastAsia="pl-PL"/>
        </w:rPr>
        <w:t>organizacja wizyt studyjnych w formie warsztatu w</w:t>
      </w:r>
      <w:r w:rsidR="00D55637">
        <w:rPr>
          <w:rFonts w:cs="Arial"/>
          <w:bCs/>
          <w:szCs w:val="20"/>
          <w:lang w:eastAsia="pl-PL"/>
        </w:rPr>
        <w:t> </w:t>
      </w:r>
      <w:r w:rsidR="00A70679" w:rsidRPr="00A70679">
        <w:rPr>
          <w:rFonts w:cs="Arial"/>
          <w:bCs/>
          <w:szCs w:val="20"/>
          <w:lang w:eastAsia="pl-PL"/>
        </w:rPr>
        <w:t>przedsiębiorstwach</w:t>
      </w:r>
      <w:r w:rsidR="00B901AE">
        <w:rPr>
          <w:rFonts w:cs="Arial"/>
          <w:bCs/>
          <w:szCs w:val="20"/>
          <w:lang w:eastAsia="pl-PL"/>
        </w:rPr>
        <w:t>/firmach/instytucjach</w:t>
      </w:r>
      <w:r w:rsidR="00A70679" w:rsidRPr="00A70679">
        <w:rPr>
          <w:rFonts w:cs="Arial"/>
          <w:bCs/>
          <w:szCs w:val="20"/>
          <w:lang w:eastAsia="pl-PL"/>
        </w:rPr>
        <w:t xml:space="preserve"> z</w:t>
      </w:r>
      <w:r w:rsidR="00D55637">
        <w:rPr>
          <w:rFonts w:cs="Arial"/>
          <w:bCs/>
          <w:szCs w:val="20"/>
          <w:lang w:eastAsia="pl-PL"/>
        </w:rPr>
        <w:t xml:space="preserve"> </w:t>
      </w:r>
      <w:r w:rsidR="00A70679" w:rsidRPr="00A70679">
        <w:rPr>
          <w:rFonts w:cs="Arial"/>
          <w:bCs/>
          <w:szCs w:val="20"/>
          <w:lang w:eastAsia="pl-PL"/>
        </w:rPr>
        <w:t>branży chemicznej</w:t>
      </w:r>
      <w:r w:rsidR="00A70679">
        <w:rPr>
          <w:rFonts w:cs="Arial"/>
          <w:bCs/>
          <w:szCs w:val="20"/>
          <w:lang w:eastAsia="pl-PL"/>
        </w:rPr>
        <w:t xml:space="preserve"> </w:t>
      </w:r>
      <w:r w:rsidR="00D55637" w:rsidRPr="00D55637">
        <w:rPr>
          <w:rFonts w:cs="Arial"/>
          <w:bCs/>
          <w:szCs w:val="20"/>
          <w:lang w:eastAsia="pl-PL"/>
        </w:rPr>
        <w:t>lub pokrewnej</w:t>
      </w:r>
      <w:r w:rsidR="00C96CA8">
        <w:rPr>
          <w:rFonts w:cs="Arial"/>
          <w:bCs/>
          <w:szCs w:val="20"/>
          <w:lang w:eastAsia="pl-PL"/>
        </w:rPr>
        <w:t>, spełniających wymagania określone w</w:t>
      </w:r>
      <w:r w:rsidR="00865304">
        <w:rPr>
          <w:rFonts w:cs="Arial"/>
          <w:bCs/>
          <w:szCs w:val="20"/>
          <w:lang w:eastAsia="pl-PL"/>
        </w:rPr>
        <w:t> </w:t>
      </w:r>
      <w:r w:rsidR="00C96CA8">
        <w:rPr>
          <w:rFonts w:cs="Arial"/>
          <w:bCs/>
          <w:szCs w:val="20"/>
          <w:lang w:eastAsia="pl-PL"/>
        </w:rPr>
        <w:t>rozdz. II ust. 8 pkt 1 SWZ</w:t>
      </w:r>
      <w:r w:rsidR="00D55637" w:rsidRPr="00D55637">
        <w:rPr>
          <w:rFonts w:cs="Arial"/>
          <w:bCs/>
          <w:szCs w:val="20"/>
          <w:lang w:eastAsia="pl-PL"/>
        </w:rPr>
        <w:t>. W</w:t>
      </w:r>
      <w:r w:rsidR="00D55637">
        <w:rPr>
          <w:rFonts w:cs="Arial"/>
          <w:bCs/>
          <w:szCs w:val="20"/>
          <w:lang w:eastAsia="pl-PL"/>
        </w:rPr>
        <w:t> </w:t>
      </w:r>
      <w:r w:rsidR="00D55637" w:rsidRPr="00D55637">
        <w:rPr>
          <w:rFonts w:cs="Arial"/>
          <w:bCs/>
          <w:szCs w:val="20"/>
          <w:lang w:eastAsia="pl-PL"/>
        </w:rPr>
        <w:t>ramach wizyt studyjnych grupy studentów zostaną objęte opieką merytoryczną przez właściciela firmy i/lub pracowników firmy zatrudnionych na stanowiskach związanych z profilem działalności firmy i/lub na stanowiskach związanym z rekrutacją, zarządzaniem.</w:t>
      </w:r>
    </w:p>
    <w:p w14:paraId="090D12DD" w14:textId="687B70B7" w:rsidR="000C6B2B" w:rsidRPr="000C6B2B" w:rsidRDefault="000C6B2B" w:rsidP="00411CD8">
      <w:pPr>
        <w:numPr>
          <w:ilvl w:val="0"/>
          <w:numId w:val="7"/>
        </w:numPr>
        <w:spacing w:line="324" w:lineRule="auto"/>
        <w:ind w:left="851" w:hanging="284"/>
        <w:outlineLvl w:val="1"/>
        <w:rPr>
          <w:rFonts w:cs="Arial"/>
          <w:bCs/>
          <w:szCs w:val="20"/>
          <w:lang w:eastAsia="pl-PL"/>
        </w:rPr>
      </w:pPr>
      <w:r w:rsidRPr="000C6B2B">
        <w:rPr>
          <w:rFonts w:cs="Arial"/>
          <w:bCs/>
          <w:szCs w:val="20"/>
          <w:lang w:eastAsia="pl-PL"/>
        </w:rPr>
        <w:t>Zakres zamówienia obejmu</w:t>
      </w:r>
      <w:r>
        <w:rPr>
          <w:rFonts w:cs="Arial"/>
          <w:bCs/>
          <w:szCs w:val="20"/>
          <w:lang w:eastAsia="pl-PL"/>
        </w:rPr>
        <w:t>je:</w:t>
      </w:r>
    </w:p>
    <w:p w14:paraId="74C4B1FC" w14:textId="3AF9B5D4" w:rsidR="00D55637" w:rsidRPr="00D55637" w:rsidRDefault="00D55637" w:rsidP="00411CD8">
      <w:pPr>
        <w:pStyle w:val="Akapitzlist"/>
        <w:numPr>
          <w:ilvl w:val="2"/>
          <w:numId w:val="6"/>
        </w:numPr>
        <w:spacing w:line="324" w:lineRule="auto"/>
        <w:ind w:left="1134" w:hanging="283"/>
        <w:outlineLvl w:val="1"/>
        <w:rPr>
          <w:rFonts w:cs="Arial"/>
          <w:bCs/>
          <w:szCs w:val="20"/>
          <w:lang w:eastAsia="pl-PL"/>
        </w:rPr>
      </w:pPr>
      <w:r w:rsidRPr="00D55637">
        <w:rPr>
          <w:rFonts w:cs="Arial"/>
          <w:bCs/>
          <w:szCs w:val="20"/>
          <w:lang w:eastAsia="pl-PL"/>
        </w:rPr>
        <w:t xml:space="preserve">zapewnienie pełnej opieki w ciągu 6-godzinnej wizyty każdej grupy </w:t>
      </w:r>
      <w:r>
        <w:rPr>
          <w:rFonts w:cs="Arial"/>
          <w:bCs/>
          <w:szCs w:val="20"/>
          <w:lang w:eastAsia="pl-PL"/>
        </w:rPr>
        <w:br/>
      </w:r>
      <w:r w:rsidRPr="00D55637">
        <w:rPr>
          <w:rFonts w:cs="Arial"/>
          <w:bCs/>
          <w:szCs w:val="20"/>
          <w:lang w:eastAsia="pl-PL"/>
        </w:rPr>
        <w:t>(maks. 5 studentów/studentek na grupę),</w:t>
      </w:r>
    </w:p>
    <w:p w14:paraId="38ED04E9" w14:textId="349390B0" w:rsidR="00D55637" w:rsidRPr="00D55637" w:rsidRDefault="00D55637" w:rsidP="00411CD8">
      <w:pPr>
        <w:pStyle w:val="Akapitzlist"/>
        <w:numPr>
          <w:ilvl w:val="2"/>
          <w:numId w:val="6"/>
        </w:numPr>
        <w:spacing w:line="324" w:lineRule="auto"/>
        <w:ind w:left="1134" w:hanging="283"/>
        <w:outlineLvl w:val="1"/>
        <w:rPr>
          <w:rFonts w:cs="Arial"/>
          <w:bCs/>
          <w:szCs w:val="20"/>
          <w:lang w:eastAsia="pl-PL"/>
        </w:rPr>
      </w:pPr>
      <w:r w:rsidRPr="00D55637">
        <w:rPr>
          <w:rFonts w:cs="Arial"/>
          <w:bCs/>
          <w:szCs w:val="20"/>
          <w:lang w:eastAsia="pl-PL"/>
        </w:rPr>
        <w:t xml:space="preserve">zapoznanie </w:t>
      </w:r>
      <w:r>
        <w:rPr>
          <w:rFonts w:cs="Arial"/>
          <w:bCs/>
          <w:szCs w:val="20"/>
          <w:lang w:eastAsia="pl-PL"/>
        </w:rPr>
        <w:t>u</w:t>
      </w:r>
      <w:r w:rsidRPr="00D55637">
        <w:rPr>
          <w:rFonts w:cs="Arial"/>
          <w:bCs/>
          <w:szCs w:val="20"/>
          <w:lang w:eastAsia="pl-PL"/>
        </w:rPr>
        <w:t>czestników ze strukturą organizacyjną przedsiębiorstwa, zasadami rekrutacji, organizacji i pracy u wizytowanego przedsiębiorcy</w:t>
      </w:r>
      <w:r>
        <w:rPr>
          <w:rFonts w:cs="Arial"/>
          <w:bCs/>
          <w:szCs w:val="20"/>
          <w:lang w:eastAsia="pl-PL"/>
        </w:rPr>
        <w:t>,</w:t>
      </w:r>
    </w:p>
    <w:p w14:paraId="77E23BED" w14:textId="1C228A14" w:rsidR="00D55637" w:rsidRPr="00D55637" w:rsidRDefault="00D55637" w:rsidP="00411CD8">
      <w:pPr>
        <w:pStyle w:val="Akapitzlist"/>
        <w:numPr>
          <w:ilvl w:val="2"/>
          <w:numId w:val="6"/>
        </w:numPr>
        <w:spacing w:line="324" w:lineRule="auto"/>
        <w:ind w:left="1134" w:hanging="283"/>
        <w:outlineLvl w:val="1"/>
        <w:rPr>
          <w:rFonts w:cs="Arial"/>
          <w:bCs/>
          <w:szCs w:val="20"/>
          <w:lang w:eastAsia="pl-PL"/>
        </w:rPr>
      </w:pPr>
      <w:r w:rsidRPr="00D55637">
        <w:rPr>
          <w:rFonts w:cs="Arial"/>
          <w:bCs/>
          <w:szCs w:val="20"/>
          <w:lang w:eastAsia="pl-PL"/>
        </w:rPr>
        <w:t>prezentacja ogólnych informacji o działalności firmy, pokaz linii produkcyjnej i/lub laboratoriów chemicznych, aparatury wykorzystywanej w przedsiębiorstwie</w:t>
      </w:r>
      <w:r>
        <w:rPr>
          <w:rFonts w:cs="Arial"/>
          <w:bCs/>
          <w:szCs w:val="20"/>
          <w:lang w:eastAsia="pl-PL"/>
        </w:rPr>
        <w:t>,</w:t>
      </w:r>
    </w:p>
    <w:p w14:paraId="3D21F8C5" w14:textId="7417E872" w:rsidR="00D55637" w:rsidRPr="00D55637" w:rsidRDefault="00D55637" w:rsidP="00411CD8">
      <w:pPr>
        <w:pStyle w:val="Akapitzlist"/>
        <w:numPr>
          <w:ilvl w:val="2"/>
          <w:numId w:val="6"/>
        </w:numPr>
        <w:spacing w:line="324" w:lineRule="auto"/>
        <w:ind w:left="1134" w:hanging="283"/>
        <w:outlineLvl w:val="1"/>
        <w:rPr>
          <w:rFonts w:cs="Arial"/>
          <w:bCs/>
          <w:szCs w:val="20"/>
          <w:lang w:eastAsia="pl-PL"/>
        </w:rPr>
      </w:pPr>
      <w:r w:rsidRPr="00D55637">
        <w:rPr>
          <w:rFonts w:cs="Arial"/>
          <w:bCs/>
          <w:szCs w:val="20"/>
          <w:lang w:eastAsia="pl-PL"/>
        </w:rPr>
        <w:t>przeprowadzenie próbnej rozmowy kwalifikacyjnej</w:t>
      </w:r>
      <w:r>
        <w:rPr>
          <w:rFonts w:cs="Arial"/>
          <w:bCs/>
          <w:szCs w:val="20"/>
          <w:lang w:eastAsia="pl-PL"/>
        </w:rPr>
        <w:t>,</w:t>
      </w:r>
      <w:r w:rsidRPr="00D55637">
        <w:rPr>
          <w:rFonts w:cs="Arial"/>
          <w:bCs/>
          <w:szCs w:val="20"/>
          <w:lang w:eastAsia="pl-PL"/>
        </w:rPr>
        <w:t xml:space="preserve"> </w:t>
      </w:r>
    </w:p>
    <w:p w14:paraId="5B517934" w14:textId="543D4CAF" w:rsidR="00D55637" w:rsidRPr="00D55637" w:rsidRDefault="00D55637" w:rsidP="00411CD8">
      <w:pPr>
        <w:pStyle w:val="Akapitzlist"/>
        <w:numPr>
          <w:ilvl w:val="2"/>
          <w:numId w:val="6"/>
        </w:numPr>
        <w:spacing w:line="324" w:lineRule="auto"/>
        <w:ind w:left="1134" w:hanging="283"/>
        <w:outlineLvl w:val="1"/>
        <w:rPr>
          <w:rFonts w:cs="Arial"/>
          <w:bCs/>
          <w:szCs w:val="20"/>
          <w:lang w:eastAsia="pl-PL"/>
        </w:rPr>
      </w:pPr>
      <w:r w:rsidRPr="00D55637">
        <w:rPr>
          <w:rFonts w:cs="Arial"/>
          <w:bCs/>
          <w:szCs w:val="20"/>
          <w:lang w:eastAsia="pl-PL"/>
        </w:rPr>
        <w:t xml:space="preserve">przeprowadzenie i ocena </w:t>
      </w:r>
      <w:proofErr w:type="spellStart"/>
      <w:r w:rsidRPr="00D55637">
        <w:rPr>
          <w:rFonts w:cs="Arial"/>
          <w:bCs/>
          <w:szCs w:val="20"/>
          <w:lang w:eastAsia="pl-PL"/>
        </w:rPr>
        <w:t>pre</w:t>
      </w:r>
      <w:proofErr w:type="spellEnd"/>
      <w:r w:rsidRPr="00D55637">
        <w:rPr>
          <w:rFonts w:cs="Arial"/>
          <w:bCs/>
          <w:szCs w:val="20"/>
          <w:lang w:eastAsia="pl-PL"/>
        </w:rPr>
        <w:t xml:space="preserve"> i post testów</w:t>
      </w:r>
      <w:r>
        <w:rPr>
          <w:rFonts w:cs="Arial"/>
          <w:bCs/>
          <w:szCs w:val="20"/>
          <w:lang w:eastAsia="pl-PL"/>
        </w:rPr>
        <w:t>.</w:t>
      </w:r>
    </w:p>
    <w:p w14:paraId="4395B670" w14:textId="37C94ADE" w:rsidR="00404C44" w:rsidRPr="00382315" w:rsidRDefault="006A1D09" w:rsidP="00BC5DA3">
      <w:pPr>
        <w:pStyle w:val="Nagwek2"/>
        <w:ind w:left="567" w:hanging="284"/>
        <w:rPr>
          <w:rFonts w:eastAsia="Calibri" w:cs="Arial"/>
          <w:bCs w:val="0"/>
          <w:szCs w:val="20"/>
        </w:rPr>
      </w:pPr>
      <w:r>
        <w:rPr>
          <w:rFonts w:eastAsia="Calibri" w:cs="Arial"/>
          <w:bCs w:val="0"/>
          <w:szCs w:val="20"/>
        </w:rPr>
        <w:t xml:space="preserve">Rodzaj zamówienia: </w:t>
      </w:r>
      <w:r w:rsidRPr="006A1D09">
        <w:rPr>
          <w:rFonts w:eastAsia="Calibri" w:cs="Arial"/>
          <w:b w:val="0"/>
          <w:bCs w:val="0"/>
          <w:szCs w:val="20"/>
        </w:rPr>
        <w:t>usługa</w:t>
      </w:r>
      <w:r w:rsidR="0055317F" w:rsidRPr="006A1D09">
        <w:rPr>
          <w:rFonts w:eastAsia="Calibri" w:cs="Arial"/>
          <w:b w:val="0"/>
          <w:bCs w:val="0"/>
          <w:szCs w:val="20"/>
        </w:rPr>
        <w:t>;</w:t>
      </w:r>
    </w:p>
    <w:p w14:paraId="2A3F7687" w14:textId="699C58E9" w:rsidR="00404C44" w:rsidRPr="009F21F0" w:rsidRDefault="00404C44" w:rsidP="00BC5DA3">
      <w:pPr>
        <w:pStyle w:val="Nagwek2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86D3E81" w14:textId="1C85DA9D" w:rsidR="00F85C46" w:rsidRPr="009F21F0" w:rsidRDefault="006A1D09" w:rsidP="00BC5DA3">
      <w:pPr>
        <w:spacing w:line="324" w:lineRule="auto"/>
        <w:ind w:left="567"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6A1D09">
        <w:rPr>
          <w:rFonts w:cs="Arial"/>
          <w:bCs/>
          <w:color w:val="000000" w:themeColor="text1"/>
          <w:szCs w:val="20"/>
          <w:lang w:eastAsia="pl-PL"/>
        </w:rPr>
        <w:t>(CPV): 80500000-9- Usługi szkoleniowe</w:t>
      </w:r>
      <w:r>
        <w:rPr>
          <w:rFonts w:cs="Arial"/>
          <w:bCs/>
          <w:color w:val="000000" w:themeColor="text1"/>
          <w:szCs w:val="20"/>
          <w:lang w:eastAsia="pl-PL"/>
        </w:rPr>
        <w:t>;</w:t>
      </w:r>
    </w:p>
    <w:p w14:paraId="276985F9" w14:textId="5ACF3BF5" w:rsidR="00170642" w:rsidRPr="00C14A8D" w:rsidRDefault="00170642" w:rsidP="00BC5DA3">
      <w:pPr>
        <w:pStyle w:val="Nagwek2"/>
        <w:ind w:left="567" w:hanging="284"/>
        <w:rPr>
          <w:rFonts w:eastAsia="Calibri"/>
        </w:rPr>
      </w:pPr>
      <w:r w:rsidRPr="00C14A8D">
        <w:rPr>
          <w:rFonts w:eastAsia="Calibri"/>
        </w:rPr>
        <w:t xml:space="preserve">Opis przedmiotu zamówienia. </w:t>
      </w:r>
    </w:p>
    <w:p w14:paraId="4BB2277A" w14:textId="78170DFD" w:rsidR="0096521E" w:rsidRPr="0096521E" w:rsidRDefault="0096521E" w:rsidP="006C52F3">
      <w:pPr>
        <w:pStyle w:val="Nagwek3"/>
        <w:numPr>
          <w:ilvl w:val="0"/>
          <w:numId w:val="64"/>
        </w:numPr>
      </w:pPr>
      <w:r w:rsidRPr="0096521E">
        <w:t>Wykonawca zrealizuje w ramach przedmiotowego zamówienia po 6 godzin wizyty</w:t>
      </w:r>
      <w:r w:rsidR="007B765A">
        <w:t xml:space="preserve"> na 1 </w:t>
      </w:r>
      <w:r w:rsidRPr="0096521E">
        <w:t>grupę. 1</w:t>
      </w:r>
      <w:r w:rsidR="007B765A">
        <w:t> </w:t>
      </w:r>
      <w:r w:rsidRPr="0096521E">
        <w:t xml:space="preserve">godzina wizyty studyjnej oznacza „godzinę zegarową” tj. 60 minut. Tak więc dla każdej części zamówienia </w:t>
      </w:r>
      <w:r w:rsidR="007B765A">
        <w:t xml:space="preserve">wykonawca </w:t>
      </w:r>
      <w:r w:rsidRPr="0096521E">
        <w:t>zrealizuje następującą liczbę godzin opieki merytorycznej:</w:t>
      </w:r>
    </w:p>
    <w:p w14:paraId="0CA143CC" w14:textId="4D442A16" w:rsidR="0096521E" w:rsidRPr="0096521E" w:rsidRDefault="00CC731C" w:rsidP="0096521E">
      <w:pPr>
        <w:pStyle w:val="Nagwek3"/>
        <w:numPr>
          <w:ilvl w:val="0"/>
          <w:numId w:val="0"/>
        </w:numPr>
        <w:ind w:left="927"/>
      </w:pPr>
      <w:r>
        <w:t xml:space="preserve">Część A - </w:t>
      </w:r>
      <w:r w:rsidR="0096521E" w:rsidRPr="0096521E">
        <w:t>4 grupy x 6 godzin = 24 godziny</w:t>
      </w:r>
    </w:p>
    <w:p w14:paraId="21B29FBC" w14:textId="77777777" w:rsidR="0096521E" w:rsidRPr="0096521E" w:rsidRDefault="0096521E" w:rsidP="0096521E">
      <w:pPr>
        <w:pStyle w:val="Nagwek3"/>
        <w:numPr>
          <w:ilvl w:val="0"/>
          <w:numId w:val="0"/>
        </w:numPr>
        <w:ind w:left="927"/>
      </w:pPr>
      <w:r w:rsidRPr="0096521E">
        <w:t>Część B - 4 grupy x 6 godzin = 24 godziny</w:t>
      </w:r>
    </w:p>
    <w:p w14:paraId="5CA6B2BB" w14:textId="77777777" w:rsidR="0096521E" w:rsidRPr="0096521E" w:rsidRDefault="0096521E" w:rsidP="0096521E">
      <w:pPr>
        <w:pStyle w:val="Nagwek3"/>
        <w:numPr>
          <w:ilvl w:val="0"/>
          <w:numId w:val="0"/>
        </w:numPr>
        <w:ind w:left="927"/>
      </w:pPr>
      <w:r w:rsidRPr="0096521E">
        <w:t>Część C - 3 grupy x 6 godzin = 18 godzin</w:t>
      </w:r>
    </w:p>
    <w:p w14:paraId="02239C0F" w14:textId="77777777" w:rsidR="0096521E" w:rsidRPr="0096521E" w:rsidRDefault="0096521E" w:rsidP="0096521E">
      <w:pPr>
        <w:pStyle w:val="Nagwek3"/>
        <w:numPr>
          <w:ilvl w:val="0"/>
          <w:numId w:val="0"/>
        </w:numPr>
        <w:ind w:left="927"/>
      </w:pPr>
      <w:r w:rsidRPr="0096521E">
        <w:t>Cześć D - 3 grupy x 6 godzin = 18 godzin</w:t>
      </w:r>
    </w:p>
    <w:p w14:paraId="2B26A30C" w14:textId="2720BE4C" w:rsidR="0096521E" w:rsidRPr="0096521E" w:rsidRDefault="00CC731C" w:rsidP="0096521E">
      <w:pPr>
        <w:pStyle w:val="Nagwek3"/>
        <w:numPr>
          <w:ilvl w:val="0"/>
          <w:numId w:val="0"/>
        </w:numPr>
        <w:ind w:left="927"/>
      </w:pPr>
      <w:r>
        <w:t xml:space="preserve">Część  E - </w:t>
      </w:r>
      <w:r w:rsidR="0096521E" w:rsidRPr="0096521E">
        <w:t>2 grupy x 6 godzin = 12 godzin</w:t>
      </w:r>
    </w:p>
    <w:p w14:paraId="0449D4AA" w14:textId="77777777" w:rsidR="0096521E" w:rsidRPr="0096521E" w:rsidRDefault="0096521E" w:rsidP="0096521E">
      <w:pPr>
        <w:pStyle w:val="Nagwek3"/>
        <w:numPr>
          <w:ilvl w:val="0"/>
          <w:numId w:val="0"/>
        </w:numPr>
        <w:ind w:left="927"/>
      </w:pPr>
      <w:r w:rsidRPr="0096521E">
        <w:t>Część F - 2 grupy x 6 godzin = 12 godzin</w:t>
      </w:r>
    </w:p>
    <w:p w14:paraId="1F7024F3" w14:textId="77777777" w:rsidR="0096521E" w:rsidRPr="0096521E" w:rsidRDefault="0096521E" w:rsidP="0096521E">
      <w:pPr>
        <w:pStyle w:val="Nagwek3"/>
        <w:numPr>
          <w:ilvl w:val="0"/>
          <w:numId w:val="0"/>
        </w:numPr>
        <w:ind w:left="927"/>
      </w:pPr>
      <w:r w:rsidRPr="0096521E">
        <w:t>Część G - 1 grupa x 6 godzin = 6 godzin</w:t>
      </w:r>
    </w:p>
    <w:p w14:paraId="2C4631AE" w14:textId="2FE1C7E3" w:rsidR="0096521E" w:rsidRPr="0096521E" w:rsidRDefault="00CC731C" w:rsidP="0096521E">
      <w:pPr>
        <w:pStyle w:val="Nagwek3"/>
        <w:numPr>
          <w:ilvl w:val="0"/>
          <w:numId w:val="0"/>
        </w:numPr>
        <w:ind w:left="927"/>
      </w:pPr>
      <w:r>
        <w:t xml:space="preserve">Część H - </w:t>
      </w:r>
      <w:r w:rsidR="0096521E" w:rsidRPr="0096521E">
        <w:t>1 grupa x 6 godzin = 6 godzin</w:t>
      </w:r>
    </w:p>
    <w:p w14:paraId="010C8CFF" w14:textId="5F449BC2" w:rsidR="0096521E" w:rsidRDefault="0096521E" w:rsidP="006C52F3">
      <w:pPr>
        <w:pStyle w:val="Nagwek3"/>
        <w:numPr>
          <w:ilvl w:val="0"/>
          <w:numId w:val="64"/>
        </w:numPr>
      </w:pPr>
      <w:r w:rsidRPr="0096521E">
        <w:t>Każda wizyta będzie przeprowadzana dla grup studentów, liczących maksymalnie 5 osób. Liczba grup dla każdej części postępowania została określona powyżej</w:t>
      </w:r>
      <w:r>
        <w:t xml:space="preserve">. </w:t>
      </w:r>
      <w:r w:rsidRPr="0096521E">
        <w:t xml:space="preserve">Nie można łączyć grup ani wprowadzać na zajęcia dodatkowych osób niebędących uczestnikami projektu. Wizyty skierowane są do studentów i studentek studiów stacjonarnych I </w:t>
      </w:r>
      <w:proofErr w:type="spellStart"/>
      <w:r w:rsidRPr="0096521E">
        <w:t>i</w:t>
      </w:r>
      <w:proofErr w:type="spellEnd"/>
      <w:r w:rsidRPr="0096521E">
        <w:t xml:space="preserve"> II stopnia kierunku Chemia i Technologia </w:t>
      </w:r>
      <w:r w:rsidRPr="0096521E">
        <w:lastRenderedPageBreak/>
        <w:t>chemiczna. W wizytach mogą uczestniczyć jedynie uczestnicy projektu „Zintegrowany Program Rozwoju Uniwersytetu Śląskiego w Katowicach”</w:t>
      </w:r>
      <w:r>
        <w:t xml:space="preserve">. </w:t>
      </w:r>
      <w:r w:rsidRPr="0096521E">
        <w:t>Ostateczna liczba uczestników zależeć będzie od liczby osób zainteresowanych udziałem w zajęciach.</w:t>
      </w:r>
    </w:p>
    <w:p w14:paraId="4BE495DF" w14:textId="77777777" w:rsidR="00865304" w:rsidRPr="00865304" w:rsidRDefault="00865304" w:rsidP="00865304">
      <w:pPr>
        <w:pStyle w:val="Nagwek3"/>
        <w:numPr>
          <w:ilvl w:val="0"/>
          <w:numId w:val="64"/>
        </w:numPr>
      </w:pPr>
      <w:bookmarkStart w:id="9" w:name="_Hlk65065903"/>
      <w:r w:rsidRPr="00865304">
        <w:t>Zamawiający zastrzega, iż liczba grup w częściach A – D może ulec zmniejszeniu, w przypadku braku chętnych do udziału w zajęciach. W takim przypadku, usługa zostanie zrealizowana min. dla 2 grup w zakresie jednej części postępowania (dotyczy części A – D). Wykonawcy z tytułu zmniejszenia zakresu zamówienia nie przysługuje żadne roszczenie</w:t>
      </w:r>
      <w:bookmarkEnd w:id="9"/>
      <w:r w:rsidRPr="00865304">
        <w:t xml:space="preserve">. </w:t>
      </w:r>
    </w:p>
    <w:p w14:paraId="3C137C76" w14:textId="6881588B" w:rsidR="00F85C46" w:rsidRPr="00382315" w:rsidRDefault="00795AC8" w:rsidP="00AA1622">
      <w:pPr>
        <w:pStyle w:val="Nagwek3"/>
        <w:ind w:left="851" w:hanging="284"/>
      </w:pPr>
      <w:r>
        <w:t>S</w:t>
      </w:r>
      <w:r w:rsidR="00F85C46" w:rsidRPr="00382315">
        <w:t>zczegółowy opis przedmiotu zamówie</w:t>
      </w:r>
      <w:r w:rsidR="00170642" w:rsidRPr="00382315">
        <w:t>nia stanowi załącznik nr 2 do S</w:t>
      </w:r>
      <w:r w:rsidR="00F85C46" w:rsidRPr="00382315">
        <w:t>WZ</w:t>
      </w:r>
      <w:r w:rsidR="00A71E6A">
        <w:t>.</w:t>
      </w:r>
    </w:p>
    <w:p w14:paraId="24854E9F" w14:textId="52D882C1" w:rsidR="00FB3F58" w:rsidRPr="00382315" w:rsidRDefault="00FB3F58" w:rsidP="00411CD8">
      <w:pPr>
        <w:pStyle w:val="Nagwek2"/>
        <w:numPr>
          <w:ilvl w:val="0"/>
          <w:numId w:val="6"/>
        </w:numPr>
        <w:ind w:left="567" w:hanging="283"/>
      </w:pPr>
      <w:r w:rsidRPr="00382315">
        <w:t>Opis części zamówienia. Oferty wariantowe.</w:t>
      </w:r>
    </w:p>
    <w:p w14:paraId="4138B946" w14:textId="3067E30B" w:rsidR="00C54DF3" w:rsidRDefault="00FF74AE" w:rsidP="00411CD8">
      <w:pPr>
        <w:pStyle w:val="Nagwek3"/>
        <w:numPr>
          <w:ilvl w:val="0"/>
          <w:numId w:val="48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</w:t>
      </w:r>
      <w:r w:rsidR="00C54DF3">
        <w:rPr>
          <w:rFonts w:eastAsia="Calibri"/>
        </w:rPr>
        <w:t>puszcza możliwoś</w:t>
      </w:r>
      <w:r w:rsidR="00D55637">
        <w:rPr>
          <w:rFonts w:eastAsia="Calibri"/>
        </w:rPr>
        <w:t>ć</w:t>
      </w:r>
      <w:r w:rsidRPr="0055317F">
        <w:rPr>
          <w:rFonts w:eastAsia="Calibri"/>
        </w:rPr>
        <w:t xml:space="preserve"> składania ofert częściowych</w:t>
      </w:r>
      <w:r w:rsidR="007C62E6">
        <w:rPr>
          <w:rFonts w:eastAsia="Calibri"/>
        </w:rPr>
        <w:t>, zgodnie z poniższym podziałem:</w:t>
      </w:r>
    </w:p>
    <w:p w14:paraId="06680C4B" w14:textId="7E56D35D" w:rsidR="007C62E6" w:rsidRPr="00382315" w:rsidRDefault="007C62E6" w:rsidP="00411CD8">
      <w:pPr>
        <w:pStyle w:val="Nagwek4"/>
        <w:numPr>
          <w:ilvl w:val="0"/>
          <w:numId w:val="18"/>
        </w:numPr>
        <w:tabs>
          <w:tab w:val="left" w:pos="993"/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A: </w:t>
      </w:r>
      <w:r w:rsidR="0028280A">
        <w:rPr>
          <w:rFonts w:eastAsia="Calibri"/>
          <w:b/>
          <w:lang w:val="pl-PL"/>
        </w:rPr>
        <w:t>Wizyta studyjna dla 4 grup</w:t>
      </w:r>
      <w:r w:rsidRPr="00382315">
        <w:rPr>
          <w:rFonts w:eastAsia="Calibri"/>
          <w:lang w:val="pl-PL"/>
        </w:rPr>
        <w:t>,</w:t>
      </w:r>
    </w:p>
    <w:p w14:paraId="60AC4946" w14:textId="57F97C63" w:rsidR="007C62E6" w:rsidRDefault="007C62E6" w:rsidP="007C62E6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B: </w:t>
      </w:r>
      <w:r w:rsidR="0028280A">
        <w:rPr>
          <w:rFonts w:eastAsia="Calibri"/>
          <w:b/>
          <w:lang w:val="pl-PL"/>
        </w:rPr>
        <w:t>Wizyta studyjna dla 4 grup</w:t>
      </w:r>
      <w:r w:rsidRPr="00382315">
        <w:rPr>
          <w:rFonts w:eastAsia="Calibri"/>
          <w:lang w:val="pl-PL"/>
        </w:rPr>
        <w:t>;</w:t>
      </w:r>
    </w:p>
    <w:p w14:paraId="5B0F5810" w14:textId="71F3A75B" w:rsidR="0028280A" w:rsidRDefault="0028280A" w:rsidP="0028280A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C</w:t>
      </w:r>
      <w:r w:rsidRPr="00382315">
        <w:rPr>
          <w:rFonts w:eastAsia="Calibri"/>
          <w:lang w:val="pl-PL"/>
        </w:rPr>
        <w:t xml:space="preserve">: </w:t>
      </w:r>
      <w:r>
        <w:rPr>
          <w:rFonts w:eastAsia="Calibri"/>
          <w:b/>
          <w:lang w:val="pl-PL"/>
        </w:rPr>
        <w:t>Wizyta studyjna dla 3 grup</w:t>
      </w:r>
      <w:r w:rsidRPr="00382315">
        <w:rPr>
          <w:rFonts w:eastAsia="Calibri"/>
          <w:lang w:val="pl-PL"/>
        </w:rPr>
        <w:t>;</w:t>
      </w:r>
    </w:p>
    <w:p w14:paraId="76B24044" w14:textId="59518882" w:rsidR="0028280A" w:rsidRDefault="0028280A" w:rsidP="0028280A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D</w:t>
      </w:r>
      <w:r w:rsidRPr="00382315">
        <w:rPr>
          <w:rFonts w:eastAsia="Calibri"/>
          <w:lang w:val="pl-PL"/>
        </w:rPr>
        <w:t xml:space="preserve">: </w:t>
      </w:r>
      <w:r>
        <w:rPr>
          <w:rFonts w:eastAsia="Calibri"/>
          <w:b/>
          <w:lang w:val="pl-PL"/>
        </w:rPr>
        <w:t>Wizyta studyjna dla 3 grup</w:t>
      </w:r>
      <w:r w:rsidRPr="00382315">
        <w:rPr>
          <w:rFonts w:eastAsia="Calibri"/>
          <w:lang w:val="pl-PL"/>
        </w:rPr>
        <w:t>;</w:t>
      </w:r>
    </w:p>
    <w:p w14:paraId="2F586478" w14:textId="0FFA02C5" w:rsidR="0028280A" w:rsidRDefault="0028280A" w:rsidP="0028280A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E</w:t>
      </w:r>
      <w:r w:rsidRPr="00382315">
        <w:rPr>
          <w:rFonts w:eastAsia="Calibri"/>
          <w:lang w:val="pl-PL"/>
        </w:rPr>
        <w:t xml:space="preserve">: </w:t>
      </w:r>
      <w:r>
        <w:rPr>
          <w:rFonts w:eastAsia="Calibri"/>
          <w:b/>
          <w:lang w:val="pl-PL"/>
        </w:rPr>
        <w:t>Wizyta studyjna dla 2 grup</w:t>
      </w:r>
      <w:r w:rsidRPr="00382315">
        <w:rPr>
          <w:rFonts w:eastAsia="Calibri"/>
          <w:lang w:val="pl-PL"/>
        </w:rPr>
        <w:t>;</w:t>
      </w:r>
    </w:p>
    <w:p w14:paraId="6D131B7E" w14:textId="5ABA9D81" w:rsidR="0028280A" w:rsidRDefault="0028280A" w:rsidP="0028280A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F</w:t>
      </w:r>
      <w:r w:rsidRPr="00382315">
        <w:rPr>
          <w:rFonts w:eastAsia="Calibri"/>
          <w:lang w:val="pl-PL"/>
        </w:rPr>
        <w:t xml:space="preserve">: </w:t>
      </w:r>
      <w:r>
        <w:rPr>
          <w:rFonts w:eastAsia="Calibri"/>
          <w:b/>
          <w:lang w:val="pl-PL"/>
        </w:rPr>
        <w:t>Wizyta studyjna dla 2 grup</w:t>
      </w:r>
      <w:r w:rsidRPr="00382315">
        <w:rPr>
          <w:rFonts w:eastAsia="Calibri"/>
          <w:lang w:val="pl-PL"/>
        </w:rPr>
        <w:t>;</w:t>
      </w:r>
    </w:p>
    <w:p w14:paraId="1112B10E" w14:textId="7533B9FF" w:rsidR="0028280A" w:rsidRDefault="0028280A" w:rsidP="0028280A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G</w:t>
      </w:r>
      <w:r w:rsidRPr="00382315">
        <w:rPr>
          <w:rFonts w:eastAsia="Calibri"/>
          <w:lang w:val="pl-PL"/>
        </w:rPr>
        <w:t xml:space="preserve">: </w:t>
      </w:r>
      <w:r>
        <w:rPr>
          <w:rFonts w:eastAsia="Calibri"/>
          <w:b/>
          <w:lang w:val="pl-PL"/>
        </w:rPr>
        <w:t>Wizyta studyjna dla 1 grupy</w:t>
      </w:r>
      <w:r w:rsidRPr="00382315">
        <w:rPr>
          <w:rFonts w:eastAsia="Calibri"/>
          <w:lang w:val="pl-PL"/>
        </w:rPr>
        <w:t>;</w:t>
      </w:r>
    </w:p>
    <w:p w14:paraId="151F185E" w14:textId="37FC767D" w:rsidR="0028280A" w:rsidRDefault="0028280A" w:rsidP="0028280A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H</w:t>
      </w:r>
      <w:r w:rsidRPr="00382315">
        <w:rPr>
          <w:rFonts w:eastAsia="Calibri"/>
          <w:lang w:val="pl-PL"/>
        </w:rPr>
        <w:t xml:space="preserve">: </w:t>
      </w:r>
      <w:r>
        <w:rPr>
          <w:rFonts w:eastAsia="Calibri"/>
          <w:b/>
          <w:lang w:val="pl-PL"/>
        </w:rPr>
        <w:t>Wizyta studyjna dla 1 grupy</w:t>
      </w:r>
      <w:r w:rsidRPr="00382315">
        <w:rPr>
          <w:rFonts w:eastAsia="Calibri"/>
          <w:lang w:val="pl-PL"/>
        </w:rPr>
        <w:t>;</w:t>
      </w:r>
    </w:p>
    <w:p w14:paraId="2F943746" w14:textId="0E03AA90" w:rsidR="0028280A" w:rsidRPr="009339C3" w:rsidRDefault="007C62E6" w:rsidP="0028280A">
      <w:pPr>
        <w:pStyle w:val="Nagwek3"/>
        <w:ind w:left="851" w:hanging="284"/>
        <w:rPr>
          <w:rFonts w:eastAsia="Calibri"/>
        </w:rPr>
      </w:pPr>
      <w:r w:rsidRPr="009339C3">
        <w:rPr>
          <w:rFonts w:eastAsia="Calibri"/>
        </w:rPr>
        <w:t>Zamawiający ogranicza liczb</w:t>
      </w:r>
      <w:r w:rsidR="0028280A" w:rsidRPr="009339C3">
        <w:rPr>
          <w:rFonts w:eastAsia="Calibri"/>
        </w:rPr>
        <w:t>ę</w:t>
      </w:r>
      <w:r w:rsidRPr="009339C3">
        <w:rPr>
          <w:rFonts w:eastAsia="Calibri"/>
        </w:rPr>
        <w:t xml:space="preserve"> części, na którą wykonawca może złożyć ofertę</w:t>
      </w:r>
      <w:r w:rsidR="0028280A" w:rsidRPr="009339C3">
        <w:rPr>
          <w:rFonts w:eastAsia="Calibri"/>
        </w:rPr>
        <w:t>:</w:t>
      </w:r>
    </w:p>
    <w:p w14:paraId="3DB3194D" w14:textId="56D6EEB1" w:rsidR="0028280A" w:rsidRPr="009339C3" w:rsidRDefault="0028280A" w:rsidP="0028280A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 w:rsidRPr="00EC4778">
        <w:rPr>
          <w:rFonts w:eastAsia="Calibri"/>
        </w:rPr>
        <w:t>Wykonawca może złożyc ofertę na maksyma</w:t>
      </w:r>
      <w:r w:rsidR="00EE4CCB" w:rsidRPr="00EC4778">
        <w:rPr>
          <w:rFonts w:eastAsia="Calibri"/>
        </w:rPr>
        <w:t>l</w:t>
      </w:r>
      <w:r w:rsidRPr="00EC4778">
        <w:rPr>
          <w:rFonts w:eastAsia="Calibri"/>
        </w:rPr>
        <w:t>nie 2 cz</w:t>
      </w:r>
      <w:r w:rsidR="009339C3" w:rsidRPr="00EC4778">
        <w:rPr>
          <w:rFonts w:eastAsia="Calibri"/>
        </w:rPr>
        <w:t>ę</w:t>
      </w:r>
      <w:r w:rsidRPr="00EC4778">
        <w:rPr>
          <w:rFonts w:eastAsia="Calibri"/>
        </w:rPr>
        <w:t>ści postępowania</w:t>
      </w:r>
      <w:r w:rsidR="00EE4CCB" w:rsidRPr="00EC4778">
        <w:rPr>
          <w:rFonts w:eastAsia="Calibri"/>
        </w:rPr>
        <w:t>, pod rygorem odrzucenia oferty</w:t>
      </w:r>
      <w:r w:rsidR="009339C3" w:rsidRPr="00EC4778">
        <w:rPr>
          <w:rFonts w:eastAsia="Calibri"/>
        </w:rPr>
        <w:t>.</w:t>
      </w:r>
      <w:r w:rsidRPr="009339C3">
        <w:rPr>
          <w:rFonts w:eastAsia="Calibri"/>
        </w:rPr>
        <w:t xml:space="preserve"> </w:t>
      </w:r>
    </w:p>
    <w:p w14:paraId="1C7DE647" w14:textId="5917AAAB" w:rsidR="007C62E6" w:rsidRPr="00EC4778" w:rsidRDefault="0028280A" w:rsidP="0028280A">
      <w:pPr>
        <w:pStyle w:val="Nagwek3"/>
        <w:ind w:left="851" w:hanging="284"/>
        <w:rPr>
          <w:rFonts w:eastAsia="Calibri"/>
        </w:rPr>
      </w:pPr>
      <w:r w:rsidRPr="00EC4778">
        <w:rPr>
          <w:rFonts w:eastAsia="Calibri"/>
        </w:rPr>
        <w:t>Zamawiający</w:t>
      </w:r>
      <w:r w:rsidR="007C62E6" w:rsidRPr="00EC4778">
        <w:rPr>
          <w:rFonts w:eastAsia="Calibri"/>
        </w:rPr>
        <w:t xml:space="preserve"> wskazuje</w:t>
      </w:r>
      <w:r w:rsidRPr="00EC4778">
        <w:rPr>
          <w:rFonts w:eastAsia="Calibri"/>
        </w:rPr>
        <w:t xml:space="preserve">, iż zamówienie może zostać udzielone temu samemu wykonawcy </w:t>
      </w:r>
      <w:r w:rsidR="007C62E6" w:rsidRPr="00EC4778">
        <w:rPr>
          <w:rFonts w:eastAsia="Calibri"/>
        </w:rPr>
        <w:t>maksymaln</w:t>
      </w:r>
      <w:r w:rsidR="00061843" w:rsidRPr="00EC4778">
        <w:rPr>
          <w:rFonts w:eastAsia="Calibri"/>
        </w:rPr>
        <w:t>ie</w:t>
      </w:r>
      <w:r w:rsidR="007C62E6" w:rsidRPr="00EC4778">
        <w:rPr>
          <w:rFonts w:eastAsia="Calibri"/>
        </w:rPr>
        <w:t xml:space="preserve"> </w:t>
      </w:r>
      <w:r w:rsidRPr="00EC4778">
        <w:rPr>
          <w:rFonts w:eastAsia="Calibri"/>
        </w:rPr>
        <w:t>na 2</w:t>
      </w:r>
      <w:r w:rsidR="007C62E6" w:rsidRPr="00EC4778">
        <w:rPr>
          <w:rFonts w:eastAsia="Calibri"/>
        </w:rPr>
        <w:t xml:space="preserve"> części</w:t>
      </w:r>
      <w:r w:rsidRPr="00EC4778">
        <w:rPr>
          <w:rFonts w:eastAsia="Calibri"/>
        </w:rPr>
        <w:t xml:space="preserve"> postępowania.</w:t>
      </w:r>
    </w:p>
    <w:p w14:paraId="4DCC4DC4" w14:textId="0C4D8963" w:rsidR="00BA7E0B" w:rsidRPr="00382315" w:rsidRDefault="00BA7E0B" w:rsidP="00AA1622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47D9D151" w:rsidR="000518A0" w:rsidRPr="00382315" w:rsidRDefault="005253FB" w:rsidP="0055317F">
      <w:pPr>
        <w:pStyle w:val="Nagwek2"/>
        <w:ind w:left="567" w:hanging="283"/>
      </w:pPr>
      <w:r>
        <w:t xml:space="preserve">Informacja o zamówieniach na usługi podobne </w:t>
      </w:r>
      <w:r w:rsidR="0055317F">
        <w:t>w rozumieniu</w:t>
      </w:r>
      <w:r w:rsidR="00795AC8">
        <w:t xml:space="preserve"> art. 214 ust. 1 pkt 7</w:t>
      </w:r>
      <w:r w:rsidR="0080582A">
        <w:t xml:space="preserve"> w zw. z art. 304 ustawy</w:t>
      </w:r>
      <w:r w:rsidR="00AF7FE4" w:rsidRPr="00382315">
        <w:t xml:space="preserve"> Pzp.</w:t>
      </w:r>
    </w:p>
    <w:p w14:paraId="6B36238D" w14:textId="6E180391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</w:t>
      </w:r>
      <w:r w:rsidR="005253FB">
        <w:rPr>
          <w:szCs w:val="20"/>
          <w:lang w:eastAsia="x-none"/>
        </w:rPr>
        <w:t>ia zamówień na usługi podobne</w:t>
      </w:r>
      <w:r w:rsidRPr="00382315">
        <w:rPr>
          <w:szCs w:val="20"/>
          <w:lang w:eastAsia="x-none"/>
        </w:rPr>
        <w:t xml:space="preserve"> w rozumieni</w:t>
      </w:r>
      <w:r w:rsidR="005253FB">
        <w:rPr>
          <w:szCs w:val="20"/>
          <w:lang w:eastAsia="x-none"/>
        </w:rPr>
        <w:t>u przepisu art. 214 ust. 1 pkt 7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66A00517" w14:textId="77777777" w:rsidR="008A29A8" w:rsidRDefault="00F0343C" w:rsidP="0055317F">
      <w:pPr>
        <w:pStyle w:val="Nagwek2"/>
        <w:ind w:left="567" w:hanging="283"/>
      </w:pPr>
      <w:r w:rsidRPr="00382315">
        <w:t>Te</w:t>
      </w:r>
      <w:r w:rsidR="005253FB">
        <w:t xml:space="preserve">rmin realizacji zamówienia: </w:t>
      </w:r>
    </w:p>
    <w:p w14:paraId="722C7D14" w14:textId="6686B367" w:rsidR="008A29A8" w:rsidRDefault="008A29A8" w:rsidP="008A29A8">
      <w:pPr>
        <w:pStyle w:val="Nagwek3"/>
        <w:numPr>
          <w:ilvl w:val="0"/>
          <w:numId w:val="58"/>
        </w:numPr>
        <w:ind w:left="851" w:hanging="284"/>
      </w:pPr>
      <w:r>
        <w:t>Część A – F: do 18</w:t>
      </w:r>
      <w:r w:rsidR="00061843" w:rsidRPr="008A29A8">
        <w:t xml:space="preserve"> miesięcy</w:t>
      </w:r>
      <w:r w:rsidR="005253FB" w:rsidRPr="00A71E6A">
        <w:t xml:space="preserve"> od daty </w:t>
      </w:r>
      <w:r w:rsidR="00397FC8" w:rsidRPr="00A71E6A">
        <w:t>zawarcia</w:t>
      </w:r>
      <w:r w:rsidR="005253FB" w:rsidRPr="00A71E6A">
        <w:t xml:space="preserve"> umowy</w:t>
      </w:r>
      <w:r>
        <w:t>, nie dłużej jednak niż do dnia 30.09.2022 r. (tj. zakończenie umowy o dofinansowanie Projektu);</w:t>
      </w:r>
    </w:p>
    <w:p w14:paraId="6449E388" w14:textId="336771F9" w:rsidR="00397FC8" w:rsidRDefault="008A29A8" w:rsidP="008A29A8">
      <w:pPr>
        <w:pStyle w:val="Nagwek3"/>
        <w:numPr>
          <w:ilvl w:val="0"/>
          <w:numId w:val="58"/>
        </w:numPr>
        <w:ind w:left="851" w:hanging="284"/>
      </w:pPr>
      <w:r>
        <w:t>Część G – H: do 12</w:t>
      </w:r>
      <w:r w:rsidRPr="008A29A8">
        <w:t xml:space="preserve"> miesięcy</w:t>
      </w:r>
      <w:r w:rsidRPr="00A71E6A">
        <w:t xml:space="preserve"> od daty zawarcia umowy</w:t>
      </w:r>
      <w:r w:rsidR="00F0343C" w:rsidRPr="00A71E6A">
        <w:t xml:space="preserve">. </w:t>
      </w:r>
    </w:p>
    <w:p w14:paraId="6A0F9398" w14:textId="57784EF1" w:rsidR="00397FC8" w:rsidRPr="009339C3" w:rsidRDefault="00397FC8" w:rsidP="00E618A2">
      <w:pPr>
        <w:pStyle w:val="Nagwek2"/>
        <w:numPr>
          <w:ilvl w:val="0"/>
          <w:numId w:val="0"/>
        </w:numPr>
        <w:spacing w:before="0"/>
        <w:ind w:left="567"/>
        <w:rPr>
          <w:b w:val="0"/>
          <w:color w:val="auto"/>
        </w:rPr>
      </w:pPr>
      <w:r w:rsidRPr="009339C3">
        <w:rPr>
          <w:b w:val="0"/>
          <w:color w:val="auto"/>
        </w:rPr>
        <w:t xml:space="preserve">Realizacja nastąpi zgodnie z harmonogramem przygotowanym przez </w:t>
      </w:r>
      <w:r w:rsidR="00E618A2">
        <w:rPr>
          <w:b w:val="0"/>
          <w:color w:val="auto"/>
        </w:rPr>
        <w:t>Zamawiającego i uzgodnion</w:t>
      </w:r>
      <w:r w:rsidR="007C0FE4">
        <w:rPr>
          <w:b w:val="0"/>
          <w:color w:val="auto"/>
        </w:rPr>
        <w:t>ym</w:t>
      </w:r>
      <w:r w:rsidR="00E618A2">
        <w:rPr>
          <w:b w:val="0"/>
          <w:color w:val="auto"/>
        </w:rPr>
        <w:t xml:space="preserve"> z w</w:t>
      </w:r>
      <w:r w:rsidRPr="009339C3">
        <w:rPr>
          <w:b w:val="0"/>
          <w:color w:val="auto"/>
        </w:rPr>
        <w:t>ykonawcą po zawarciu umowy</w:t>
      </w:r>
      <w:r w:rsidR="009339C3" w:rsidRPr="009339C3">
        <w:rPr>
          <w:b w:val="0"/>
          <w:color w:val="auto"/>
        </w:rPr>
        <w:t>.</w:t>
      </w:r>
    </w:p>
    <w:p w14:paraId="21F074F7" w14:textId="74A32776" w:rsidR="00F0343C" w:rsidRPr="00382315" w:rsidRDefault="00B61F3A" w:rsidP="00397FC8">
      <w:pPr>
        <w:pStyle w:val="Nagwek2"/>
        <w:ind w:left="568" w:hanging="284"/>
        <w:contextualSpacing w:val="0"/>
      </w:pPr>
      <w:r w:rsidRPr="00382315">
        <w:t xml:space="preserve">Warunki realizacji zamówienia, termin gwarancji, warunki płatności. </w:t>
      </w:r>
    </w:p>
    <w:p w14:paraId="14C0D6D7" w14:textId="5342699F" w:rsidR="00F85C46" w:rsidRDefault="005253FB" w:rsidP="006C52F3">
      <w:pPr>
        <w:pStyle w:val="Nagwek3"/>
        <w:numPr>
          <w:ilvl w:val="0"/>
          <w:numId w:val="67"/>
        </w:numPr>
        <w:ind w:left="851" w:hanging="284"/>
      </w:pPr>
      <w:r>
        <w:t>Miejsce realizacji zamówienia</w:t>
      </w:r>
      <w:r w:rsidR="00F85C46" w:rsidRPr="00382315">
        <w:t xml:space="preserve">: </w:t>
      </w:r>
    </w:p>
    <w:p w14:paraId="02DF1200" w14:textId="58255472" w:rsidR="00B901AE" w:rsidRDefault="00E618A2" w:rsidP="00B901AE">
      <w:pPr>
        <w:pStyle w:val="Nagwek2"/>
        <w:keepNext w:val="0"/>
        <w:numPr>
          <w:ilvl w:val="0"/>
          <w:numId w:val="63"/>
        </w:numPr>
        <w:spacing w:before="0"/>
        <w:ind w:left="1281" w:hanging="357"/>
        <w:rPr>
          <w:b w:val="0"/>
          <w:color w:val="auto"/>
        </w:rPr>
      </w:pPr>
      <w:r>
        <w:rPr>
          <w:b w:val="0"/>
          <w:color w:val="auto"/>
        </w:rPr>
        <w:t>miejsce wizyt zapewnia w</w:t>
      </w:r>
      <w:r w:rsidR="009339C3" w:rsidRPr="009339C3">
        <w:rPr>
          <w:b w:val="0"/>
          <w:color w:val="auto"/>
        </w:rPr>
        <w:t>ykonawca</w:t>
      </w:r>
      <w:r w:rsidR="005253FB" w:rsidRPr="009339C3">
        <w:rPr>
          <w:b w:val="0"/>
          <w:color w:val="auto"/>
        </w:rPr>
        <w:t>;</w:t>
      </w:r>
    </w:p>
    <w:p w14:paraId="3437CE1E" w14:textId="565EC03B" w:rsidR="009339C3" w:rsidRPr="009339C3" w:rsidRDefault="00B901AE" w:rsidP="00B901AE">
      <w:pPr>
        <w:pStyle w:val="Nagwek2"/>
        <w:keepNext w:val="0"/>
        <w:numPr>
          <w:ilvl w:val="0"/>
          <w:numId w:val="63"/>
        </w:numPr>
        <w:spacing w:before="0"/>
        <w:ind w:left="1281" w:hanging="357"/>
        <w:rPr>
          <w:b w:val="0"/>
          <w:color w:val="auto"/>
        </w:rPr>
      </w:pPr>
      <w:r>
        <w:rPr>
          <w:b w:val="0"/>
          <w:color w:val="auto"/>
        </w:rPr>
        <w:lastRenderedPageBreak/>
        <w:t>wizyty studyjne winny być zrealizowane w przedsiebiorstwach /</w:t>
      </w:r>
      <w:r w:rsidR="009339C3" w:rsidRPr="009339C3">
        <w:rPr>
          <w:b w:val="0"/>
          <w:color w:val="auto"/>
        </w:rPr>
        <w:t xml:space="preserve"> </w:t>
      </w:r>
      <w:r w:rsidR="009339C3" w:rsidRPr="00B901AE">
        <w:rPr>
          <w:b w:val="0"/>
          <w:color w:val="auto"/>
        </w:rPr>
        <w:t>firmach / instytucjach</w:t>
      </w:r>
      <w:r w:rsidR="009339C3" w:rsidRPr="009339C3">
        <w:rPr>
          <w:b w:val="0"/>
          <w:color w:val="auto"/>
        </w:rPr>
        <w:t xml:space="preserve"> działających w branży chemicznej lub pokrewnej (np. firmy wykonujące analizy chemiczne, firmy produkujące surowce chemiczne), dysponującymi laboratoriami i/lub pracowniami badawczymi i/lub wprowadzające na rynek własne innowacyjne rozwiązania dla przemysłu w zakresie technologii chemicznej i/lub ekologii i/lub ochrony środowiska, </w:t>
      </w:r>
      <w:r w:rsidR="009339C3" w:rsidRPr="00AC407D">
        <w:rPr>
          <w:b w:val="0"/>
          <w:color w:val="auto"/>
          <w:u w:val="single"/>
        </w:rPr>
        <w:t>zlokalizowanych w promieniu 100 km (w linii prostej) od siedziby zamawiającego tj. Uniwersytet Śląski w</w:t>
      </w:r>
      <w:r w:rsidR="00E618A2">
        <w:rPr>
          <w:b w:val="0"/>
          <w:color w:val="auto"/>
          <w:u w:val="single"/>
        </w:rPr>
        <w:t> </w:t>
      </w:r>
      <w:r w:rsidR="009339C3" w:rsidRPr="00AC407D">
        <w:rPr>
          <w:b w:val="0"/>
          <w:color w:val="auto"/>
          <w:u w:val="single"/>
        </w:rPr>
        <w:t>Katowicach, ul. Bankowa 12, Katowice</w:t>
      </w:r>
      <w:r w:rsidR="009339C3">
        <w:rPr>
          <w:b w:val="0"/>
          <w:color w:val="auto"/>
        </w:rPr>
        <w:t>;</w:t>
      </w:r>
    </w:p>
    <w:p w14:paraId="11F643AB" w14:textId="7F6ADE07" w:rsidR="009339C3" w:rsidRDefault="00D46A5D" w:rsidP="006C52F3">
      <w:pPr>
        <w:pStyle w:val="Nagwek2"/>
        <w:keepNext w:val="0"/>
        <w:numPr>
          <w:ilvl w:val="0"/>
          <w:numId w:val="63"/>
        </w:numPr>
        <w:rPr>
          <w:b w:val="0"/>
          <w:color w:val="auto"/>
        </w:rPr>
      </w:pPr>
      <w:r>
        <w:rPr>
          <w:b w:val="0"/>
          <w:color w:val="auto"/>
        </w:rPr>
        <w:t>m</w:t>
      </w:r>
      <w:r w:rsidR="009339C3" w:rsidRPr="009339C3">
        <w:rPr>
          <w:b w:val="0"/>
          <w:color w:val="auto"/>
        </w:rPr>
        <w:t>iejsce realizacji: na terenie wskaza</w:t>
      </w:r>
      <w:r w:rsidR="00E618A2">
        <w:rPr>
          <w:b w:val="0"/>
          <w:color w:val="auto"/>
        </w:rPr>
        <w:t>nej przez w</w:t>
      </w:r>
      <w:r w:rsidR="009339C3" w:rsidRPr="009339C3">
        <w:rPr>
          <w:b w:val="0"/>
          <w:color w:val="auto"/>
        </w:rPr>
        <w:t>ykonawcę w ofercie instytucji/firmy, spełniającej wymagania określone powyżej</w:t>
      </w:r>
      <w:r w:rsidR="009339C3">
        <w:rPr>
          <w:b w:val="0"/>
          <w:color w:val="auto"/>
        </w:rPr>
        <w:t>;</w:t>
      </w:r>
    </w:p>
    <w:p w14:paraId="50697C45" w14:textId="52001455" w:rsidR="009339C3" w:rsidRPr="009339C3" w:rsidRDefault="00A71E6A" w:rsidP="006C52F3">
      <w:pPr>
        <w:pStyle w:val="Nagwek2"/>
        <w:keepNext w:val="0"/>
        <w:numPr>
          <w:ilvl w:val="0"/>
          <w:numId w:val="63"/>
        </w:numPr>
        <w:rPr>
          <w:b w:val="0"/>
          <w:color w:val="auto"/>
        </w:rPr>
      </w:pPr>
      <w:r>
        <w:rPr>
          <w:b w:val="0"/>
          <w:color w:val="auto"/>
        </w:rPr>
        <w:t>w</w:t>
      </w:r>
      <w:r w:rsidR="009339C3" w:rsidRPr="009339C3">
        <w:rPr>
          <w:b w:val="0"/>
          <w:color w:val="auto"/>
        </w:rPr>
        <w:t xml:space="preserve">ykonawca w celu ustalenia faktycznej odległości </w:t>
      </w:r>
      <w:r w:rsidR="00AC407D">
        <w:rPr>
          <w:b w:val="0"/>
          <w:color w:val="auto"/>
        </w:rPr>
        <w:t>miejsca realizacji wizyty</w:t>
      </w:r>
      <w:r w:rsidR="009339C3" w:rsidRPr="009339C3">
        <w:rPr>
          <w:b w:val="0"/>
          <w:color w:val="auto"/>
        </w:rPr>
        <w:t xml:space="preserve"> od siedziby </w:t>
      </w:r>
      <w:r w:rsidR="00AC407D">
        <w:rPr>
          <w:b w:val="0"/>
          <w:color w:val="auto"/>
        </w:rPr>
        <w:t>Z</w:t>
      </w:r>
      <w:r w:rsidR="009339C3" w:rsidRPr="009339C3">
        <w:rPr>
          <w:b w:val="0"/>
          <w:color w:val="auto"/>
        </w:rPr>
        <w:t xml:space="preserve">amawiającego, winien posłużyć się pomiarem odległości dostępnym na stronie internetowej </w:t>
      </w:r>
      <w:hyperlink r:id="rId11" w:history="1">
        <w:r w:rsidR="009339C3" w:rsidRPr="00B901AE">
          <w:rPr>
            <w:rStyle w:val="Hipercze"/>
            <w:b w:val="0"/>
          </w:rPr>
          <w:t>http://www.google.pl/maps/</w:t>
        </w:r>
      </w:hyperlink>
      <w:r w:rsidR="009339C3" w:rsidRPr="00B901AE">
        <w:rPr>
          <w:b w:val="0"/>
          <w:color w:val="auto"/>
        </w:rPr>
        <w:t xml:space="preserve"> (</w:t>
      </w:r>
      <w:r w:rsidR="001B3E7D" w:rsidRPr="00B901AE">
        <w:rPr>
          <w:b w:val="0"/>
          <w:color w:val="auto"/>
        </w:rPr>
        <w:t xml:space="preserve">tj. </w:t>
      </w:r>
      <w:r w:rsidR="009339C3" w:rsidRPr="00B901AE">
        <w:rPr>
          <w:b w:val="0"/>
          <w:color w:val="auto"/>
        </w:rPr>
        <w:t>pomia</w:t>
      </w:r>
      <w:r w:rsidR="001B3E7D" w:rsidRPr="00B901AE">
        <w:rPr>
          <w:b w:val="0"/>
          <w:color w:val="auto"/>
        </w:rPr>
        <w:t xml:space="preserve">r </w:t>
      </w:r>
      <w:r w:rsidR="009339C3" w:rsidRPr="00B901AE">
        <w:rPr>
          <w:b w:val="0"/>
          <w:color w:val="auto"/>
        </w:rPr>
        <w:t>odległoś</w:t>
      </w:r>
      <w:r w:rsidR="001B3E7D" w:rsidRPr="00B901AE">
        <w:rPr>
          <w:b w:val="0"/>
          <w:color w:val="auto"/>
        </w:rPr>
        <w:t>ci</w:t>
      </w:r>
      <w:r w:rsidR="009339C3" w:rsidRPr="00B901AE">
        <w:rPr>
          <w:b w:val="0"/>
          <w:color w:val="auto"/>
        </w:rPr>
        <w:t xml:space="preserve"> w linii prostej</w:t>
      </w:r>
      <w:r w:rsidR="001B3E7D" w:rsidRPr="00B901AE">
        <w:rPr>
          <w:b w:val="0"/>
          <w:color w:val="auto"/>
        </w:rPr>
        <w:t xml:space="preserve"> poprzez f</w:t>
      </w:r>
      <w:r w:rsidR="00C2490F" w:rsidRPr="00B901AE">
        <w:rPr>
          <w:b w:val="0"/>
          <w:color w:val="auto"/>
        </w:rPr>
        <w:t>u</w:t>
      </w:r>
      <w:r w:rsidR="001B3E7D" w:rsidRPr="00B901AE">
        <w:rPr>
          <w:b w:val="0"/>
          <w:color w:val="auto"/>
        </w:rPr>
        <w:t xml:space="preserve">nkcję </w:t>
      </w:r>
      <w:r w:rsidR="001B3E7D" w:rsidRPr="00B901AE">
        <w:rPr>
          <w:b w:val="0"/>
          <w:color w:val="auto"/>
        </w:rPr>
        <w:br/>
        <w:t>„zmierz odległość”</w:t>
      </w:r>
      <w:r w:rsidR="009339C3" w:rsidRPr="00B901AE">
        <w:rPr>
          <w:b w:val="0"/>
          <w:color w:val="auto"/>
        </w:rPr>
        <w:t>).</w:t>
      </w:r>
    </w:p>
    <w:p w14:paraId="440E065C" w14:textId="250B2502" w:rsidR="00F85C46" w:rsidRPr="00AA1622" w:rsidRDefault="00F85C46" w:rsidP="00411CD8">
      <w:pPr>
        <w:pStyle w:val="Nagwek3"/>
        <w:numPr>
          <w:ilvl w:val="0"/>
          <w:numId w:val="59"/>
        </w:numPr>
        <w:ind w:left="851" w:hanging="284"/>
        <w:rPr>
          <w:rFonts w:eastAsia="Calibri"/>
          <w:noProof/>
        </w:rPr>
      </w:pPr>
      <w:r w:rsidRPr="00AA1622">
        <w:rPr>
          <w:rFonts w:eastAsia="Calibri"/>
          <w:noProof/>
        </w:rPr>
        <w:t>Szczegółowe warunki realizacji zamówienia oraz warunki płatności zawiera wzór umowy</w:t>
      </w:r>
      <w:r w:rsidR="000A2883" w:rsidRPr="00AA1622">
        <w:rPr>
          <w:rFonts w:eastAsia="Calibri"/>
        </w:rPr>
        <w:t xml:space="preserve"> stanowiący załącznik nr 3 do S</w:t>
      </w:r>
      <w:r w:rsidRPr="00AA1622">
        <w:rPr>
          <w:rFonts w:eastAsia="Calibri"/>
          <w:noProof/>
        </w:rPr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19EF682D" w14:textId="77777777" w:rsidR="00CC731C" w:rsidRDefault="00CC731C" w:rsidP="00CC731C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zamówienia, w zakresie zatrudnienia osób, o których mowa w art. 96 ust. 2 pkt 2 ustawy Pzp;</w:t>
      </w:r>
    </w:p>
    <w:p w14:paraId="7B75B19A" w14:textId="3F7892DE" w:rsidR="00586657" w:rsidRDefault="00586657" w:rsidP="00411CD8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1B94A699" w14:textId="49DD67D8" w:rsidR="001555CF" w:rsidRDefault="00AA1622" w:rsidP="00411CD8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AA1622">
        <w:rPr>
          <w:rFonts w:eastAsia="Calibri"/>
        </w:rPr>
        <w:t>Zamawiający</w:t>
      </w:r>
      <w:r w:rsidR="001555CF">
        <w:rPr>
          <w:rFonts w:eastAsia="Calibri"/>
        </w:rPr>
        <w:t xml:space="preserve"> określa </w:t>
      </w:r>
      <w:r w:rsidR="001555CF" w:rsidRPr="001555CF">
        <w:rPr>
          <w:rFonts w:eastAsia="Calibri"/>
        </w:rPr>
        <w:t>wymagania związane z realizacją zamówienia w zakresie zatrudnienia przez wykonawcę lub podwykonawcę na podstawie stosunku pracy osób wykonujących wskazane przez zamawiającego czynności w zakres</w:t>
      </w:r>
      <w:r w:rsidR="001555CF">
        <w:rPr>
          <w:rFonts w:eastAsia="Calibri"/>
        </w:rPr>
        <w:t>ie realizacji zamówienia, których wykonanie po</w:t>
      </w:r>
      <w:r w:rsidR="001555CF" w:rsidRPr="001555CF">
        <w:rPr>
          <w:rFonts w:eastAsia="Calibri"/>
        </w:rPr>
        <w:t>lega na wykonywaniu pracy w sposób określony w art. 22 § 1 ustawy</w:t>
      </w:r>
      <w:r w:rsidR="001555CF">
        <w:rPr>
          <w:rFonts w:eastAsia="Calibri"/>
        </w:rPr>
        <w:t xml:space="preserve"> z dnia 26 czerwca 1974 r. – Ko</w:t>
      </w:r>
      <w:r w:rsidR="001555CF" w:rsidRPr="001555CF">
        <w:rPr>
          <w:rFonts w:eastAsia="Calibri"/>
        </w:rPr>
        <w:t>deks pracy (Dz. U. z 2019 r. poz. 1040</w:t>
      </w:r>
      <w:r w:rsidR="001555CF">
        <w:rPr>
          <w:rFonts w:eastAsia="Calibri"/>
        </w:rPr>
        <w:t xml:space="preserve"> z </w:t>
      </w:r>
      <w:proofErr w:type="spellStart"/>
      <w:r w:rsidR="001555CF">
        <w:rPr>
          <w:rFonts w:eastAsia="Calibri"/>
        </w:rPr>
        <w:t>późn</w:t>
      </w:r>
      <w:proofErr w:type="spellEnd"/>
      <w:r w:rsidR="001555CF">
        <w:rPr>
          <w:rFonts w:eastAsia="Calibri"/>
        </w:rPr>
        <w:t xml:space="preserve">. </w:t>
      </w:r>
      <w:proofErr w:type="spellStart"/>
      <w:r w:rsidR="001555CF">
        <w:rPr>
          <w:rFonts w:eastAsia="Calibri"/>
        </w:rPr>
        <w:t>zm</w:t>
      </w:r>
      <w:proofErr w:type="spellEnd"/>
      <w:r w:rsidR="001555CF">
        <w:rPr>
          <w:rFonts w:eastAsia="Calibri"/>
        </w:rPr>
        <w:t>):</w:t>
      </w:r>
    </w:p>
    <w:p w14:paraId="4DE593CC" w14:textId="0E8B1E82" w:rsidR="001555CF" w:rsidRPr="00A71E6A" w:rsidRDefault="001555CF" w:rsidP="00CB3A7E">
      <w:pPr>
        <w:pStyle w:val="Nagwek4"/>
        <w:numPr>
          <w:ilvl w:val="0"/>
          <w:numId w:val="66"/>
        </w:numPr>
        <w:spacing w:after="0"/>
        <w:ind w:left="1134" w:hanging="280"/>
        <w:rPr>
          <w:rFonts w:eastAsia="Calibri"/>
        </w:rPr>
      </w:pPr>
      <w:r w:rsidRPr="00A71E6A">
        <w:rPr>
          <w:rFonts w:eastAsia="Calibri"/>
          <w:lang w:val="pl-PL"/>
        </w:rPr>
        <w:t>rodzaj czynności niezbędnych do realizacji zamówienia, których dotyczą wymagania zatrudnienia na podstawie stosunku pracy:</w:t>
      </w:r>
    </w:p>
    <w:p w14:paraId="4F321543" w14:textId="079D5C4B" w:rsidR="00AA1622" w:rsidRDefault="000F7499" w:rsidP="00CB3A7E">
      <w:pPr>
        <w:pStyle w:val="Nagwek3"/>
        <w:numPr>
          <w:ilvl w:val="0"/>
          <w:numId w:val="0"/>
        </w:numPr>
        <w:ind w:left="1134"/>
        <w:rPr>
          <w:rFonts w:eastAsia="Calibri"/>
        </w:rPr>
      </w:pPr>
      <w:r w:rsidRPr="00FD5260">
        <w:t xml:space="preserve">Zamawiający </w:t>
      </w:r>
      <w:r w:rsidR="00AA1622" w:rsidRPr="00FD5260">
        <w:t xml:space="preserve">wymaga, aby </w:t>
      </w:r>
      <w:r w:rsidR="00FD5260" w:rsidRPr="00FD5260">
        <w:rPr>
          <w:b/>
        </w:rPr>
        <w:t>czynności sprawowani</w:t>
      </w:r>
      <w:r w:rsidR="002F6BCA">
        <w:rPr>
          <w:b/>
        </w:rPr>
        <w:t>a</w:t>
      </w:r>
      <w:r w:rsidR="00FD5260" w:rsidRPr="00FD5260">
        <w:rPr>
          <w:b/>
        </w:rPr>
        <w:t xml:space="preserve"> opieki merytorycznej nad studentami w</w:t>
      </w:r>
      <w:r w:rsidR="002F6BCA">
        <w:rPr>
          <w:b/>
        </w:rPr>
        <w:t> </w:t>
      </w:r>
      <w:r w:rsidR="00FD5260" w:rsidRPr="00FD5260">
        <w:rPr>
          <w:b/>
        </w:rPr>
        <w:t>trakcie wizyt studyjnych</w:t>
      </w:r>
      <w:r w:rsidR="00655AAF">
        <w:rPr>
          <w:b/>
        </w:rPr>
        <w:t xml:space="preserve"> </w:t>
      </w:r>
      <w:r w:rsidR="00655AAF">
        <w:t>(nie dotyczy osobistego</w:t>
      </w:r>
      <w:r w:rsidR="00655AAF">
        <w:rPr>
          <w:rFonts w:ascii="Verdana" w:hAnsi="Verdana"/>
          <w:color w:val="000000"/>
          <w:shd w:val="clear" w:color="auto" w:fill="FFFFFF"/>
        </w:rPr>
        <w:t xml:space="preserve"> </w:t>
      </w:r>
      <w:r w:rsidR="00655AAF" w:rsidRPr="007E7F86">
        <w:t>wykonywania czynności przez Wykonawcę lub podwykonawcę</w:t>
      </w:r>
      <w:r w:rsidR="00655AAF">
        <w:t>)</w:t>
      </w:r>
      <w:r w:rsidR="001F0345" w:rsidRPr="00FD5260">
        <w:rPr>
          <w:rFonts w:eastAsia="Calibri"/>
        </w:rPr>
        <w:t>,</w:t>
      </w:r>
      <w:r w:rsidR="001F0345">
        <w:rPr>
          <w:rFonts w:eastAsia="Calibri"/>
        </w:rPr>
        <w:t xml:space="preserve"> wykonywan</w:t>
      </w:r>
      <w:r w:rsidR="00FD5260">
        <w:rPr>
          <w:rFonts w:eastAsia="Calibri"/>
        </w:rPr>
        <w:t>e</w:t>
      </w:r>
      <w:r w:rsidR="001F0345">
        <w:rPr>
          <w:rFonts w:eastAsia="Calibri"/>
        </w:rPr>
        <w:t xml:space="preserve"> był</w:t>
      </w:r>
      <w:r w:rsidR="00FD5260">
        <w:rPr>
          <w:rFonts w:eastAsia="Calibri"/>
        </w:rPr>
        <w:t>y</w:t>
      </w:r>
      <w:r w:rsidR="001F0345">
        <w:rPr>
          <w:rFonts w:eastAsia="Calibri"/>
        </w:rPr>
        <w:t xml:space="preserve"> przez osob</w:t>
      </w:r>
      <w:r w:rsidR="00D40616">
        <w:rPr>
          <w:rFonts w:eastAsia="Calibri"/>
        </w:rPr>
        <w:t xml:space="preserve">y </w:t>
      </w:r>
      <w:r w:rsidR="001F0345">
        <w:rPr>
          <w:rFonts w:eastAsia="Calibri"/>
        </w:rPr>
        <w:t>zatrudnion</w:t>
      </w:r>
      <w:r w:rsidR="00D40616">
        <w:rPr>
          <w:rFonts w:eastAsia="Calibri"/>
        </w:rPr>
        <w:t>e</w:t>
      </w:r>
      <w:r w:rsidR="00AA1622" w:rsidRPr="00AA1622">
        <w:rPr>
          <w:rFonts w:eastAsia="Calibri"/>
        </w:rPr>
        <w:t xml:space="preserve"> przez Wykonawcę (lub</w:t>
      </w:r>
      <w:r w:rsidR="00655AAF">
        <w:rPr>
          <w:rFonts w:eastAsia="Calibri"/>
        </w:rPr>
        <w:t> </w:t>
      </w:r>
      <w:r w:rsidR="00AA1622" w:rsidRPr="00AA1622">
        <w:rPr>
          <w:rFonts w:eastAsia="Calibri"/>
        </w:rPr>
        <w:t>podwykonawcę, jeżeli Wykonawca powierza wykonanie części zamówienia podwykon</w:t>
      </w:r>
      <w:r w:rsidR="00D40616">
        <w:rPr>
          <w:rFonts w:eastAsia="Calibri"/>
        </w:rPr>
        <w:t>awcy) na podstawie stosunku pracy</w:t>
      </w:r>
      <w:r w:rsidR="00AA1622" w:rsidRPr="00AA1622">
        <w:rPr>
          <w:rFonts w:eastAsia="Calibri"/>
        </w:rPr>
        <w:t xml:space="preserve"> w</w:t>
      </w:r>
      <w:r>
        <w:rPr>
          <w:rFonts w:eastAsia="Calibri"/>
        </w:rPr>
        <w:t> </w:t>
      </w:r>
      <w:r w:rsidR="00AA1622" w:rsidRPr="00AA1622">
        <w:rPr>
          <w:rFonts w:eastAsia="Calibri"/>
        </w:rPr>
        <w:t>rozumieniu ustawy z dnia 26 czerwca 1974 r. – Kodeks pracy (</w:t>
      </w:r>
      <w:proofErr w:type="spellStart"/>
      <w:r w:rsidR="00AA1622" w:rsidRPr="00AA1622">
        <w:rPr>
          <w:rFonts w:eastAsia="Calibri"/>
        </w:rPr>
        <w:t>t.j</w:t>
      </w:r>
      <w:proofErr w:type="spellEnd"/>
      <w:r w:rsidR="00AA1622" w:rsidRPr="00AA1622">
        <w:rPr>
          <w:rFonts w:eastAsia="Calibri"/>
        </w:rPr>
        <w:t>. Dz. U. z 2</w:t>
      </w:r>
      <w:r>
        <w:rPr>
          <w:rFonts w:eastAsia="Calibri"/>
        </w:rPr>
        <w:t xml:space="preserve">019 r. poz. 1040, z </w:t>
      </w:r>
      <w:proofErr w:type="spellStart"/>
      <w:r>
        <w:rPr>
          <w:rFonts w:eastAsia="Calibri"/>
        </w:rPr>
        <w:t>późn</w:t>
      </w:r>
      <w:proofErr w:type="spellEnd"/>
      <w:r>
        <w:rPr>
          <w:rFonts w:eastAsia="Calibri"/>
        </w:rPr>
        <w:t>. zm.);</w:t>
      </w:r>
    </w:p>
    <w:p w14:paraId="6AACE412" w14:textId="4C37196D" w:rsidR="00AA1622" w:rsidRPr="00D40616" w:rsidRDefault="000F7499" w:rsidP="00CB3A7E">
      <w:pPr>
        <w:pStyle w:val="Nagwek4"/>
        <w:ind w:left="1134" w:hanging="280"/>
        <w:rPr>
          <w:lang w:val="pl-PL"/>
        </w:rPr>
      </w:pPr>
      <w:r>
        <w:rPr>
          <w:lang w:val="pl-PL"/>
        </w:rPr>
        <w:t xml:space="preserve">sposób weryfikacji </w:t>
      </w:r>
      <w:r w:rsidR="00D40616">
        <w:rPr>
          <w:lang w:val="pl-PL"/>
        </w:rPr>
        <w:t>zatrudnienia tych</w:t>
      </w:r>
      <w:r>
        <w:rPr>
          <w:lang w:val="pl-PL"/>
        </w:rPr>
        <w:t xml:space="preserve"> os</w:t>
      </w:r>
      <w:r w:rsidR="00D40616">
        <w:rPr>
          <w:lang w:val="pl-PL"/>
        </w:rPr>
        <w:t>ób, uprawnienia Z</w:t>
      </w:r>
      <w:r w:rsidR="00D40616" w:rsidRPr="00D40616">
        <w:rPr>
          <w:lang w:val="pl-PL"/>
        </w:rPr>
        <w:t>amawiającego w zakresie kontroli spełniania</w:t>
      </w:r>
      <w:r w:rsidR="00D40616">
        <w:rPr>
          <w:lang w:val="pl-PL"/>
        </w:rPr>
        <w:t xml:space="preserve"> przez wykonawcę wymagań związanych z zatrudnianiem tych osób</w:t>
      </w:r>
      <w:r w:rsidR="00D40616" w:rsidRPr="00D40616">
        <w:rPr>
          <w:lang w:val="pl-PL"/>
        </w:rPr>
        <w:t xml:space="preserve"> oraz san</w:t>
      </w:r>
      <w:r w:rsidR="00D40616">
        <w:rPr>
          <w:lang w:val="pl-PL"/>
        </w:rPr>
        <w:t>kcje z tytułu niespełnienia ww.</w:t>
      </w:r>
      <w:r w:rsidR="00D40616" w:rsidRPr="00D40616">
        <w:rPr>
          <w:lang w:val="pl-PL"/>
        </w:rPr>
        <w:t xml:space="preserve"> wymagań</w:t>
      </w:r>
      <w:r w:rsidR="00D40616">
        <w:rPr>
          <w:lang w:val="pl-PL"/>
        </w:rPr>
        <w:t xml:space="preserve">, zostały opisane szczegółowo w </w:t>
      </w:r>
      <w:r w:rsidR="00D40616" w:rsidRPr="002F6BCA">
        <w:rPr>
          <w:lang w:val="pl-PL"/>
        </w:rPr>
        <w:t>§</w:t>
      </w:r>
      <w:r w:rsidR="002F6BCA" w:rsidRPr="002F6BCA">
        <w:rPr>
          <w:lang w:val="pl-PL"/>
        </w:rPr>
        <w:t xml:space="preserve"> 4 </w:t>
      </w:r>
      <w:r w:rsidR="00D40616" w:rsidRPr="002F6BCA">
        <w:rPr>
          <w:lang w:val="pl-PL"/>
        </w:rPr>
        <w:t>wzoru umowy,</w:t>
      </w:r>
      <w:r w:rsidR="00D40616">
        <w:rPr>
          <w:lang w:val="pl-PL"/>
        </w:rPr>
        <w:t xml:space="preserve"> stanowiącego załącznik nr 3 do SWZ</w:t>
      </w:r>
      <w:r w:rsidR="00BC5DA3">
        <w:rPr>
          <w:lang w:val="pl-PL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5DB17663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</w:t>
      </w:r>
      <w:r w:rsidR="003A7259">
        <w:rPr>
          <w:lang w:eastAsia="x-none"/>
        </w:rPr>
        <w:t>kluczowych zadań dotyczących zamówień na usługi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BC5DA3">
      <w:pPr>
        <w:pStyle w:val="Nagwek2"/>
        <w:ind w:left="567"/>
      </w:pPr>
      <w:r>
        <w:t>Podwykonawcy.</w:t>
      </w:r>
    </w:p>
    <w:p w14:paraId="4F992067" w14:textId="686C971B" w:rsidR="00593C25" w:rsidRDefault="00593C25" w:rsidP="00411CD8">
      <w:pPr>
        <w:pStyle w:val="Nagwek3"/>
        <w:numPr>
          <w:ilvl w:val="0"/>
          <w:numId w:val="57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411CD8">
      <w:pPr>
        <w:pStyle w:val="Nagwek3"/>
        <w:numPr>
          <w:ilvl w:val="0"/>
          <w:numId w:val="57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502870A8" w:rsidR="00DA216F" w:rsidRPr="00DA216F" w:rsidRDefault="00DA216F" w:rsidP="00AA1622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451D8F34" w:rsidR="00473D30" w:rsidRDefault="00473D30" w:rsidP="000F335E">
      <w:pPr>
        <w:pStyle w:val="Nagwek1"/>
      </w:pPr>
      <w:bookmarkStart w:id="10" w:name="_Toc62396889"/>
      <w:r>
        <w:t>Przedmiotowe środki dowodowe.</w:t>
      </w:r>
      <w:bookmarkEnd w:id="10"/>
    </w:p>
    <w:p w14:paraId="5A92E1C0" w14:textId="6D515A4A" w:rsidR="00F65A36" w:rsidRDefault="00F65A36" w:rsidP="00411CD8">
      <w:pPr>
        <w:pStyle w:val="Nagwek2"/>
        <w:numPr>
          <w:ilvl w:val="0"/>
          <w:numId w:val="13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0190128F" w:rsidR="00473D30" w:rsidRDefault="00B3055B" w:rsidP="00C325E2">
      <w:pPr>
        <w:spacing w:after="120"/>
        <w:ind w:left="567" w:firstLine="0"/>
      </w:pPr>
      <w:r>
        <w:t>W celu potwierdzenia</w:t>
      </w:r>
      <w:r w:rsidR="00E150EC">
        <w:t xml:space="preserve"> zgodności oferowanych usług</w:t>
      </w:r>
      <w:r w:rsidRPr="00B3055B">
        <w:t xml:space="preserve"> z wymaganiami</w:t>
      </w:r>
      <w:r w:rsidR="001E751E">
        <w:t xml:space="preserve"> o</w:t>
      </w:r>
      <w:r w:rsidRPr="00B3055B">
        <w:t xml:space="preserve">kreślonymi w opisie kryteriów oceny ofert, </w:t>
      </w:r>
      <w:r w:rsidR="001E751E">
        <w:t>w</w:t>
      </w:r>
      <w:r>
        <w:t xml:space="preserve">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9520" w:type="dxa"/>
        <w:tblInd w:w="653" w:type="dxa"/>
        <w:tblLook w:val="04A0" w:firstRow="1" w:lastRow="0" w:firstColumn="1" w:lastColumn="0" w:noHBand="0" w:noVBand="1"/>
      </w:tblPr>
      <w:tblGrid>
        <w:gridCol w:w="589"/>
        <w:gridCol w:w="3205"/>
        <w:gridCol w:w="1898"/>
        <w:gridCol w:w="3828"/>
      </w:tblGrid>
      <w:tr w:rsidR="002F6BCA" w:rsidRPr="004516FA" w14:paraId="0605B3A3" w14:textId="77777777" w:rsidTr="002F6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shd w:val="clear" w:color="auto" w:fill="323E4F" w:themeFill="text2" w:themeFillShade="BF"/>
            <w:vAlign w:val="center"/>
          </w:tcPr>
          <w:p w14:paraId="291330FD" w14:textId="322A7512" w:rsidR="002F6BCA" w:rsidRPr="00791BE2" w:rsidRDefault="002F6BCA" w:rsidP="00831FE1">
            <w:pPr>
              <w:keepLines/>
              <w:ind w:left="0"/>
              <w:jc w:val="center"/>
              <w:rPr>
                <w:bCs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      L.p.</w:t>
            </w:r>
          </w:p>
        </w:tc>
        <w:tc>
          <w:tcPr>
            <w:tcW w:w="3205" w:type="dxa"/>
            <w:shd w:val="clear" w:color="auto" w:fill="323E4F" w:themeFill="text2" w:themeFillShade="BF"/>
            <w:vAlign w:val="center"/>
          </w:tcPr>
          <w:p w14:paraId="604B35D8" w14:textId="11235CC8" w:rsidR="002F6BCA" w:rsidRPr="00791BE2" w:rsidRDefault="002F6BCA" w:rsidP="00831FE1">
            <w:pPr>
              <w:keepLines/>
              <w:ind w:left="0" w:right="-584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1898" w:type="dxa"/>
            <w:shd w:val="clear" w:color="auto" w:fill="323E4F" w:themeFill="text2" w:themeFillShade="BF"/>
            <w:vAlign w:val="center"/>
          </w:tcPr>
          <w:p w14:paraId="081AEFCF" w14:textId="7DFB3452" w:rsidR="002F6BCA" w:rsidRPr="00791BE2" w:rsidRDefault="002F6BCA" w:rsidP="00831FE1">
            <w:pPr>
              <w:keepLines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323E4F" w:themeFill="text2" w:themeFillShade="BF"/>
            <w:vAlign w:val="center"/>
          </w:tcPr>
          <w:p w14:paraId="0C6E7EDE" w14:textId="2BC2B03D" w:rsidR="002F6BCA" w:rsidRPr="00791BE2" w:rsidRDefault="002F6BCA" w:rsidP="00831FE1">
            <w:pPr>
              <w:keepLines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F6BCA" w14:paraId="0E8D9F2B" w14:textId="77777777" w:rsidTr="00831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shd w:val="clear" w:color="auto" w:fill="F2F2F2" w:themeFill="background1" w:themeFillShade="F2"/>
            <w:vAlign w:val="center"/>
          </w:tcPr>
          <w:p w14:paraId="54124F6A" w14:textId="30B34DDB" w:rsidR="002F6BCA" w:rsidRPr="002F6BCA" w:rsidRDefault="002F6BCA" w:rsidP="00831FE1">
            <w:pPr>
              <w:keepLines/>
              <w:ind w:left="0" w:firstLine="0"/>
              <w:rPr>
                <w:b w:val="0"/>
                <w:bCs w:val="0"/>
                <w:sz w:val="18"/>
                <w:szCs w:val="18"/>
              </w:rPr>
            </w:pPr>
            <w:r w:rsidRPr="002F6BCA">
              <w:rPr>
                <w:b w:val="0"/>
                <w:bCs w:val="0"/>
                <w:sz w:val="18"/>
                <w:szCs w:val="18"/>
              </w:rPr>
              <w:t>1)</w:t>
            </w:r>
          </w:p>
        </w:tc>
        <w:tc>
          <w:tcPr>
            <w:tcW w:w="5103" w:type="dxa"/>
            <w:gridSpan w:val="2"/>
            <w:shd w:val="clear" w:color="auto" w:fill="F2F2F2" w:themeFill="background1" w:themeFillShade="F2"/>
            <w:vAlign w:val="center"/>
          </w:tcPr>
          <w:p w14:paraId="79128B4E" w14:textId="662CACBE" w:rsidR="002F6BCA" w:rsidRPr="00A953DB" w:rsidRDefault="002F6BCA" w:rsidP="00E618A2">
            <w:pPr>
              <w:keepLines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zatrudnienia przy realizacji zamówienia </w:t>
            </w:r>
            <w:r w:rsidRPr="00831FE1">
              <w:rPr>
                <w:b/>
                <w:sz w:val="18"/>
                <w:szCs w:val="18"/>
              </w:rPr>
              <w:t>osób niepełnosprawnych</w:t>
            </w:r>
            <w:r w:rsidRPr="00E150EC">
              <w:rPr>
                <w:sz w:val="18"/>
                <w:szCs w:val="18"/>
              </w:rPr>
              <w:t>, o których mowa w przepisach o</w:t>
            </w:r>
            <w:r>
              <w:rPr>
                <w:b/>
                <w:sz w:val="18"/>
                <w:szCs w:val="18"/>
              </w:rPr>
              <w:t> </w:t>
            </w:r>
            <w:r w:rsidRPr="00E150EC">
              <w:rPr>
                <w:sz w:val="18"/>
                <w:szCs w:val="18"/>
              </w:rPr>
              <w:t>rehabilitacji zawodowej i</w:t>
            </w:r>
            <w:r>
              <w:rPr>
                <w:sz w:val="18"/>
                <w:szCs w:val="18"/>
              </w:rPr>
              <w:t> </w:t>
            </w:r>
            <w:r w:rsidRPr="00E150EC">
              <w:rPr>
                <w:sz w:val="18"/>
                <w:szCs w:val="18"/>
              </w:rPr>
              <w:t>społecznej oraz zatr</w:t>
            </w:r>
            <w:r>
              <w:rPr>
                <w:sz w:val="18"/>
                <w:szCs w:val="18"/>
              </w:rPr>
              <w:t>udnieniu osób niepełnosprawnych</w:t>
            </w:r>
            <w:r w:rsidRPr="00A953DB">
              <w:rPr>
                <w:sz w:val="18"/>
                <w:szCs w:val="18"/>
              </w:rPr>
              <w:t>, w celu potwierdz</w:t>
            </w:r>
            <w:r>
              <w:rPr>
                <w:sz w:val="18"/>
                <w:szCs w:val="18"/>
              </w:rPr>
              <w:t>enia zgodności oferowanych usług z cechami lub kryteriami określonymi w</w:t>
            </w:r>
            <w:r w:rsidR="00E618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opisie kryteriów oceny ofert, w ramach kryterium: „Z</w:t>
            </w:r>
            <w:r w:rsidRPr="00E150EC">
              <w:rPr>
                <w:sz w:val="18"/>
                <w:szCs w:val="18"/>
              </w:rPr>
              <w:t>atrudnienie do realizacji zamówienia osób niepełnosprawnych</w:t>
            </w:r>
            <w:r>
              <w:rPr>
                <w:sz w:val="18"/>
                <w:szCs w:val="18"/>
              </w:rPr>
              <w:t xml:space="preserve">”, zgodnie z rozdz. </w:t>
            </w:r>
            <w:r>
              <w:rPr>
                <w:b/>
                <w:sz w:val="18"/>
                <w:szCs w:val="18"/>
              </w:rPr>
              <w:t xml:space="preserve">XIII </w:t>
            </w:r>
            <w:r>
              <w:rPr>
                <w:sz w:val="18"/>
                <w:szCs w:val="18"/>
              </w:rPr>
              <w:t>SWZ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577715D6" w14:textId="52848495" w:rsidR="002F6BCA" w:rsidRPr="00A953DB" w:rsidRDefault="00831FE1" w:rsidP="00831FE1">
            <w:pPr>
              <w:keepLines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>Deklaracja składana w formie oświadczenia, w</w:t>
            </w:r>
            <w:r>
              <w:rPr>
                <w:sz w:val="18"/>
                <w:szCs w:val="18"/>
              </w:rPr>
              <w:t> </w:t>
            </w:r>
            <w:r w:rsidRPr="00570A58">
              <w:rPr>
                <w:sz w:val="18"/>
                <w:szCs w:val="18"/>
              </w:rPr>
              <w:t xml:space="preserve">ust. </w:t>
            </w:r>
            <w:r>
              <w:rPr>
                <w:sz w:val="18"/>
                <w:szCs w:val="18"/>
              </w:rPr>
              <w:t>11</w:t>
            </w:r>
            <w:r w:rsidRPr="00A84C48">
              <w:rPr>
                <w:sz w:val="18"/>
                <w:szCs w:val="18"/>
              </w:rPr>
              <w:t xml:space="preserve"> Formularza oferty (Załącznik nr 1A do SWZ)</w:t>
            </w:r>
            <w:r>
              <w:rPr>
                <w:sz w:val="18"/>
                <w:szCs w:val="18"/>
              </w:rPr>
              <w:t>.</w:t>
            </w:r>
          </w:p>
        </w:tc>
      </w:tr>
      <w:tr w:rsidR="002F6BCA" w14:paraId="751B0624" w14:textId="77777777" w:rsidTr="00831FE1">
        <w:trPr>
          <w:cantSplit/>
          <w:trHeight w:val="2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shd w:val="clear" w:color="auto" w:fill="F2F2F2" w:themeFill="background1" w:themeFillShade="F2"/>
            <w:vAlign w:val="center"/>
          </w:tcPr>
          <w:p w14:paraId="68D04E8F" w14:textId="21DA0447" w:rsidR="002F6BCA" w:rsidRDefault="002F6BCA" w:rsidP="00831FE1">
            <w:pPr>
              <w:keepLines/>
              <w:ind w:left="0" w:firstLine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lastRenderedPageBreak/>
              <w:t>2)</w:t>
            </w:r>
          </w:p>
        </w:tc>
        <w:tc>
          <w:tcPr>
            <w:tcW w:w="5103" w:type="dxa"/>
            <w:gridSpan w:val="2"/>
            <w:shd w:val="clear" w:color="auto" w:fill="F2F2F2" w:themeFill="background1" w:themeFillShade="F2"/>
            <w:vAlign w:val="center"/>
          </w:tcPr>
          <w:p w14:paraId="7BE4C583" w14:textId="0B344B08" w:rsidR="002F6BCA" w:rsidRDefault="002F6BCA" w:rsidP="00831FE1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F6BCA">
              <w:rPr>
                <w:sz w:val="18"/>
                <w:szCs w:val="18"/>
              </w:rPr>
              <w:t>Deklaracj</w:t>
            </w:r>
            <w:r w:rsidR="00A8515F">
              <w:rPr>
                <w:sz w:val="18"/>
                <w:szCs w:val="18"/>
              </w:rPr>
              <w:t>a</w:t>
            </w:r>
            <w:r w:rsidRPr="002F6BCA">
              <w:rPr>
                <w:sz w:val="18"/>
                <w:szCs w:val="18"/>
              </w:rPr>
              <w:t xml:space="preserve"> skierowania</w:t>
            </w:r>
            <w:r w:rsidRPr="0007189A">
              <w:rPr>
                <w:sz w:val="18"/>
                <w:szCs w:val="18"/>
              </w:rPr>
              <w:t xml:space="preserve"> do realizacji zamówienia osoby </w:t>
            </w:r>
            <w:r w:rsidR="00322765">
              <w:rPr>
                <w:sz w:val="18"/>
                <w:szCs w:val="18"/>
              </w:rPr>
              <w:t>posiadającej</w:t>
            </w:r>
            <w:r>
              <w:rPr>
                <w:b/>
                <w:sz w:val="18"/>
                <w:szCs w:val="18"/>
              </w:rPr>
              <w:t> doświadczenie</w:t>
            </w:r>
            <w:r w:rsidRPr="0007189A">
              <w:rPr>
                <w:sz w:val="18"/>
                <w:szCs w:val="18"/>
              </w:rPr>
              <w:t xml:space="preserve"> </w:t>
            </w:r>
            <w:r w:rsidRPr="002F6BCA">
              <w:rPr>
                <w:b/>
                <w:sz w:val="18"/>
                <w:szCs w:val="18"/>
              </w:rPr>
              <w:t>zawodow</w:t>
            </w:r>
            <w:r w:rsidR="00322765">
              <w:rPr>
                <w:b/>
                <w:sz w:val="18"/>
                <w:szCs w:val="18"/>
              </w:rPr>
              <w:t>e</w:t>
            </w:r>
            <w:r w:rsidRPr="002F6BCA">
              <w:rPr>
                <w:b/>
                <w:sz w:val="18"/>
                <w:szCs w:val="18"/>
              </w:rPr>
              <w:t xml:space="preserve"> w sprawowaniu opieki merytorycznej nad stażystą/praktykantem/studentem w</w:t>
            </w:r>
            <w:r>
              <w:rPr>
                <w:b/>
                <w:sz w:val="18"/>
                <w:szCs w:val="18"/>
              </w:rPr>
              <w:t> </w:t>
            </w:r>
            <w:r w:rsidRPr="002F6BCA">
              <w:rPr>
                <w:b/>
                <w:sz w:val="18"/>
                <w:szCs w:val="18"/>
              </w:rPr>
              <w:t xml:space="preserve">okresie ostatnich </w:t>
            </w:r>
            <w:r w:rsidR="00322765">
              <w:rPr>
                <w:b/>
                <w:sz w:val="18"/>
                <w:szCs w:val="18"/>
              </w:rPr>
              <w:t>5</w:t>
            </w:r>
            <w:r w:rsidRPr="002F6BCA">
              <w:rPr>
                <w:b/>
                <w:sz w:val="18"/>
                <w:szCs w:val="18"/>
              </w:rPr>
              <w:t xml:space="preserve"> lat przed terminem otwarcia ofert</w:t>
            </w:r>
            <w:r w:rsidRPr="002F6BCA">
              <w:rPr>
                <w:sz w:val="18"/>
                <w:szCs w:val="18"/>
              </w:rPr>
              <w:t>,</w:t>
            </w:r>
            <w:r w:rsidRPr="0007189A">
              <w:rPr>
                <w:sz w:val="18"/>
                <w:szCs w:val="18"/>
              </w:rPr>
              <w:t xml:space="preserve"> w</w:t>
            </w:r>
            <w:r>
              <w:rPr>
                <w:b/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celu wykazania zgodności oferowanych usług z kryteriami określonymi w opisie kryteriów oceny ofert, w ramach kryterium: „</w:t>
            </w:r>
            <w:r w:rsidR="00322765">
              <w:rPr>
                <w:sz w:val="18"/>
                <w:szCs w:val="18"/>
              </w:rPr>
              <w:t>Doświadczenie  zawodowe opiekuna merytorycznego</w:t>
            </w:r>
            <w:r w:rsidRPr="0007189A">
              <w:rPr>
                <w:sz w:val="18"/>
                <w:szCs w:val="18"/>
              </w:rPr>
              <w:t>”, zgodnie z rozdz. XIII SWZ.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127A339F" w14:textId="0BD9CF1A" w:rsidR="002F6BCA" w:rsidRPr="00D23109" w:rsidRDefault="00831FE1" w:rsidP="00831FE1">
            <w:pPr>
              <w:keepLines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>Deklaracja składana w formie oświadczenia, w</w:t>
            </w:r>
            <w:r>
              <w:rPr>
                <w:sz w:val="18"/>
                <w:szCs w:val="18"/>
              </w:rPr>
              <w:t> </w:t>
            </w:r>
            <w:r w:rsidRPr="00570A58">
              <w:rPr>
                <w:sz w:val="18"/>
                <w:szCs w:val="18"/>
              </w:rPr>
              <w:t xml:space="preserve">ust. </w:t>
            </w:r>
            <w:r>
              <w:rPr>
                <w:sz w:val="18"/>
                <w:szCs w:val="18"/>
              </w:rPr>
              <w:t>10</w:t>
            </w:r>
            <w:r w:rsidRPr="00A84C48">
              <w:rPr>
                <w:sz w:val="18"/>
                <w:szCs w:val="18"/>
              </w:rPr>
              <w:t xml:space="preserve"> Formularza oferty (Załącznik nr 1A do SWZ)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</w:tbl>
    <w:p w14:paraId="597931CF" w14:textId="29D4C4C0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718516E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CF28B9">
        <w:rPr>
          <w:lang w:eastAsia="x-none"/>
        </w:rPr>
        <w:t xml:space="preserve"> art. 107 ust. 3</w:t>
      </w:r>
      <w:r w:rsidR="001A0C84">
        <w:rPr>
          <w:lang w:eastAsia="x-none"/>
        </w:rPr>
        <w:t xml:space="preserve"> ustawy Pzp, jeżeli wykonawca nie złoży wraz z</w:t>
      </w:r>
      <w:r w:rsidR="0080582A">
        <w:rPr>
          <w:lang w:eastAsia="x-none"/>
        </w:rPr>
        <w:t> </w:t>
      </w:r>
      <w:r w:rsidR="00CF28B9">
        <w:rPr>
          <w:lang w:eastAsia="x-none"/>
        </w:rPr>
        <w:t>ofertą przedmiotowego środka dowodowego, o którym mowa w ust. 1 lub złożony przedmiotowy środek dowodowy będzie niekompletny</w:t>
      </w:r>
      <w:r w:rsidR="00A953DB">
        <w:rPr>
          <w:lang w:eastAsia="x-none"/>
        </w:rPr>
        <w:t xml:space="preserve">, Zamawiający </w:t>
      </w:r>
      <w:r w:rsidR="00CF28B9">
        <w:rPr>
          <w:lang w:eastAsia="x-none"/>
        </w:rPr>
        <w:t>nie będzie wzywał</w:t>
      </w:r>
      <w:r w:rsidR="00A953DB">
        <w:rPr>
          <w:lang w:eastAsia="x-none"/>
        </w:rPr>
        <w:t xml:space="preserve"> wyk</w:t>
      </w:r>
      <w:r w:rsidR="00CF28B9">
        <w:rPr>
          <w:lang w:eastAsia="x-none"/>
        </w:rPr>
        <w:t>onawcy do jego</w:t>
      </w:r>
      <w:r w:rsidR="00A953DB">
        <w:rPr>
          <w:lang w:eastAsia="x-none"/>
        </w:rPr>
        <w:t xml:space="preserve"> złożenia lub uzu</w:t>
      </w:r>
      <w:r w:rsidR="00CF28B9">
        <w:rPr>
          <w:lang w:eastAsia="x-none"/>
        </w:rPr>
        <w:t>pełnienia</w:t>
      </w:r>
      <w:r w:rsidR="00A953DB">
        <w:rPr>
          <w:lang w:eastAsia="x-none"/>
        </w:rPr>
        <w:t>.</w:t>
      </w:r>
    </w:p>
    <w:p w14:paraId="4B4B5760" w14:textId="121B349F" w:rsidR="00F85C46" w:rsidRPr="00E054BA" w:rsidRDefault="00F85C46" w:rsidP="000F335E">
      <w:pPr>
        <w:pStyle w:val="Nagwek1"/>
      </w:pPr>
      <w:bookmarkStart w:id="11" w:name="_Toc375581634"/>
      <w:bookmarkStart w:id="12" w:name="_Toc375581816"/>
      <w:bookmarkStart w:id="13" w:name="_Toc375582133"/>
      <w:bookmarkStart w:id="14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1"/>
      <w:bookmarkEnd w:id="12"/>
      <w:bookmarkEnd w:id="13"/>
      <w:bookmarkEnd w:id="14"/>
      <w:r w:rsidRPr="00E054BA">
        <w:t xml:space="preserve"> </w:t>
      </w:r>
    </w:p>
    <w:p w14:paraId="55FBF8D8" w14:textId="1054B5D6" w:rsidR="00A867B7" w:rsidRPr="00ED6871" w:rsidRDefault="00A62353" w:rsidP="00411CD8">
      <w:pPr>
        <w:pStyle w:val="Nagwek2"/>
        <w:numPr>
          <w:ilvl w:val="0"/>
          <w:numId w:val="11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6DC48339" w14:textId="1D09F7E2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001F6E8A" w14:textId="3ADAB662" w:rsidR="004422CE" w:rsidRPr="004422CE" w:rsidRDefault="004422CE" w:rsidP="004422CE">
      <w:pPr>
        <w:ind w:left="567" w:firstLine="0"/>
      </w:pPr>
      <w:r w:rsidRPr="004422CE">
        <w:t xml:space="preserve">W oparciu o przepis art. 109 ust. 1 pkt </w:t>
      </w:r>
      <w:r w:rsidR="009F7A64">
        <w:t xml:space="preserve">1, </w:t>
      </w:r>
      <w:r w:rsidRPr="004422CE">
        <w:t>5 i 7 ustawy Pzp, Zamawiający wykluczy z postępowania wykonawcę w związku z wystąpieniem którejkolwiek z poniższych okoliczności</w:t>
      </w:r>
      <w:r w:rsidR="009F7A64">
        <w:t xml:space="preserve"> (przesłanki zostały również wskazane w załączniku nr 1B do SWZ)</w:t>
      </w:r>
      <w:r w:rsidRPr="004422CE">
        <w:t>:</w:t>
      </w:r>
    </w:p>
    <w:p w14:paraId="79436846" w14:textId="18D63542" w:rsidR="009F7A64" w:rsidRDefault="009F7A64" w:rsidP="00411CD8">
      <w:pPr>
        <w:numPr>
          <w:ilvl w:val="0"/>
          <w:numId w:val="10"/>
        </w:numPr>
        <w:ind w:left="851" w:hanging="284"/>
        <w:rPr>
          <w:bCs/>
        </w:rPr>
      </w:pPr>
      <w:r w:rsidRPr="009F7A64">
        <w:rPr>
          <w:bCs/>
        </w:rPr>
        <w:t>który naruszył obowiązki dotyczące płatności podatków, opłat lub składek na ubezpieczenia społeczne lub zdrowotne, z wyjątkiem przypadku, o którym mowa w art. 108 ust. 1 pkt 3</w:t>
      </w:r>
      <w:r>
        <w:rPr>
          <w:bCs/>
        </w:rPr>
        <w:t xml:space="preserve"> ustawy Pzp</w:t>
      </w:r>
      <w:r w:rsidRPr="009F7A64">
        <w:rPr>
          <w:bCs/>
        </w:rPr>
        <w:t>, chyba że wykonawca odpow</w:t>
      </w:r>
      <w:r>
        <w:rPr>
          <w:bCs/>
        </w:rPr>
        <w:t>iednio</w:t>
      </w:r>
      <w:r w:rsidRPr="009F7A64">
        <w:rPr>
          <w:bCs/>
        </w:rPr>
        <w:t xml:space="preserve"> przed upływem terminu składania ofert dokonał płatności należnych podatków, opłat lub składek na ubezpieczenia społeczne lub zdrowotne wraz z</w:t>
      </w:r>
      <w:r>
        <w:rPr>
          <w:bCs/>
        </w:rPr>
        <w:t> </w:t>
      </w:r>
      <w:r w:rsidRPr="009F7A64">
        <w:rPr>
          <w:bCs/>
        </w:rPr>
        <w:t>odsetkami lub grzywnami lub zawarł wiążące porozumienie w sprawie spłaty tych należności;</w:t>
      </w:r>
    </w:p>
    <w:p w14:paraId="50E054D6" w14:textId="722B114B" w:rsidR="004422CE" w:rsidRPr="004422CE" w:rsidRDefault="004422CE" w:rsidP="00411CD8">
      <w:pPr>
        <w:numPr>
          <w:ilvl w:val="0"/>
          <w:numId w:val="10"/>
        </w:numPr>
        <w:ind w:left="851" w:hanging="284"/>
        <w:rPr>
          <w:bCs/>
        </w:rPr>
      </w:pPr>
      <w:r w:rsidRPr="004422CE">
        <w:rPr>
          <w:bCs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9237221" w14:textId="4097AA92" w:rsidR="004422CE" w:rsidRPr="004422CE" w:rsidRDefault="004422CE" w:rsidP="00411CD8">
      <w:pPr>
        <w:numPr>
          <w:ilvl w:val="0"/>
          <w:numId w:val="8"/>
        </w:numPr>
        <w:ind w:left="851" w:hanging="284"/>
        <w:rPr>
          <w:bCs/>
        </w:rPr>
      </w:pPr>
      <w:r w:rsidRPr="004422CE">
        <w:rPr>
          <w:bCs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</w:t>
      </w:r>
      <w:r w:rsidR="009F7A64">
        <w:rPr>
          <w:bCs/>
        </w:rPr>
        <w:t>awnień z tytułu rękojmi za wady.</w:t>
      </w:r>
    </w:p>
    <w:p w14:paraId="3B6BA986" w14:textId="46A8A993" w:rsidR="008267E1" w:rsidRPr="006D4E1B" w:rsidRDefault="007E1600" w:rsidP="009F7A64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E7FBF26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0E799D">
        <w:rPr>
          <w:rFonts w:eastAsia="Calibri"/>
        </w:rPr>
        <w:t xml:space="preserve">pkt </w:t>
      </w:r>
      <w:r w:rsidR="007E1600" w:rsidRPr="00ED6871">
        <w:rPr>
          <w:rFonts w:eastAsia="Calibri"/>
        </w:rPr>
        <w:t>2 i 5</w:t>
      </w:r>
      <w:r w:rsidR="0080582A">
        <w:rPr>
          <w:rFonts w:eastAsia="Calibri"/>
        </w:rPr>
        <w:t xml:space="preserve"> </w:t>
      </w:r>
      <w:r w:rsidR="00D23109">
        <w:rPr>
          <w:rFonts w:eastAsia="Calibri"/>
        </w:rPr>
        <w:t>oraz 109 ust. 1 pkt 5 i 7</w:t>
      </w:r>
      <w:r w:rsidR="00D0074D">
        <w:rPr>
          <w:rFonts w:eastAsia="Calibri"/>
        </w:rPr>
        <w:t xml:space="preserve"> 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0958AEC9" w:rsidR="009E4BCB" w:rsidRDefault="009E4BCB" w:rsidP="00411CD8">
      <w:pPr>
        <w:pStyle w:val="Nagwek3"/>
        <w:numPr>
          <w:ilvl w:val="0"/>
          <w:numId w:val="12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2954286F" w14:textId="6A495BAB" w:rsidR="009F7A64" w:rsidRPr="000E799D" w:rsidRDefault="009F7A64" w:rsidP="00411CD8">
      <w:pPr>
        <w:pStyle w:val="Nagwek3"/>
        <w:numPr>
          <w:ilvl w:val="0"/>
          <w:numId w:val="12"/>
        </w:numPr>
        <w:ind w:left="851" w:hanging="284"/>
        <w:rPr>
          <w:rFonts w:eastAsia="Calibri"/>
        </w:rPr>
      </w:pPr>
      <w:r w:rsidRPr="000E799D">
        <w:rPr>
          <w:rFonts w:eastAsia="Calibri"/>
        </w:rPr>
        <w:t>w przypadkach, o których mowa w ust. 2, Zamawiający może nie wykluczyć wykonawcy, jeżeli wykluczenie byłoby w sposób oczywisty nieproporcjonalne;</w:t>
      </w:r>
      <w:r w:rsidR="000E799D" w:rsidRPr="000E799D">
        <w:rPr>
          <w:rFonts w:eastAsia="Calibri"/>
        </w:rPr>
        <w:t xml:space="preserve"> w szczególności gdy kwota zaległych podatków lub składek na ubezpieczenie społeczne jest niewielka</w:t>
      </w:r>
      <w:r w:rsidR="000E799D">
        <w:rPr>
          <w:rFonts w:eastAsia="Calibri"/>
        </w:rPr>
        <w:t>;</w:t>
      </w:r>
    </w:p>
    <w:p w14:paraId="022A2BF6" w14:textId="4CE4D7F9" w:rsidR="009E4BCB" w:rsidRPr="009E4BCB" w:rsidRDefault="009E4BCB" w:rsidP="00AA162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D23109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5A56A3FB" w14:textId="77777777" w:rsidR="000F335E" w:rsidRPr="002D7EDC" w:rsidRDefault="000F335E" w:rsidP="000F335E">
      <w:pPr>
        <w:pStyle w:val="Nagwek3"/>
        <w:ind w:left="851" w:hanging="284"/>
        <w:rPr>
          <w:rFonts w:eastAsia="Calibri"/>
        </w:rPr>
      </w:pPr>
      <w:bookmarkStart w:id="15" w:name="_Toc62396891"/>
      <w:r w:rsidRPr="002D7EDC">
        <w:rPr>
          <w:rFonts w:eastAsia="Calibri"/>
        </w:rPr>
        <w:t xml:space="preserve">W ślad za dyspozycją przepisu art. 273 ust. 1 pkt 1 ustawy </w:t>
      </w:r>
      <w:proofErr w:type="spellStart"/>
      <w:r w:rsidRPr="002D7EDC">
        <w:rPr>
          <w:rFonts w:eastAsia="Calibri"/>
        </w:rPr>
        <w:t>Pzp</w:t>
      </w:r>
      <w:proofErr w:type="spellEnd"/>
      <w:r w:rsidRPr="002D7EDC">
        <w:rPr>
          <w:rFonts w:eastAsia="Calibri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2D7EDC">
        <w:rPr>
          <w:rFonts w:eastAsia="Calibri"/>
        </w:rPr>
        <w:t>Pzp</w:t>
      </w:r>
      <w:proofErr w:type="spellEnd"/>
      <w:r w:rsidRPr="002D7EDC">
        <w:rPr>
          <w:rFonts w:eastAsia="Calibri"/>
        </w:rPr>
        <w:t xml:space="preserve">. Zamawiający nie będzie wymagał złożenia podmiotowych środków dowodowych w celu potwierdzenia braku podstaw do wykluczenia. </w:t>
      </w:r>
    </w:p>
    <w:p w14:paraId="4F954160" w14:textId="53A110F9" w:rsidR="007E1600" w:rsidRDefault="007F1CC6" w:rsidP="000F335E">
      <w:pPr>
        <w:pStyle w:val="Nagwek1"/>
      </w:pPr>
      <w:r>
        <w:t>Kwalifikacja podmiotowa – warunki udziału w postępowaniu.</w:t>
      </w:r>
      <w:bookmarkEnd w:id="15"/>
    </w:p>
    <w:p w14:paraId="17A71AF5" w14:textId="77777777" w:rsidR="00EC4778" w:rsidRPr="00EC4778" w:rsidRDefault="00EC4778" w:rsidP="00EC4778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szCs w:val="20"/>
          <w:lang w:eastAsia="pl-PL"/>
        </w:rPr>
      </w:pPr>
      <w:bookmarkStart w:id="16" w:name="_Toc62396892"/>
      <w:r w:rsidRPr="00EC4778">
        <w:rPr>
          <w:rFonts w:eastAsia="Calibri" w:cs="Arial"/>
          <w:noProof/>
          <w:szCs w:val="20"/>
          <w:lang w:eastAsia="pl-PL"/>
        </w:rPr>
        <w:t>Zgodnie z przepisem art. 112 ust. 1 oraz w zw. z art. 57 pkt 2 ustawy Pzp, Zamawiający nie określa warunków udziału w niniejszym postępowaniu.</w:t>
      </w:r>
    </w:p>
    <w:p w14:paraId="3E643AB9" w14:textId="6ED9D130" w:rsidR="00990E43" w:rsidRPr="00E054BA" w:rsidRDefault="0001285D" w:rsidP="000F335E">
      <w:pPr>
        <w:pStyle w:val="Nagwek1"/>
        <w:rPr>
          <w:noProof/>
        </w:rPr>
      </w:pPr>
      <w:r>
        <w:rPr>
          <w:noProof/>
        </w:rPr>
        <w:lastRenderedPageBreak/>
        <w:t>Oświadczenie wstępne, podmiotowe środki dowodowe oraz inne dokumenty.</w:t>
      </w:r>
      <w:bookmarkEnd w:id="16"/>
    </w:p>
    <w:p w14:paraId="22CBC4F0" w14:textId="6D94D60C" w:rsidR="00F85C46" w:rsidRDefault="00B376D2" w:rsidP="00411CD8">
      <w:pPr>
        <w:pStyle w:val="Nagwek2"/>
        <w:numPr>
          <w:ilvl w:val="0"/>
          <w:numId w:val="14"/>
        </w:numPr>
        <w:ind w:left="567" w:hanging="283"/>
      </w:pPr>
      <w:r>
        <w:t>Oświadczenie wstępne, o którym mowa w a</w:t>
      </w:r>
      <w:r w:rsidR="00730333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B3E7D">
      <w:pPr>
        <w:pStyle w:val="Nagwek3"/>
        <w:keepNext/>
        <w:numPr>
          <w:ilvl w:val="0"/>
          <w:numId w:val="0"/>
        </w:numPr>
        <w:spacing w:after="120"/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1B3E7D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1B3E7D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57CC40D2" w:rsidR="00C8603B" w:rsidRPr="00A953DB" w:rsidRDefault="00C8603B" w:rsidP="00E618A2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 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</w:t>
            </w:r>
            <w:r w:rsidR="00E618A2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1B3E7D">
            <w:pPr>
              <w:keepNext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Default="00197CBB" w:rsidP="001B3E7D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EDD81C6" w:rsidR="00B376D2" w:rsidRDefault="00DE1F73" w:rsidP="00385E23">
      <w:pPr>
        <w:pStyle w:val="Nagwek3"/>
        <w:numPr>
          <w:ilvl w:val="0"/>
          <w:numId w:val="0"/>
        </w:numPr>
        <w:spacing w:after="120"/>
        <w:ind w:left="567"/>
      </w:pPr>
      <w:r w:rsidRPr="00DE1F73">
        <w:t>Zgodnie z dyspozycją przepisu art. 273 ust. 1 pkt 1 ustawy Pzp, Zamawiający nie będzie wymagał złożenia w niniejszym postępowaniu podmiotowych środków dowodowych na potwierdzenie braku podstaw do wykluczenia.</w:t>
      </w:r>
    </w:p>
    <w:p w14:paraId="0B213209" w14:textId="01E816AD" w:rsidR="00B10BE7" w:rsidRPr="00EC4778" w:rsidRDefault="0001285D" w:rsidP="00EC4778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0E65919B" w:rsidR="00815FE8" w:rsidRPr="00DE720A" w:rsidRDefault="00815FE8" w:rsidP="00411CD8">
      <w:pPr>
        <w:pStyle w:val="Nagwek3"/>
        <w:numPr>
          <w:ilvl w:val="0"/>
          <w:numId w:val="56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649C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F03BD4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135EAFE3" w:rsidR="00815FE8" w:rsidRPr="00BE6927" w:rsidRDefault="00BE6927" w:rsidP="00BE6927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</w:pPr>
            <w:r w:rsidRPr="00BE6927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 Dokument składany wraz z ofertą</w:t>
            </w:r>
          </w:p>
        </w:tc>
      </w:tr>
    </w:tbl>
    <w:p w14:paraId="2BE6EB2D" w14:textId="25E70657" w:rsidR="00F03BD4" w:rsidRPr="00F03BD4" w:rsidRDefault="00815FE8" w:rsidP="00F03BD4">
      <w:pPr>
        <w:pStyle w:val="Nagwek3"/>
        <w:keepNext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lastRenderedPageBreak/>
        <w:t>Jeżeli w imieniu wykonawcy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62E0A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0F9F3E3A" w14:textId="77777777" w:rsidR="002F6C9E" w:rsidRDefault="002F6C9E" w:rsidP="002F6C9E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6B22E8BF" w:rsidR="009C40E6" w:rsidRPr="002B5872" w:rsidRDefault="002F6C9E" w:rsidP="002F6C9E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6F88C13" w14:textId="37FDFBD2" w:rsidR="00730333" w:rsidRPr="00730333" w:rsidRDefault="00730333" w:rsidP="006C52F3">
      <w:pPr>
        <w:pStyle w:val="Akapitzlist"/>
        <w:numPr>
          <w:ilvl w:val="0"/>
          <w:numId w:val="60"/>
        </w:numPr>
        <w:ind w:left="851" w:hanging="284"/>
      </w:pPr>
      <w:r>
        <w:rPr>
          <w:bCs/>
        </w:rPr>
        <w:t>Zamawiający nie wezwie</w:t>
      </w:r>
      <w:r w:rsidRPr="00730333">
        <w:rPr>
          <w:bCs/>
        </w:rPr>
        <w:t xml:space="preserve"> do złożenia podmiotowych środków dowodowych, jeżeli może je uzyskać za pomocą bezpłatnych i ogólnodostępnych baz danyc</w:t>
      </w:r>
      <w:r>
        <w:rPr>
          <w:bCs/>
        </w:rPr>
        <w:t>h, w szczególności rejestrów pu</w:t>
      </w:r>
      <w:r w:rsidRPr="00730333">
        <w:rPr>
          <w:bCs/>
        </w:rPr>
        <w:t>blicznych w</w:t>
      </w:r>
      <w:r>
        <w:rPr>
          <w:bCs/>
        </w:rPr>
        <w:t> </w:t>
      </w:r>
      <w:r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>bliczne, o ile wykonawca wskaże</w:t>
      </w:r>
      <w:r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Pr="00730333">
        <w:rPr>
          <w:bCs/>
        </w:rPr>
        <w:t>, dane umożliwiające dostęp do tych środków</w:t>
      </w:r>
      <w:r>
        <w:rPr>
          <w:bCs/>
        </w:rPr>
        <w:t>;</w:t>
      </w:r>
    </w:p>
    <w:p w14:paraId="67162656" w14:textId="4A16C7B7" w:rsidR="00F85C46" w:rsidRPr="002B20B0" w:rsidRDefault="00F85C46" w:rsidP="006C52F3">
      <w:pPr>
        <w:pStyle w:val="Akapitzlist"/>
        <w:numPr>
          <w:ilvl w:val="0"/>
          <w:numId w:val="60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0F335E">
      <w:pPr>
        <w:pStyle w:val="Nagwek1"/>
      </w:pPr>
      <w:bookmarkStart w:id="17" w:name="_Toc62396893"/>
      <w:r w:rsidRPr="00E054BA">
        <w:t>Wymagania dotyczące wadium.</w:t>
      </w:r>
      <w:bookmarkStart w:id="18" w:name="OLE_LINK1"/>
      <w:bookmarkEnd w:id="17"/>
      <w:r w:rsidRPr="00E054BA">
        <w:t xml:space="preserve"> </w:t>
      </w:r>
    </w:p>
    <w:p w14:paraId="66CB1781" w14:textId="07883184" w:rsidR="001A32D7" w:rsidRDefault="001A32D7" w:rsidP="00FC3A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0F335E">
      <w:pPr>
        <w:pStyle w:val="Nagwek1"/>
      </w:pPr>
      <w:bookmarkStart w:id="19" w:name="_Toc62396894"/>
      <w:bookmarkEnd w:id="18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19"/>
    </w:p>
    <w:p w14:paraId="618711CE" w14:textId="7B68746D" w:rsidR="00907E2D" w:rsidRDefault="00907E2D" w:rsidP="00411CD8">
      <w:pPr>
        <w:pStyle w:val="Nagwek2"/>
        <w:numPr>
          <w:ilvl w:val="0"/>
          <w:numId w:val="15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411CD8">
      <w:pPr>
        <w:pStyle w:val="Nagwek3"/>
        <w:numPr>
          <w:ilvl w:val="0"/>
          <w:numId w:val="50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411CD8">
      <w:pPr>
        <w:pStyle w:val="Nagwek3"/>
        <w:numPr>
          <w:ilvl w:val="0"/>
          <w:numId w:val="16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lastRenderedPageBreak/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6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6B54FCD4" w:rsidR="00D05F0F" w:rsidRPr="000A5BCB" w:rsidRDefault="00D05F0F" w:rsidP="00F03BD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lastRenderedPageBreak/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>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4F874FA" w:rsidR="00907E2D" w:rsidRDefault="006D6009" w:rsidP="00F03BD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E618A2">
        <w:rPr>
          <w:lang w:val="pl"/>
        </w:rPr>
        <w:t xml:space="preserve"> do kontaktu z w</w:t>
      </w:r>
      <w:r w:rsidR="00907E2D" w:rsidRPr="000A5BCB">
        <w:rPr>
          <w:lang w:val="pl"/>
        </w:rPr>
        <w:t>ykona</w:t>
      </w:r>
      <w:r w:rsidRPr="000A5BCB">
        <w:rPr>
          <w:lang w:val="pl"/>
        </w:rPr>
        <w:t xml:space="preserve">wcami są: </w:t>
      </w:r>
      <w:r w:rsidR="00B50F18" w:rsidRPr="002D52FC">
        <w:rPr>
          <w:b/>
          <w:lang w:val="pl"/>
        </w:rPr>
        <w:t>mgr Ewa Słowik, mgr Aneta Szturc - Krawczyk, mgr</w:t>
      </w:r>
      <w:r w:rsidR="001B3E7D" w:rsidRPr="002D52FC">
        <w:rPr>
          <w:b/>
          <w:lang w:val="pl"/>
        </w:rPr>
        <w:t xml:space="preserve"> inż.</w:t>
      </w:r>
      <w:r w:rsidR="00B50F18" w:rsidRPr="002D52FC">
        <w:rPr>
          <w:b/>
          <w:lang w:val="pl"/>
        </w:rPr>
        <w:t xml:space="preserve"> Artur Baran</w:t>
      </w:r>
      <w:r w:rsidR="00C540B8" w:rsidRPr="002D52FC">
        <w:rPr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106101D7" w:rsidR="00FC3A95" w:rsidRPr="00FC3A95" w:rsidRDefault="00B50F18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411CD8">
      <w:pPr>
        <w:pStyle w:val="Nagwek3"/>
        <w:numPr>
          <w:ilvl w:val="0"/>
          <w:numId w:val="17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411CD8">
      <w:pPr>
        <w:pStyle w:val="Nagwek4"/>
        <w:numPr>
          <w:ilvl w:val="0"/>
          <w:numId w:val="18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F03BD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411CD8">
      <w:pPr>
        <w:pStyle w:val="Nagwek4"/>
        <w:numPr>
          <w:ilvl w:val="0"/>
          <w:numId w:val="19"/>
        </w:numPr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F03BD4">
      <w:pPr>
        <w:pStyle w:val="Nagwek4"/>
        <w:ind w:left="1134" w:hanging="284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1C231C25" w:rsidR="009159B0" w:rsidRPr="009159B0" w:rsidRDefault="009159B0" w:rsidP="00F03BD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lastRenderedPageBreak/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B50F18">
        <w:rPr>
          <w:lang w:val="pl"/>
        </w:rPr>
        <w:t xml:space="preserve"> </w:t>
      </w:r>
      <w:r w:rsidR="00471B27">
        <w:rPr>
          <w:lang w:val="pl"/>
        </w:rPr>
        <w:t>ustawy Pzp</w:t>
      </w:r>
      <w:r w:rsidR="00791B74">
        <w:rPr>
          <w:lang w:val="pl"/>
        </w:rPr>
        <w:t>;</w:t>
      </w:r>
    </w:p>
    <w:p w14:paraId="17EAC1F9" w14:textId="6AD9863D" w:rsidR="00E93D14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5385C618" w:rsidR="00E93D14" w:rsidRDefault="00A603AD" w:rsidP="00F03BD4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3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411CD8">
      <w:pPr>
        <w:pStyle w:val="Nagwek3"/>
        <w:numPr>
          <w:ilvl w:val="0"/>
          <w:numId w:val="20"/>
        </w:numPr>
        <w:ind w:left="851" w:hanging="284"/>
      </w:pPr>
      <w:bookmarkStart w:id="20" w:name="_wp2umuqo1p7z" w:colFirst="0" w:colLast="0"/>
      <w:bookmarkEnd w:id="20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411CD8">
      <w:pPr>
        <w:pStyle w:val="Nagwek4"/>
        <w:numPr>
          <w:ilvl w:val="1"/>
          <w:numId w:val="8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411CD8">
      <w:pPr>
        <w:pStyle w:val="Nagwek4"/>
        <w:numPr>
          <w:ilvl w:val="1"/>
          <w:numId w:val="8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4B960213" w:rsidR="007206AE" w:rsidRDefault="001C43D0" w:rsidP="000F335E">
      <w:pPr>
        <w:pStyle w:val="Nagwek1"/>
      </w:pPr>
      <w:bookmarkStart w:id="21" w:name="_Toc62396895"/>
      <w:r>
        <w:t>Opis sposobu przygotowania ofert.</w:t>
      </w:r>
      <w:bookmarkEnd w:id="21"/>
    </w:p>
    <w:p w14:paraId="5F379EB3" w14:textId="44C82CE4" w:rsidR="00C540B8" w:rsidRDefault="00C540B8" w:rsidP="00411CD8">
      <w:pPr>
        <w:pStyle w:val="Nagwek2"/>
        <w:numPr>
          <w:ilvl w:val="0"/>
          <w:numId w:val="21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110D3BB8" w:rsidR="00C540B8" w:rsidRPr="00B901AE" w:rsidRDefault="00C540B8" w:rsidP="00411CD8">
      <w:pPr>
        <w:pStyle w:val="Nagwek3"/>
        <w:numPr>
          <w:ilvl w:val="0"/>
          <w:numId w:val="22"/>
        </w:numPr>
        <w:ind w:left="851" w:hanging="284"/>
      </w:pPr>
      <w:r w:rsidRPr="00C540B8">
        <w:t>Wykonawca może złożyć tylko j</w:t>
      </w:r>
      <w:r w:rsidR="00B50F18">
        <w:t xml:space="preserve">edną ofertę w </w:t>
      </w:r>
      <w:r w:rsidR="00C57845">
        <w:t>jednej</w:t>
      </w:r>
      <w:r w:rsidR="001B3E7D">
        <w:t xml:space="preserve"> części postępowania</w:t>
      </w:r>
      <w:r w:rsidR="002D52FC">
        <w:t xml:space="preserve">. </w:t>
      </w:r>
      <w:r w:rsidR="002D52FC" w:rsidRPr="00B901AE">
        <w:t>Z</w:t>
      </w:r>
      <w:r w:rsidR="001B3E7D" w:rsidRPr="00B901AE">
        <w:t xml:space="preserve">godnie z postanowieniami rozdz. </w:t>
      </w:r>
      <w:r w:rsidR="00D0512F">
        <w:t>II</w:t>
      </w:r>
      <w:r w:rsidR="001B3E7D" w:rsidRPr="00B901AE">
        <w:t xml:space="preserve"> ust. </w:t>
      </w:r>
      <w:r w:rsidR="00C57845">
        <w:t>5</w:t>
      </w:r>
      <w:r w:rsidR="001B3E7D" w:rsidRPr="00B901AE">
        <w:t xml:space="preserve"> pkt 2 </w:t>
      </w:r>
      <w:r w:rsidR="002D52FC" w:rsidRPr="00B901AE">
        <w:t>w</w:t>
      </w:r>
      <w:r w:rsidR="001B3E7D" w:rsidRPr="00B901AE">
        <w:t>ykonawca może złożyć ofertę maksymalnie na 2 części postępowania, pod rygorem odrzucenia oferty.</w:t>
      </w:r>
    </w:p>
    <w:p w14:paraId="4849800E" w14:textId="46ABB667" w:rsidR="008B0002" w:rsidRDefault="008B0002" w:rsidP="00F03BD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7D0E3EE" w:rsidR="00A57F79" w:rsidRDefault="00A57F79" w:rsidP="00F03BD4">
      <w:pPr>
        <w:pStyle w:val="Nagwek3"/>
        <w:ind w:left="851" w:hanging="284"/>
      </w:pPr>
      <w:r w:rsidRPr="00A57F79">
        <w:t xml:space="preserve">W przypadku </w:t>
      </w:r>
      <w:r w:rsidR="002D52FC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F03BD4">
      <w:pPr>
        <w:pStyle w:val="Nagwek3"/>
        <w:ind w:left="851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2D928F5F" w:rsidR="00915A9C" w:rsidRDefault="00915A9C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którym mowa w </w:t>
      </w:r>
      <w:r w:rsidRPr="00915A9C">
        <w:rPr>
          <w:rFonts w:eastAsia="Arial Unicode MS"/>
        </w:rPr>
        <w:lastRenderedPageBreak/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5510354C" w:rsidR="001509D7" w:rsidRPr="001509D7" w:rsidRDefault="001509D7" w:rsidP="00F03BD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4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3EFC803A" w14:textId="0EFD51BE" w:rsidR="001509D7" w:rsidRDefault="00241D9C" w:rsidP="00F03BD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411CD8">
      <w:pPr>
        <w:pStyle w:val="Nagwek4"/>
        <w:numPr>
          <w:ilvl w:val="0"/>
          <w:numId w:val="23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F03BD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>
        <w:lastRenderedPageBreak/>
        <w:t>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03BD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F03BD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F03BD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03BD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04E46504" w:rsidR="00EE444D" w:rsidRPr="00EE444D" w:rsidRDefault="00002F1C" w:rsidP="00F03BD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cen</w:t>
      </w:r>
      <w:r w:rsidR="00F46799">
        <w:t>y</w:t>
      </w:r>
      <w:r w:rsidR="00EE444D" w:rsidRPr="00EE444D">
        <w:t xml:space="preserve"> jednostkow</w:t>
      </w:r>
      <w:r w:rsidR="00F46799">
        <w:t>ej</w:t>
      </w:r>
      <w:r w:rsidR="00EE444D" w:rsidRPr="00EE444D">
        <w:t xml:space="preserve"> netto</w:t>
      </w:r>
      <w:r w:rsidR="00F46799">
        <w:t xml:space="preserve"> za realizację 1 godziny wizyty (1 godzina = 60 minut)</w:t>
      </w:r>
      <w:r w:rsidR="00EE444D" w:rsidRPr="00EE444D">
        <w:t>, wartości netto, stawki i</w:t>
      </w:r>
      <w:r w:rsidR="00F46799">
        <w:t> </w:t>
      </w:r>
      <w:r w:rsidR="00EE444D" w:rsidRPr="00EE444D">
        <w:t>doliczonej wartości podatku VAT, ceny brutto za przedmiot zamówienia, a</w:t>
      </w:r>
      <w:r w:rsidR="00EE444D">
        <w:t> </w:t>
      </w:r>
      <w:r w:rsidR="00EE444D" w:rsidRPr="00EE444D">
        <w:t xml:space="preserve">także terminu, </w:t>
      </w:r>
      <w:r w:rsidR="00F46799">
        <w:t xml:space="preserve">miejsca i </w:t>
      </w:r>
      <w:r w:rsidR="00EE444D" w:rsidRPr="00EE444D">
        <w:t>warunków realizacj</w:t>
      </w:r>
      <w:r w:rsidR="00B50F18">
        <w:t>i zamówienia</w:t>
      </w:r>
      <w:r w:rsidR="00F46799">
        <w:t>.</w:t>
      </w:r>
    </w:p>
    <w:p w14:paraId="5EF5C307" w14:textId="3A8A00DF" w:rsidR="00EE444D" w:rsidRPr="00EE444D" w:rsidRDefault="00B50F18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 xml:space="preserve">Cena </w:t>
      </w:r>
      <w:r w:rsidR="008B0002"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 w:rsidR="00F46799">
        <w:rPr>
          <w:rFonts w:eastAsia="Arial Unicode MS"/>
        </w:rPr>
        <w:t>a</w:t>
      </w:r>
      <w:r w:rsidR="008B0002">
        <w:rPr>
          <w:rFonts w:eastAsia="Arial Unicode MS"/>
        </w:rPr>
        <w:t xml:space="preserve"> być podan</w:t>
      </w:r>
      <w:r w:rsidR="00F46799">
        <w:rPr>
          <w:rFonts w:eastAsia="Arial Unicode MS"/>
        </w:rPr>
        <w:t>a</w:t>
      </w:r>
      <w:r w:rsidR="008B0002">
        <w:rPr>
          <w:rFonts w:eastAsia="Arial Unicode MS"/>
        </w:rPr>
        <w:t xml:space="preserve"> liczbowo i słownie. W</w:t>
      </w:r>
      <w:r w:rsidR="002D52FC">
        <w:rPr>
          <w:rFonts w:eastAsia="Arial Unicode MS"/>
        </w:rPr>
        <w:t xml:space="preserve"> 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D73CE36" w14:textId="58E68729" w:rsidR="00C540B8" w:rsidRDefault="00915A9C" w:rsidP="00F03BD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F03BD4">
      <w:pPr>
        <w:pStyle w:val="Nagwek2"/>
        <w:ind w:left="567" w:hanging="283"/>
      </w:pPr>
      <w:r>
        <w:t>Wizja lokalna.</w:t>
      </w:r>
    </w:p>
    <w:p w14:paraId="4B7E9633" w14:textId="5DC43D78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B50F18">
        <w:t xml:space="preserve"> </w:t>
      </w:r>
      <w:r w:rsidR="00EE6932">
        <w:t>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291F4E8D" w:rsidR="00A57F79" w:rsidRPr="00A57F79" w:rsidRDefault="00A57F79" w:rsidP="00411CD8">
      <w:pPr>
        <w:pStyle w:val="Nagwek3"/>
        <w:numPr>
          <w:ilvl w:val="0"/>
          <w:numId w:val="24"/>
        </w:numPr>
        <w:ind w:left="851" w:hanging="284"/>
      </w:pPr>
      <w:r>
        <w:t>C</w:t>
      </w:r>
      <w:r w:rsidRPr="00A57F79">
        <w:t xml:space="preserve">ena podana w ofercie częściowej winna zawierać </w:t>
      </w:r>
      <w:r w:rsidR="00F46799" w:rsidRPr="00E6681D">
        <w:t>wszelkie koszty poniesione w celu należytego i</w:t>
      </w:r>
      <w:r w:rsidR="00F46799">
        <w:t> </w:t>
      </w:r>
      <w:r w:rsidR="00F46799" w:rsidRPr="00E6681D">
        <w:t>pełnego wykonania zamówienia, zgodnie z wymaganiami opisanymi w dokumentach zamówieni</w:t>
      </w:r>
      <w:r w:rsidR="00F46799">
        <w:t xml:space="preserve">a, w szczególności: </w:t>
      </w:r>
      <w:r w:rsidR="00F46799" w:rsidRPr="003E27B2">
        <w:t xml:space="preserve">koszt wynagrodzenia </w:t>
      </w:r>
      <w:r w:rsidR="00C37BA1">
        <w:t>opiekuna merytorycznego</w:t>
      </w:r>
      <w:r w:rsidR="00F46799" w:rsidRPr="003E27B2">
        <w:t>, a także koszty ogólne, w tym: wszelkie podatki, opłaty i elementy ryzyka związane z realizacją zamówien</w:t>
      </w:r>
      <w:r w:rsidR="00E618A2">
        <w:t>ia, zysk w</w:t>
      </w:r>
      <w:r w:rsidR="00F46799" w:rsidRPr="003E27B2">
        <w:t>ykonawcy oraz podatek VAT w wysokości zgodnej z</w:t>
      </w:r>
      <w:r w:rsidR="006C52F3">
        <w:t> </w:t>
      </w:r>
      <w:r w:rsidR="00F46799" w:rsidRPr="003E27B2">
        <w:t>obowiązującymi przepisami</w:t>
      </w:r>
      <w:r w:rsidRPr="00A57F79">
        <w:t>;</w:t>
      </w:r>
    </w:p>
    <w:p w14:paraId="50592B54" w14:textId="59028481" w:rsidR="00A57F79" w:rsidRPr="00E054BA" w:rsidRDefault="00473F6B" w:rsidP="007A29AE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7A29AE">
      <w:pPr>
        <w:pStyle w:val="Nagwek3"/>
        <w:ind w:left="851" w:hanging="284"/>
      </w:pPr>
      <w:r>
        <w:lastRenderedPageBreak/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7A29AE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AC1B938" w:rsidR="00A57F79" w:rsidRPr="00E054BA" w:rsidRDefault="00473F6B" w:rsidP="007A29AE">
      <w:pPr>
        <w:pStyle w:val="Nagwek3"/>
        <w:ind w:left="851" w:hanging="284"/>
      </w:pPr>
      <w:r>
        <w:t>D</w:t>
      </w:r>
      <w:r w:rsidR="00E618A2">
        <w:t>o podanej ceny 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64842BF3" w14:textId="331A7D99" w:rsidR="00F46799" w:rsidRDefault="00F46799" w:rsidP="007A29AE">
      <w:pPr>
        <w:pStyle w:val="Nagwek3"/>
        <w:ind w:left="851" w:hanging="284"/>
      </w:pPr>
      <w:r w:rsidRPr="00F46799"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</w:t>
      </w:r>
      <w:r w:rsidR="002D52FC">
        <w:t xml:space="preserve"> </w:t>
      </w:r>
      <w:r w:rsidRPr="00F46799">
        <w:t>finansowaniu.</w:t>
      </w:r>
    </w:p>
    <w:p w14:paraId="2887C9FF" w14:textId="3845B02B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7A29AE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238E7356" w:rsidR="007667C8" w:rsidRDefault="00CF4850" w:rsidP="00411CD8">
      <w:pPr>
        <w:pStyle w:val="Nagwek3"/>
        <w:numPr>
          <w:ilvl w:val="0"/>
          <w:numId w:val="25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7A29AE">
      <w:pPr>
        <w:pStyle w:val="Nagwek3"/>
        <w:ind w:left="851" w:hanging="284"/>
      </w:pPr>
      <w:r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</w:t>
      </w:r>
      <w:r>
        <w:lastRenderedPageBreak/>
        <w:t>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7A29A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0F335E">
      <w:pPr>
        <w:pStyle w:val="Nagwek1"/>
      </w:pPr>
      <w:bookmarkStart w:id="22" w:name="_Toc62396896"/>
      <w:r>
        <w:t>Sposób oraz termin składania ofert.</w:t>
      </w:r>
      <w:bookmarkEnd w:id="22"/>
    </w:p>
    <w:p w14:paraId="3FE1B093" w14:textId="7502386F" w:rsidR="0031115A" w:rsidRPr="00ED6871" w:rsidRDefault="0031115A" w:rsidP="00411CD8">
      <w:pPr>
        <w:pStyle w:val="Nagwek2"/>
        <w:numPr>
          <w:ilvl w:val="0"/>
          <w:numId w:val="26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F69884B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7D61B0" w:rsidRPr="007D61B0">
        <w:rPr>
          <w:rFonts w:eastAsia="Calibri" w:cs="Times New Roman"/>
          <w:bCs/>
          <w:color w:val="4472C4" w:themeColor="accent1"/>
          <w:szCs w:val="26"/>
          <w:lang w:eastAsia="x-none"/>
        </w:rPr>
        <w:t>22.03.2021 r.</w:t>
      </w:r>
      <w:r w:rsidRPr="007D61B0">
        <w:rPr>
          <w:rFonts w:eastAsia="Calibri" w:cs="Times New Roman"/>
          <w:bCs/>
          <w:color w:val="4472C4" w:themeColor="accent1"/>
          <w:szCs w:val="26"/>
          <w:lang w:eastAsia="x-none"/>
        </w:rPr>
        <w:t xml:space="preserve">, do godziny </w:t>
      </w:r>
      <w:r w:rsidR="007D61B0" w:rsidRPr="007D61B0">
        <w:rPr>
          <w:rFonts w:eastAsia="Calibri" w:cs="Times New Roman"/>
          <w:bCs/>
          <w:color w:val="4472C4" w:themeColor="accent1"/>
          <w:szCs w:val="26"/>
          <w:lang w:eastAsia="x-none"/>
        </w:rPr>
        <w:t>11:00.</w:t>
      </w:r>
      <w:r w:rsidR="007D61B0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>
        <w:rPr>
          <w:lang w:eastAsia="x-none"/>
        </w:rPr>
        <w:t>ustawy Pzp.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411CD8">
      <w:pPr>
        <w:pStyle w:val="Nagwek3"/>
        <w:numPr>
          <w:ilvl w:val="0"/>
          <w:numId w:val="27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1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0F335E">
      <w:pPr>
        <w:pStyle w:val="Nagwek1"/>
      </w:pPr>
      <w:bookmarkStart w:id="23" w:name="_Toc62396897"/>
      <w:r w:rsidRPr="00E054BA">
        <w:lastRenderedPageBreak/>
        <w:t>Termin i tryb otwarcia ofert.</w:t>
      </w:r>
      <w:bookmarkEnd w:id="23"/>
    </w:p>
    <w:p w14:paraId="7D3146F9" w14:textId="4946C3EC" w:rsidR="0003593D" w:rsidRPr="00ED6871" w:rsidRDefault="0003593D" w:rsidP="00411CD8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533D86AC" w:rsidR="0003593D" w:rsidRPr="00ED6871" w:rsidRDefault="0003593D" w:rsidP="00411CD8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</w:t>
      </w:r>
      <w:r w:rsidR="009A7AB0" w:rsidRPr="007D61B0">
        <w:rPr>
          <w:rFonts w:eastAsia="Calibri"/>
          <w:color w:val="4472C4" w:themeColor="accent1"/>
        </w:rPr>
        <w:t xml:space="preserve">w dniu </w:t>
      </w:r>
      <w:r w:rsidR="007D61B0" w:rsidRPr="007D61B0">
        <w:rPr>
          <w:rFonts w:eastAsia="Calibri"/>
          <w:color w:val="4472C4" w:themeColor="accent1"/>
        </w:rPr>
        <w:t>22.03.2021 r.</w:t>
      </w:r>
      <w:r w:rsidR="009A7AB0" w:rsidRPr="007D61B0">
        <w:rPr>
          <w:rFonts w:eastAsia="Calibri"/>
          <w:color w:val="4472C4" w:themeColor="accent1"/>
        </w:rPr>
        <w:t xml:space="preserve">, o </w:t>
      </w:r>
      <w:r w:rsidR="009A7AB0" w:rsidRPr="00A62983">
        <w:rPr>
          <w:rFonts w:eastAsia="Calibri"/>
          <w:color w:val="4472C4" w:themeColor="accent1"/>
        </w:rPr>
        <w:t xml:space="preserve">godz. </w:t>
      </w:r>
      <w:r w:rsidR="007D61B0">
        <w:rPr>
          <w:rFonts w:eastAsia="Calibri"/>
          <w:color w:val="4472C4" w:themeColor="accent1"/>
        </w:rPr>
        <w:t>11:15</w:t>
      </w:r>
      <w:bookmarkStart w:id="24" w:name="_GoBack"/>
      <w:bookmarkEnd w:id="24"/>
      <w:r w:rsidR="009A7AB0" w:rsidRPr="007D61B0">
        <w:rPr>
          <w:rFonts w:eastAsia="Calibri"/>
          <w:color w:val="4472C4" w:themeColor="accent1"/>
        </w:rPr>
        <w:t>;</w:t>
      </w:r>
    </w:p>
    <w:p w14:paraId="31305ACC" w14:textId="6A4122A8" w:rsidR="009A7AB0" w:rsidRPr="009A7AB0" w:rsidRDefault="009A7AB0" w:rsidP="007A29AE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44024F37" w:rsidR="0003593D" w:rsidRDefault="0003593D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>będzie informował o wszelkich zmianach terminu otwarcia ofert na stronie internetowej prowadzonego postępowania</w:t>
      </w:r>
      <w:r w:rsidR="007D61B0">
        <w:rPr>
          <w:rFonts w:eastAsia="Calibri"/>
        </w:rPr>
        <w:t>.</w:t>
      </w:r>
      <w:r w:rsidR="009A7AB0">
        <w:rPr>
          <w:rFonts w:eastAsia="Calibri"/>
        </w:rPr>
        <w:t xml:space="preserve">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411CD8">
      <w:pPr>
        <w:pStyle w:val="Nagwek3"/>
        <w:numPr>
          <w:ilvl w:val="0"/>
          <w:numId w:val="30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411CD8">
      <w:pPr>
        <w:pStyle w:val="Nagwek4"/>
        <w:numPr>
          <w:ilvl w:val="0"/>
          <w:numId w:val="51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0F335E">
      <w:pPr>
        <w:pStyle w:val="Nagwek1"/>
      </w:pPr>
      <w:bookmarkStart w:id="25" w:name="_Toc62396898"/>
      <w:r>
        <w:t>Termin związania ofertą.</w:t>
      </w:r>
      <w:bookmarkEnd w:id="25"/>
      <w:r>
        <w:t xml:space="preserve"> </w:t>
      </w:r>
    </w:p>
    <w:p w14:paraId="2B839405" w14:textId="0FA7F6F1" w:rsidR="00D06776" w:rsidRDefault="00D06776" w:rsidP="00411CD8">
      <w:pPr>
        <w:pStyle w:val="Nagwek2"/>
        <w:numPr>
          <w:ilvl w:val="0"/>
          <w:numId w:val="31"/>
        </w:numPr>
        <w:ind w:left="567" w:hanging="283"/>
      </w:pPr>
      <w:r>
        <w:t>Określenie terminu związania ofertą.</w:t>
      </w:r>
    </w:p>
    <w:p w14:paraId="39B93014" w14:textId="740A3D59" w:rsidR="00D06776" w:rsidRDefault="00D06776" w:rsidP="00ED6871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7D61B0">
        <w:t>20.04.2021 r.</w:t>
      </w:r>
    </w:p>
    <w:p w14:paraId="2A2BB542" w14:textId="5D40E593" w:rsidR="00782008" w:rsidRDefault="00782008" w:rsidP="007A29AE">
      <w:pPr>
        <w:pStyle w:val="Nagwek2"/>
        <w:ind w:left="567" w:hanging="283"/>
      </w:pPr>
      <w:r>
        <w:t>Przedłużenie terminu związania ofertą.</w:t>
      </w:r>
    </w:p>
    <w:p w14:paraId="1DB40FB2" w14:textId="181247C2" w:rsidR="00782008" w:rsidRDefault="00782008" w:rsidP="00411CD8">
      <w:pPr>
        <w:pStyle w:val="Nagwek3"/>
        <w:numPr>
          <w:ilvl w:val="0"/>
          <w:numId w:val="32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7A29AE">
      <w:pPr>
        <w:pStyle w:val="Nagwek3"/>
        <w:ind w:left="851"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7A29A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0F335E">
      <w:pPr>
        <w:pStyle w:val="Nagwek1"/>
      </w:pPr>
      <w:bookmarkStart w:id="26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6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8E92D9E" w:rsidR="00F85C46" w:rsidRPr="00E054BA" w:rsidRDefault="003C094D" w:rsidP="00411CD8">
      <w:pPr>
        <w:pStyle w:val="Nagwek3"/>
        <w:numPr>
          <w:ilvl w:val="0"/>
          <w:numId w:val="36"/>
        </w:numPr>
        <w:ind w:left="851" w:hanging="284"/>
      </w:pPr>
      <w:r>
        <w:t>Z</w:t>
      </w:r>
      <w:r w:rsidR="00F85C46" w:rsidRPr="00E054BA">
        <w:t>a ofertę najkorzystniejszą w danej części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60"/>
        <w:gridCol w:w="1086"/>
        <w:gridCol w:w="1756"/>
      </w:tblGrid>
      <w:tr w:rsidR="007347EC" w:rsidRPr="00C96CA8" w14:paraId="77A11334" w14:textId="77777777" w:rsidTr="00F470D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C96CA8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l.p.</w:t>
            </w:r>
          </w:p>
        </w:tc>
        <w:tc>
          <w:tcPr>
            <w:tcW w:w="5360" w:type="dxa"/>
            <w:shd w:val="clear" w:color="auto" w:fill="323E4F" w:themeFill="text2" w:themeFillShade="BF"/>
            <w:vAlign w:val="center"/>
          </w:tcPr>
          <w:p w14:paraId="5B388D6A" w14:textId="77777777" w:rsidR="003C3AC5" w:rsidRPr="00C96CA8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C96CA8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56AB2120" w14:textId="77777777" w:rsidR="00F470DC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 xml:space="preserve">Liczba </w:t>
            </w:r>
          </w:p>
          <w:p w14:paraId="4F3677DC" w14:textId="03CFD1AA" w:rsidR="003C3AC5" w:rsidRPr="00C96CA8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punktów</w:t>
            </w:r>
          </w:p>
        </w:tc>
      </w:tr>
      <w:tr w:rsidR="007347EC" w:rsidRPr="00C96CA8" w14:paraId="52FEDD60" w14:textId="77777777" w:rsidTr="00F470D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C96CA8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C96CA8">
              <w:rPr>
                <w:rFonts w:cs="Arial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5360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C96CA8" w:rsidRDefault="003C3AC5" w:rsidP="003C3AC5">
            <w:pPr>
              <w:spacing w:after="120"/>
              <w:ind w:left="0" w:firstLine="0"/>
              <w:contextualSpacing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C96CA8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C96CA8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60</w:t>
            </w:r>
          </w:p>
        </w:tc>
      </w:tr>
      <w:tr w:rsidR="00D46A5D" w:rsidRPr="00C96CA8" w14:paraId="0F525CDB" w14:textId="77777777" w:rsidTr="00F470D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BA128" w14:textId="3852DC44" w:rsidR="00D46A5D" w:rsidRPr="00C96CA8" w:rsidRDefault="00D46A5D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C96CA8">
              <w:rPr>
                <w:rFonts w:cs="Arial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5360" w:type="dxa"/>
            <w:shd w:val="clear" w:color="auto" w:fill="F2F2F2" w:themeFill="background1" w:themeFillShade="F2"/>
            <w:vAlign w:val="center"/>
          </w:tcPr>
          <w:p w14:paraId="22325AB1" w14:textId="20E32381" w:rsidR="00D46A5D" w:rsidRPr="00C96CA8" w:rsidRDefault="00CF5DC9" w:rsidP="0025748B">
            <w:pPr>
              <w:spacing w:after="120"/>
              <w:ind w:left="0" w:firstLine="0"/>
              <w:contextualSpacing/>
              <w:jc w:val="left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 xml:space="preserve">Doświadczenie </w:t>
            </w:r>
            <w:r w:rsidR="0025748B" w:rsidRPr="00C96CA8">
              <w:rPr>
                <w:rFonts w:cs="Arial"/>
                <w:szCs w:val="20"/>
                <w:lang w:eastAsia="pl-PL"/>
              </w:rPr>
              <w:t xml:space="preserve">zawodowe </w:t>
            </w:r>
            <w:r w:rsidRPr="00C96CA8">
              <w:rPr>
                <w:rFonts w:cs="Arial"/>
                <w:szCs w:val="20"/>
                <w:lang w:eastAsia="pl-PL"/>
              </w:rPr>
              <w:t>opiekuna merytorycznego</w:t>
            </w:r>
            <w:r w:rsidR="00F470DC">
              <w:rPr>
                <w:rFonts w:cs="Arial"/>
                <w:szCs w:val="20"/>
                <w:lang w:eastAsia="pl-PL"/>
              </w:rPr>
              <w:t xml:space="preserve"> (D)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0CE0601" w14:textId="6E44A17F" w:rsidR="00D46A5D" w:rsidRPr="00C96CA8" w:rsidRDefault="0025748B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3</w:t>
            </w:r>
            <w:r w:rsidR="00C96CA8" w:rsidRPr="00C96CA8">
              <w:rPr>
                <w:rFonts w:cs="Arial"/>
                <w:szCs w:val="20"/>
                <w:lang w:eastAsia="pl-PL"/>
              </w:rPr>
              <w:t>5</w:t>
            </w:r>
            <w:r w:rsidR="00CF5DC9" w:rsidRPr="00C96CA8">
              <w:rPr>
                <w:rFonts w:cs="Arial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AC915B3" w14:textId="10455F0D" w:rsidR="00D46A5D" w:rsidRPr="00C96CA8" w:rsidRDefault="0025748B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3</w:t>
            </w:r>
            <w:r w:rsidR="00C96CA8" w:rsidRPr="00C96CA8">
              <w:rPr>
                <w:rFonts w:cs="Arial"/>
                <w:szCs w:val="20"/>
                <w:lang w:eastAsia="pl-PL"/>
              </w:rPr>
              <w:t>5</w:t>
            </w:r>
          </w:p>
        </w:tc>
      </w:tr>
      <w:tr w:rsidR="00C96CA8" w:rsidRPr="00C96CA8" w14:paraId="5077D297" w14:textId="77777777" w:rsidTr="00F470DC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C96CA8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C96CA8">
              <w:rPr>
                <w:rFonts w:cs="Arial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5360" w:type="dxa"/>
            <w:shd w:val="clear" w:color="auto" w:fill="F2F2F2" w:themeFill="background1" w:themeFillShade="F2"/>
            <w:vAlign w:val="center"/>
          </w:tcPr>
          <w:p w14:paraId="6A49A629" w14:textId="10DACCE8" w:rsidR="003C3AC5" w:rsidRPr="00C96CA8" w:rsidRDefault="00EB4073" w:rsidP="003C3AC5">
            <w:pPr>
              <w:spacing w:after="120"/>
              <w:ind w:left="0" w:firstLine="0"/>
              <w:contextualSpacing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Zatrudnienie osoby niepełnosprawnej (N</w:t>
            </w:r>
            <w:r w:rsidR="003C3AC5" w:rsidRPr="00C96CA8">
              <w:rPr>
                <w:rFonts w:cs="Arial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67863F7" w14:textId="7C4068B4" w:rsidR="003C3AC5" w:rsidRPr="00C96CA8" w:rsidRDefault="00C96CA8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5</w:t>
            </w:r>
            <w:r w:rsidR="003C3AC5" w:rsidRPr="00C96CA8">
              <w:rPr>
                <w:rFonts w:cs="Arial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39FB1E0" w14:textId="18D3AE98" w:rsidR="003C3AC5" w:rsidRPr="00C96CA8" w:rsidRDefault="00C96CA8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szCs w:val="20"/>
                <w:lang w:eastAsia="pl-PL"/>
              </w:rPr>
            </w:pPr>
            <w:r w:rsidRPr="00C96CA8">
              <w:rPr>
                <w:rFonts w:cs="Arial"/>
                <w:szCs w:val="20"/>
                <w:lang w:eastAsia="pl-PL"/>
              </w:rPr>
              <w:t>5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788B0BD1" w:rsidR="00F85C46" w:rsidRPr="00E054BA" w:rsidRDefault="003C094D" w:rsidP="00411CD8">
      <w:pPr>
        <w:pStyle w:val="Nagwek3"/>
        <w:keepNext/>
        <w:numPr>
          <w:ilvl w:val="0"/>
          <w:numId w:val="33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411CD8">
      <w:pPr>
        <w:pStyle w:val="Nagwek4"/>
        <w:keepNext/>
        <w:numPr>
          <w:ilvl w:val="0"/>
          <w:numId w:val="35"/>
        </w:numPr>
        <w:ind w:left="1135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411CD8">
      <w:pPr>
        <w:pStyle w:val="Akapitzlist"/>
        <w:numPr>
          <w:ilvl w:val="0"/>
          <w:numId w:val="3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25397103" w:rsidR="00F85C46" w:rsidRPr="00CE4834" w:rsidRDefault="007347EC" w:rsidP="00411CD8">
      <w:pPr>
        <w:pStyle w:val="Akapitzlist"/>
        <w:numPr>
          <w:ilvl w:val="0"/>
          <w:numId w:val="3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</w:t>
      </w:r>
      <w:r w:rsidR="00F470DC">
        <w:rPr>
          <w:rFonts w:cs="Arial"/>
          <w:color w:val="000000" w:themeColor="text1"/>
          <w:szCs w:val="20"/>
          <w:lang w:eastAsia="pl-PL"/>
        </w:rPr>
        <w:t xml:space="preserve"> brutto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”</w:t>
      </w:r>
    </w:p>
    <w:p w14:paraId="29D01861" w14:textId="2F8F1122" w:rsidR="00F85C46" w:rsidRPr="00CE4834" w:rsidRDefault="00F85C46" w:rsidP="00411CD8">
      <w:pPr>
        <w:pStyle w:val="Akapitzlist"/>
        <w:numPr>
          <w:ilvl w:val="0"/>
          <w:numId w:val="3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6901F47" w14:textId="246C0A5A" w:rsidR="0034606C" w:rsidRDefault="0034606C" w:rsidP="0034606C">
      <w:pPr>
        <w:pStyle w:val="Nagwek4"/>
        <w:numPr>
          <w:ilvl w:val="0"/>
          <w:numId w:val="18"/>
        </w:numPr>
        <w:ind w:left="1134" w:hanging="283"/>
      </w:pPr>
      <w:r>
        <w:rPr>
          <w:lang w:val="pl-PL"/>
        </w:rPr>
        <w:t xml:space="preserve">zasady przyznawania punktów w </w:t>
      </w:r>
      <w:r w:rsidRPr="00EB4073">
        <w:t xml:space="preserve">kryterium </w:t>
      </w:r>
      <w:r>
        <w:rPr>
          <w:b/>
        </w:rPr>
        <w:t>„</w:t>
      </w:r>
      <w:r w:rsidR="007C7781">
        <w:rPr>
          <w:b/>
          <w:lang w:val="pl-PL"/>
        </w:rPr>
        <w:t xml:space="preserve">doświadczenie </w:t>
      </w:r>
      <w:r w:rsidR="00C96CA8">
        <w:rPr>
          <w:b/>
          <w:lang w:val="pl-PL"/>
        </w:rPr>
        <w:t xml:space="preserve">zawodowe </w:t>
      </w:r>
      <w:r w:rsidR="00CF5DC9">
        <w:rPr>
          <w:b/>
          <w:lang w:val="pl-PL"/>
        </w:rPr>
        <w:t>opiekuna merytorycznego</w:t>
      </w:r>
      <w:r w:rsidRPr="00E61A13">
        <w:rPr>
          <w:b/>
        </w:rPr>
        <w:t>”</w:t>
      </w:r>
      <w:r w:rsidRPr="00EB4073">
        <w:t xml:space="preserve"> </w:t>
      </w:r>
      <w:r w:rsidRPr="00E61A13">
        <w:rPr>
          <w:b/>
        </w:rPr>
        <w:t>(</w:t>
      </w:r>
      <w:r>
        <w:rPr>
          <w:b/>
          <w:lang w:val="pl-PL"/>
        </w:rPr>
        <w:t>D</w:t>
      </w:r>
      <w:r w:rsidRPr="00E61A13">
        <w:rPr>
          <w:b/>
        </w:rPr>
        <w:t>)</w:t>
      </w:r>
      <w:r w:rsidRPr="00EB4073">
        <w:t xml:space="preserve"> będzie oceniane w następujący sposób:</w:t>
      </w:r>
    </w:p>
    <w:p w14:paraId="620C8E0E" w14:textId="74029D82" w:rsidR="0034606C" w:rsidRPr="0025748B" w:rsidRDefault="0034606C" w:rsidP="006C52F3">
      <w:pPr>
        <w:pStyle w:val="Nagwek3"/>
        <w:keepNext/>
        <w:numPr>
          <w:ilvl w:val="0"/>
          <w:numId w:val="61"/>
        </w:numPr>
        <w:ind w:left="1418" w:hanging="284"/>
      </w:pPr>
      <w:r w:rsidRPr="00CF5DC9">
        <w:t xml:space="preserve">Wykonawca otrzyma dodatkowe punkty w tym kryterium oceny ofert, jeśli do realizacji zamówienia skieruje osobę, która </w:t>
      </w:r>
      <w:r w:rsidR="00E53AAE" w:rsidRPr="00CF5DC9">
        <w:t>wykaże doświadczenie</w:t>
      </w:r>
      <w:r w:rsidR="0025748B">
        <w:t xml:space="preserve"> zawodowe</w:t>
      </w:r>
      <w:r w:rsidR="00E53AAE" w:rsidRPr="00CF5DC9">
        <w:t xml:space="preserve"> </w:t>
      </w:r>
      <w:bookmarkStart w:id="27" w:name="_Hlk65058692"/>
      <w:r w:rsidR="00E53AAE" w:rsidRPr="00CF5DC9">
        <w:t>w</w:t>
      </w:r>
      <w:r w:rsidR="00CF5DC9">
        <w:t xml:space="preserve"> sprawowaniu opieki merytorycznej nad stażystą/praktykantem/studentem w okresie ostatnich </w:t>
      </w:r>
      <w:r w:rsidR="0025748B" w:rsidRPr="0025748B">
        <w:t>5</w:t>
      </w:r>
      <w:r w:rsidR="00CF5DC9" w:rsidRPr="0025748B">
        <w:t xml:space="preserve"> lat</w:t>
      </w:r>
      <w:r w:rsidR="0025748B" w:rsidRPr="0025748B">
        <w:t>ach</w:t>
      </w:r>
      <w:r w:rsidR="00CF5DC9" w:rsidRPr="0025748B">
        <w:t xml:space="preserve"> przed </w:t>
      </w:r>
      <w:r w:rsidR="00CF5DC9" w:rsidRPr="0025748B">
        <w:lastRenderedPageBreak/>
        <w:t>terminem otwarcia ofert</w:t>
      </w:r>
      <w:bookmarkEnd w:id="27"/>
      <w:r w:rsidR="00CF5DC9" w:rsidRPr="0025748B">
        <w:t>. Przez sprawowanie opieki merytorycznej Zamawiający rozumie sprawowanie opieki na</w:t>
      </w:r>
      <w:r w:rsidR="001413B8">
        <w:t>d co najmniej</w:t>
      </w:r>
      <w:r w:rsidR="00CF5DC9" w:rsidRPr="0025748B">
        <w:t xml:space="preserve"> 1 osobą (studentem/praktykantem/stażystą)</w:t>
      </w:r>
      <w:r w:rsidR="0025748B">
        <w:t>,</w:t>
      </w:r>
    </w:p>
    <w:p w14:paraId="5B4431DF" w14:textId="218044B8" w:rsidR="0034606C" w:rsidRPr="0025748B" w:rsidRDefault="0034606C" w:rsidP="006C52F3">
      <w:pPr>
        <w:pStyle w:val="Nagwek3"/>
        <w:keepNext/>
        <w:numPr>
          <w:ilvl w:val="0"/>
          <w:numId w:val="61"/>
        </w:numPr>
        <w:ind w:left="1418" w:hanging="284"/>
      </w:pPr>
      <w:r w:rsidRPr="0025748B">
        <w:t>Zamawiający dokona oceny tego kryteri</w:t>
      </w:r>
      <w:r w:rsidR="00E618A2">
        <w:t>um na podstawie złożonej przez w</w:t>
      </w:r>
      <w:r w:rsidRPr="0025748B">
        <w:t>ykonawcę w ust. </w:t>
      </w:r>
      <w:r w:rsidR="006C52F3">
        <w:t>10</w:t>
      </w:r>
      <w:r w:rsidRPr="0025748B">
        <w:t xml:space="preserve"> Formularza oferty (załącznik 1A do SWZ), deklaracji skierowania do realizacji zamówienia osoby </w:t>
      </w:r>
      <w:r w:rsidR="00E53AAE" w:rsidRPr="0025748B">
        <w:t xml:space="preserve">posiadającej doświadczenie </w:t>
      </w:r>
      <w:r w:rsidR="0025748B" w:rsidRPr="0025748B">
        <w:t>zawodowe w sprawowaniu opieki merytorycznej nad stażystą/praktykantem/studentem w okresie ostatnich 5 latach przed terminem otwarcia ofert,</w:t>
      </w:r>
    </w:p>
    <w:p w14:paraId="623A15E5" w14:textId="680D6CE5" w:rsidR="0034606C" w:rsidRPr="00EB4073" w:rsidRDefault="00E618A2" w:rsidP="006C52F3">
      <w:pPr>
        <w:pStyle w:val="Nagwek3"/>
        <w:numPr>
          <w:ilvl w:val="0"/>
          <w:numId w:val="61"/>
        </w:numPr>
        <w:ind w:left="1418" w:hanging="284"/>
      </w:pPr>
      <w:r>
        <w:t>w przypadku niezłożenia przez w</w:t>
      </w:r>
      <w:r w:rsidR="0034606C" w:rsidRPr="0025748B">
        <w:t>y</w:t>
      </w:r>
      <w:r w:rsidR="0034606C" w:rsidRPr="00EB4073">
        <w:t xml:space="preserve">konawcę </w:t>
      </w:r>
      <w:r w:rsidR="00E53AAE">
        <w:t>ww. deklaracji</w:t>
      </w:r>
      <w:r w:rsidR="0034606C" w:rsidRPr="00EB4073">
        <w:t xml:space="preserve">, </w:t>
      </w:r>
      <w:r w:rsidR="00E53AAE">
        <w:t>oświadczenie</w:t>
      </w:r>
      <w:r w:rsidR="0034606C">
        <w:t xml:space="preserve"> t</w:t>
      </w:r>
      <w:r w:rsidR="00E53AAE">
        <w:t>o</w:t>
      </w:r>
      <w:r w:rsidR="0034606C" w:rsidRPr="00EB4073">
        <w:t xml:space="preserve"> nie podlega uzupełnieniu, co skutkuje nieprzyznaniem p</w:t>
      </w:r>
      <w:r w:rsidR="0034606C">
        <w:t>unktów w ramach tego kryterium,</w:t>
      </w:r>
    </w:p>
    <w:p w14:paraId="676ACC27" w14:textId="31CCF290" w:rsidR="000F6E4E" w:rsidRPr="00C96CA8" w:rsidRDefault="0034606C" w:rsidP="006C52F3">
      <w:pPr>
        <w:pStyle w:val="Nagwek3"/>
        <w:numPr>
          <w:ilvl w:val="0"/>
          <w:numId w:val="61"/>
        </w:numPr>
        <w:ind w:left="1418" w:hanging="284"/>
      </w:pPr>
      <w:r>
        <w:t xml:space="preserve">punkty zostaną przyznane </w:t>
      </w:r>
      <w:r w:rsidR="00B96ACF">
        <w:t xml:space="preserve">za wykazaną liczbę osób (stażysta/praktykant/student) nad którymi była sprawowana opieka merytoryczna w okresie ostatnich </w:t>
      </w:r>
      <w:r w:rsidR="00B96ACF" w:rsidRPr="0025748B">
        <w:t>5 latach przed terminem otwarcia ofert</w:t>
      </w:r>
      <w:r w:rsidR="00B96ACF">
        <w:t xml:space="preserve">, </w:t>
      </w:r>
      <w:r>
        <w:t>zgodnie z zasadą:</w:t>
      </w:r>
    </w:p>
    <w:p w14:paraId="74511C84" w14:textId="7334D0BD" w:rsidR="000F6E4E" w:rsidRPr="00C96CA8" w:rsidRDefault="000F6E4E" w:rsidP="006C52F3">
      <w:pPr>
        <w:pStyle w:val="Nagwek3"/>
        <w:numPr>
          <w:ilvl w:val="2"/>
          <w:numId w:val="61"/>
        </w:numPr>
      </w:pPr>
      <w:r w:rsidRPr="00C96CA8">
        <w:t>1 osoba</w:t>
      </w:r>
      <w:r w:rsidR="00B96ACF" w:rsidRPr="00C96CA8">
        <w:t xml:space="preserve"> -</w:t>
      </w:r>
      <w:r w:rsidRPr="00C96CA8">
        <w:t xml:space="preserve"> 7 </w:t>
      </w:r>
      <w:r w:rsidR="00B96ACF" w:rsidRPr="00C96CA8">
        <w:t>pkt</w:t>
      </w:r>
    </w:p>
    <w:p w14:paraId="66BFFCFF" w14:textId="4C38D227" w:rsidR="000F6E4E" w:rsidRPr="00C96CA8" w:rsidRDefault="000F6E4E" w:rsidP="006C52F3">
      <w:pPr>
        <w:pStyle w:val="Nagwek3"/>
        <w:numPr>
          <w:ilvl w:val="2"/>
          <w:numId w:val="61"/>
        </w:numPr>
      </w:pPr>
      <w:r w:rsidRPr="00C96CA8">
        <w:t xml:space="preserve">2 osoby - 14 </w:t>
      </w:r>
      <w:r w:rsidR="00B96ACF" w:rsidRPr="00C96CA8">
        <w:t>pkt</w:t>
      </w:r>
    </w:p>
    <w:p w14:paraId="6E59A504" w14:textId="3AE306CC" w:rsidR="000F6E4E" w:rsidRPr="00C96CA8" w:rsidRDefault="000F6E4E" w:rsidP="006C52F3">
      <w:pPr>
        <w:pStyle w:val="Nagwek3"/>
        <w:numPr>
          <w:ilvl w:val="2"/>
          <w:numId w:val="61"/>
        </w:numPr>
      </w:pPr>
      <w:r w:rsidRPr="00C96CA8">
        <w:t>3 osoby</w:t>
      </w:r>
      <w:r w:rsidR="00B96ACF" w:rsidRPr="00C96CA8">
        <w:t>–</w:t>
      </w:r>
      <w:r w:rsidRPr="00C96CA8">
        <w:t xml:space="preserve"> 21</w:t>
      </w:r>
      <w:r w:rsidR="00B96ACF" w:rsidRPr="00C96CA8">
        <w:t xml:space="preserve"> pkt</w:t>
      </w:r>
    </w:p>
    <w:p w14:paraId="001C7741" w14:textId="328897C7" w:rsidR="000F6E4E" w:rsidRPr="00C96CA8" w:rsidRDefault="000F6E4E" w:rsidP="006C52F3">
      <w:pPr>
        <w:pStyle w:val="Nagwek3"/>
        <w:numPr>
          <w:ilvl w:val="2"/>
          <w:numId w:val="61"/>
        </w:numPr>
      </w:pPr>
      <w:r w:rsidRPr="00C96CA8">
        <w:t>4 osoby</w:t>
      </w:r>
      <w:r w:rsidR="00B96ACF" w:rsidRPr="00C96CA8">
        <w:t>–</w:t>
      </w:r>
      <w:r w:rsidRPr="00C96CA8">
        <w:t xml:space="preserve"> 18</w:t>
      </w:r>
      <w:r w:rsidR="00B96ACF" w:rsidRPr="00C96CA8">
        <w:t xml:space="preserve"> pkt</w:t>
      </w:r>
    </w:p>
    <w:p w14:paraId="7B434026" w14:textId="0B857841" w:rsidR="000F6E4E" w:rsidRPr="00C96CA8" w:rsidRDefault="000F6E4E" w:rsidP="006C52F3">
      <w:pPr>
        <w:pStyle w:val="Nagwek3"/>
        <w:numPr>
          <w:ilvl w:val="2"/>
          <w:numId w:val="61"/>
        </w:numPr>
      </w:pPr>
      <w:r w:rsidRPr="00C96CA8">
        <w:t>5 osób i więcej</w:t>
      </w:r>
      <w:r w:rsidR="00B96ACF" w:rsidRPr="00C96CA8">
        <w:t>–</w:t>
      </w:r>
      <w:r w:rsidRPr="00C96CA8">
        <w:t xml:space="preserve"> 35</w:t>
      </w:r>
      <w:r w:rsidR="00B96ACF" w:rsidRPr="00C96CA8">
        <w:t xml:space="preserve"> pkt</w:t>
      </w:r>
    </w:p>
    <w:p w14:paraId="614D9DCB" w14:textId="1C3C68CE" w:rsidR="0034606C" w:rsidRPr="008F5F2B" w:rsidRDefault="0034606C" w:rsidP="006C52F3">
      <w:pPr>
        <w:pStyle w:val="Akapitzlist"/>
        <w:numPr>
          <w:ilvl w:val="0"/>
          <w:numId w:val="62"/>
        </w:numPr>
        <w:rPr>
          <w:rFonts w:eastAsia="Calibri" w:cs="Times New Roman"/>
          <w:noProof/>
          <w:szCs w:val="20"/>
          <w:lang w:eastAsia="x-none"/>
        </w:rPr>
      </w:pPr>
      <w:r w:rsidRPr="008F5F2B">
        <w:rPr>
          <w:rFonts w:eastAsia="Calibri" w:cs="Times New Roman"/>
          <w:noProof/>
          <w:szCs w:val="20"/>
          <w:lang w:eastAsia="x-none"/>
        </w:rPr>
        <w:t xml:space="preserve">wykonawca, który zadeklaruje, że skieruje do realizacji zamówienia osobę posiadającą </w:t>
      </w:r>
      <w:r w:rsidR="00C96CA8">
        <w:rPr>
          <w:rFonts w:eastAsia="Calibri" w:cs="Times New Roman"/>
          <w:noProof/>
          <w:szCs w:val="20"/>
          <w:lang w:eastAsia="x-none"/>
        </w:rPr>
        <w:t>ww.</w:t>
      </w:r>
      <w:r w:rsidR="00E53AAE">
        <w:rPr>
          <w:rFonts w:eastAsia="Calibri" w:cs="Times New Roman"/>
          <w:noProof/>
          <w:szCs w:val="20"/>
          <w:lang w:eastAsia="x-none"/>
        </w:rPr>
        <w:t xml:space="preserve"> doświadczenie</w:t>
      </w:r>
      <w:r w:rsidRPr="008F5F2B">
        <w:rPr>
          <w:rFonts w:eastAsia="Calibri" w:cs="Times New Roman"/>
          <w:noProof/>
          <w:szCs w:val="20"/>
          <w:lang w:eastAsia="x-none"/>
        </w:rPr>
        <w:t xml:space="preserve">, otrzyma maksymalnie </w:t>
      </w:r>
      <w:r w:rsidR="0025748B" w:rsidRPr="00C96CA8">
        <w:rPr>
          <w:rFonts w:eastAsia="Calibri" w:cs="Times New Roman"/>
          <w:noProof/>
          <w:szCs w:val="20"/>
          <w:lang w:eastAsia="x-none"/>
        </w:rPr>
        <w:t>3</w:t>
      </w:r>
      <w:r w:rsidR="00C96CA8" w:rsidRPr="00C96CA8">
        <w:rPr>
          <w:rFonts w:eastAsia="Calibri" w:cs="Times New Roman"/>
          <w:noProof/>
          <w:szCs w:val="20"/>
          <w:lang w:eastAsia="x-none"/>
        </w:rPr>
        <w:t>5</w:t>
      </w:r>
      <w:r w:rsidRPr="00C96CA8">
        <w:rPr>
          <w:rFonts w:eastAsia="Calibri" w:cs="Times New Roman"/>
          <w:noProof/>
          <w:szCs w:val="20"/>
          <w:lang w:eastAsia="x-none"/>
        </w:rPr>
        <w:t xml:space="preserve"> punktów</w:t>
      </w:r>
      <w:r w:rsidRPr="008F5F2B">
        <w:rPr>
          <w:rFonts w:eastAsia="Calibri" w:cs="Times New Roman"/>
          <w:noProof/>
          <w:szCs w:val="20"/>
          <w:lang w:eastAsia="x-none"/>
        </w:rPr>
        <w:t xml:space="preserve"> w tym kryterium,</w:t>
      </w:r>
    </w:p>
    <w:p w14:paraId="79AB5D1E" w14:textId="74A543BB" w:rsidR="0034606C" w:rsidRPr="008F5F2B" w:rsidRDefault="0034606C" w:rsidP="006C52F3">
      <w:pPr>
        <w:pStyle w:val="Akapitzlist"/>
        <w:numPr>
          <w:ilvl w:val="0"/>
          <w:numId w:val="62"/>
        </w:numPr>
        <w:rPr>
          <w:rFonts w:eastAsia="Calibri" w:cs="Times New Roman"/>
          <w:noProof/>
          <w:szCs w:val="20"/>
          <w:lang w:eastAsia="x-none"/>
        </w:rPr>
      </w:pPr>
      <w:r w:rsidRPr="008F5F2B">
        <w:rPr>
          <w:rFonts w:eastAsia="Calibri" w:cs="Times New Roman"/>
          <w:noProof/>
          <w:szCs w:val="20"/>
          <w:lang w:eastAsia="x-none"/>
        </w:rPr>
        <w:t xml:space="preserve">wykonawca, który nie zadeklaruje skierowania do realizacji zamówienia osoby posiadającej </w:t>
      </w:r>
      <w:r w:rsidR="00C96CA8">
        <w:rPr>
          <w:rFonts w:eastAsia="Calibri" w:cs="Times New Roman"/>
          <w:noProof/>
          <w:szCs w:val="20"/>
          <w:lang w:eastAsia="x-none"/>
        </w:rPr>
        <w:t>ww. doświadczenie</w:t>
      </w:r>
      <w:r w:rsidRPr="008F5F2B">
        <w:rPr>
          <w:rFonts w:eastAsia="Calibri" w:cs="Times New Roman"/>
          <w:noProof/>
          <w:szCs w:val="20"/>
          <w:lang w:eastAsia="x-none"/>
        </w:rPr>
        <w:t xml:space="preserve"> otrzyma w tym kryterium 0 punktów,</w:t>
      </w:r>
    </w:p>
    <w:p w14:paraId="3E204913" w14:textId="45CDFF52" w:rsidR="0034606C" w:rsidRPr="008F5F2B" w:rsidRDefault="00E618A2" w:rsidP="006C52F3">
      <w:pPr>
        <w:pStyle w:val="Akapitzlist"/>
        <w:numPr>
          <w:ilvl w:val="0"/>
          <w:numId w:val="62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w przypadku niezłożenia przez w</w:t>
      </w:r>
      <w:r w:rsidR="0034606C" w:rsidRPr="008F5F2B">
        <w:rPr>
          <w:rFonts w:eastAsia="Calibri" w:cs="Times New Roman"/>
          <w:noProof/>
          <w:szCs w:val="20"/>
          <w:lang w:eastAsia="x-none"/>
        </w:rPr>
        <w:t xml:space="preserve">ykonawcę deklaracji w przedmiotowym zakresie, deklaracja, </w:t>
      </w:r>
      <w:r w:rsidR="0034606C" w:rsidRPr="00C96CA8">
        <w:rPr>
          <w:rFonts w:eastAsia="Calibri" w:cs="Times New Roman"/>
          <w:noProof/>
          <w:szCs w:val="20"/>
          <w:lang w:eastAsia="x-none"/>
        </w:rPr>
        <w:t>zgodnie z rozdz. III ust. 2 SWZ, w związku z art. 107 ust. 3 ustawy Pzp,</w:t>
      </w:r>
      <w:r w:rsidR="0034606C" w:rsidRPr="008F5F2B">
        <w:rPr>
          <w:rFonts w:eastAsia="Calibri" w:cs="Times New Roman"/>
          <w:noProof/>
          <w:szCs w:val="20"/>
          <w:lang w:eastAsia="x-none"/>
        </w:rPr>
        <w:t xml:space="preserve"> nie podlega uzupełnieniu, co skutkuje nieprzyznaniem punktów w ramach tego kryterium,</w:t>
      </w:r>
    </w:p>
    <w:p w14:paraId="77A03D6F" w14:textId="01CE7373" w:rsidR="0034606C" w:rsidRPr="008567F9" w:rsidRDefault="0034606C" w:rsidP="006C52F3">
      <w:pPr>
        <w:pStyle w:val="Akapitzlist"/>
        <w:numPr>
          <w:ilvl w:val="0"/>
          <w:numId w:val="62"/>
        </w:numPr>
        <w:rPr>
          <w:rFonts w:eastAsia="Calibri" w:cs="Times New Roman"/>
          <w:noProof/>
          <w:szCs w:val="20"/>
          <w:lang w:eastAsia="x-none"/>
        </w:rPr>
      </w:pPr>
      <w:r w:rsidRPr="008567F9">
        <w:rPr>
          <w:rFonts w:eastAsia="Calibri" w:cs="Times New Roman"/>
          <w:noProof/>
          <w:szCs w:val="20"/>
          <w:lang w:eastAsia="x-none"/>
        </w:rPr>
        <w:t>Zamawiający nie będzie stosował proce</w:t>
      </w:r>
      <w:r w:rsidR="00E618A2">
        <w:rPr>
          <w:rFonts w:eastAsia="Calibri" w:cs="Times New Roman"/>
          <w:noProof/>
          <w:szCs w:val="20"/>
          <w:lang w:eastAsia="x-none"/>
        </w:rPr>
        <w:t>dury uzupełnienia oświadczenia w</w:t>
      </w:r>
      <w:r w:rsidRPr="008567F9">
        <w:rPr>
          <w:rFonts w:eastAsia="Calibri" w:cs="Times New Roman"/>
          <w:noProof/>
          <w:szCs w:val="20"/>
          <w:lang w:eastAsia="x-none"/>
        </w:rPr>
        <w:t xml:space="preserve">ykonawcy zawartego w </w:t>
      </w:r>
      <w:r w:rsidRPr="00C96CA8">
        <w:rPr>
          <w:rFonts w:eastAsia="Calibri" w:cs="Times New Roman"/>
          <w:noProof/>
          <w:szCs w:val="20"/>
          <w:lang w:eastAsia="x-none"/>
        </w:rPr>
        <w:t xml:space="preserve">ust. </w:t>
      </w:r>
      <w:r w:rsidR="006C52F3">
        <w:rPr>
          <w:rFonts w:eastAsia="Calibri" w:cs="Times New Roman"/>
          <w:noProof/>
          <w:szCs w:val="20"/>
          <w:lang w:eastAsia="x-none"/>
        </w:rPr>
        <w:t>10</w:t>
      </w:r>
      <w:r w:rsidR="00C96CA8" w:rsidRPr="00C96CA8">
        <w:rPr>
          <w:rFonts w:eastAsia="Calibri" w:cs="Times New Roman"/>
          <w:noProof/>
          <w:szCs w:val="20"/>
          <w:lang w:eastAsia="x-none"/>
        </w:rPr>
        <w:t xml:space="preserve"> </w:t>
      </w:r>
      <w:r w:rsidRPr="008567F9">
        <w:rPr>
          <w:rFonts w:eastAsia="Calibri" w:cs="Times New Roman"/>
          <w:noProof/>
          <w:szCs w:val="20"/>
          <w:lang w:eastAsia="x-none"/>
        </w:rPr>
        <w:t xml:space="preserve">Formularza oferty (załącznik nr 1A do SWZ) w celu przyznania dodatkowych </w:t>
      </w:r>
      <w:r w:rsidR="00E618A2">
        <w:rPr>
          <w:rFonts w:eastAsia="Calibri" w:cs="Times New Roman"/>
          <w:noProof/>
          <w:szCs w:val="20"/>
          <w:lang w:eastAsia="x-none"/>
        </w:rPr>
        <w:t>punktów i podwyższenia pozycji w</w:t>
      </w:r>
      <w:r w:rsidRPr="008567F9">
        <w:rPr>
          <w:rFonts w:eastAsia="Calibri" w:cs="Times New Roman"/>
          <w:noProof/>
          <w:szCs w:val="20"/>
          <w:lang w:eastAsia="x-none"/>
        </w:rPr>
        <w:t>ykonawcy w rankingu ofert ani prowadził negocjacji dotyczących złożonej oferty oraz dokonywał jakiejkolwiek zmiany w jej treści, z</w:t>
      </w:r>
      <w:r w:rsidR="00E62E0A">
        <w:rPr>
          <w:rFonts w:eastAsia="Calibri" w:cs="Times New Roman"/>
          <w:noProof/>
          <w:szCs w:val="20"/>
          <w:lang w:eastAsia="x-none"/>
        </w:rPr>
        <w:t> </w:t>
      </w:r>
      <w:r w:rsidRPr="008567F9">
        <w:rPr>
          <w:rFonts w:eastAsia="Calibri" w:cs="Times New Roman"/>
          <w:noProof/>
          <w:szCs w:val="20"/>
          <w:lang w:eastAsia="x-none"/>
        </w:rPr>
        <w:t>zastrzeżeniem przypadków przewidzianych przepisami ustawy Pzp.</w:t>
      </w:r>
    </w:p>
    <w:p w14:paraId="5961BBDE" w14:textId="14FA63E0" w:rsidR="0034606C" w:rsidRPr="00C96CA8" w:rsidRDefault="0034606C" w:rsidP="006C52F3">
      <w:pPr>
        <w:pStyle w:val="Akapitzlist"/>
        <w:numPr>
          <w:ilvl w:val="0"/>
          <w:numId w:val="62"/>
        </w:numPr>
        <w:rPr>
          <w:rFonts w:eastAsia="Calibri" w:cs="Times New Roman"/>
          <w:noProof/>
          <w:szCs w:val="20"/>
          <w:lang w:eastAsia="x-none"/>
        </w:rPr>
      </w:pPr>
      <w:r w:rsidRPr="008567F9">
        <w:rPr>
          <w:rFonts w:eastAsia="Calibri" w:cs="Times New Roman"/>
          <w:noProof/>
          <w:szCs w:val="20"/>
          <w:lang w:eastAsia="x-none"/>
        </w:rPr>
        <w:t xml:space="preserve">Zamawiający nie będzie sumował potencjału osób, w przypadku wykazania </w:t>
      </w:r>
      <w:r w:rsidR="00E618A2">
        <w:rPr>
          <w:rFonts w:eastAsia="Calibri" w:cs="Times New Roman"/>
          <w:noProof/>
          <w:szCs w:val="20"/>
          <w:lang w:eastAsia="x-none"/>
        </w:rPr>
        <w:t>przez w</w:t>
      </w:r>
      <w:r w:rsidRPr="008567F9">
        <w:rPr>
          <w:rFonts w:eastAsia="Calibri" w:cs="Times New Roman"/>
          <w:noProof/>
          <w:szCs w:val="20"/>
          <w:lang w:eastAsia="x-none"/>
        </w:rPr>
        <w:t xml:space="preserve">ykonawcę większej liczby osób do realizacji zamówienia. </w:t>
      </w:r>
      <w:r w:rsidRPr="00C96CA8">
        <w:rPr>
          <w:rFonts w:eastAsia="Calibri" w:cs="Times New Roman"/>
          <w:noProof/>
          <w:szCs w:val="20"/>
          <w:lang w:eastAsia="x-none"/>
        </w:rPr>
        <w:t xml:space="preserve">W powyższym przypadku, </w:t>
      </w:r>
      <w:r w:rsidR="00E62E0A">
        <w:rPr>
          <w:rFonts w:eastAsia="Calibri" w:cs="Times New Roman"/>
          <w:noProof/>
          <w:szCs w:val="20"/>
          <w:lang w:eastAsia="x-none"/>
        </w:rPr>
        <w:t>Z</w:t>
      </w:r>
      <w:r w:rsidRPr="00C96CA8">
        <w:rPr>
          <w:rFonts w:eastAsia="Calibri" w:cs="Times New Roman"/>
          <w:noProof/>
          <w:szCs w:val="20"/>
          <w:lang w:eastAsia="x-none"/>
        </w:rPr>
        <w:t>amawiający do celów punktacji weźmie pod uwagę pierwszą osobę z listy,</w:t>
      </w:r>
    </w:p>
    <w:p w14:paraId="41BC3E09" w14:textId="1D68D125" w:rsidR="0034606C" w:rsidRPr="00C96CA8" w:rsidRDefault="0034606C" w:rsidP="006C52F3">
      <w:pPr>
        <w:pStyle w:val="Akapitzlist"/>
        <w:numPr>
          <w:ilvl w:val="0"/>
          <w:numId w:val="62"/>
        </w:numPr>
        <w:rPr>
          <w:rFonts w:eastAsia="Calibri" w:cs="Times New Roman"/>
          <w:noProof/>
          <w:szCs w:val="20"/>
          <w:lang w:eastAsia="x-none"/>
        </w:rPr>
      </w:pPr>
      <w:r w:rsidRPr="00C96CA8">
        <w:rPr>
          <w:rFonts w:eastAsia="Calibri" w:cs="Times New Roman"/>
          <w:noProof/>
          <w:szCs w:val="20"/>
          <w:lang w:eastAsia="x-none"/>
        </w:rPr>
        <w:t xml:space="preserve">Zamawiający w ramach tego kryterium przyzna maksymalnie </w:t>
      </w:r>
      <w:r w:rsidR="0025748B" w:rsidRPr="00C96CA8">
        <w:rPr>
          <w:rFonts w:eastAsia="Calibri" w:cs="Times New Roman"/>
          <w:b/>
          <w:noProof/>
          <w:szCs w:val="20"/>
          <w:lang w:eastAsia="x-none"/>
        </w:rPr>
        <w:t>3</w:t>
      </w:r>
      <w:r w:rsidR="00C96CA8" w:rsidRPr="00C96CA8">
        <w:rPr>
          <w:rFonts w:eastAsia="Calibri" w:cs="Times New Roman"/>
          <w:b/>
          <w:noProof/>
          <w:szCs w:val="20"/>
          <w:lang w:eastAsia="x-none"/>
        </w:rPr>
        <w:t>5</w:t>
      </w:r>
      <w:r w:rsidRPr="00C96CA8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6DA4BBCE" w14:textId="77777777" w:rsidR="0034606C" w:rsidRPr="00B25C06" w:rsidRDefault="0034606C" w:rsidP="0034606C">
      <w:pPr>
        <w:rPr>
          <w:lang w:val="x-none" w:eastAsia="x-none"/>
        </w:rPr>
      </w:pPr>
    </w:p>
    <w:p w14:paraId="6BE65B14" w14:textId="5AA8B068" w:rsidR="00EB4073" w:rsidRPr="00EB4073" w:rsidRDefault="00E61A13" w:rsidP="00411CD8">
      <w:pPr>
        <w:pStyle w:val="Nagwek4"/>
        <w:numPr>
          <w:ilvl w:val="0"/>
          <w:numId w:val="35"/>
        </w:numPr>
        <w:ind w:left="1134" w:hanging="283"/>
      </w:pPr>
      <w:r>
        <w:rPr>
          <w:lang w:val="pl-PL"/>
        </w:rPr>
        <w:t xml:space="preserve">zasady przyznawania punktów w </w:t>
      </w:r>
      <w:r w:rsidR="00EB4073" w:rsidRPr="00EB4073">
        <w:t xml:space="preserve">kryterium </w:t>
      </w:r>
      <w:r>
        <w:rPr>
          <w:b/>
        </w:rPr>
        <w:t>„zatrudnienie osoby niepełnosprawnej</w:t>
      </w:r>
      <w:r w:rsidR="00EB4073" w:rsidRPr="00E61A13">
        <w:rPr>
          <w:b/>
        </w:rPr>
        <w:t>”</w:t>
      </w:r>
      <w:r w:rsidR="00EB4073" w:rsidRPr="00EB4073">
        <w:t xml:space="preserve"> </w:t>
      </w:r>
      <w:r w:rsidR="00EB4073" w:rsidRPr="00E61A13">
        <w:rPr>
          <w:b/>
        </w:rPr>
        <w:t>(N)</w:t>
      </w:r>
      <w:r w:rsidR="00EB4073" w:rsidRPr="00EB4073">
        <w:t xml:space="preserve"> będzie oceniane w następujący sposób:</w:t>
      </w:r>
    </w:p>
    <w:p w14:paraId="7F410027" w14:textId="339DFD11" w:rsidR="00EB4073" w:rsidRPr="00EB4073" w:rsidRDefault="00EB4073" w:rsidP="006C52F3">
      <w:pPr>
        <w:pStyle w:val="Nagwek3"/>
        <w:numPr>
          <w:ilvl w:val="0"/>
          <w:numId w:val="61"/>
        </w:numPr>
        <w:ind w:left="1418" w:hanging="284"/>
      </w:pPr>
      <w:r w:rsidRPr="00E61A13">
        <w:lastRenderedPageBreak/>
        <w:t>Zamawiający dokona oceny tego kryteri</w:t>
      </w:r>
      <w:r w:rsidR="00E618A2">
        <w:t>um na podstawie złożonej przez w</w:t>
      </w:r>
      <w:r w:rsidRPr="00E61A13">
        <w:t>ykonawcę wraz z</w:t>
      </w:r>
      <w:r w:rsidR="00E61A13" w:rsidRPr="00E61A13">
        <w:t> </w:t>
      </w:r>
      <w:r w:rsidRPr="00E61A13">
        <w:t>ofertą deklaracji zatrudnienia przy realizacji z</w:t>
      </w:r>
      <w:r w:rsidR="00E61A13" w:rsidRPr="00E61A13">
        <w:t>amówienia osoby niepełnosprawnej, w</w:t>
      </w:r>
      <w:r w:rsidR="00E61A13">
        <w:t> </w:t>
      </w:r>
      <w:r w:rsidR="00E61A13" w:rsidRPr="00E61A13">
        <w:t>rozumieniu przepisów</w:t>
      </w:r>
      <w:r w:rsidRPr="00E61A13">
        <w:t xml:space="preserve"> o rehabilitacji zawodowej i społecznej oraz zatrudnieniu osób niepełnosprawnych</w:t>
      </w:r>
      <w:r w:rsidR="00E61A13">
        <w:t xml:space="preserve"> (zgodnie z </w:t>
      </w:r>
      <w:r w:rsidR="00E61A13" w:rsidRPr="0025748B">
        <w:t>rozdz. III ust. 1</w:t>
      </w:r>
      <w:r w:rsidR="0025748B" w:rsidRPr="0025748B">
        <w:t xml:space="preserve"> pkt 1</w:t>
      </w:r>
      <w:r w:rsidR="00E61A13" w:rsidRPr="0025748B">
        <w:t>);</w:t>
      </w:r>
    </w:p>
    <w:p w14:paraId="7BAFDBF7" w14:textId="77E0B61D" w:rsidR="00EB4073" w:rsidRPr="00EB4073" w:rsidRDefault="00E61A13" w:rsidP="006C52F3">
      <w:pPr>
        <w:pStyle w:val="Nagwek3"/>
        <w:numPr>
          <w:ilvl w:val="0"/>
          <w:numId w:val="61"/>
        </w:numPr>
        <w:ind w:left="1418" w:hanging="284"/>
      </w:pPr>
      <w:r>
        <w:t>w</w:t>
      </w:r>
      <w:r w:rsidR="00E618A2">
        <w:t xml:space="preserve"> przypadku niezłożenia przez w</w:t>
      </w:r>
      <w:r w:rsidR="00EB4073" w:rsidRPr="00EB4073">
        <w:t>ykonawcę deklaracji w przedmiotowym zakresie, deklaracja nie podlega uzupełnieniu, co skutkuje nieprzyznaniem p</w:t>
      </w:r>
      <w:r>
        <w:t>unktów w ramach tego kryterium,</w:t>
      </w:r>
    </w:p>
    <w:p w14:paraId="2496800E" w14:textId="0F80BDD4" w:rsidR="00EB4073" w:rsidRPr="00E61A13" w:rsidRDefault="00E61A13" w:rsidP="006C52F3">
      <w:pPr>
        <w:pStyle w:val="Nagwek3"/>
        <w:numPr>
          <w:ilvl w:val="0"/>
          <w:numId w:val="61"/>
        </w:numPr>
        <w:ind w:left="1418" w:hanging="284"/>
      </w:pPr>
      <w:r>
        <w:t>w</w:t>
      </w:r>
      <w:r w:rsidR="00EB4073" w:rsidRPr="00E61A13">
        <w:t xml:space="preserve">ykonawca, który zadeklaruje, że zatrudni do realizacji zamówienia co najmniej jedną osobę niepełnosprawną otrzyma </w:t>
      </w:r>
      <w:r w:rsidR="00C96CA8" w:rsidRPr="00C96CA8">
        <w:t>5</w:t>
      </w:r>
      <w:r w:rsidR="00EB4073" w:rsidRPr="00C96CA8">
        <w:t xml:space="preserve"> </w:t>
      </w:r>
      <w:r w:rsidR="00D46A5D" w:rsidRPr="00C96CA8">
        <w:t>pkt</w:t>
      </w:r>
      <w:r w:rsidR="00EB4073" w:rsidRPr="00E61A13">
        <w:t xml:space="preserve"> w tym kryterium</w:t>
      </w:r>
      <w:r>
        <w:t>,</w:t>
      </w:r>
    </w:p>
    <w:p w14:paraId="3CBB4D29" w14:textId="5C4103CE" w:rsidR="00EB4073" w:rsidRPr="00E61A13" w:rsidRDefault="00E61A13" w:rsidP="006C52F3">
      <w:pPr>
        <w:pStyle w:val="Nagwek3"/>
        <w:numPr>
          <w:ilvl w:val="0"/>
          <w:numId w:val="61"/>
        </w:numPr>
        <w:ind w:left="1418" w:hanging="284"/>
      </w:pPr>
      <w:r>
        <w:t>w</w:t>
      </w:r>
      <w:r w:rsidR="00EB4073" w:rsidRPr="00E61A13">
        <w:t>ykonawca, który nie zadeklaruje do realizacji zamówienia osób niepełnosprawnych lub zadeklaruje, iż nie zatrudni do realizacji zamówienia osób niepełnosprawnych ot</w:t>
      </w:r>
      <w:r>
        <w:t>rzyma w tym kryterium 0 punktów,</w:t>
      </w:r>
    </w:p>
    <w:p w14:paraId="788C00F2" w14:textId="32D2B2BE" w:rsidR="00EB4073" w:rsidRPr="00EB4073" w:rsidRDefault="00E61A13" w:rsidP="006C52F3">
      <w:pPr>
        <w:pStyle w:val="Nagwek3"/>
        <w:numPr>
          <w:ilvl w:val="0"/>
          <w:numId w:val="61"/>
        </w:numPr>
        <w:ind w:left="1418" w:hanging="284"/>
      </w:pPr>
      <w:r>
        <w:t>w</w:t>
      </w:r>
      <w:r w:rsidR="00EB4073" w:rsidRPr="00E61A13">
        <w:t xml:space="preserve"> przypadku złożenia deklaracji zatrudnien</w:t>
      </w:r>
      <w:r>
        <w:t>ia osoby niepełnosprawnej jw., w</w:t>
      </w:r>
      <w:r w:rsidR="00EB4073" w:rsidRPr="00E61A13">
        <w:t>ykonawca będzie zobowiązany przestrzegać tego zobowiązania w toku realizacji zamówienia pod</w:t>
      </w:r>
      <w:r w:rsidR="00EB4073" w:rsidRPr="00EB4073">
        <w:t xml:space="preserve"> rygorem zastosowania przez zamawiającego kar umownych przewidzianych we wzorze umowy;</w:t>
      </w:r>
    </w:p>
    <w:p w14:paraId="3C3C68A8" w14:textId="58287AA3" w:rsidR="00EB4073" w:rsidRDefault="00EB4073" w:rsidP="006C52F3">
      <w:pPr>
        <w:pStyle w:val="Nagwek3"/>
        <w:numPr>
          <w:ilvl w:val="0"/>
          <w:numId w:val="61"/>
        </w:numPr>
        <w:ind w:left="1418"/>
      </w:pPr>
      <w:r w:rsidRPr="00EB4073">
        <w:t xml:space="preserve">Zamawiający zastrzega, iż najpóźniej przed przystąpieniem </w:t>
      </w:r>
      <w:r w:rsidR="00E618A2">
        <w:t>do świadczenia usług zażąda od w</w:t>
      </w:r>
      <w:r w:rsidRPr="00EB4073">
        <w:t>ykonawcy okazania dokumentu, potwierdzającego zatrudnienie do realizacji zamówienia osoby niepełnosprawnej, o której mowa w przepisach o rehabilitacji zawodowej i</w:t>
      </w:r>
      <w:r w:rsidR="00E61A13">
        <w:t> </w:t>
      </w:r>
      <w:r w:rsidRPr="00EB4073">
        <w:t>społecznej oraz zatrudnianiu osób niepełnosprawnych. Odmowa okazania powyższego dokumentu lub brak wymaganego dokumentu będzie skutkować zastosowaniem przez zamawiającego kar umownych przewidzianyc</w:t>
      </w:r>
      <w:r w:rsidR="00E61A13">
        <w:t>h we wzorze umowy,</w:t>
      </w:r>
    </w:p>
    <w:p w14:paraId="1455F1C5" w14:textId="51976F35" w:rsidR="00E61A13" w:rsidRPr="00E61A13" w:rsidRDefault="00E61A13" w:rsidP="006C52F3">
      <w:pPr>
        <w:pStyle w:val="Akapitzlist"/>
        <w:numPr>
          <w:ilvl w:val="0"/>
          <w:numId w:val="62"/>
        </w:numPr>
        <w:rPr>
          <w:rFonts w:eastAsia="Calibri" w:cs="Times New Roman"/>
          <w:noProof/>
          <w:szCs w:val="20"/>
          <w:lang w:eastAsia="x-none"/>
        </w:rPr>
      </w:pPr>
      <w:r w:rsidRPr="00E61A13">
        <w:rPr>
          <w:rFonts w:eastAsia="Calibri" w:cs="Times New Roman"/>
          <w:noProof/>
          <w:szCs w:val="20"/>
          <w:lang w:eastAsia="x-none"/>
        </w:rPr>
        <w:t>Zamawiający w ramach tego</w:t>
      </w:r>
      <w:r>
        <w:rPr>
          <w:rFonts w:eastAsia="Calibri" w:cs="Times New Roman"/>
          <w:noProof/>
          <w:szCs w:val="20"/>
          <w:lang w:eastAsia="x-none"/>
        </w:rPr>
        <w:t xml:space="preserve"> kryterium przyzna maksymalnie </w:t>
      </w:r>
      <w:r w:rsidR="00C96CA8" w:rsidRPr="006C52F3">
        <w:rPr>
          <w:rFonts w:eastAsia="Calibri" w:cs="Times New Roman"/>
          <w:b/>
          <w:noProof/>
          <w:szCs w:val="20"/>
          <w:lang w:eastAsia="x-none"/>
        </w:rPr>
        <w:t>5</w:t>
      </w:r>
      <w:r w:rsidRPr="006C52F3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329AAE53" w14:textId="1E85B4B4" w:rsidR="00F85C46" w:rsidRPr="0025748B" w:rsidRDefault="000A37EA" w:rsidP="007A29AE">
      <w:pPr>
        <w:pStyle w:val="Nagwek3"/>
        <w:ind w:left="851" w:hanging="284"/>
      </w:pPr>
      <w:r w:rsidRPr="0025748B">
        <w:t>O</w:t>
      </w:r>
      <w:r w:rsidR="00F85C46" w:rsidRPr="0025748B">
        <w:t>cena końcowa wyliczona zostanie po zsumowaniu punktów uzyskanych za oce</w:t>
      </w:r>
      <w:r w:rsidR="00E61A13" w:rsidRPr="0025748B">
        <w:t xml:space="preserve">nę kryterium: cena brutto + </w:t>
      </w:r>
      <w:r w:rsidR="0025748B" w:rsidRPr="0025748B">
        <w:t xml:space="preserve">doświadczenie zawodowe opiekuna merytorycznego + </w:t>
      </w:r>
      <w:r w:rsidR="00E61A13" w:rsidRPr="0025748B">
        <w:t>zatrudnienie osoby niepełnosprawnej</w:t>
      </w:r>
      <w:r w:rsidRPr="0025748B">
        <w:t>;</w:t>
      </w:r>
    </w:p>
    <w:p w14:paraId="731E762C" w14:textId="6F589292" w:rsidR="00F85C46" w:rsidRPr="00E054BA" w:rsidRDefault="000A37EA" w:rsidP="007A29AE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1A512FC0" w:rsidR="00F85C46" w:rsidRPr="000A37EA" w:rsidRDefault="000A37EA" w:rsidP="007A29AE">
      <w:pPr>
        <w:pStyle w:val="Nagwek3"/>
        <w:ind w:left="851" w:hanging="284"/>
      </w:pPr>
      <w:r w:rsidRPr="000A37EA">
        <w:t>Z</w:t>
      </w:r>
      <w:r w:rsidR="00F85C46" w:rsidRPr="000A37EA">
        <w:t>a ofertę najkorzystniejszą w danej części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kryteriów oceny ofert;</w:t>
      </w:r>
    </w:p>
    <w:p w14:paraId="580A77BC" w14:textId="17BF4E3F" w:rsidR="003636A2" w:rsidRDefault="000A37EA" w:rsidP="007A29AE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7A29A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7A29AE">
      <w:pPr>
        <w:pStyle w:val="Nagwek3"/>
        <w:ind w:left="851" w:hanging="284"/>
      </w:pPr>
      <w:r>
        <w:lastRenderedPageBreak/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411CD8">
      <w:pPr>
        <w:pStyle w:val="Nagwek2"/>
        <w:numPr>
          <w:ilvl w:val="0"/>
          <w:numId w:val="3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411CD8">
      <w:pPr>
        <w:pStyle w:val="Nagwek3"/>
        <w:numPr>
          <w:ilvl w:val="0"/>
          <w:numId w:val="3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411CD8">
      <w:pPr>
        <w:pStyle w:val="Nagwek4"/>
        <w:numPr>
          <w:ilvl w:val="0"/>
          <w:numId w:val="52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7A29AE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0F335E">
      <w:pPr>
        <w:pStyle w:val="Nagwek1"/>
      </w:pPr>
      <w:bookmarkStart w:id="28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8"/>
      <w:r w:rsidRPr="00E054BA">
        <w:t xml:space="preserve"> </w:t>
      </w:r>
    </w:p>
    <w:p w14:paraId="694895E2" w14:textId="3A5A6690" w:rsidR="00ED6871" w:rsidRDefault="00ED6871" w:rsidP="00411CD8">
      <w:pPr>
        <w:pStyle w:val="Nagwek2"/>
        <w:numPr>
          <w:ilvl w:val="0"/>
          <w:numId w:val="39"/>
        </w:numPr>
        <w:ind w:left="567" w:hanging="283"/>
      </w:pPr>
      <w:r>
        <w:t>Formalności niezbędne przed zawarciem umowy.</w:t>
      </w:r>
    </w:p>
    <w:p w14:paraId="2365E6A8" w14:textId="192D7556" w:rsidR="00F85C46" w:rsidRPr="00ED6871" w:rsidRDefault="00ED6871" w:rsidP="00411CD8">
      <w:pPr>
        <w:pStyle w:val="Nagwek3"/>
        <w:numPr>
          <w:ilvl w:val="0"/>
          <w:numId w:val="4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2D52FC">
        <w:t xml:space="preserve"> w danej części postępowania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411CD8">
      <w:pPr>
        <w:pStyle w:val="Nagwek3"/>
        <w:numPr>
          <w:ilvl w:val="0"/>
          <w:numId w:val="4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378CDB42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7A29A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lastRenderedPageBreak/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0F335E">
      <w:pPr>
        <w:pStyle w:val="Nagwek1"/>
      </w:pPr>
      <w:bookmarkStart w:id="29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9"/>
    </w:p>
    <w:p w14:paraId="3BC5A71B" w14:textId="6B0D4612" w:rsidR="003E05AE" w:rsidRDefault="003E05AE" w:rsidP="00411CD8">
      <w:pPr>
        <w:pStyle w:val="Nagwek2"/>
        <w:numPr>
          <w:ilvl w:val="0"/>
          <w:numId w:val="41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411CD8">
      <w:pPr>
        <w:pStyle w:val="Nagwek3"/>
        <w:numPr>
          <w:ilvl w:val="0"/>
          <w:numId w:val="42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7A29A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411CD8">
      <w:pPr>
        <w:pStyle w:val="Nagwek3"/>
        <w:numPr>
          <w:ilvl w:val="0"/>
          <w:numId w:val="4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411CD8">
      <w:pPr>
        <w:pStyle w:val="Nagwek4"/>
        <w:numPr>
          <w:ilvl w:val="0"/>
          <w:numId w:val="53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7A29AE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7A29AE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7A29AE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411CD8">
      <w:pPr>
        <w:pStyle w:val="Nagwek4"/>
        <w:numPr>
          <w:ilvl w:val="0"/>
          <w:numId w:val="54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lastRenderedPageBreak/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411CD8">
      <w:pPr>
        <w:pStyle w:val="Nagwek3"/>
        <w:numPr>
          <w:ilvl w:val="0"/>
          <w:numId w:val="4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7A29AE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0F335E">
      <w:pPr>
        <w:pStyle w:val="Nagwek1"/>
      </w:pPr>
      <w:bookmarkStart w:id="30" w:name="_Toc62396902"/>
      <w:r w:rsidRPr="00E054BA">
        <w:t>Informacje dodatkowe.</w:t>
      </w:r>
      <w:bookmarkEnd w:id="30"/>
    </w:p>
    <w:p w14:paraId="5B19376B" w14:textId="59623ABD" w:rsidR="00F85C46" w:rsidRPr="00743CB0" w:rsidRDefault="00FE10A7" w:rsidP="00411CD8">
      <w:pPr>
        <w:pStyle w:val="Nagwek2"/>
        <w:numPr>
          <w:ilvl w:val="0"/>
          <w:numId w:val="4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411CD8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411C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411CD8">
      <w:pPr>
        <w:pStyle w:val="Nagwek3"/>
        <w:numPr>
          <w:ilvl w:val="0"/>
          <w:numId w:val="55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7A29A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411CD8">
      <w:pPr>
        <w:pStyle w:val="Nagwek3"/>
        <w:numPr>
          <w:ilvl w:val="0"/>
          <w:numId w:val="4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12B6EE5A" w:rsidR="00F85C46" w:rsidRPr="00597136" w:rsidRDefault="00597136" w:rsidP="00597136">
      <w:pPr>
        <w:pStyle w:val="Nagwek3"/>
        <w:numPr>
          <w:ilvl w:val="0"/>
          <w:numId w:val="0"/>
        </w:numPr>
        <w:ind w:left="851"/>
      </w:pPr>
      <w:r w:rsidRPr="00597136">
        <w:t>Zgodnie z art. 13 ust. 1 i 2 rozporządzenia Parlamentu Europejskiego i Rady (UE) 2016/679 z dnia 27.04.2016r. w sprawie ochrony osób fizycznych w związku z przetwarzaniem danych osobowych i</w:t>
      </w:r>
      <w:r>
        <w:t> </w:t>
      </w:r>
      <w:r w:rsidRPr="00597136">
        <w:t>w sprawie swobodnego przepływu takich danych oraz uchylenia dyrektywy 95/46/WE (ogólne rozporządzenie o ochronie danych) (Dz. Urz. UE L 119 z 04.05.2016, str. 1), dalej „RODO”, Beneficjent Projektu w ramach Programu Operacyjnego Wiedza Edukacja i Rozwój (PO WER), tj. Uniwersytet Śląski w Katowicach, ul. Bankowa 12, 40-007 Katowice, w imieniu Administratora, informuje, że</w:t>
      </w:r>
      <w:r w:rsidR="00D052E5" w:rsidRPr="00597136">
        <w:t>:</w:t>
      </w:r>
    </w:p>
    <w:p w14:paraId="3E6C9D0F" w14:textId="5A44E0CD" w:rsidR="00F85C46" w:rsidRPr="00597136" w:rsidRDefault="00597136" w:rsidP="006C52F3">
      <w:pPr>
        <w:pStyle w:val="Nagwek4"/>
        <w:numPr>
          <w:ilvl w:val="0"/>
          <w:numId w:val="65"/>
        </w:numPr>
      </w:pPr>
      <w:r w:rsidRPr="00597136">
        <w:rPr>
          <w:b/>
        </w:rPr>
        <w:lastRenderedPageBreak/>
        <w:t>Administratorem Pani/Pana danych osobowych</w:t>
      </w:r>
      <w:r w:rsidRPr="00597136">
        <w:t xml:space="preserve"> jest minister właściwy do spraw rozwoju regionalnego pełniący funkcję Instytucji Zarządzającej dla Programu Operacyjnego Wiedza Edukacja Rozwój 2014-2020, z siedziba w Warszawie, przy ul. Wspólnej 2/4, 00-926 Warszawa. Z Administratorem danych można się skontaktować poprzez adres e-mailowy: kancelaria@miir.gov.pl lub pisemnie przekazując korespondencję na adres siedziby Administratora</w:t>
      </w:r>
      <w:r w:rsidR="00F85C46" w:rsidRPr="00597136">
        <w:t>;</w:t>
      </w:r>
    </w:p>
    <w:p w14:paraId="456AAA1D" w14:textId="4D85D47A" w:rsidR="00F85C46" w:rsidRDefault="00597136" w:rsidP="006C52F3">
      <w:pPr>
        <w:pStyle w:val="Nagwek4"/>
        <w:numPr>
          <w:ilvl w:val="0"/>
          <w:numId w:val="65"/>
        </w:numPr>
      </w:pPr>
      <w:r w:rsidRPr="00597136">
        <w:t xml:space="preserve">Administrator wyznaczył inspektora ochrony danych, z którym może się Pani/Pan skontaktować poprzez email: </w:t>
      </w:r>
      <w:r w:rsidRPr="00597136">
        <w:rPr>
          <w:b/>
        </w:rPr>
        <w:t>iod@miir.gov.pl</w:t>
      </w:r>
      <w:r w:rsidRPr="00597136">
        <w:t xml:space="preserve"> lub pisemnie przekazując korespondencje na adres siedziby Administratora. Z inspektorem ochrony danych można się kontaktować we wszystkich sprawach dotyczących przetwarzania danych osobowych oraz korzystania z praw związanych z przetwarzaniem danych. Administrator powierzył przetwarzanie Pani/Pana danych osobowych, na podstawie zawartej umowy o dofinansowanie projektu, Uniwersytetowi Śląskiemu w Katowicach. Może się Pani/Pan również skontaktować z inspektorem ochrony danych Uniwersytetu Śląskiego w Katowicach, podmiotu który realizuje projekt nr POWR.03.05.00-00-z117/17-00, poprzez email: </w:t>
      </w:r>
      <w:hyperlink r:id="rId33" w:history="1">
        <w:r w:rsidRPr="00D0579C">
          <w:rPr>
            <w:rStyle w:val="Hipercze"/>
            <w:b/>
          </w:rPr>
          <w:t>iod@us.edu.pl</w:t>
        </w:r>
      </w:hyperlink>
      <w:r w:rsidR="00F85C46" w:rsidRPr="00597136">
        <w:t>;</w:t>
      </w:r>
    </w:p>
    <w:p w14:paraId="22352E07" w14:textId="77777777" w:rsidR="00597136" w:rsidRPr="00597136" w:rsidRDefault="00597136" w:rsidP="00597136">
      <w:pPr>
        <w:pStyle w:val="Nagwek4"/>
        <w:ind w:left="1134" w:hanging="283"/>
      </w:pPr>
      <w:r w:rsidRPr="00597136">
        <w:t xml:space="preserve">Przetwarzanie Pani/Pana danych osobowych w ramach Programu Operacyjnego Wiedza Edukacja i Rozwój odbywa się na podstawie art. 6 ust. 1 lit. c oraz art. 9 ust. 2 lit. g RODO: </w:t>
      </w:r>
    </w:p>
    <w:p w14:paraId="1A75DA09" w14:textId="77777777" w:rsidR="00597136" w:rsidRPr="00597136" w:rsidRDefault="00597136" w:rsidP="00411CD8">
      <w:pPr>
        <w:numPr>
          <w:ilvl w:val="2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597136">
        <w:rPr>
          <w:rFonts w:cs="Arial"/>
          <w:szCs w:val="20"/>
          <w:lang w:eastAsia="ar-SA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UE.L.2013.347.320 z </w:t>
      </w:r>
      <w:proofErr w:type="spellStart"/>
      <w:r w:rsidRPr="00597136">
        <w:rPr>
          <w:rFonts w:cs="Arial"/>
          <w:szCs w:val="20"/>
          <w:lang w:eastAsia="ar-SA"/>
        </w:rPr>
        <w:t>późn</w:t>
      </w:r>
      <w:proofErr w:type="spellEnd"/>
      <w:r w:rsidRPr="00597136">
        <w:rPr>
          <w:rFonts w:cs="Arial"/>
          <w:szCs w:val="20"/>
          <w:lang w:eastAsia="ar-SA"/>
        </w:rPr>
        <w:t>. zm.),</w:t>
      </w:r>
    </w:p>
    <w:p w14:paraId="363A59B8" w14:textId="77777777" w:rsidR="00597136" w:rsidRPr="00597136" w:rsidRDefault="00597136" w:rsidP="00411CD8">
      <w:pPr>
        <w:numPr>
          <w:ilvl w:val="2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597136">
        <w:rPr>
          <w:rFonts w:cs="Arial"/>
          <w:szCs w:val="20"/>
          <w:lang w:eastAsia="ar-SA"/>
        </w:rPr>
        <w:t xml:space="preserve">rozporządzenia Parlamentu Europejskiego i Rady (UE) nr 1304/2013 z dnia 17 grudnia 2013 r. w sprawie Europejskiego Funduszu Społecznego i uchylającego rozporządzenie Rady (WE) nr 1081/2006 (Dz. Urz. UE.L.2013.347. 470), oraz załącznika I </w:t>
      </w:r>
      <w:proofErr w:type="spellStart"/>
      <w:r w:rsidRPr="00597136">
        <w:rPr>
          <w:rFonts w:cs="Arial"/>
          <w:szCs w:val="20"/>
          <w:lang w:eastAsia="ar-SA"/>
        </w:rPr>
        <w:t>i</w:t>
      </w:r>
      <w:proofErr w:type="spellEnd"/>
      <w:r w:rsidRPr="00597136">
        <w:rPr>
          <w:rFonts w:cs="Arial"/>
          <w:szCs w:val="20"/>
          <w:lang w:eastAsia="ar-SA"/>
        </w:rPr>
        <w:t xml:space="preserve"> II do tego rozporządzenia;</w:t>
      </w:r>
    </w:p>
    <w:p w14:paraId="7790C880" w14:textId="21704F14" w:rsidR="00597136" w:rsidRPr="00597136" w:rsidRDefault="00597136" w:rsidP="00411CD8">
      <w:pPr>
        <w:numPr>
          <w:ilvl w:val="2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597136">
        <w:rPr>
          <w:rFonts w:cs="Arial"/>
          <w:szCs w:val="20"/>
          <w:lang w:eastAsia="ar-SA"/>
        </w:rPr>
        <w:t xml:space="preserve">rozporządzenia </w:t>
      </w:r>
      <w:r w:rsidR="00E618A2">
        <w:rPr>
          <w:rFonts w:cs="Arial"/>
          <w:szCs w:val="20"/>
          <w:lang w:eastAsia="ar-SA"/>
        </w:rPr>
        <w:t>w</w:t>
      </w:r>
      <w:r w:rsidRPr="00597136">
        <w:rPr>
          <w:rFonts w:cs="Arial"/>
          <w:szCs w:val="20"/>
          <w:lang w:eastAsia="ar-SA"/>
        </w:rPr>
        <w:t xml:space="preserve">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30.09.2014). </w:t>
      </w:r>
    </w:p>
    <w:p w14:paraId="03FB11DB" w14:textId="24643BCE" w:rsidR="00597136" w:rsidRDefault="00597136" w:rsidP="00411CD8">
      <w:pPr>
        <w:numPr>
          <w:ilvl w:val="2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597136">
        <w:rPr>
          <w:rFonts w:cs="Arial"/>
          <w:szCs w:val="20"/>
          <w:lang w:eastAsia="ar-SA"/>
        </w:rPr>
        <w:t>ustawy z dnia 11 lipca 2014 r. o zasadach realizacji programów w zakresie polityki spójności finansowanych w perspektywie finansowej 2014–2020.</w:t>
      </w:r>
    </w:p>
    <w:p w14:paraId="0D8E958D" w14:textId="0A2EF9B7" w:rsidR="00597136" w:rsidRPr="00597136" w:rsidRDefault="00597136" w:rsidP="00597136">
      <w:pPr>
        <w:pStyle w:val="Nagwek4"/>
        <w:ind w:left="1134" w:hanging="283"/>
      </w:pPr>
      <w:r w:rsidRPr="00597136">
        <w:lastRenderedPageBreak/>
        <w:t>Pani/Pana dane osobowe będą przetwarzane wyłącznie w celu realizacji Projektu, w</w:t>
      </w:r>
      <w:r>
        <w:rPr>
          <w:lang w:val="pl-PL"/>
        </w:rPr>
        <w:t> </w:t>
      </w:r>
      <w:r w:rsidRPr="00597136">
        <w:t>szczególności potwierdzenia kwalifikowalności wydatków, udzielenia wsparcia, monitoringu, ewaluacji, kontroli, audytu i sprawozdawczości oraz działań informacyjno-promocyjnych w</w:t>
      </w:r>
      <w:r>
        <w:rPr>
          <w:lang w:val="pl-PL"/>
        </w:rPr>
        <w:t> </w:t>
      </w:r>
      <w:r w:rsidRPr="00597136">
        <w:t>ramach Programu Operacyjnego Wiedza Edukacja i Rozwój 2014-2020.</w:t>
      </w:r>
    </w:p>
    <w:p w14:paraId="320BF4E0" w14:textId="7BBA88B4" w:rsidR="00597136" w:rsidRPr="00597136" w:rsidRDefault="00597136" w:rsidP="00597136">
      <w:pPr>
        <w:pStyle w:val="Nagwek4"/>
        <w:ind w:left="1134" w:hanging="283"/>
      </w:pPr>
      <w:r w:rsidRPr="00597136">
        <w:t xml:space="preserve">Podanie danych jest wymogiem niezbędnym do realizacji ww. celu, o którym mowa w </w:t>
      </w:r>
      <w:r>
        <w:rPr>
          <w:lang w:val="pl-PL"/>
        </w:rPr>
        <w:t>lit. d)</w:t>
      </w:r>
      <w:r w:rsidRPr="00597136">
        <w:t xml:space="preserve">. Konsekwencje niepodania danych osobowych wynikają z przepisów prawa, w tym uniemożliwiają udział w projekcie realizowanym w ramach Programu Operacyjnego Wiedza Edukacja i Rozwój 2014-2020. </w:t>
      </w:r>
    </w:p>
    <w:p w14:paraId="0FBE0720" w14:textId="77777777" w:rsidR="00597136" w:rsidRPr="00597136" w:rsidRDefault="00597136" w:rsidP="00597136">
      <w:pPr>
        <w:pStyle w:val="Nagwek4"/>
        <w:ind w:left="1134" w:hanging="283"/>
      </w:pPr>
      <w:r w:rsidRPr="00597136">
        <w:t xml:space="preserve">Pani/Pana dane osobowe zostały powierzone Instytucji Pośredniczącej - Narodowe Centrum Badań i Rozwoju, ul. Nowogrodzka 47a, 00-695 Warszawa, beneficjentowi realizującemu Projekt - Uniwersytet Śląski w Katowicach, ul. Bankowa 12, 40-007 Katowice oraz podmiotom, które na zlecenie beneficjenta będą uczestniczyć w realizacji Projektu w ramach Programu Operacyjnego Wiedza Edukacja i Rozwój (PO WER). Pani/Pana dane osobowe mogą zostać również powierzone specjalistycznym firmom, realizującym na zlecenie Instytucji Zarządzającej, Instytucji Pośredniczącej oraz beneficjenta ewaluacje, kontrole i audyt w ramach Programu Operacyjnego Wiedza Edukacja i Rozwój 2014-2020. </w:t>
      </w:r>
    </w:p>
    <w:p w14:paraId="082410A0" w14:textId="5C44CB33" w:rsidR="00597136" w:rsidRPr="00597136" w:rsidRDefault="00597136" w:rsidP="00597136">
      <w:pPr>
        <w:pStyle w:val="Nagwek4"/>
        <w:ind w:left="1134" w:hanging="283"/>
      </w:pPr>
      <w:r w:rsidRPr="00597136">
        <w:t>Pani/Pana dane osobowe mogą zostać udostępnione organom upoważnionym zgodnie z</w:t>
      </w:r>
      <w:r>
        <w:rPr>
          <w:lang w:val="pl-PL"/>
        </w:rPr>
        <w:t> </w:t>
      </w:r>
      <w:r w:rsidRPr="00597136">
        <w:t>obowiązującym prawem.</w:t>
      </w:r>
    </w:p>
    <w:p w14:paraId="6A9E6DDD" w14:textId="1F51DE69" w:rsidR="00597136" w:rsidRPr="00597136" w:rsidRDefault="00597136" w:rsidP="00597136">
      <w:pPr>
        <w:pStyle w:val="Nagwek4"/>
        <w:ind w:left="1134" w:hanging="283"/>
      </w:pPr>
      <w:r w:rsidRPr="00597136">
        <w:t xml:space="preserve">Dane będą przechowywane przez okres niezbędny do realizacji celu, o którym mowa w </w:t>
      </w:r>
      <w:r>
        <w:rPr>
          <w:lang w:val="pl-PL"/>
        </w:rPr>
        <w:t>lit. d)</w:t>
      </w:r>
      <w:r w:rsidRPr="00597136">
        <w:t xml:space="preserve">, do momentu wygaśnięcia obowiązku przechowywania danych wynikającego z przepisów prawa. </w:t>
      </w:r>
    </w:p>
    <w:p w14:paraId="5AE9A9C6" w14:textId="77777777" w:rsidR="00597136" w:rsidRPr="00597136" w:rsidRDefault="00597136" w:rsidP="00597136">
      <w:pPr>
        <w:pStyle w:val="Nagwek4"/>
        <w:ind w:left="1134" w:hanging="283"/>
      </w:pPr>
      <w:r w:rsidRPr="00597136"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14:paraId="5122FFBF" w14:textId="77777777" w:rsidR="00597136" w:rsidRPr="00597136" w:rsidRDefault="00597136" w:rsidP="00597136">
      <w:pPr>
        <w:pStyle w:val="Nagwek4"/>
        <w:ind w:left="1134" w:hanging="283"/>
      </w:pPr>
      <w:r w:rsidRPr="00597136">
        <w:t>W przypadku powzięcia informacji o niezgodnym z prawem przetwarzaniu danych, przysługuje Pani/Panu również prawo wniesienia skargi do organu nadzorczego, zajmującego się ochroną danych osobowych, którym jest Prezes Urzędu Ochrony Danych Osobowych.</w:t>
      </w:r>
    </w:p>
    <w:p w14:paraId="46BA3507" w14:textId="77777777" w:rsidR="00597136" w:rsidRPr="00597136" w:rsidRDefault="00597136" w:rsidP="00597136">
      <w:pPr>
        <w:pStyle w:val="Nagwek4"/>
        <w:ind w:left="1134" w:hanging="283"/>
      </w:pPr>
      <w:r w:rsidRPr="00597136">
        <w:t xml:space="preserve"> Pani/Pana dane nie będą podlegały zautomatyzowanemu podejmowaniu decyzji i nie będą profilowane. </w:t>
      </w:r>
    </w:p>
    <w:p w14:paraId="709123EF" w14:textId="77777777" w:rsidR="00597136" w:rsidRPr="00597136" w:rsidRDefault="00597136" w:rsidP="00597136">
      <w:pPr>
        <w:pStyle w:val="Nagwek4"/>
        <w:ind w:left="1134" w:hanging="283"/>
      </w:pPr>
      <w:r w:rsidRPr="00597136">
        <w:t>Pani/Pana dane osobowe nie będą przekazywane do państwa trzeciego.</w:t>
      </w:r>
    </w:p>
    <w:p w14:paraId="12BFCE1E" w14:textId="715CEBF1" w:rsidR="00F85C46" w:rsidRPr="00FE10A7" w:rsidRDefault="00FE10A7" w:rsidP="00411CD8">
      <w:pPr>
        <w:pStyle w:val="Nagwek3"/>
        <w:numPr>
          <w:ilvl w:val="0"/>
          <w:numId w:val="4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7A29A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1C376BCE" w:rsidR="00F85C46" w:rsidRDefault="00FE10A7" w:rsidP="007A29A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</w:t>
      </w:r>
      <w:r w:rsidR="00E618A2">
        <w:rPr>
          <w:rFonts w:cs="Arial"/>
          <w:szCs w:val="20"/>
          <w:lang w:eastAsia="ar-SA"/>
        </w:rPr>
        <w:t>rzekazane w związku z udziałem w</w:t>
      </w:r>
      <w:r w:rsidR="00F85C46" w:rsidRPr="0061008C">
        <w:rPr>
          <w:rFonts w:cs="Arial"/>
          <w:szCs w:val="20"/>
          <w:lang w:eastAsia="ar-SA"/>
        </w:rPr>
        <w:t>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p w14:paraId="7872B663" w14:textId="328380D7" w:rsidR="0043773F" w:rsidRPr="0043773F" w:rsidRDefault="00597136" w:rsidP="0043773F">
      <w:pPr>
        <w:pStyle w:val="Nagwek3"/>
        <w:numPr>
          <w:ilvl w:val="0"/>
          <w:numId w:val="46"/>
        </w:numPr>
        <w:tabs>
          <w:tab w:val="left" w:pos="142"/>
        </w:tabs>
        <w:spacing w:before="40" w:after="40"/>
        <w:ind w:left="851" w:hanging="284"/>
        <w:rPr>
          <w:rFonts w:cs="Arial"/>
          <w:szCs w:val="20"/>
          <w:lang w:eastAsia="ar-SA"/>
        </w:rPr>
      </w:pPr>
      <w:r w:rsidRPr="0043773F">
        <w:rPr>
          <w:rFonts w:cs="Arial"/>
          <w:b/>
          <w:szCs w:val="20"/>
          <w:lang w:eastAsia="ar-SA"/>
        </w:rPr>
        <w:t xml:space="preserve">Umowa powierzenia. </w:t>
      </w:r>
      <w:r w:rsidR="0043773F" w:rsidRPr="0043773F">
        <w:rPr>
          <w:rFonts w:cs="Arial"/>
          <w:szCs w:val="20"/>
          <w:lang w:eastAsia="ar-SA"/>
        </w:rPr>
        <w:t xml:space="preserve">Zamawiający informuje, iż w trakcie realizacji przedmiotu zamówienia przetwarzane będą dane osobowe uczestników </w:t>
      </w:r>
      <w:r w:rsidR="001A1540">
        <w:rPr>
          <w:rFonts w:cs="Arial"/>
          <w:szCs w:val="20"/>
          <w:lang w:eastAsia="ar-SA"/>
        </w:rPr>
        <w:t>warsztatów</w:t>
      </w:r>
      <w:r w:rsidR="0043773F" w:rsidRPr="0043773F">
        <w:rPr>
          <w:rFonts w:cs="Arial"/>
          <w:szCs w:val="20"/>
          <w:lang w:eastAsia="ar-SA"/>
        </w:rPr>
        <w:t>. W związku z powyższym Uniwersytet Śląski jako Przetwarzający te dane osobowe</w:t>
      </w:r>
      <w:r w:rsidR="00E618A2">
        <w:rPr>
          <w:rFonts w:cs="Arial"/>
          <w:szCs w:val="20"/>
          <w:lang w:eastAsia="ar-SA"/>
        </w:rPr>
        <w:t xml:space="preserve"> </w:t>
      </w:r>
      <w:proofErr w:type="spellStart"/>
      <w:r w:rsidR="00E618A2">
        <w:rPr>
          <w:rFonts w:cs="Arial"/>
          <w:szCs w:val="20"/>
          <w:lang w:eastAsia="ar-SA"/>
        </w:rPr>
        <w:t>podpowierza</w:t>
      </w:r>
      <w:proofErr w:type="spellEnd"/>
      <w:r w:rsidR="00E618A2">
        <w:rPr>
          <w:rFonts w:cs="Arial"/>
          <w:szCs w:val="20"/>
          <w:lang w:eastAsia="ar-SA"/>
        </w:rPr>
        <w:t xml:space="preserve"> ich przetwarzanie w</w:t>
      </w:r>
      <w:r w:rsidR="0043773F" w:rsidRPr="0043773F">
        <w:rPr>
          <w:rFonts w:cs="Arial"/>
          <w:szCs w:val="20"/>
          <w:lang w:eastAsia="ar-SA"/>
        </w:rPr>
        <w:t>ykonawcy, zgodnie z przepisem art. 28 ust. 3 RODO w drodze pisemnej umowy powierzenia przetwarzania danych osobowych, która zostanie zawarta wraz z umową główną</w:t>
      </w:r>
      <w:r w:rsidR="0043773F" w:rsidRPr="004D6258">
        <w:rPr>
          <w:vertAlign w:val="superscript"/>
        </w:rPr>
        <w:footnoteReference w:id="3"/>
      </w:r>
      <w:r w:rsidR="0043773F" w:rsidRPr="0043773F">
        <w:rPr>
          <w:rFonts w:cs="Arial"/>
          <w:szCs w:val="20"/>
          <w:lang w:eastAsia="ar-SA"/>
        </w:rPr>
        <w:t>/pisemnego upoważnienia do przetwarzania danych osobowych</w:t>
      </w:r>
      <w:r w:rsidR="0043773F" w:rsidRPr="0043773F">
        <w:rPr>
          <w:vertAlign w:val="superscript"/>
        </w:rPr>
        <w:footnoteReference w:id="4"/>
      </w:r>
      <w:r w:rsidR="0043773F" w:rsidRPr="0043773F">
        <w:rPr>
          <w:rFonts w:cs="Arial"/>
          <w:szCs w:val="20"/>
          <w:vertAlign w:val="superscript"/>
          <w:lang w:eastAsia="ar-SA"/>
        </w:rPr>
        <w:t>.</w:t>
      </w:r>
    </w:p>
    <w:p w14:paraId="1C2D53D7" w14:textId="47ADFA93" w:rsidR="00597136" w:rsidRPr="00597136" w:rsidRDefault="00597136" w:rsidP="0043773F">
      <w:pPr>
        <w:pStyle w:val="Nagwek3"/>
        <w:numPr>
          <w:ilvl w:val="0"/>
          <w:numId w:val="0"/>
        </w:numPr>
        <w:tabs>
          <w:tab w:val="left" w:pos="142"/>
        </w:tabs>
        <w:spacing w:before="40" w:after="40"/>
        <w:ind w:left="927" w:hanging="360"/>
        <w:rPr>
          <w:rFonts w:cs="Arial"/>
          <w:szCs w:val="20"/>
          <w:highlight w:val="yellow"/>
          <w:lang w:eastAsia="ar-SA"/>
        </w:rPr>
      </w:pPr>
    </w:p>
    <w:p w14:paraId="036D88FF" w14:textId="77777777" w:rsidR="00597136" w:rsidRPr="0061008C" w:rsidRDefault="00597136" w:rsidP="00597136">
      <w:pPr>
        <w:tabs>
          <w:tab w:val="left" w:pos="142"/>
        </w:tabs>
        <w:spacing w:before="40" w:after="40"/>
        <w:contextualSpacing/>
        <w:rPr>
          <w:rFonts w:cs="Arial"/>
          <w:b/>
          <w:szCs w:val="20"/>
          <w:lang w:eastAsia="ar-SA"/>
        </w:rPr>
      </w:pPr>
    </w:p>
    <w:sectPr w:rsidR="00597136" w:rsidRPr="0061008C" w:rsidSect="004C1B2D">
      <w:headerReference w:type="default" r:id="rId34"/>
      <w:footerReference w:type="default" r:id="rId35"/>
      <w:footerReference w:type="first" r:id="rId36"/>
      <w:pgSz w:w="11906" w:h="16838" w:code="9"/>
      <w:pgMar w:top="142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413B8" w:rsidRDefault="001413B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413B8" w:rsidRDefault="001413B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6C3C9C4A" w14:textId="77777777" w:rsidR="001413B8" w:rsidRPr="00E25E27" w:rsidRDefault="00A603AD" w:rsidP="00A70679">
        <w:pPr>
          <w:pStyle w:val="Stopka"/>
          <w:jc w:val="center"/>
          <w:rPr>
            <w:rFonts w:ascii="Calibri" w:hAnsi="Calibri" w:cs="Calibri"/>
          </w:rPr>
        </w:pPr>
        <w:r>
          <w:rPr>
            <w:i/>
            <w:noProof/>
          </w:rPr>
          <w:pict w14:anchorId="1E6EB156">
            <v:rect id="_x0000_i1026" alt="" style="width:453.6pt;height:.05pt;mso-width-percent:0;mso-height-percent:0;mso-width-percent:0;mso-height-percent:0" o:hralign="center" o:hrstd="t" o:hr="t" fillcolor="#aca899" stroked="f"/>
          </w:pict>
        </w:r>
        <w:r w:rsidR="001413B8" w:rsidRPr="00E25E27">
          <w:rPr>
            <w:rFonts w:ascii="Calibri" w:hAnsi="Calibri" w:cs="Calibri"/>
            <w:sz w:val="16"/>
            <w:szCs w:val="16"/>
          </w:rPr>
          <w:t>Projekt współfinansowany ze środków Unii Europejskiej w ramach Europejskiego Funduszu Społecznego</w:t>
        </w:r>
      </w:p>
      <w:p w14:paraId="6C44B4FF" w14:textId="77777777" w:rsidR="001413B8" w:rsidRDefault="001413B8" w:rsidP="00A70679">
        <w:pPr>
          <w:pStyle w:val="Stopka"/>
          <w:jc w:val="center"/>
          <w:rPr>
            <w:rFonts w:ascii="Times New Roman" w:eastAsia="Times New Roman" w:hAnsi="Times New Roman" w:cs="Times New Roman"/>
            <w:szCs w:val="20"/>
            <w:lang w:val="en-US" w:eastAsia="pl-PL"/>
          </w:rPr>
        </w:pPr>
        <w:r w:rsidRPr="00E25E27">
          <w:rPr>
            <w:rFonts w:ascii="Calibri" w:hAnsi="Calibri" w:cs="Calibri"/>
            <w:sz w:val="16"/>
            <w:szCs w:val="16"/>
          </w:rPr>
          <w:t>Uniwersytet Śląski w Katowicach, ul. Bankowa 12,  40-007  Katowice,  http://www.us.edu.pl</w:t>
        </w:r>
      </w:p>
    </w:sdtContent>
  </w:sdt>
  <w:p w14:paraId="22E08D0E" w14:textId="77777777" w:rsidR="001413B8" w:rsidRDefault="001413B8" w:rsidP="00A70679">
    <w:pPr>
      <w:pStyle w:val="Stopka"/>
    </w:pPr>
  </w:p>
  <w:p w14:paraId="1B9013A7" w14:textId="77777777" w:rsidR="001413B8" w:rsidRDefault="001413B8" w:rsidP="00A70679">
    <w:pPr>
      <w:pStyle w:val="Stopka"/>
      <w:tabs>
        <w:tab w:val="clear" w:pos="4536"/>
        <w:tab w:val="clear" w:pos="9072"/>
        <w:tab w:val="left" w:pos="6084"/>
      </w:tabs>
      <w:ind w:left="0" w:firstLine="0"/>
    </w:pPr>
    <w: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14E9EAD" wp14:editId="4029FE62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5E345" w14:textId="77777777" w:rsidR="001413B8" w:rsidRPr="00554026" w:rsidRDefault="001413B8" w:rsidP="00A7067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4E9EAD" id="Prostokąt 3" o:spid="_x0000_s1026" style="position:absolute;left:0;text-align:left;margin-left:.1pt;margin-top:705.3pt;width:45.7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" o:allowincell="f" stroked="f">
              <v:textbox inset="0,,0">
                <w:txbxContent>
                  <w:p w14:paraId="1795E345" w14:textId="77777777" w:rsidR="001413B8" w:rsidRPr="00554026" w:rsidRDefault="001413B8" w:rsidP="00A70679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77777777" w:rsidR="001413B8" w:rsidRPr="00A70679" w:rsidRDefault="001413B8" w:rsidP="00A706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1413B8" w:rsidRPr="00602A59" w:rsidRDefault="001413B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1413B8" w:rsidRPr="00663D66" w:rsidRDefault="001413B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7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BC7652A" w14:textId="18D5941E" w:rsidR="001413B8" w:rsidRPr="00663D66" w:rsidRDefault="001413B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1413B8" w:rsidRPr="00602A59" w:rsidRDefault="001413B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1413B8" w:rsidRPr="00602A59" w:rsidRDefault="001413B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1413B8" w:rsidRPr="00AF7FE4" w:rsidRDefault="001413B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8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1413B8" w:rsidRPr="00AF7FE4" w:rsidRDefault="001413B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1413B8" w:rsidRPr="00602A59" w:rsidRDefault="001413B8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1413B8" w:rsidRDefault="001413B8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413B8" w:rsidRDefault="001413B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413B8" w:rsidRDefault="001413B8" w:rsidP="005D63CD">
      <w:pPr>
        <w:spacing w:line="240" w:lineRule="auto"/>
      </w:pPr>
      <w:r>
        <w:continuationSeparator/>
      </w:r>
    </w:p>
  </w:footnote>
  <w:footnote w:id="1">
    <w:p w14:paraId="685C2486" w14:textId="507AC16B" w:rsidR="001413B8" w:rsidRPr="00BB3C8E" w:rsidRDefault="001413B8" w:rsidP="00831FE1">
      <w:pPr>
        <w:pStyle w:val="Tekstprzypisudolnego"/>
        <w:spacing w:after="0" w:line="240" w:lineRule="auto"/>
        <w:ind w:left="709" w:hanging="142"/>
        <w:rPr>
          <w:rStyle w:val="Odwoanieprzypisudolnego"/>
          <w:highlight w:val="yellow"/>
          <w:lang w:val="pl-PL"/>
        </w:rPr>
      </w:pP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 Jeżeli dotyczy, tzn. jeżeli w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>ykonawca zamierza zatrudnić przy realizacji zamówienia osobę niepełnosprawną. Wykonawca deklaruje zatrudnienie do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 r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 xml:space="preserve">ealizacji zamówienia osoby niepełnosprawnej w rozumieniu przepisów o rehabilitacji zawodowej i społecznej oraz zatrudnieniu osób niepełnosprawnych, poprzez złożenie oświadczenia w ust.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11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 xml:space="preserve"> formularza oferty (Załącznik nr 1A do SWZ.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>W przypadku zatrudnieni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a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 xml:space="preserve"> takiej osoby oferta wykonawcy otrzyma dodatkowe punkty w pozacenowych kryteriach oceny ofert, zgodnie z rozdz. XIII SWZ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6D6080FC" w14:textId="50B4BCA0" w:rsidR="001413B8" w:rsidRPr="00E618A2" w:rsidRDefault="001413B8" w:rsidP="00E618A2">
      <w:pPr>
        <w:pStyle w:val="Tekstprzypisudolnego"/>
        <w:spacing w:after="0" w:line="240" w:lineRule="auto"/>
        <w:ind w:left="709" w:hanging="142"/>
        <w:contextualSpacing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322765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Jeżeli dotyczy, tzn. jeżeli w</w:t>
      </w:r>
      <w:r w:rsidRPr="00322765">
        <w:rPr>
          <w:rFonts w:ascii="Bahnschrift" w:hAnsi="Bahnschrift"/>
          <w:sz w:val="22"/>
          <w:szCs w:val="22"/>
          <w:vertAlign w:val="superscript"/>
          <w:lang w:val="pl-PL"/>
        </w:rPr>
        <w:t>ykonawca zamierza skierować do realizacji zamówienia osobę posiadającą doświadczenie zawodowe w sprawowaniu opieki merytorycznej nad stażystą/praktykantem/studentem w okresie ostatnich 5 lat przed terminem otwarcia ofert. Wykonawca deklaruje skierowanie do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 </w:t>
      </w:r>
      <w:r w:rsidRPr="00322765">
        <w:rPr>
          <w:rFonts w:ascii="Bahnschrift" w:hAnsi="Bahnschrift"/>
          <w:sz w:val="22"/>
          <w:szCs w:val="22"/>
          <w:vertAlign w:val="superscript"/>
          <w:lang w:val="pl-PL"/>
        </w:rPr>
        <w:t xml:space="preserve">realizacji zamówienia osoby posiadającą ww. doświadczenie, poprzez złożenie oświadczenia </w:t>
      </w:r>
      <w:r w:rsidRPr="0025748B">
        <w:rPr>
          <w:rFonts w:ascii="Bahnschrift" w:hAnsi="Bahnschrift"/>
          <w:sz w:val="22"/>
          <w:szCs w:val="22"/>
          <w:vertAlign w:val="superscript"/>
          <w:lang w:val="pl-PL"/>
        </w:rPr>
        <w:t xml:space="preserve">w ust.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10</w:t>
      </w:r>
      <w:r w:rsidRPr="00322765">
        <w:rPr>
          <w:rFonts w:ascii="Bahnschrift" w:hAnsi="Bahnschrift"/>
          <w:sz w:val="22"/>
          <w:szCs w:val="22"/>
          <w:vertAlign w:val="superscript"/>
          <w:lang w:val="pl-PL"/>
        </w:rPr>
        <w:t xml:space="preserve"> formularza oferty (Załącznik nr 1A do SWZ).</w:t>
      </w:r>
      <w:r w:rsidRPr="0046610A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>W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 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 xml:space="preserve">przypadku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skierowania do realizacji zamówienia osoby z ww. doświadczeniem</w:t>
      </w:r>
      <w:r w:rsidRPr="00BB3C8E">
        <w:rPr>
          <w:rFonts w:ascii="Bahnschrift" w:hAnsi="Bahnschrift"/>
          <w:sz w:val="22"/>
          <w:szCs w:val="22"/>
          <w:vertAlign w:val="superscript"/>
          <w:lang w:val="pl-PL"/>
        </w:rPr>
        <w:t xml:space="preserve"> oferta wykonawcy otrzyma dodatkowe punkty w pozacenowych kryteriach oceny ofert, zgodnie z rozdz. XIII SWZ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322765">
        <w:rPr>
          <w:rFonts w:ascii="Bahnschrift" w:hAnsi="Bahnschrift"/>
          <w:sz w:val="22"/>
          <w:szCs w:val="22"/>
          <w:vertAlign w:val="superscript"/>
          <w:lang w:val="pl-PL"/>
        </w:rPr>
        <w:t xml:space="preserve">  </w:t>
      </w:r>
    </w:p>
  </w:footnote>
  <w:footnote w:id="3">
    <w:p w14:paraId="63CBDDC3" w14:textId="77777777" w:rsidR="001413B8" w:rsidRDefault="001413B8" w:rsidP="0043773F">
      <w:pPr>
        <w:pStyle w:val="Tekstprzypisudolnego"/>
        <w:spacing w:after="0"/>
        <w:ind w:left="567"/>
        <w:rPr>
          <w:rFonts w:ascii="Bahnschrift" w:hAnsi="Bahnschrift" w:cs="Arial"/>
          <w:sz w:val="22"/>
          <w:szCs w:val="22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4">
    <w:p w14:paraId="1F076DF7" w14:textId="77777777" w:rsidR="001413B8" w:rsidRDefault="001413B8" w:rsidP="0043773F">
      <w:pPr>
        <w:pStyle w:val="Tekstprzypisudolnego"/>
        <w:spacing w:after="0" w:line="360" w:lineRule="auto"/>
        <w:ind w:left="426" w:hanging="142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E230A" w14:textId="77777777" w:rsidR="001413B8" w:rsidRDefault="001413B8" w:rsidP="00A70679">
    <w:pPr>
      <w:pStyle w:val="Nagwek"/>
    </w:pPr>
    <w:r>
      <w:rPr>
        <w:rFonts w:ascii="PT Sans" w:hAnsi="PT Sans"/>
        <w:i/>
        <w:noProof/>
        <w:lang w:eastAsia="pl-PL"/>
      </w:rPr>
      <w:drawing>
        <wp:inline distT="0" distB="0" distL="0" distR="0" wp14:anchorId="350F6218" wp14:editId="2A32FE53">
          <wp:extent cx="5760720" cy="457209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7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B30921" w14:textId="77777777" w:rsidR="001413B8" w:rsidRDefault="001413B8" w:rsidP="00A70679">
    <w:pPr>
      <w:pStyle w:val="Nagwek"/>
    </w:pPr>
  </w:p>
  <w:p w14:paraId="1972104E" w14:textId="77777777" w:rsidR="001413B8" w:rsidRPr="00A70679" w:rsidRDefault="001413B8" w:rsidP="00A70679">
    <w:pPr>
      <w:pStyle w:val="Nagwek"/>
      <w:jc w:val="center"/>
      <w:rPr>
        <w:rFonts w:ascii="Calibri" w:hAnsi="Calibri" w:cs="Calibri"/>
        <w:i/>
        <w:szCs w:val="20"/>
      </w:rPr>
    </w:pPr>
    <w:r w:rsidRPr="00A70679">
      <w:rPr>
        <w:rFonts w:ascii="Calibri" w:hAnsi="Calibri" w:cs="Calibri"/>
        <w:szCs w:val="20"/>
      </w:rPr>
      <w:t>Projekt:</w:t>
    </w:r>
    <w:r w:rsidRPr="00A70679">
      <w:rPr>
        <w:rFonts w:ascii="Calibri" w:hAnsi="Calibri" w:cs="Calibri"/>
        <w:i/>
        <w:szCs w:val="20"/>
      </w:rPr>
      <w:t xml:space="preserve"> „Zintegrowany Program Rozwoju Uniwersytetu Śląskiego w Katowicach”</w:t>
    </w:r>
  </w:p>
  <w:p w14:paraId="47E84798" w14:textId="77777777" w:rsidR="001413B8" w:rsidRPr="00183C83" w:rsidRDefault="00A603AD" w:rsidP="00A70679">
    <w:pPr>
      <w:pStyle w:val="Nagwek"/>
    </w:pPr>
    <w:r>
      <w:rPr>
        <w:i/>
        <w:noProof/>
      </w:rPr>
      <w:pict w14:anchorId="4525312D">
        <v:rect id="_x0000_i1025" alt="" style="width:453.6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F00F7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F586C300"/>
    <w:lvl w:ilvl="0" w:tplc="D93EA762">
      <w:start w:val="1"/>
      <w:numFmt w:val="decimal"/>
      <w:pStyle w:val="Nagwek3"/>
      <w:lvlText w:val="%1)"/>
      <w:lvlJc w:val="left"/>
      <w:pPr>
        <w:ind w:left="927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647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5DA2A9F"/>
    <w:multiLevelType w:val="hybridMultilevel"/>
    <w:tmpl w:val="A5BEE762"/>
    <w:lvl w:ilvl="0" w:tplc="0128A4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76011C9"/>
    <w:multiLevelType w:val="hybridMultilevel"/>
    <w:tmpl w:val="4ED4848C"/>
    <w:lvl w:ilvl="0" w:tplc="57745996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F06244"/>
    <w:multiLevelType w:val="hybridMultilevel"/>
    <w:tmpl w:val="A5BEE762"/>
    <w:lvl w:ilvl="0" w:tplc="0128A4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9D6890"/>
    <w:multiLevelType w:val="hybridMultilevel"/>
    <w:tmpl w:val="7230F7A6"/>
    <w:lvl w:ilvl="0" w:tplc="07F80F5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A4E69"/>
    <w:multiLevelType w:val="hybridMultilevel"/>
    <w:tmpl w:val="C66A62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6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14"/>
  </w:num>
  <w:num w:numId="8">
    <w:abstractNumId w:val="3"/>
  </w:num>
  <w:num w:numId="9">
    <w:abstractNumId w:val="13"/>
  </w:num>
  <w:num w:numId="10">
    <w:abstractNumId w:val="3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3"/>
    <w:lvlOverride w:ilvl="0">
      <w:startOverride w:val="2"/>
    </w:lvlOverride>
  </w:num>
  <w:num w:numId="17">
    <w:abstractNumId w:val="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2"/>
    </w:lvlOverride>
  </w:num>
  <w:num w:numId="34">
    <w:abstractNumId w:val="4"/>
  </w:num>
  <w:num w:numId="35">
    <w:abstractNumId w:val="1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5"/>
    <w:lvlOverride w:ilvl="0">
      <w:startOverride w:val="2"/>
    </w:lvlOverride>
  </w:num>
  <w:num w:numId="38">
    <w:abstractNumId w:val="3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5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3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10"/>
  </w:num>
  <w:num w:numId="50">
    <w:abstractNumId w:val="3"/>
    <w:lvlOverride w:ilvl="0">
      <w:startOverride w:val="1"/>
    </w:lvlOverride>
  </w:num>
  <w:num w:numId="51">
    <w:abstractNumId w:val="13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3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7"/>
  </w:num>
  <w:num w:numId="59">
    <w:abstractNumId w:val="3"/>
    <w:lvlOverride w:ilvl="0">
      <w:startOverride w:val="2"/>
    </w:lvlOverride>
  </w:num>
  <w:num w:numId="60">
    <w:abstractNumId w:val="17"/>
  </w:num>
  <w:num w:numId="61">
    <w:abstractNumId w:val="1"/>
  </w:num>
  <w:num w:numId="62">
    <w:abstractNumId w:val="11"/>
  </w:num>
  <w:num w:numId="63">
    <w:abstractNumId w:val="15"/>
  </w:num>
  <w:num w:numId="64">
    <w:abstractNumId w:val="3"/>
    <w:lvlOverride w:ilvl="0">
      <w:startOverride w:val="1"/>
    </w:lvlOverride>
  </w:num>
  <w:num w:numId="65">
    <w:abstractNumId w:val="13"/>
    <w:lvlOverride w:ilvl="0">
      <w:startOverride w:val="1"/>
    </w:lvlOverride>
  </w:num>
  <w:num w:numId="66">
    <w:abstractNumId w:val="13"/>
    <w:lvlOverride w:ilvl="0">
      <w:startOverride w:val="1"/>
    </w:lvlOverride>
  </w:num>
  <w:num w:numId="67">
    <w:abstractNumId w:val="12"/>
  </w:num>
  <w:num w:numId="68">
    <w:abstractNumId w:val="2"/>
  </w:num>
  <w:num w:numId="69">
    <w:abstractNumId w:val="3"/>
  </w:num>
  <w:num w:numId="70">
    <w:abstractNumId w:val="3"/>
  </w:num>
  <w:num w:numId="71">
    <w:abstractNumId w:val="3"/>
  </w:num>
  <w:num w:numId="72">
    <w:abstractNumId w:val="3"/>
    <w:lvlOverride w:ilvl="0">
      <w:startOverride w:val="1"/>
    </w:lvlOverride>
  </w:num>
  <w:num w:numId="73">
    <w:abstractNumId w:val="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90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4230"/>
    <w:rsid w:val="00034894"/>
    <w:rsid w:val="0003593D"/>
    <w:rsid w:val="000479C6"/>
    <w:rsid w:val="000518A0"/>
    <w:rsid w:val="00052289"/>
    <w:rsid w:val="00061843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A2883"/>
    <w:rsid w:val="000A37EA"/>
    <w:rsid w:val="000A3D64"/>
    <w:rsid w:val="000A5BCB"/>
    <w:rsid w:val="000B0AAE"/>
    <w:rsid w:val="000C5ABC"/>
    <w:rsid w:val="000C6B2B"/>
    <w:rsid w:val="000D1F37"/>
    <w:rsid w:val="000D2481"/>
    <w:rsid w:val="000E587B"/>
    <w:rsid w:val="000E799D"/>
    <w:rsid w:val="000F335E"/>
    <w:rsid w:val="000F6E4E"/>
    <w:rsid w:val="000F7499"/>
    <w:rsid w:val="00103256"/>
    <w:rsid w:val="00110217"/>
    <w:rsid w:val="00111FD4"/>
    <w:rsid w:val="00113823"/>
    <w:rsid w:val="00120996"/>
    <w:rsid w:val="00125FCF"/>
    <w:rsid w:val="00134454"/>
    <w:rsid w:val="001413B8"/>
    <w:rsid w:val="001463E7"/>
    <w:rsid w:val="00147280"/>
    <w:rsid w:val="001509D7"/>
    <w:rsid w:val="00155256"/>
    <w:rsid w:val="001555CF"/>
    <w:rsid w:val="00170642"/>
    <w:rsid w:val="0017629A"/>
    <w:rsid w:val="001814C5"/>
    <w:rsid w:val="001863EA"/>
    <w:rsid w:val="001902EC"/>
    <w:rsid w:val="00191685"/>
    <w:rsid w:val="00197594"/>
    <w:rsid w:val="00197885"/>
    <w:rsid w:val="00197CBB"/>
    <w:rsid w:val="001A0C84"/>
    <w:rsid w:val="001A1540"/>
    <w:rsid w:val="001A32D7"/>
    <w:rsid w:val="001B1AC0"/>
    <w:rsid w:val="001B3E7D"/>
    <w:rsid w:val="001B6A6B"/>
    <w:rsid w:val="001C43D0"/>
    <w:rsid w:val="001D05CD"/>
    <w:rsid w:val="001E751E"/>
    <w:rsid w:val="001F0345"/>
    <w:rsid w:val="00200A27"/>
    <w:rsid w:val="00221638"/>
    <w:rsid w:val="00226310"/>
    <w:rsid w:val="002275CE"/>
    <w:rsid w:val="00230DE9"/>
    <w:rsid w:val="002318AB"/>
    <w:rsid w:val="00241D9C"/>
    <w:rsid w:val="00244022"/>
    <w:rsid w:val="0025748B"/>
    <w:rsid w:val="00272E3F"/>
    <w:rsid w:val="002767DF"/>
    <w:rsid w:val="0028280A"/>
    <w:rsid w:val="00297EB3"/>
    <w:rsid w:val="002A3574"/>
    <w:rsid w:val="002A50F6"/>
    <w:rsid w:val="002B20B0"/>
    <w:rsid w:val="002B3B39"/>
    <w:rsid w:val="002B5872"/>
    <w:rsid w:val="002B6782"/>
    <w:rsid w:val="002D273D"/>
    <w:rsid w:val="002D2F12"/>
    <w:rsid w:val="002D52FC"/>
    <w:rsid w:val="002D64F0"/>
    <w:rsid w:val="002D7EDC"/>
    <w:rsid w:val="002E304D"/>
    <w:rsid w:val="002E4CF0"/>
    <w:rsid w:val="002F5524"/>
    <w:rsid w:val="002F56CF"/>
    <w:rsid w:val="002F6BCA"/>
    <w:rsid w:val="002F6C9E"/>
    <w:rsid w:val="00301EA8"/>
    <w:rsid w:val="00305D5C"/>
    <w:rsid w:val="0031115A"/>
    <w:rsid w:val="003144B0"/>
    <w:rsid w:val="00317F1D"/>
    <w:rsid w:val="00321B53"/>
    <w:rsid w:val="00322765"/>
    <w:rsid w:val="003322E2"/>
    <w:rsid w:val="003327C2"/>
    <w:rsid w:val="003439DD"/>
    <w:rsid w:val="0034606C"/>
    <w:rsid w:val="00354EEE"/>
    <w:rsid w:val="00357D01"/>
    <w:rsid w:val="003636A2"/>
    <w:rsid w:val="00382315"/>
    <w:rsid w:val="00384086"/>
    <w:rsid w:val="00384DA3"/>
    <w:rsid w:val="00385E23"/>
    <w:rsid w:val="00385F18"/>
    <w:rsid w:val="003925AC"/>
    <w:rsid w:val="00397FC8"/>
    <w:rsid w:val="003A7259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404C44"/>
    <w:rsid w:val="00410DFD"/>
    <w:rsid w:val="00411CD8"/>
    <w:rsid w:val="00416D5A"/>
    <w:rsid w:val="00430D9E"/>
    <w:rsid w:val="0043134E"/>
    <w:rsid w:val="00436F8D"/>
    <w:rsid w:val="0043773F"/>
    <w:rsid w:val="004422CE"/>
    <w:rsid w:val="004516FA"/>
    <w:rsid w:val="004522A1"/>
    <w:rsid w:val="00455B33"/>
    <w:rsid w:val="00457D79"/>
    <w:rsid w:val="0046610A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9C1"/>
    <w:rsid w:val="004B4CE9"/>
    <w:rsid w:val="004C0E1D"/>
    <w:rsid w:val="004C1B2D"/>
    <w:rsid w:val="004D22E3"/>
    <w:rsid w:val="004D2D43"/>
    <w:rsid w:val="004D35D2"/>
    <w:rsid w:val="004D6258"/>
    <w:rsid w:val="004E0BD8"/>
    <w:rsid w:val="004F088D"/>
    <w:rsid w:val="004F19BB"/>
    <w:rsid w:val="005149DB"/>
    <w:rsid w:val="00515101"/>
    <w:rsid w:val="005253FB"/>
    <w:rsid w:val="00530CAA"/>
    <w:rsid w:val="0055317F"/>
    <w:rsid w:val="00553D74"/>
    <w:rsid w:val="00557CB8"/>
    <w:rsid w:val="005625C2"/>
    <w:rsid w:val="00584E90"/>
    <w:rsid w:val="00586657"/>
    <w:rsid w:val="00593C25"/>
    <w:rsid w:val="005968E9"/>
    <w:rsid w:val="00597136"/>
    <w:rsid w:val="005A19CF"/>
    <w:rsid w:val="005A269D"/>
    <w:rsid w:val="005B34FE"/>
    <w:rsid w:val="005B5871"/>
    <w:rsid w:val="005B5BA7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35695"/>
    <w:rsid w:val="006364F5"/>
    <w:rsid w:val="006378CF"/>
    <w:rsid w:val="00642C54"/>
    <w:rsid w:val="00647A96"/>
    <w:rsid w:val="00655AAF"/>
    <w:rsid w:val="0066172A"/>
    <w:rsid w:val="00663D66"/>
    <w:rsid w:val="006675AE"/>
    <w:rsid w:val="006727FE"/>
    <w:rsid w:val="00673F0B"/>
    <w:rsid w:val="00675CB5"/>
    <w:rsid w:val="00687243"/>
    <w:rsid w:val="006901C8"/>
    <w:rsid w:val="00696973"/>
    <w:rsid w:val="006A1250"/>
    <w:rsid w:val="006A1D09"/>
    <w:rsid w:val="006A5F11"/>
    <w:rsid w:val="006A784F"/>
    <w:rsid w:val="006B126E"/>
    <w:rsid w:val="006B318B"/>
    <w:rsid w:val="006C251D"/>
    <w:rsid w:val="006C52F3"/>
    <w:rsid w:val="006C5845"/>
    <w:rsid w:val="006D3219"/>
    <w:rsid w:val="006D4E1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30333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1509"/>
    <w:rsid w:val="00781B28"/>
    <w:rsid w:val="00782008"/>
    <w:rsid w:val="00791B74"/>
    <w:rsid w:val="00791BE2"/>
    <w:rsid w:val="0079207F"/>
    <w:rsid w:val="00794699"/>
    <w:rsid w:val="00794879"/>
    <w:rsid w:val="00795AC8"/>
    <w:rsid w:val="007A06EE"/>
    <w:rsid w:val="007A29AE"/>
    <w:rsid w:val="007B1224"/>
    <w:rsid w:val="007B551E"/>
    <w:rsid w:val="007B66D6"/>
    <w:rsid w:val="007B765A"/>
    <w:rsid w:val="007C0AE8"/>
    <w:rsid w:val="007C0FE4"/>
    <w:rsid w:val="007C52C3"/>
    <w:rsid w:val="007C56C0"/>
    <w:rsid w:val="007C62E6"/>
    <w:rsid w:val="007C7781"/>
    <w:rsid w:val="007C7952"/>
    <w:rsid w:val="007D61B0"/>
    <w:rsid w:val="007D67F0"/>
    <w:rsid w:val="007E1600"/>
    <w:rsid w:val="007E1EB6"/>
    <w:rsid w:val="007F153F"/>
    <w:rsid w:val="007F1CC6"/>
    <w:rsid w:val="007F728E"/>
    <w:rsid w:val="00801A5D"/>
    <w:rsid w:val="0080582A"/>
    <w:rsid w:val="00815FE8"/>
    <w:rsid w:val="0082259F"/>
    <w:rsid w:val="008267E1"/>
    <w:rsid w:val="008278FB"/>
    <w:rsid w:val="00831FE1"/>
    <w:rsid w:val="008325FA"/>
    <w:rsid w:val="00842750"/>
    <w:rsid w:val="00845B0F"/>
    <w:rsid w:val="008569CF"/>
    <w:rsid w:val="008614DC"/>
    <w:rsid w:val="00865304"/>
    <w:rsid w:val="00876189"/>
    <w:rsid w:val="00877825"/>
    <w:rsid w:val="00884A25"/>
    <w:rsid w:val="00886073"/>
    <w:rsid w:val="00891B36"/>
    <w:rsid w:val="00891C1C"/>
    <w:rsid w:val="00891D10"/>
    <w:rsid w:val="00896AA9"/>
    <w:rsid w:val="008974DB"/>
    <w:rsid w:val="008A29A8"/>
    <w:rsid w:val="008A431F"/>
    <w:rsid w:val="008A5E9D"/>
    <w:rsid w:val="008A72DD"/>
    <w:rsid w:val="008B0002"/>
    <w:rsid w:val="008C0FA1"/>
    <w:rsid w:val="008D5E0B"/>
    <w:rsid w:val="008D6FBC"/>
    <w:rsid w:val="008E7BEC"/>
    <w:rsid w:val="008F1477"/>
    <w:rsid w:val="008F2B8E"/>
    <w:rsid w:val="008F458E"/>
    <w:rsid w:val="00907E2D"/>
    <w:rsid w:val="00912E09"/>
    <w:rsid w:val="009159B0"/>
    <w:rsid w:val="00915A9C"/>
    <w:rsid w:val="0091618D"/>
    <w:rsid w:val="009161D6"/>
    <w:rsid w:val="00923402"/>
    <w:rsid w:val="00925AD7"/>
    <w:rsid w:val="009339C3"/>
    <w:rsid w:val="0093436C"/>
    <w:rsid w:val="00942A81"/>
    <w:rsid w:val="00953442"/>
    <w:rsid w:val="00956290"/>
    <w:rsid w:val="00957171"/>
    <w:rsid w:val="00957C9F"/>
    <w:rsid w:val="00961D5D"/>
    <w:rsid w:val="0096521E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1F0"/>
    <w:rsid w:val="009F5C6B"/>
    <w:rsid w:val="009F6A1C"/>
    <w:rsid w:val="009F7A64"/>
    <w:rsid w:val="00A0368D"/>
    <w:rsid w:val="00A2561E"/>
    <w:rsid w:val="00A4746F"/>
    <w:rsid w:val="00A57F79"/>
    <w:rsid w:val="00A603AD"/>
    <w:rsid w:val="00A60D90"/>
    <w:rsid w:val="00A62353"/>
    <w:rsid w:val="00A62983"/>
    <w:rsid w:val="00A62DD6"/>
    <w:rsid w:val="00A70679"/>
    <w:rsid w:val="00A71E6A"/>
    <w:rsid w:val="00A8515F"/>
    <w:rsid w:val="00A867B7"/>
    <w:rsid w:val="00A953DB"/>
    <w:rsid w:val="00AA1622"/>
    <w:rsid w:val="00AA1DA6"/>
    <w:rsid w:val="00AA4849"/>
    <w:rsid w:val="00AB1E1C"/>
    <w:rsid w:val="00AC407D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0BE7"/>
    <w:rsid w:val="00B1250E"/>
    <w:rsid w:val="00B15A1F"/>
    <w:rsid w:val="00B16EC9"/>
    <w:rsid w:val="00B173C4"/>
    <w:rsid w:val="00B21686"/>
    <w:rsid w:val="00B241D6"/>
    <w:rsid w:val="00B262D1"/>
    <w:rsid w:val="00B3055B"/>
    <w:rsid w:val="00B3356E"/>
    <w:rsid w:val="00B376D2"/>
    <w:rsid w:val="00B46DB6"/>
    <w:rsid w:val="00B50F18"/>
    <w:rsid w:val="00B61F3A"/>
    <w:rsid w:val="00B66BD4"/>
    <w:rsid w:val="00B73B67"/>
    <w:rsid w:val="00B7608D"/>
    <w:rsid w:val="00B76598"/>
    <w:rsid w:val="00B901AE"/>
    <w:rsid w:val="00B945EF"/>
    <w:rsid w:val="00B96ACF"/>
    <w:rsid w:val="00BA090E"/>
    <w:rsid w:val="00BA4B90"/>
    <w:rsid w:val="00BA4C2B"/>
    <w:rsid w:val="00BA4FE0"/>
    <w:rsid w:val="00BA7E0B"/>
    <w:rsid w:val="00BB33A4"/>
    <w:rsid w:val="00BB3C8E"/>
    <w:rsid w:val="00BB50C1"/>
    <w:rsid w:val="00BC5DA3"/>
    <w:rsid w:val="00BD1DFF"/>
    <w:rsid w:val="00BE07E2"/>
    <w:rsid w:val="00BE6927"/>
    <w:rsid w:val="00BE7EB1"/>
    <w:rsid w:val="00BF120E"/>
    <w:rsid w:val="00BF4BB9"/>
    <w:rsid w:val="00BF716F"/>
    <w:rsid w:val="00BF753A"/>
    <w:rsid w:val="00C035AE"/>
    <w:rsid w:val="00C05FCA"/>
    <w:rsid w:val="00C06BAC"/>
    <w:rsid w:val="00C12F23"/>
    <w:rsid w:val="00C14A8D"/>
    <w:rsid w:val="00C20060"/>
    <w:rsid w:val="00C243F8"/>
    <w:rsid w:val="00C2490F"/>
    <w:rsid w:val="00C25340"/>
    <w:rsid w:val="00C32198"/>
    <w:rsid w:val="00C325E2"/>
    <w:rsid w:val="00C37BA1"/>
    <w:rsid w:val="00C540B8"/>
    <w:rsid w:val="00C54DF3"/>
    <w:rsid w:val="00C57845"/>
    <w:rsid w:val="00C6398C"/>
    <w:rsid w:val="00C7019D"/>
    <w:rsid w:val="00C72ACD"/>
    <w:rsid w:val="00C76434"/>
    <w:rsid w:val="00C80205"/>
    <w:rsid w:val="00C80397"/>
    <w:rsid w:val="00C812CA"/>
    <w:rsid w:val="00C8603B"/>
    <w:rsid w:val="00C915D8"/>
    <w:rsid w:val="00C96CA8"/>
    <w:rsid w:val="00CA3460"/>
    <w:rsid w:val="00CB3A7E"/>
    <w:rsid w:val="00CC1292"/>
    <w:rsid w:val="00CC731C"/>
    <w:rsid w:val="00CD1C73"/>
    <w:rsid w:val="00CD6350"/>
    <w:rsid w:val="00CD668B"/>
    <w:rsid w:val="00CE4834"/>
    <w:rsid w:val="00CE7E76"/>
    <w:rsid w:val="00CF28B9"/>
    <w:rsid w:val="00CF4850"/>
    <w:rsid w:val="00CF5DC9"/>
    <w:rsid w:val="00CF6A08"/>
    <w:rsid w:val="00D0074D"/>
    <w:rsid w:val="00D00A2F"/>
    <w:rsid w:val="00D00D00"/>
    <w:rsid w:val="00D0512F"/>
    <w:rsid w:val="00D052E5"/>
    <w:rsid w:val="00D05F0F"/>
    <w:rsid w:val="00D06776"/>
    <w:rsid w:val="00D23109"/>
    <w:rsid w:val="00D310A4"/>
    <w:rsid w:val="00D31A33"/>
    <w:rsid w:val="00D40616"/>
    <w:rsid w:val="00D46A5D"/>
    <w:rsid w:val="00D54C1C"/>
    <w:rsid w:val="00D55637"/>
    <w:rsid w:val="00D61394"/>
    <w:rsid w:val="00D65CB7"/>
    <w:rsid w:val="00D749C0"/>
    <w:rsid w:val="00D83EC3"/>
    <w:rsid w:val="00D963CD"/>
    <w:rsid w:val="00DA216F"/>
    <w:rsid w:val="00DA5DEF"/>
    <w:rsid w:val="00DA74F9"/>
    <w:rsid w:val="00DA76AC"/>
    <w:rsid w:val="00DB261B"/>
    <w:rsid w:val="00DB655D"/>
    <w:rsid w:val="00DE1639"/>
    <w:rsid w:val="00DE1F73"/>
    <w:rsid w:val="00DE720A"/>
    <w:rsid w:val="00E054BA"/>
    <w:rsid w:val="00E1454C"/>
    <w:rsid w:val="00E150EC"/>
    <w:rsid w:val="00E1641F"/>
    <w:rsid w:val="00E23287"/>
    <w:rsid w:val="00E25C1E"/>
    <w:rsid w:val="00E50E74"/>
    <w:rsid w:val="00E53AAE"/>
    <w:rsid w:val="00E57DC0"/>
    <w:rsid w:val="00E60D50"/>
    <w:rsid w:val="00E618A2"/>
    <w:rsid w:val="00E61A13"/>
    <w:rsid w:val="00E62E0A"/>
    <w:rsid w:val="00E65319"/>
    <w:rsid w:val="00E654E3"/>
    <w:rsid w:val="00E7441E"/>
    <w:rsid w:val="00E81D74"/>
    <w:rsid w:val="00E91836"/>
    <w:rsid w:val="00E93D14"/>
    <w:rsid w:val="00E96EE6"/>
    <w:rsid w:val="00EA3288"/>
    <w:rsid w:val="00EA5094"/>
    <w:rsid w:val="00EB4073"/>
    <w:rsid w:val="00EC4778"/>
    <w:rsid w:val="00ED5508"/>
    <w:rsid w:val="00ED57DE"/>
    <w:rsid w:val="00ED6871"/>
    <w:rsid w:val="00EE14B3"/>
    <w:rsid w:val="00EE380D"/>
    <w:rsid w:val="00EE444D"/>
    <w:rsid w:val="00EE4CCB"/>
    <w:rsid w:val="00EE6932"/>
    <w:rsid w:val="00F0343C"/>
    <w:rsid w:val="00F03BD4"/>
    <w:rsid w:val="00F1351F"/>
    <w:rsid w:val="00F16680"/>
    <w:rsid w:val="00F175F2"/>
    <w:rsid w:val="00F17680"/>
    <w:rsid w:val="00F203AC"/>
    <w:rsid w:val="00F23144"/>
    <w:rsid w:val="00F41424"/>
    <w:rsid w:val="00F43774"/>
    <w:rsid w:val="00F46799"/>
    <w:rsid w:val="00F470DC"/>
    <w:rsid w:val="00F54060"/>
    <w:rsid w:val="00F65A36"/>
    <w:rsid w:val="00F6695D"/>
    <w:rsid w:val="00F81CA1"/>
    <w:rsid w:val="00F8247C"/>
    <w:rsid w:val="00F84EF3"/>
    <w:rsid w:val="00F85C46"/>
    <w:rsid w:val="00F87E66"/>
    <w:rsid w:val="00F94BE4"/>
    <w:rsid w:val="00F96B4C"/>
    <w:rsid w:val="00F9784B"/>
    <w:rsid w:val="00FB0199"/>
    <w:rsid w:val="00FB1D1B"/>
    <w:rsid w:val="00FB3F58"/>
    <w:rsid w:val="00FC3A95"/>
    <w:rsid w:val="00FC5D05"/>
    <w:rsid w:val="00FD5260"/>
    <w:rsid w:val="00FE10A7"/>
    <w:rsid w:val="00FE2B3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7"/>
    <o:shapelayout v:ext="edit">
      <o:idmap v:ext="edit" data="1"/>
    </o:shapelayout>
  </w:shapeDefaults>
  <w:decimalSymbol w:val=","/>
  <w:listSeparator w:val=";"/>
  <w14:docId w14:val="4A34DC32"/>
  <w15:docId w15:val="{6037553D-3BAC-42ED-9A1A-9E6A87AF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F335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284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5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8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9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F335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EA8DE-8637-438B-BAE5-BB4EAE3C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9743</Words>
  <Characters>58458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3</cp:revision>
  <cp:lastPrinted>2021-01-25T19:09:00Z</cp:lastPrinted>
  <dcterms:created xsi:type="dcterms:W3CDTF">2021-03-11T08:34:00Z</dcterms:created>
  <dcterms:modified xsi:type="dcterms:W3CDTF">2021-03-11T08:44:00Z</dcterms:modified>
</cp:coreProperties>
</file>