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3D1B" w14:textId="77777777" w:rsidR="00A617FB" w:rsidRDefault="00A617FB" w:rsidP="00441B46">
      <w:pPr>
        <w:spacing w:line="276" w:lineRule="auto"/>
        <w:ind w:right="-1" w:firstLine="540"/>
        <w:rPr>
          <w:b/>
          <w:sz w:val="22"/>
          <w:szCs w:val="22"/>
        </w:rPr>
      </w:pPr>
    </w:p>
    <w:p w14:paraId="2E122620" w14:textId="77777777" w:rsidR="00A617FB" w:rsidRDefault="00A617FB" w:rsidP="00441B46">
      <w:pPr>
        <w:spacing w:line="276" w:lineRule="auto"/>
        <w:ind w:right="-1" w:firstLine="540"/>
        <w:rPr>
          <w:b/>
          <w:sz w:val="22"/>
          <w:szCs w:val="22"/>
        </w:rPr>
      </w:pPr>
    </w:p>
    <w:p w14:paraId="4341CA6E" w14:textId="77777777" w:rsidR="00E67330" w:rsidRDefault="00E67330" w:rsidP="00441B46">
      <w:pPr>
        <w:spacing w:line="276" w:lineRule="auto"/>
        <w:ind w:right="-1" w:firstLine="540"/>
        <w:rPr>
          <w:b/>
          <w:sz w:val="22"/>
          <w:szCs w:val="22"/>
        </w:rPr>
      </w:pPr>
    </w:p>
    <w:p w14:paraId="209DBE71" w14:textId="25DC7962" w:rsidR="00A93CE0" w:rsidRDefault="00B57090" w:rsidP="00441B46">
      <w:pPr>
        <w:spacing w:line="276" w:lineRule="auto"/>
        <w:ind w:right="-1" w:firstLine="540"/>
        <w:rPr>
          <w:b/>
          <w:sz w:val="22"/>
          <w:szCs w:val="22"/>
        </w:rPr>
      </w:pPr>
      <w:r>
        <w:rPr>
          <w:b/>
          <w:sz w:val="22"/>
          <w:szCs w:val="22"/>
        </w:rPr>
        <w:t xml:space="preserve">  </w:t>
      </w:r>
    </w:p>
    <w:p w14:paraId="3F0B85A2" w14:textId="77777777" w:rsidR="00441B46" w:rsidRDefault="00441B46" w:rsidP="00A93CE0">
      <w:pPr>
        <w:spacing w:line="276" w:lineRule="auto"/>
        <w:ind w:right="-1" w:firstLine="540"/>
        <w:jc w:val="center"/>
        <w:rPr>
          <w:b/>
          <w:sz w:val="22"/>
          <w:szCs w:val="22"/>
        </w:rPr>
      </w:pPr>
    </w:p>
    <w:p w14:paraId="61B5A7B9" w14:textId="77777777" w:rsidR="00441B46" w:rsidRDefault="00441B46" w:rsidP="00A93CE0">
      <w:pPr>
        <w:spacing w:line="276" w:lineRule="auto"/>
        <w:ind w:right="-1" w:firstLine="540"/>
        <w:jc w:val="center"/>
        <w:rPr>
          <w:b/>
          <w:sz w:val="22"/>
          <w:szCs w:val="22"/>
        </w:rPr>
      </w:pPr>
    </w:p>
    <w:p w14:paraId="10F0476A" w14:textId="6CF073DD" w:rsidR="00441B46" w:rsidRPr="00E249D4" w:rsidRDefault="00441B46" w:rsidP="00830C4F">
      <w:pPr>
        <w:spacing w:line="276" w:lineRule="auto"/>
        <w:ind w:right="-1"/>
        <w:jc w:val="center"/>
        <w:rPr>
          <w:b/>
          <w:sz w:val="22"/>
          <w:szCs w:val="22"/>
        </w:rPr>
      </w:pPr>
      <w:r>
        <w:rPr>
          <w:noProof/>
        </w:rPr>
        <w:drawing>
          <wp:inline distT="0" distB="0" distL="0" distR="0" wp14:anchorId="5F99D4A1" wp14:editId="2B7EFB5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5E9FBC02" w14:textId="77777777" w:rsidR="00A93CE0" w:rsidRPr="00DA258E" w:rsidRDefault="00A93CE0" w:rsidP="00A93CE0">
      <w:pPr>
        <w:spacing w:line="276" w:lineRule="auto"/>
        <w:ind w:right="-1" w:firstLine="540"/>
        <w:jc w:val="center"/>
        <w:rPr>
          <w:rFonts w:asciiTheme="majorHAnsi" w:hAnsiTheme="majorHAnsi"/>
          <w:b/>
          <w:sz w:val="22"/>
          <w:szCs w:val="22"/>
        </w:rPr>
      </w:pPr>
      <w:r w:rsidRPr="00DA258E">
        <w:rPr>
          <w:rFonts w:asciiTheme="majorHAnsi" w:hAnsiTheme="majorHAnsi"/>
          <w:b/>
          <w:sz w:val="22"/>
          <w:szCs w:val="22"/>
        </w:rPr>
        <w:t>Uniwersytet Kazimierza Wielkiego w Bydgoszczy</w:t>
      </w:r>
    </w:p>
    <w:p w14:paraId="30FC7317"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 xml:space="preserve">Adres: 85-064 Bydgoszcz, </w:t>
      </w:r>
    </w:p>
    <w:p w14:paraId="5FD81571" w14:textId="77777777" w:rsidR="00A93CE0" w:rsidRPr="00DA258E" w:rsidRDefault="00A93CE0" w:rsidP="00A93CE0">
      <w:pPr>
        <w:spacing w:line="276" w:lineRule="auto"/>
        <w:ind w:left="540" w:right="-1"/>
        <w:jc w:val="center"/>
        <w:rPr>
          <w:rFonts w:asciiTheme="majorHAnsi" w:hAnsiTheme="majorHAnsi"/>
          <w:b/>
          <w:sz w:val="22"/>
          <w:szCs w:val="22"/>
        </w:rPr>
      </w:pPr>
      <w:r w:rsidRPr="00DA258E">
        <w:rPr>
          <w:rFonts w:asciiTheme="majorHAnsi" w:hAnsiTheme="majorHAnsi"/>
          <w:b/>
          <w:sz w:val="22"/>
          <w:szCs w:val="22"/>
        </w:rPr>
        <w:t>ul. Chodkiewicza 30</w:t>
      </w:r>
    </w:p>
    <w:p w14:paraId="4FF26109" w14:textId="67C72C9B" w:rsidR="00DA258E" w:rsidRDefault="00DA258E" w:rsidP="00A93CE0">
      <w:pPr>
        <w:spacing w:before="40" w:line="360" w:lineRule="auto"/>
        <w:jc w:val="center"/>
        <w:rPr>
          <w:b/>
          <w:caps/>
          <w:sz w:val="22"/>
          <w:szCs w:val="22"/>
        </w:rPr>
      </w:pPr>
    </w:p>
    <w:p w14:paraId="106E8B45" w14:textId="174655F1" w:rsidR="00AC68AC" w:rsidRDefault="00DA258E" w:rsidP="00AC68AC">
      <w:pPr>
        <w:spacing w:before="40" w:line="360" w:lineRule="auto"/>
        <w:jc w:val="center"/>
        <w:rPr>
          <w:rFonts w:asciiTheme="majorHAnsi" w:hAnsiTheme="majorHAnsi"/>
          <w:b/>
          <w:caps/>
          <w:sz w:val="22"/>
          <w:szCs w:val="22"/>
        </w:rPr>
      </w:pPr>
      <w:r w:rsidRPr="00E67330">
        <w:rPr>
          <w:rFonts w:asciiTheme="majorHAnsi" w:hAnsiTheme="majorHAnsi"/>
          <w:b/>
          <w:caps/>
          <w:sz w:val="22"/>
          <w:szCs w:val="22"/>
        </w:rPr>
        <w:t>OGŁOSZENIE O ZAMÓWIENIU NA USŁUGI SPOŁECZNE</w:t>
      </w:r>
    </w:p>
    <w:p w14:paraId="488963E0" w14:textId="1A4F2C66" w:rsidR="00DA258E" w:rsidRPr="00614485" w:rsidRDefault="00614485" w:rsidP="00614485">
      <w:pPr>
        <w:spacing w:before="40" w:line="360" w:lineRule="auto"/>
        <w:jc w:val="center"/>
        <w:rPr>
          <w:rFonts w:asciiTheme="majorHAnsi" w:hAnsiTheme="majorHAnsi"/>
          <w:b/>
          <w:caps/>
          <w:sz w:val="22"/>
          <w:szCs w:val="22"/>
        </w:rPr>
      </w:pPr>
      <w:r>
        <w:rPr>
          <w:rFonts w:asciiTheme="majorHAnsi" w:hAnsiTheme="majorHAnsi"/>
          <w:b/>
          <w:caps/>
          <w:sz w:val="22"/>
          <w:szCs w:val="22"/>
        </w:rPr>
        <w:t>(SWZ)</w:t>
      </w:r>
    </w:p>
    <w:p w14:paraId="118C11BD" w14:textId="4C82948B" w:rsidR="00181C14" w:rsidRPr="00DA258E" w:rsidRDefault="00D32541" w:rsidP="00A93CE0">
      <w:pPr>
        <w:spacing w:before="40" w:line="360" w:lineRule="auto"/>
        <w:jc w:val="center"/>
        <w:rPr>
          <w:rFonts w:asciiTheme="majorHAnsi" w:hAnsiTheme="majorHAnsi"/>
          <w:b/>
          <w:caps/>
          <w:sz w:val="22"/>
          <w:szCs w:val="22"/>
        </w:rPr>
      </w:pPr>
      <w:r w:rsidRPr="00DA258E">
        <w:rPr>
          <w:rFonts w:asciiTheme="majorHAnsi" w:hAnsiTheme="majorHAnsi"/>
          <w:b/>
          <w:caps/>
          <w:sz w:val="22"/>
          <w:szCs w:val="22"/>
        </w:rPr>
        <w:t>zAMAWIAJĄCY:</w:t>
      </w:r>
      <w:r w:rsidR="00A93CE0" w:rsidRPr="00DA258E">
        <w:rPr>
          <w:rFonts w:asciiTheme="majorHAnsi" w:hAnsiTheme="majorHAnsi"/>
          <w:b/>
          <w:caps/>
          <w:sz w:val="22"/>
          <w:szCs w:val="22"/>
        </w:rPr>
        <w:t xml:space="preserve"> Uniwersytet kazimierza wielkiego w Bydgoszczy</w:t>
      </w:r>
    </w:p>
    <w:p w14:paraId="5C4B1586" w14:textId="1A7F267D" w:rsidR="00616F21" w:rsidRPr="00616F21" w:rsidRDefault="00616F21" w:rsidP="00616F21">
      <w:pPr>
        <w:jc w:val="both"/>
        <w:rPr>
          <w:rFonts w:asciiTheme="majorHAnsi" w:hAnsiTheme="majorHAnsi" w:cstheme="majorHAnsi"/>
          <w:sz w:val="22"/>
          <w:szCs w:val="22"/>
        </w:rPr>
      </w:pPr>
      <w:r w:rsidRPr="00616F21">
        <w:rPr>
          <w:rFonts w:asciiTheme="majorHAnsi" w:hAnsiTheme="majorHAnsi" w:cstheme="majorHAnsi"/>
          <w:sz w:val="22"/>
          <w:szCs w:val="22"/>
        </w:rPr>
        <w:t xml:space="preserve">Zamówienie </w:t>
      </w:r>
      <w:bookmarkStart w:id="0" w:name="_Hlk80863870"/>
      <w:r w:rsidRPr="00616F21">
        <w:rPr>
          <w:rFonts w:asciiTheme="majorHAnsi" w:hAnsiTheme="majorHAnsi" w:cstheme="majorHAnsi"/>
          <w:sz w:val="22"/>
          <w:szCs w:val="22"/>
        </w:rPr>
        <w:t xml:space="preserve">na usługi społeczne i inne szczególne usługi na </w:t>
      </w:r>
      <w:bookmarkStart w:id="1" w:name="_Hlk120689427"/>
      <w:r w:rsidRPr="00616F21">
        <w:rPr>
          <w:rFonts w:asciiTheme="majorHAnsi" w:hAnsiTheme="majorHAnsi" w:cstheme="majorHAnsi"/>
          <w:sz w:val="22"/>
          <w:szCs w:val="22"/>
        </w:rPr>
        <w:t xml:space="preserve">podstawie art. 359 pkt 2 </w:t>
      </w:r>
      <w:bookmarkEnd w:id="0"/>
      <w:r w:rsidRPr="00616F21">
        <w:rPr>
          <w:rFonts w:asciiTheme="majorHAnsi" w:hAnsiTheme="majorHAnsi" w:cstheme="majorHAnsi"/>
          <w:sz w:val="22"/>
          <w:szCs w:val="22"/>
        </w:rPr>
        <w:t>realizowane w</w:t>
      </w:r>
      <w:r>
        <w:rPr>
          <w:rFonts w:asciiTheme="majorHAnsi" w:hAnsiTheme="majorHAnsi" w:cstheme="majorHAnsi"/>
          <w:sz w:val="22"/>
          <w:szCs w:val="22"/>
        </w:rPr>
        <w:t xml:space="preserve"> trybie  </w:t>
      </w:r>
      <w:r w:rsidRPr="00616F21">
        <w:rPr>
          <w:rFonts w:asciiTheme="majorHAnsi" w:hAnsiTheme="majorHAnsi" w:cstheme="majorHAnsi"/>
          <w:sz w:val="22"/>
          <w:szCs w:val="22"/>
        </w:rPr>
        <w:t xml:space="preserve"> podstawowym art. 275 pkt 1 (tryb podstawowy bez negocjacji) ustawy z dnia 11 września 2019 r. -</w:t>
      </w:r>
      <w:r>
        <w:rPr>
          <w:rFonts w:asciiTheme="majorHAnsi" w:hAnsiTheme="majorHAnsi" w:cstheme="majorHAnsi"/>
          <w:sz w:val="22"/>
          <w:szCs w:val="22"/>
        </w:rPr>
        <w:t xml:space="preserve"> </w:t>
      </w:r>
      <w:r w:rsidRPr="00616F21">
        <w:rPr>
          <w:rFonts w:asciiTheme="majorHAnsi" w:hAnsiTheme="majorHAnsi" w:cstheme="majorHAnsi"/>
          <w:sz w:val="22"/>
          <w:szCs w:val="22"/>
        </w:rPr>
        <w:t xml:space="preserve">Prawo zamówień publicznych </w:t>
      </w:r>
      <w:bookmarkStart w:id="2" w:name="_Hlk75953299"/>
      <w:r w:rsidRPr="00616F21">
        <w:rPr>
          <w:rFonts w:asciiTheme="majorHAnsi" w:hAnsiTheme="majorHAnsi" w:cstheme="majorHAnsi"/>
          <w:sz w:val="22"/>
          <w:szCs w:val="22"/>
        </w:rPr>
        <w:t>(Dz. U. z 202</w:t>
      </w:r>
      <w:r w:rsidR="003D50CE">
        <w:rPr>
          <w:rFonts w:asciiTheme="majorHAnsi" w:hAnsiTheme="majorHAnsi" w:cstheme="majorHAnsi"/>
          <w:sz w:val="22"/>
          <w:szCs w:val="22"/>
        </w:rPr>
        <w:t>4</w:t>
      </w:r>
      <w:r w:rsidRPr="00616F21">
        <w:rPr>
          <w:rFonts w:asciiTheme="majorHAnsi" w:hAnsiTheme="majorHAnsi" w:cstheme="majorHAnsi"/>
          <w:sz w:val="22"/>
          <w:szCs w:val="22"/>
        </w:rPr>
        <w:t xml:space="preserve"> r. poz. 1</w:t>
      </w:r>
      <w:r w:rsidR="003D50CE">
        <w:rPr>
          <w:rFonts w:asciiTheme="majorHAnsi" w:hAnsiTheme="majorHAnsi" w:cstheme="majorHAnsi"/>
          <w:sz w:val="22"/>
          <w:szCs w:val="22"/>
        </w:rPr>
        <w:t>320</w:t>
      </w:r>
      <w:r w:rsidRPr="00616F21">
        <w:rPr>
          <w:rFonts w:asciiTheme="majorHAnsi" w:hAnsiTheme="majorHAnsi" w:cstheme="majorHAnsi"/>
          <w:sz w:val="22"/>
          <w:szCs w:val="22"/>
        </w:rPr>
        <w:t>)</w:t>
      </w:r>
      <w:bookmarkEnd w:id="2"/>
      <w:r w:rsidRPr="00616F21">
        <w:rPr>
          <w:rFonts w:asciiTheme="majorHAnsi" w:hAnsiTheme="majorHAnsi" w:cstheme="majorHAnsi"/>
          <w:sz w:val="22"/>
          <w:szCs w:val="22"/>
        </w:rPr>
        <w:t xml:space="preserve"> o wartości mniejszej niż równoważność kwoty 750 000 euro.</w:t>
      </w:r>
    </w:p>
    <w:p w14:paraId="360F14D6" w14:textId="77777777" w:rsidR="00E67330" w:rsidRPr="00616F21" w:rsidRDefault="00E67330" w:rsidP="00616F21">
      <w:pPr>
        <w:rPr>
          <w:rFonts w:asciiTheme="majorHAnsi" w:hAnsiTheme="majorHAnsi"/>
          <w:i/>
          <w:iCs/>
          <w:sz w:val="22"/>
          <w:szCs w:val="22"/>
        </w:rPr>
      </w:pPr>
    </w:p>
    <w:bookmarkEnd w:id="1"/>
    <w:p w14:paraId="19F39874" w14:textId="65CC036C" w:rsidR="00616F21" w:rsidRPr="00616F21" w:rsidRDefault="00616F21" w:rsidP="00616F21">
      <w:pPr>
        <w:jc w:val="center"/>
        <w:rPr>
          <w:rFonts w:asciiTheme="majorHAnsi" w:hAnsiTheme="majorHAnsi" w:cstheme="majorHAnsi"/>
          <w:b/>
          <w:i/>
          <w:iCs/>
          <w:sz w:val="32"/>
          <w:szCs w:val="32"/>
        </w:rPr>
      </w:pPr>
      <w:r w:rsidRPr="00616F21">
        <w:rPr>
          <w:rFonts w:asciiTheme="majorHAnsi" w:hAnsiTheme="majorHAnsi" w:cstheme="majorHAnsi"/>
          <w:b/>
          <w:i/>
          <w:iCs/>
          <w:sz w:val="32"/>
          <w:szCs w:val="32"/>
        </w:rPr>
        <w:t>“</w:t>
      </w:r>
      <w:r w:rsidR="003D50CE">
        <w:rPr>
          <w:rFonts w:asciiTheme="majorHAnsi" w:hAnsiTheme="majorHAnsi" w:cstheme="majorHAnsi"/>
          <w:b/>
          <w:i/>
          <w:iCs/>
          <w:sz w:val="32"/>
          <w:szCs w:val="32"/>
        </w:rPr>
        <w:t>Sukcesywne ś</w:t>
      </w:r>
      <w:r w:rsidRPr="00616F21">
        <w:rPr>
          <w:rFonts w:asciiTheme="majorHAnsi" w:hAnsiTheme="majorHAnsi" w:cstheme="majorHAnsi"/>
          <w:b/>
          <w:i/>
          <w:iCs/>
          <w:sz w:val="32"/>
          <w:szCs w:val="32"/>
        </w:rPr>
        <w:t xml:space="preserve">wiadczenie usług pocztowych na potrzeby </w:t>
      </w:r>
    </w:p>
    <w:p w14:paraId="1F74D6CF" w14:textId="48CDCB0D" w:rsidR="00616F21" w:rsidRPr="00616F21" w:rsidRDefault="00616F21" w:rsidP="00616F21">
      <w:pPr>
        <w:jc w:val="center"/>
        <w:rPr>
          <w:rFonts w:asciiTheme="majorHAnsi" w:hAnsiTheme="majorHAnsi" w:cstheme="majorHAnsi"/>
          <w:b/>
          <w:i/>
          <w:iCs/>
          <w:sz w:val="32"/>
          <w:szCs w:val="32"/>
        </w:rPr>
      </w:pPr>
      <w:r w:rsidRPr="00616F21">
        <w:rPr>
          <w:rFonts w:asciiTheme="majorHAnsi" w:hAnsiTheme="majorHAnsi" w:cstheme="majorHAnsi"/>
          <w:b/>
          <w:i/>
          <w:iCs/>
          <w:sz w:val="32"/>
          <w:szCs w:val="32"/>
        </w:rPr>
        <w:t xml:space="preserve">Uniwersytetu Kazimierza Wielkiego w Bydgoszczy” </w:t>
      </w:r>
    </w:p>
    <w:p w14:paraId="7105185E" w14:textId="77777777" w:rsidR="00B72548" w:rsidRPr="00E67330" w:rsidRDefault="00B72548" w:rsidP="00C739A4">
      <w:pPr>
        <w:spacing w:line="360" w:lineRule="auto"/>
        <w:jc w:val="center"/>
        <w:rPr>
          <w:rFonts w:asciiTheme="majorHAnsi" w:hAnsiTheme="majorHAnsi"/>
          <w:sz w:val="22"/>
          <w:szCs w:val="22"/>
        </w:rPr>
      </w:pPr>
    </w:p>
    <w:p w14:paraId="21071CE5" w14:textId="062AF302" w:rsidR="009312FE" w:rsidRPr="00E45D2F" w:rsidRDefault="004865D5" w:rsidP="00E626B3">
      <w:pPr>
        <w:spacing w:line="276" w:lineRule="auto"/>
        <w:jc w:val="center"/>
        <w:rPr>
          <w:rFonts w:asciiTheme="majorHAnsi" w:hAnsiTheme="majorHAnsi"/>
          <w:sz w:val="22"/>
          <w:szCs w:val="22"/>
        </w:rPr>
      </w:pPr>
      <w:r w:rsidRPr="00E45D2F">
        <w:rPr>
          <w:rFonts w:asciiTheme="majorHAnsi" w:hAnsiTheme="majorHAnsi"/>
          <w:sz w:val="22"/>
          <w:szCs w:val="22"/>
        </w:rPr>
        <w:t xml:space="preserve">Przedmiotowe postępowanie prowadzone jest </w:t>
      </w:r>
      <w:r w:rsidR="006204E8" w:rsidRPr="00E45D2F">
        <w:rPr>
          <w:rFonts w:asciiTheme="majorHAnsi" w:hAnsiTheme="majorHAnsi"/>
          <w:sz w:val="22"/>
          <w:szCs w:val="22"/>
        </w:rPr>
        <w:t>przy użyciu środków komunikacji elektronicznej. Składanie ofert następuje za po</w:t>
      </w:r>
      <w:r w:rsidR="00A93CE0" w:rsidRPr="00E45D2F">
        <w:rPr>
          <w:rFonts w:asciiTheme="majorHAnsi" w:hAnsiTheme="majorHAnsi"/>
          <w:sz w:val="22"/>
          <w:szCs w:val="22"/>
        </w:rPr>
        <w:t xml:space="preserve">średnictwem </w:t>
      </w:r>
      <w:r w:rsidR="00C739A4" w:rsidRPr="00E45D2F">
        <w:rPr>
          <w:rFonts w:asciiTheme="majorHAnsi" w:hAnsiTheme="majorHAnsi"/>
          <w:sz w:val="22"/>
          <w:szCs w:val="22"/>
        </w:rPr>
        <w:t>P</w:t>
      </w:r>
      <w:r w:rsidR="00A93CE0" w:rsidRPr="00E45D2F">
        <w:rPr>
          <w:rFonts w:asciiTheme="majorHAnsi" w:hAnsiTheme="majorHAnsi"/>
          <w:sz w:val="22"/>
          <w:szCs w:val="22"/>
        </w:rPr>
        <w:t xml:space="preserve">latformy zakupowej </w:t>
      </w:r>
      <w:r w:rsidR="006204E8" w:rsidRPr="00E45D2F">
        <w:rPr>
          <w:rFonts w:asciiTheme="majorHAnsi" w:hAnsiTheme="majorHAnsi"/>
          <w:sz w:val="22"/>
          <w:szCs w:val="22"/>
        </w:rPr>
        <w:t>dost</w:t>
      </w:r>
      <w:r w:rsidR="00A93CE0" w:rsidRPr="00E45D2F">
        <w:rPr>
          <w:rFonts w:asciiTheme="majorHAnsi" w:hAnsiTheme="majorHAnsi"/>
          <w:sz w:val="22"/>
          <w:szCs w:val="22"/>
        </w:rPr>
        <w:t>ępnej pod adresem internetowym:</w:t>
      </w:r>
    </w:p>
    <w:p w14:paraId="28EC492C" w14:textId="3185472D" w:rsidR="00A93CE0" w:rsidRDefault="00202B4F" w:rsidP="00A93CE0">
      <w:pPr>
        <w:spacing w:line="360" w:lineRule="auto"/>
        <w:jc w:val="center"/>
        <w:rPr>
          <w:rFonts w:asciiTheme="majorHAnsi" w:hAnsiTheme="majorHAnsi"/>
          <w:b/>
          <w:bCs/>
          <w:sz w:val="22"/>
          <w:szCs w:val="22"/>
          <w:u w:val="single"/>
        </w:rPr>
      </w:pPr>
      <w:hyperlink r:id="rId9" w:history="1">
        <w:r w:rsidR="004B1778" w:rsidRPr="00852168">
          <w:rPr>
            <w:rStyle w:val="Hipercze"/>
            <w:rFonts w:asciiTheme="majorHAnsi" w:hAnsiTheme="majorHAnsi"/>
            <w:b/>
            <w:bCs/>
            <w:sz w:val="22"/>
            <w:szCs w:val="22"/>
          </w:rPr>
          <w:t>https://platformazakupowa</w:t>
        </w:r>
      </w:hyperlink>
      <w:r w:rsidR="004B1778">
        <w:rPr>
          <w:rFonts w:asciiTheme="majorHAnsi" w:hAnsiTheme="majorHAnsi"/>
          <w:b/>
          <w:bCs/>
          <w:sz w:val="22"/>
          <w:szCs w:val="22"/>
          <w:u w:val="single"/>
        </w:rPr>
        <w:t xml:space="preserve"> </w:t>
      </w:r>
    </w:p>
    <w:p w14:paraId="610847B0" w14:textId="1DDF6410" w:rsidR="00772DB7" w:rsidRDefault="00772DB7" w:rsidP="00A93CE0">
      <w:pPr>
        <w:spacing w:line="360" w:lineRule="auto"/>
        <w:jc w:val="center"/>
        <w:rPr>
          <w:rFonts w:asciiTheme="majorHAnsi" w:hAnsiTheme="majorHAnsi"/>
          <w:b/>
          <w:bCs/>
          <w:sz w:val="22"/>
          <w:szCs w:val="22"/>
          <w:u w:val="single"/>
        </w:rPr>
      </w:pPr>
    </w:p>
    <w:p w14:paraId="1E0E7B87" w14:textId="77777777" w:rsidR="00772DB7" w:rsidRPr="00E45D2F" w:rsidRDefault="00772DB7" w:rsidP="00A93CE0">
      <w:pPr>
        <w:spacing w:line="360" w:lineRule="auto"/>
        <w:jc w:val="center"/>
        <w:rPr>
          <w:rFonts w:asciiTheme="majorHAnsi" w:hAnsiTheme="majorHAnsi"/>
          <w:b/>
          <w:bCs/>
          <w:sz w:val="22"/>
          <w:szCs w:val="22"/>
        </w:rPr>
      </w:pPr>
    </w:p>
    <w:p w14:paraId="6530AC46" w14:textId="77777777" w:rsidR="00441B46" w:rsidRPr="00E45D2F" w:rsidRDefault="00441B46" w:rsidP="008128A5">
      <w:pPr>
        <w:tabs>
          <w:tab w:val="center" w:pos="4536"/>
          <w:tab w:val="left" w:pos="6945"/>
        </w:tabs>
        <w:spacing w:before="240" w:after="240" w:line="360" w:lineRule="auto"/>
        <w:rPr>
          <w:rFonts w:asciiTheme="majorHAnsi" w:hAnsiTheme="majorHAnsi"/>
          <w:b/>
          <w:sz w:val="22"/>
          <w:szCs w:val="22"/>
        </w:rPr>
      </w:pPr>
    </w:p>
    <w:p w14:paraId="59BB4462" w14:textId="09A81E52" w:rsidR="008128A5" w:rsidRPr="00E626B3" w:rsidRDefault="00570717" w:rsidP="008128A5">
      <w:pPr>
        <w:tabs>
          <w:tab w:val="center" w:pos="4536"/>
          <w:tab w:val="left" w:pos="6945"/>
        </w:tabs>
        <w:spacing w:before="240" w:after="240" w:line="360" w:lineRule="auto"/>
        <w:rPr>
          <w:rFonts w:asciiTheme="majorHAnsi" w:hAnsiTheme="majorHAnsi"/>
          <w:b/>
          <w:caps/>
          <w:sz w:val="22"/>
          <w:szCs w:val="22"/>
        </w:rPr>
      </w:pPr>
      <w:r w:rsidRPr="00E45D2F">
        <w:rPr>
          <w:rFonts w:asciiTheme="majorHAnsi" w:hAnsiTheme="majorHAnsi"/>
          <w:b/>
          <w:sz w:val="22"/>
          <w:szCs w:val="22"/>
        </w:rPr>
        <w:t>Nr postępowania</w:t>
      </w:r>
      <w:r w:rsidRPr="00E45D2F">
        <w:rPr>
          <w:rFonts w:asciiTheme="majorHAnsi" w:hAnsiTheme="majorHAnsi"/>
          <w:sz w:val="22"/>
          <w:szCs w:val="22"/>
        </w:rPr>
        <w:t xml:space="preserve">: </w:t>
      </w:r>
      <w:r w:rsidR="008128A5" w:rsidRPr="00E626B3">
        <w:rPr>
          <w:rFonts w:asciiTheme="majorHAnsi" w:hAnsiTheme="majorHAnsi"/>
          <w:b/>
          <w:caps/>
          <w:sz w:val="22"/>
          <w:szCs w:val="22"/>
        </w:rPr>
        <w:t>ukw/DZP-281-</w:t>
      </w:r>
      <w:r w:rsidR="00E249D4" w:rsidRPr="00E626B3">
        <w:rPr>
          <w:rFonts w:asciiTheme="majorHAnsi" w:hAnsiTheme="majorHAnsi"/>
          <w:b/>
          <w:caps/>
          <w:sz w:val="22"/>
          <w:szCs w:val="22"/>
        </w:rPr>
        <w:t>U-</w:t>
      </w:r>
      <w:r w:rsidR="00F12546">
        <w:rPr>
          <w:rFonts w:asciiTheme="majorHAnsi" w:hAnsiTheme="majorHAnsi"/>
          <w:b/>
          <w:caps/>
          <w:sz w:val="22"/>
          <w:szCs w:val="22"/>
        </w:rPr>
        <w:t>77</w:t>
      </w:r>
      <w:r w:rsidR="003D50CE">
        <w:rPr>
          <w:rFonts w:asciiTheme="majorHAnsi" w:hAnsiTheme="majorHAnsi"/>
          <w:b/>
          <w:caps/>
          <w:sz w:val="22"/>
          <w:szCs w:val="22"/>
        </w:rPr>
        <w:t>/</w:t>
      </w:r>
      <w:r w:rsidR="00E626B3" w:rsidRPr="00E626B3">
        <w:rPr>
          <w:rFonts w:asciiTheme="majorHAnsi" w:hAnsiTheme="majorHAnsi"/>
          <w:b/>
          <w:caps/>
          <w:sz w:val="22"/>
          <w:szCs w:val="22"/>
        </w:rPr>
        <w:t>202</w:t>
      </w:r>
      <w:r w:rsidR="003D50CE">
        <w:rPr>
          <w:rFonts w:asciiTheme="majorHAnsi" w:hAnsiTheme="majorHAnsi"/>
          <w:b/>
          <w:caps/>
          <w:sz w:val="22"/>
          <w:szCs w:val="22"/>
        </w:rPr>
        <w:t>4</w:t>
      </w:r>
    </w:p>
    <w:p w14:paraId="5C1BBFD2" w14:textId="4FFB53DD" w:rsidR="00E249D4" w:rsidRPr="00E45D2F" w:rsidRDefault="00E249D4" w:rsidP="008128A5">
      <w:pPr>
        <w:tabs>
          <w:tab w:val="center" w:pos="4536"/>
          <w:tab w:val="left" w:pos="6945"/>
        </w:tabs>
        <w:spacing w:before="240" w:after="240" w:line="360" w:lineRule="auto"/>
        <w:rPr>
          <w:rFonts w:asciiTheme="majorHAnsi" w:hAnsiTheme="majorHAnsi"/>
          <w:sz w:val="22"/>
          <w:szCs w:val="22"/>
        </w:rPr>
      </w:pPr>
    </w:p>
    <w:p w14:paraId="003B3940" w14:textId="0899DBB6" w:rsidR="00A93CE0" w:rsidRPr="00E626B3" w:rsidRDefault="00A93CE0" w:rsidP="008128A5">
      <w:pPr>
        <w:tabs>
          <w:tab w:val="center" w:pos="4536"/>
          <w:tab w:val="left" w:pos="6945"/>
        </w:tabs>
        <w:spacing w:before="240" w:after="240" w:line="360" w:lineRule="auto"/>
        <w:rPr>
          <w:rFonts w:asciiTheme="majorHAnsi" w:hAnsiTheme="majorHAnsi"/>
          <w:caps/>
          <w:sz w:val="22"/>
          <w:szCs w:val="22"/>
        </w:rPr>
      </w:pPr>
      <w:r w:rsidRPr="00E626B3">
        <w:rPr>
          <w:rFonts w:asciiTheme="majorHAnsi" w:hAnsiTheme="majorHAnsi"/>
          <w:sz w:val="22"/>
          <w:szCs w:val="22"/>
        </w:rPr>
        <w:t xml:space="preserve">Bydgoszcz, dnia </w:t>
      </w:r>
      <w:r w:rsidR="003D50CE">
        <w:rPr>
          <w:rFonts w:asciiTheme="majorHAnsi" w:hAnsiTheme="majorHAnsi"/>
          <w:sz w:val="22"/>
          <w:szCs w:val="22"/>
        </w:rPr>
        <w:t>2</w:t>
      </w:r>
      <w:r w:rsidR="0028363A">
        <w:rPr>
          <w:rFonts w:asciiTheme="majorHAnsi" w:hAnsiTheme="majorHAnsi"/>
          <w:sz w:val="22"/>
          <w:szCs w:val="22"/>
        </w:rPr>
        <w:t>6</w:t>
      </w:r>
      <w:r w:rsidR="00E626B3">
        <w:rPr>
          <w:rFonts w:asciiTheme="majorHAnsi" w:hAnsiTheme="majorHAnsi"/>
          <w:sz w:val="22"/>
          <w:szCs w:val="22"/>
        </w:rPr>
        <w:t>.</w:t>
      </w:r>
      <w:r w:rsidR="00616F21">
        <w:rPr>
          <w:rFonts w:asciiTheme="majorHAnsi" w:hAnsiTheme="majorHAnsi"/>
          <w:sz w:val="22"/>
          <w:szCs w:val="22"/>
        </w:rPr>
        <w:t>1</w:t>
      </w:r>
      <w:r w:rsidR="003D50CE">
        <w:rPr>
          <w:rFonts w:asciiTheme="majorHAnsi" w:hAnsiTheme="majorHAnsi"/>
          <w:sz w:val="22"/>
          <w:szCs w:val="22"/>
        </w:rPr>
        <w:t>1</w:t>
      </w:r>
      <w:r w:rsidR="00F51546" w:rsidRPr="00E626B3">
        <w:rPr>
          <w:rFonts w:asciiTheme="majorHAnsi" w:hAnsiTheme="majorHAnsi"/>
          <w:sz w:val="22"/>
          <w:szCs w:val="22"/>
        </w:rPr>
        <w:t>.</w:t>
      </w:r>
      <w:r w:rsidRPr="00E626B3">
        <w:rPr>
          <w:rFonts w:asciiTheme="majorHAnsi" w:hAnsiTheme="majorHAnsi"/>
          <w:sz w:val="22"/>
          <w:szCs w:val="22"/>
        </w:rPr>
        <w:t>202</w:t>
      </w:r>
      <w:r w:rsidR="003D50CE">
        <w:rPr>
          <w:rFonts w:asciiTheme="majorHAnsi" w:hAnsiTheme="majorHAnsi"/>
          <w:sz w:val="22"/>
          <w:szCs w:val="22"/>
        </w:rPr>
        <w:t>4</w:t>
      </w:r>
      <w:r w:rsidRPr="00E626B3">
        <w:rPr>
          <w:rFonts w:asciiTheme="majorHAnsi" w:hAnsiTheme="majorHAnsi"/>
          <w:sz w:val="22"/>
          <w:szCs w:val="22"/>
        </w:rPr>
        <w:t xml:space="preserve"> r.</w:t>
      </w:r>
    </w:p>
    <w:p w14:paraId="2D9C0DB9" w14:textId="77777777" w:rsidR="00310357" w:rsidRPr="00E249D4" w:rsidRDefault="00310357" w:rsidP="00310357">
      <w:pPr>
        <w:rPr>
          <w:sz w:val="22"/>
          <w:szCs w:val="22"/>
        </w:rPr>
        <w:sectPr w:rsidR="00310357" w:rsidRPr="00E249D4" w:rsidSect="00441B46">
          <w:footerReference w:type="default" r:id="rId10"/>
          <w:headerReference w:type="first" r:id="rId11"/>
          <w:pgSz w:w="11906" w:h="16838"/>
          <w:pgMar w:top="851" w:right="1134" w:bottom="851" w:left="1134" w:header="680"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56C739EA" w14:textId="77777777" w:rsidR="00BD11A4"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sz w:val="22"/>
          <w:szCs w:val="22"/>
        </w:rPr>
      </w:pPr>
      <w:r w:rsidRPr="00E249D4">
        <w:rPr>
          <w:b/>
          <w:bCs/>
          <w:kern w:val="32"/>
          <w:sz w:val="22"/>
          <w:szCs w:val="22"/>
        </w:rPr>
        <w:lastRenderedPageBreak/>
        <w:tab/>
      </w:r>
      <w:r w:rsidR="00927FE7" w:rsidRPr="00E45D2F">
        <w:rPr>
          <w:rFonts w:asciiTheme="majorHAnsi" w:hAnsiTheme="majorHAnsi"/>
          <w:b/>
          <w:bCs/>
          <w:kern w:val="32"/>
          <w:sz w:val="22"/>
          <w:szCs w:val="22"/>
        </w:rPr>
        <w:t>NAZWA ORAZ ADRES ZAMAWIAJĄCEGO</w:t>
      </w:r>
    </w:p>
    <w:p w14:paraId="34059954" w14:textId="77777777" w:rsidR="006204E8" w:rsidRPr="00E249D4" w:rsidRDefault="006204E8" w:rsidP="00637338">
      <w:pPr>
        <w:tabs>
          <w:tab w:val="left" w:pos="540"/>
        </w:tabs>
        <w:spacing w:line="360" w:lineRule="auto"/>
        <w:ind w:left="284"/>
        <w:jc w:val="both"/>
        <w:rPr>
          <w:sz w:val="22"/>
          <w:szCs w:val="22"/>
        </w:rPr>
      </w:pPr>
    </w:p>
    <w:p w14:paraId="55D804C1" w14:textId="77777777" w:rsidR="00A93CE0" w:rsidRPr="00E45D2F" w:rsidRDefault="00A93CE0" w:rsidP="00A93CE0">
      <w:pPr>
        <w:spacing w:line="276" w:lineRule="auto"/>
        <w:ind w:right="-1"/>
        <w:jc w:val="both"/>
        <w:rPr>
          <w:rFonts w:asciiTheme="majorHAnsi" w:hAnsiTheme="majorHAnsi"/>
          <w:b/>
          <w:sz w:val="22"/>
          <w:szCs w:val="22"/>
        </w:rPr>
      </w:pPr>
      <w:r w:rsidRPr="00E45D2F">
        <w:rPr>
          <w:rFonts w:asciiTheme="majorHAnsi" w:hAnsiTheme="majorHAnsi"/>
          <w:b/>
          <w:sz w:val="22"/>
          <w:szCs w:val="22"/>
        </w:rPr>
        <w:t>Uniwersytet Kazimierza Wielkiego w Bydgoszczy</w:t>
      </w:r>
    </w:p>
    <w:p w14:paraId="5B3B46C4"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Adres: 85-064 Bydgoszcz, ul. Chodkiewicza 30</w:t>
      </w:r>
    </w:p>
    <w:p w14:paraId="5B32ECC1" w14:textId="77777777" w:rsidR="00A93CE0" w:rsidRPr="00E45D2F" w:rsidRDefault="00A93CE0" w:rsidP="00A93CE0">
      <w:pPr>
        <w:spacing w:line="276" w:lineRule="auto"/>
        <w:ind w:right="-1"/>
        <w:rPr>
          <w:rFonts w:asciiTheme="majorHAnsi" w:hAnsiTheme="majorHAnsi"/>
          <w:sz w:val="22"/>
          <w:szCs w:val="22"/>
        </w:rPr>
      </w:pPr>
      <w:r w:rsidRPr="00E45D2F">
        <w:rPr>
          <w:rFonts w:asciiTheme="majorHAnsi" w:hAnsiTheme="majorHAnsi"/>
          <w:sz w:val="22"/>
          <w:szCs w:val="22"/>
        </w:rPr>
        <w:t xml:space="preserve">adres strony internetowej: </w:t>
      </w:r>
      <w:r w:rsidRPr="00E45D2F">
        <w:rPr>
          <w:rFonts w:asciiTheme="majorHAnsi" w:hAnsiTheme="majorHAnsi"/>
          <w:b/>
          <w:sz w:val="22"/>
          <w:szCs w:val="22"/>
        </w:rPr>
        <w:t>www.ukw.edu.pl</w:t>
      </w:r>
    </w:p>
    <w:p w14:paraId="4BB1900A"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Godziny urzędowania: od 7:15 do 15:15.</w:t>
      </w:r>
    </w:p>
    <w:p w14:paraId="75EFA6FF"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NIP 5542647568</w:t>
      </w:r>
    </w:p>
    <w:p w14:paraId="05E67CE7" w14:textId="77777777" w:rsidR="00A93CE0" w:rsidRPr="00E45D2F" w:rsidRDefault="00A93CE0" w:rsidP="00A93CE0">
      <w:pPr>
        <w:tabs>
          <w:tab w:val="left" w:pos="270"/>
        </w:tabs>
        <w:spacing w:line="276" w:lineRule="auto"/>
        <w:ind w:right="-1"/>
        <w:jc w:val="both"/>
        <w:rPr>
          <w:rFonts w:asciiTheme="majorHAnsi" w:hAnsiTheme="majorHAnsi"/>
          <w:sz w:val="22"/>
          <w:szCs w:val="22"/>
        </w:rPr>
      </w:pPr>
      <w:r w:rsidRPr="00E45D2F">
        <w:rPr>
          <w:rFonts w:asciiTheme="majorHAnsi" w:hAnsiTheme="majorHAnsi"/>
          <w:sz w:val="22"/>
          <w:szCs w:val="22"/>
        </w:rPr>
        <w:t>REGON 340057695</w:t>
      </w:r>
    </w:p>
    <w:p w14:paraId="76524B8F" w14:textId="77777777" w:rsidR="00A93CE0" w:rsidRPr="00E45D2F" w:rsidRDefault="00A93CE0" w:rsidP="00637338">
      <w:pPr>
        <w:tabs>
          <w:tab w:val="left" w:pos="540"/>
        </w:tabs>
        <w:spacing w:line="360" w:lineRule="auto"/>
        <w:ind w:left="284"/>
        <w:jc w:val="both"/>
        <w:rPr>
          <w:rFonts w:asciiTheme="majorHAnsi" w:hAnsiTheme="majorHAnsi"/>
          <w:caps/>
          <w:sz w:val="22"/>
          <w:szCs w:val="22"/>
        </w:rPr>
      </w:pPr>
    </w:p>
    <w:p w14:paraId="4E299C24" w14:textId="77777777" w:rsidR="00055167" w:rsidRPr="00E45D2F" w:rsidRDefault="00055167" w:rsidP="00616F21">
      <w:pPr>
        <w:tabs>
          <w:tab w:val="left" w:pos="540"/>
        </w:tabs>
        <w:spacing w:line="276" w:lineRule="auto"/>
        <w:jc w:val="both"/>
        <w:rPr>
          <w:rFonts w:asciiTheme="majorHAnsi" w:hAnsiTheme="majorHAnsi"/>
          <w:b/>
          <w:sz w:val="22"/>
          <w:szCs w:val="22"/>
        </w:rPr>
      </w:pPr>
      <w:r w:rsidRPr="00E45D2F">
        <w:rPr>
          <w:rFonts w:asciiTheme="majorHAnsi" w:hAnsiTheme="majorHAnsi"/>
          <w:b/>
          <w:sz w:val="22"/>
          <w:szCs w:val="22"/>
        </w:rPr>
        <w:t xml:space="preserve">Adres </w:t>
      </w:r>
      <w:r w:rsidR="006204E8" w:rsidRPr="00E45D2F">
        <w:rPr>
          <w:rFonts w:asciiTheme="majorHAnsi" w:hAnsiTheme="majorHAnsi"/>
          <w:b/>
          <w:sz w:val="22"/>
          <w:szCs w:val="22"/>
        </w:rPr>
        <w:t xml:space="preserve">strony internetowej, na której jest prowadzone postępowanie i na której będą dostępne wszelkie dokumenty związane z prowadzoną procedurą: </w:t>
      </w:r>
    </w:p>
    <w:p w14:paraId="2D580033" w14:textId="64752EE0" w:rsidR="00A93CE0" w:rsidRDefault="00202B4F" w:rsidP="00616F21">
      <w:pPr>
        <w:spacing w:line="276" w:lineRule="auto"/>
        <w:rPr>
          <w:rFonts w:asciiTheme="majorHAnsi" w:hAnsiTheme="majorHAnsi"/>
          <w:b/>
          <w:bCs/>
          <w:color w:val="548DD4" w:themeColor="text2" w:themeTint="99"/>
          <w:sz w:val="22"/>
          <w:szCs w:val="22"/>
          <w:u w:val="single"/>
        </w:rPr>
      </w:pPr>
      <w:hyperlink r:id="rId12" w:history="1">
        <w:r w:rsidR="004B1778" w:rsidRPr="00852168">
          <w:rPr>
            <w:rStyle w:val="Hipercze"/>
            <w:rFonts w:asciiTheme="majorHAnsi" w:hAnsiTheme="majorHAnsi"/>
            <w:b/>
            <w:bCs/>
            <w:sz w:val="22"/>
            <w:szCs w:val="22"/>
          </w:rPr>
          <w:t>https://platformazakupowa.pl</w:t>
        </w:r>
      </w:hyperlink>
      <w:r w:rsidR="004B1778">
        <w:rPr>
          <w:rFonts w:asciiTheme="majorHAnsi" w:hAnsiTheme="majorHAnsi"/>
          <w:b/>
          <w:bCs/>
          <w:color w:val="548DD4" w:themeColor="text2" w:themeTint="99"/>
          <w:sz w:val="22"/>
          <w:szCs w:val="22"/>
          <w:u w:val="single"/>
        </w:rPr>
        <w:t xml:space="preserve"> </w:t>
      </w:r>
      <w:r w:rsidR="00E31F3B" w:rsidRPr="00B761AD">
        <w:rPr>
          <w:rFonts w:asciiTheme="majorHAnsi" w:hAnsiTheme="majorHAnsi"/>
          <w:b/>
          <w:bCs/>
          <w:color w:val="548DD4" w:themeColor="text2" w:themeTint="99"/>
          <w:sz w:val="22"/>
          <w:szCs w:val="22"/>
          <w:u w:val="single"/>
        </w:rPr>
        <w:t xml:space="preserve"> </w:t>
      </w:r>
    </w:p>
    <w:p w14:paraId="149FC316" w14:textId="3E1E3244" w:rsidR="00616F21" w:rsidRPr="00616F21" w:rsidRDefault="00616F21" w:rsidP="00616F21">
      <w:pPr>
        <w:spacing w:line="276" w:lineRule="auto"/>
        <w:contextualSpacing/>
        <w:jc w:val="both"/>
        <w:rPr>
          <w:rStyle w:val="Hipercze"/>
          <w:rFonts w:asciiTheme="majorHAnsi" w:hAnsiTheme="majorHAnsi" w:cstheme="majorHAnsi"/>
          <w:sz w:val="22"/>
          <w:szCs w:val="22"/>
        </w:rPr>
      </w:pPr>
      <w:r w:rsidRPr="00616F21">
        <w:rPr>
          <w:rFonts w:asciiTheme="majorHAnsi" w:hAnsiTheme="majorHAnsi" w:cstheme="majorHAnsi"/>
          <w:b/>
          <w:kern w:val="24"/>
          <w:sz w:val="22"/>
          <w:szCs w:val="22"/>
        </w:rPr>
        <w:t xml:space="preserve">Wszelkie zmiany i wyjaśnienia SWZ oraz inne dokumenty zamówienia bezpośrednio związane z postępowaniem o udzielenie zamówienia Zamawiający będzie udostępniał na stronie postępowania na platformie zakupowej dostępnej pod adresem </w:t>
      </w:r>
      <w:r w:rsidRPr="00616F21">
        <w:rPr>
          <w:rFonts w:asciiTheme="majorHAnsi" w:hAnsiTheme="majorHAnsi" w:cstheme="majorHAnsi"/>
          <w:b/>
          <w:kern w:val="24"/>
          <w:sz w:val="22"/>
          <w:szCs w:val="22"/>
          <w:u w:color="FF0000"/>
        </w:rPr>
        <w:t>https://platformazakupowa.pl</w:t>
      </w:r>
      <w:r>
        <w:rPr>
          <w:rFonts w:asciiTheme="majorHAnsi" w:hAnsiTheme="majorHAnsi" w:cstheme="majorHAnsi"/>
          <w:b/>
          <w:kern w:val="24"/>
          <w:sz w:val="22"/>
          <w:szCs w:val="22"/>
          <w:u w:color="FF0000"/>
        </w:rPr>
        <w:t xml:space="preserve"> , </w:t>
      </w:r>
      <w:r w:rsidRPr="00616F21">
        <w:rPr>
          <w:rStyle w:val="Hipercze"/>
          <w:rFonts w:asciiTheme="majorHAnsi" w:hAnsiTheme="majorHAnsi" w:cstheme="majorHAnsi"/>
          <w:b/>
          <w:bCs/>
          <w:kern w:val="24"/>
          <w:sz w:val="22"/>
          <w:szCs w:val="22"/>
        </w:rPr>
        <w:t xml:space="preserve"> zwanej dalej Platformą.</w:t>
      </w:r>
    </w:p>
    <w:p w14:paraId="240C6651" w14:textId="00C38E8E" w:rsidR="00651132" w:rsidRPr="00E45D2F" w:rsidRDefault="00C54A96"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45D2F">
        <w:rPr>
          <w:rFonts w:asciiTheme="majorHAnsi" w:hAnsiTheme="majorHAnsi"/>
          <w:b/>
          <w:sz w:val="22"/>
          <w:szCs w:val="22"/>
        </w:rPr>
        <w:tab/>
      </w:r>
      <w:r w:rsidR="007A3EC3" w:rsidRPr="00E45D2F">
        <w:rPr>
          <w:rFonts w:asciiTheme="majorHAnsi" w:hAnsiTheme="majorHAnsi"/>
          <w:b/>
          <w:sz w:val="22"/>
          <w:szCs w:val="22"/>
        </w:rPr>
        <w:t>OCHRONA DANYCH OSOBOWYCH</w:t>
      </w:r>
      <w:r w:rsidR="00E21A53" w:rsidRPr="00E45D2F">
        <w:rPr>
          <w:rFonts w:asciiTheme="majorHAnsi" w:hAnsiTheme="majorHAnsi"/>
          <w:b/>
          <w:sz w:val="22"/>
          <w:szCs w:val="22"/>
        </w:rPr>
        <w:t xml:space="preserve"> </w:t>
      </w:r>
    </w:p>
    <w:p w14:paraId="0ABDF756" w14:textId="77777777" w:rsidR="003D6AA5" w:rsidRPr="004B1778" w:rsidRDefault="003D6AA5" w:rsidP="00E87E9E">
      <w:pPr>
        <w:pStyle w:val="pkt"/>
        <w:numPr>
          <w:ilvl w:val="0"/>
          <w:numId w:val="21"/>
        </w:numPr>
        <w:tabs>
          <w:tab w:val="num" w:pos="284"/>
        </w:tabs>
        <w:spacing w:before="240" w:after="0" w:line="276" w:lineRule="auto"/>
        <w:ind w:left="284" w:hanging="284"/>
        <w:rPr>
          <w:rFonts w:asciiTheme="majorHAnsi" w:hAnsiTheme="majorHAnsi"/>
          <w:sz w:val="20"/>
        </w:rPr>
      </w:pPr>
      <w:r w:rsidRPr="004B1778">
        <w:rPr>
          <w:rFonts w:asciiTheme="majorHAnsi" w:hAnsi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4C663C7" w14:textId="77777777" w:rsidR="003D6AA5" w:rsidRPr="004B1778" w:rsidRDefault="003D6AA5"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administratorem </w:t>
      </w:r>
      <w:r w:rsidR="00A93CE0" w:rsidRPr="004B1778">
        <w:rPr>
          <w:rFonts w:asciiTheme="majorHAnsi" w:hAnsiTheme="majorHAnsi"/>
          <w:sz w:val="20"/>
        </w:rPr>
        <w:t>Pani/Pana danych osobowych jest Uniwersytet Kazimierza Wielkiego w Bydgoszczy</w:t>
      </w:r>
      <w:r w:rsidRPr="004B1778">
        <w:rPr>
          <w:rFonts w:asciiTheme="majorHAnsi" w:hAnsiTheme="majorHAnsi"/>
          <w:sz w:val="20"/>
        </w:rPr>
        <w:t>;</w:t>
      </w:r>
    </w:p>
    <w:p w14:paraId="39EE9259" w14:textId="77777777" w:rsidR="003D6AA5"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administrator wyznaczył Inspektora Danych Osobowych, z którym można się kontaktować pod adresem e-mail:</w:t>
      </w:r>
      <w:r w:rsidR="006204E8" w:rsidRPr="004B1778">
        <w:rPr>
          <w:rFonts w:asciiTheme="majorHAnsi" w:hAnsiTheme="majorHAnsi"/>
          <w:sz w:val="20"/>
        </w:rPr>
        <w:t xml:space="preserve"> </w:t>
      </w:r>
      <w:hyperlink r:id="rId13" w:history="1">
        <w:r w:rsidR="00E31F3B" w:rsidRPr="004B1778">
          <w:rPr>
            <w:rStyle w:val="Hipercze"/>
            <w:rFonts w:asciiTheme="majorHAnsi" w:hAnsiTheme="majorHAnsi"/>
            <w:color w:val="auto"/>
            <w:sz w:val="20"/>
          </w:rPr>
          <w:t>iod@ukw.edu.pl</w:t>
        </w:r>
      </w:hyperlink>
      <w:r w:rsidR="00E31F3B" w:rsidRPr="004B1778">
        <w:rPr>
          <w:rFonts w:asciiTheme="majorHAnsi" w:hAnsiTheme="majorHAnsi"/>
          <w:sz w:val="20"/>
        </w:rPr>
        <w:t xml:space="preserve">. </w:t>
      </w:r>
    </w:p>
    <w:p w14:paraId="10713DFF" w14:textId="62EC8BB9" w:rsidR="00A816A6" w:rsidRPr="004B1778" w:rsidRDefault="00A816A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przetwarzane będą na podstawie art. 6 ust. 1 lit. c RODO w celu związanym z przedmiotowym postępowaniem o udzielenie zamówienia publicznego, prowadzonym w trybie </w:t>
      </w:r>
      <w:r w:rsidR="005C6ACC" w:rsidRPr="004B1778">
        <w:rPr>
          <w:rFonts w:asciiTheme="majorHAnsi" w:hAnsiTheme="majorHAnsi"/>
          <w:sz w:val="20"/>
        </w:rPr>
        <w:t>podstawowym bez negocjacji</w:t>
      </w:r>
      <w:r w:rsidR="006204E8" w:rsidRPr="004B1778">
        <w:rPr>
          <w:rFonts w:asciiTheme="majorHAnsi" w:hAnsiTheme="majorHAnsi"/>
          <w:sz w:val="20"/>
        </w:rPr>
        <w:t>.</w:t>
      </w:r>
    </w:p>
    <w:p w14:paraId="6364150F"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odbiorcami Pani/Pana danych osobowych będą osoby lub podmioty, którym udostępniona zostanie dokumentacja postępowania w oparciu o art. </w:t>
      </w:r>
      <w:r w:rsidR="006204E8" w:rsidRPr="004B1778">
        <w:rPr>
          <w:rFonts w:asciiTheme="majorHAnsi" w:hAnsiTheme="majorHAnsi"/>
          <w:sz w:val="20"/>
        </w:rPr>
        <w:t xml:space="preserve">74 </w:t>
      </w:r>
      <w:r w:rsidRPr="004B1778">
        <w:rPr>
          <w:rFonts w:asciiTheme="majorHAnsi" w:hAnsiTheme="majorHAnsi"/>
          <w:sz w:val="20"/>
        </w:rPr>
        <w:t xml:space="preserve">ustawy </w:t>
      </w:r>
      <w:r w:rsidR="00C76CF2" w:rsidRPr="004B1778">
        <w:rPr>
          <w:rFonts w:asciiTheme="majorHAnsi" w:hAnsiTheme="majorHAnsi"/>
          <w:sz w:val="20"/>
        </w:rPr>
        <w:t>Pzp</w:t>
      </w:r>
      <w:r w:rsidR="006204E8" w:rsidRPr="004B1778">
        <w:rPr>
          <w:rFonts w:asciiTheme="majorHAnsi" w:hAnsiTheme="majorHAnsi"/>
          <w:sz w:val="20"/>
        </w:rPr>
        <w:t>.</w:t>
      </w:r>
    </w:p>
    <w:p w14:paraId="1188CDD9"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Pani/Pana dane osobowe będą przechowywane, zgodnie z art. </w:t>
      </w:r>
      <w:r w:rsidR="006204E8" w:rsidRPr="004B1778">
        <w:rPr>
          <w:rFonts w:asciiTheme="majorHAnsi" w:hAnsiTheme="majorHAnsi"/>
          <w:sz w:val="20"/>
        </w:rPr>
        <w:t>78</w:t>
      </w:r>
      <w:r w:rsidRPr="004B1778">
        <w:rPr>
          <w:rFonts w:asciiTheme="majorHAnsi" w:hAnsiTheme="majorHAnsi"/>
          <w:sz w:val="20"/>
        </w:rPr>
        <w:t xml:space="preserve"> ust. 1 </w:t>
      </w:r>
      <w:r w:rsidR="00C76CF2" w:rsidRPr="004B1778">
        <w:rPr>
          <w:rFonts w:asciiTheme="majorHAnsi" w:hAnsiTheme="majorHAnsi"/>
          <w:sz w:val="20"/>
        </w:rPr>
        <w:t>Pzp</w:t>
      </w:r>
      <w:r w:rsidR="006204E8" w:rsidRPr="004B1778">
        <w:rPr>
          <w:rFonts w:asciiTheme="majorHAnsi" w:hAnsiTheme="majorHAnsi"/>
          <w:sz w:val="20"/>
        </w:rPr>
        <w:t xml:space="preserve">. </w:t>
      </w:r>
      <w:r w:rsidRPr="004B1778">
        <w:rPr>
          <w:rFonts w:asciiTheme="majorHAnsi" w:hAnsiTheme="majorHAnsi"/>
          <w:sz w:val="20"/>
        </w:rPr>
        <w:t>przez okres 4 lat od dnia zakończenia postępowania o udzielenie zamówienia, a jeżeli czas trwania umowy przekracza 4 lata, okres przechowywania obejmuje cały czas trwania umowy;</w:t>
      </w:r>
    </w:p>
    <w:p w14:paraId="484DB8CD"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 xml:space="preserve">obowiązek podania przez Panią/Pana danych osobowych bezpośrednio Pani/Pana dotyczących jest wymogiem ustawowym określonym w przepisanych ustawy </w:t>
      </w:r>
      <w:r w:rsidR="006204E8" w:rsidRPr="004B1778">
        <w:rPr>
          <w:rFonts w:asciiTheme="majorHAnsi" w:hAnsiTheme="majorHAnsi"/>
          <w:sz w:val="20"/>
        </w:rPr>
        <w:t>P.Z.P.</w:t>
      </w:r>
      <w:r w:rsidRPr="004B1778">
        <w:rPr>
          <w:rFonts w:asciiTheme="majorHAnsi" w:hAnsiTheme="majorHAnsi"/>
          <w:sz w:val="20"/>
        </w:rPr>
        <w:t>, związanym z udziałem w postępowaniu o udzielenie zamówienia publicznego</w:t>
      </w:r>
      <w:r w:rsidR="006204E8" w:rsidRPr="004B1778">
        <w:rPr>
          <w:rFonts w:asciiTheme="majorHAnsi" w:hAnsiTheme="majorHAnsi"/>
          <w:sz w:val="20"/>
        </w:rPr>
        <w:t>.</w:t>
      </w:r>
    </w:p>
    <w:p w14:paraId="68B76870" w14:textId="77777777" w:rsidR="00800EFF" w:rsidRPr="004B1778" w:rsidRDefault="00800EFF" w:rsidP="00E87E9E">
      <w:pPr>
        <w:pStyle w:val="pkt"/>
        <w:numPr>
          <w:ilvl w:val="0"/>
          <w:numId w:val="25"/>
        </w:numPr>
        <w:tabs>
          <w:tab w:val="clear" w:pos="595"/>
          <w:tab w:val="num" w:pos="709"/>
        </w:tabs>
        <w:spacing w:before="0" w:after="0" w:line="276" w:lineRule="auto"/>
        <w:ind w:left="709" w:hanging="401"/>
        <w:rPr>
          <w:rFonts w:asciiTheme="majorHAnsi" w:hAnsiTheme="majorHAnsi"/>
          <w:sz w:val="20"/>
        </w:rPr>
      </w:pPr>
      <w:r w:rsidRPr="004B1778">
        <w:rPr>
          <w:rFonts w:asciiTheme="majorHAnsi" w:hAnsiTheme="majorHAnsi"/>
          <w:sz w:val="20"/>
        </w:rPr>
        <w:t>w odniesieniu do Pani/Pana danych osobowych decyzje nie będą podejmowane w sposób zautomatyzowany, stosownie do art. 22 RODO</w:t>
      </w:r>
      <w:r w:rsidR="006204E8" w:rsidRPr="004B1778">
        <w:rPr>
          <w:rFonts w:asciiTheme="majorHAnsi" w:hAnsiTheme="majorHAnsi"/>
          <w:sz w:val="20"/>
        </w:rPr>
        <w:t>.</w:t>
      </w:r>
    </w:p>
    <w:p w14:paraId="5F2E73F7" w14:textId="77777777" w:rsidR="00800EFF" w:rsidRPr="004B1778" w:rsidRDefault="00800EFF"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posiada Pani/Pan:</w:t>
      </w:r>
    </w:p>
    <w:p w14:paraId="1423BE6C"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na podstawie art. 15 RODO prawo dostępu do danych osobowych Pani/Pana dotyczących</w:t>
      </w:r>
      <w:r w:rsidR="00BB226D" w:rsidRPr="004B1778">
        <w:rPr>
          <w:rFonts w:asciiTheme="majorHAnsi" w:hAnsiTheme="majorHAnsi"/>
          <w:sz w:val="20"/>
        </w:rPr>
        <w:t xml:space="preserve"> (w </w:t>
      </w:r>
      <w:r w:rsidR="002F3C99" w:rsidRPr="004B1778">
        <w:rPr>
          <w:rFonts w:asciiTheme="majorHAnsi" w:hAnsiTheme="majorHAnsi"/>
          <w:sz w:val="20"/>
        </w:rPr>
        <w:t>przypadku, gdy</w:t>
      </w:r>
      <w:r w:rsidR="00BB226D" w:rsidRPr="004B1778">
        <w:rPr>
          <w:rFonts w:asciiTheme="majorHAnsi" w:hAnsi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4B1778">
        <w:rPr>
          <w:rFonts w:asciiTheme="majorHAnsi" w:hAnsiTheme="majorHAnsi"/>
          <w:sz w:val="20"/>
        </w:rPr>
        <w:t>publicznego lub</w:t>
      </w:r>
      <w:r w:rsidR="00BB226D" w:rsidRPr="004B1778">
        <w:rPr>
          <w:rFonts w:asciiTheme="majorHAnsi" w:hAnsiTheme="majorHAnsi"/>
          <w:sz w:val="20"/>
        </w:rPr>
        <w:t xml:space="preserve"> konkursu albo sprecyzowanie nazwy lub daty zakończonego postępowania o udzielenie zamówienia)</w:t>
      </w:r>
      <w:r w:rsidR="00800EFF" w:rsidRPr="004B1778">
        <w:rPr>
          <w:rFonts w:asciiTheme="majorHAnsi" w:hAnsiTheme="majorHAnsi"/>
          <w:sz w:val="20"/>
        </w:rPr>
        <w:t>;</w:t>
      </w:r>
    </w:p>
    <w:p w14:paraId="3A4CFA18" w14:textId="77777777" w:rsidR="00800EFF"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800EFF" w:rsidRPr="004B1778">
        <w:rPr>
          <w:rFonts w:asciiTheme="majorHAnsi" w:hAnsiTheme="majorHAnsi"/>
          <w:sz w:val="20"/>
        </w:rPr>
        <w:t xml:space="preserve">na podstawie art. 16 RODO prawo do sprostowania Pani/Pana danych osobowych </w:t>
      </w:r>
      <w:r w:rsidR="00E859D0" w:rsidRPr="004B1778">
        <w:rPr>
          <w:rFonts w:asciiTheme="majorHAnsi" w:hAnsiTheme="majorHAnsi"/>
          <w:sz w:val="20"/>
        </w:rPr>
        <w:t>(</w:t>
      </w:r>
      <w:r w:rsidR="00E859D0" w:rsidRPr="004B1778">
        <w:rPr>
          <w:rFonts w:asciiTheme="majorHAnsi" w:hAnsiTheme="majorHAnsi"/>
          <w:i/>
          <w:sz w:val="20"/>
        </w:rPr>
        <w:t xml:space="preserve">skorzystanie z prawa do sprostowania nie może skutkować zmianą wyniku postępowania o udzielenie zamówienia publicznego </w:t>
      </w:r>
      <w:r w:rsidR="00E859D0" w:rsidRPr="004B1778">
        <w:rPr>
          <w:rFonts w:asciiTheme="majorHAnsi" w:hAnsiTheme="majorHAnsi"/>
          <w:i/>
          <w:sz w:val="20"/>
        </w:rPr>
        <w:lastRenderedPageBreak/>
        <w:t>ani zmianą postanowień umowy w zakresie niezgodnym z ustawą PZP oraz nie może naruszać integralności protokołu oraz jego załączników</w:t>
      </w:r>
      <w:r w:rsidR="00E859D0" w:rsidRPr="004B1778">
        <w:rPr>
          <w:rFonts w:asciiTheme="majorHAnsi" w:hAnsiTheme="majorHAnsi"/>
          <w:sz w:val="20"/>
        </w:rPr>
        <w:t>);</w:t>
      </w:r>
    </w:p>
    <w:p w14:paraId="362341C9" w14:textId="77777777" w:rsidR="00E859D0" w:rsidRPr="004B1778" w:rsidRDefault="007753CE"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na podstawie art. 18 RODO prawo żądania od administratora ograniczenia przetwarzania danych osobowych z zastrzeżeniem</w:t>
      </w:r>
      <w:r w:rsidR="00C04F4E" w:rsidRPr="004B1778">
        <w:rPr>
          <w:rFonts w:asciiTheme="majorHAnsi" w:hAnsiTheme="majorHAnsi"/>
          <w:sz w:val="20"/>
        </w:rPr>
        <w:t xml:space="preserve"> okresu trwania postępowania o udzielenie zamówienia publicznego lub konkursu oraz</w:t>
      </w:r>
      <w:r w:rsidR="00E859D0" w:rsidRPr="004B1778">
        <w:rPr>
          <w:rFonts w:asciiTheme="majorHAnsi" w:hAnsiTheme="majorHAnsi"/>
          <w:sz w:val="20"/>
        </w:rPr>
        <w:t xml:space="preserve"> przypadków, o których mowa w art. 18 ust. 2 RODO (</w:t>
      </w:r>
      <w:r w:rsidR="00E859D0" w:rsidRPr="004B1778">
        <w:rPr>
          <w:rFonts w:asciiTheme="majorHAnsi" w:hAnsi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4B1778">
        <w:rPr>
          <w:rFonts w:asciiTheme="majorHAnsi" w:hAnsiTheme="majorHAnsi"/>
          <w:sz w:val="20"/>
        </w:rPr>
        <w:t>);</w:t>
      </w:r>
    </w:p>
    <w:p w14:paraId="019F9869" w14:textId="77777777" w:rsidR="00E859D0" w:rsidRPr="004B1778" w:rsidRDefault="00E04A0C" w:rsidP="00E87E9E">
      <w:pPr>
        <w:pStyle w:val="pkt"/>
        <w:numPr>
          <w:ilvl w:val="0"/>
          <w:numId w:val="26"/>
        </w:numPr>
        <w:spacing w:before="0" w:after="0" w:line="276" w:lineRule="auto"/>
        <w:ind w:left="1064" w:hanging="462"/>
        <w:rPr>
          <w:rFonts w:asciiTheme="majorHAnsi" w:hAnsiTheme="majorHAnsi"/>
          <w:sz w:val="20"/>
        </w:rPr>
      </w:pPr>
      <w:r w:rsidRPr="004B1778">
        <w:rPr>
          <w:rFonts w:asciiTheme="majorHAnsi" w:hAnsiTheme="majorHAnsi"/>
          <w:sz w:val="20"/>
        </w:rPr>
        <w:tab/>
      </w:r>
      <w:r w:rsidR="00E859D0" w:rsidRPr="004B1778">
        <w:rPr>
          <w:rFonts w:asciiTheme="majorHAnsi" w:hAnsiTheme="majorHAnsi"/>
          <w:sz w:val="20"/>
        </w:rPr>
        <w:t xml:space="preserve">prawo do wniesienia skargi do Prezesa Urzędu Ochrony Danych Osobowych, gdy uzna Pani/Pan, że przetwarzanie danych osobowych Pani/Pana dotyczących narusza przepisy RODO; </w:t>
      </w:r>
      <w:r w:rsidR="00E859D0" w:rsidRPr="004B1778">
        <w:rPr>
          <w:rFonts w:asciiTheme="majorHAnsi" w:hAnsiTheme="majorHAnsi"/>
          <w:i/>
          <w:sz w:val="20"/>
        </w:rPr>
        <w:t xml:space="preserve"> </w:t>
      </w:r>
    </w:p>
    <w:p w14:paraId="62A6A632" w14:textId="77777777" w:rsidR="00800EFF"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nie przysługuje Pani/Panu:</w:t>
      </w:r>
    </w:p>
    <w:p w14:paraId="2E42B2E5"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w związku z art. 17 ust. 3 lit. b, d lub e RODO prawo do usunięcia danych osobowych;</w:t>
      </w:r>
    </w:p>
    <w:p w14:paraId="4FD5BB4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prawo do przenoszenia danych osobowych, o którym mowa w art. 20 RODO;</w:t>
      </w:r>
    </w:p>
    <w:p w14:paraId="557D9211" w14:textId="77777777" w:rsidR="00365896" w:rsidRPr="004B1778" w:rsidRDefault="00E04A0C" w:rsidP="00E87E9E">
      <w:pPr>
        <w:pStyle w:val="pkt"/>
        <w:numPr>
          <w:ilvl w:val="0"/>
          <w:numId w:val="27"/>
        </w:numPr>
        <w:spacing w:before="0" w:after="0" w:line="276" w:lineRule="auto"/>
        <w:ind w:left="1008" w:hanging="392"/>
        <w:rPr>
          <w:rFonts w:asciiTheme="majorHAnsi" w:hAnsiTheme="majorHAnsi"/>
          <w:sz w:val="20"/>
        </w:rPr>
      </w:pPr>
      <w:r w:rsidRPr="004B1778">
        <w:rPr>
          <w:rFonts w:asciiTheme="majorHAnsi" w:hAnsiTheme="majorHAnsi"/>
          <w:sz w:val="20"/>
        </w:rPr>
        <w:tab/>
      </w:r>
      <w:r w:rsidR="00365896" w:rsidRPr="004B1778">
        <w:rPr>
          <w:rFonts w:asciiTheme="majorHAnsi" w:hAnsiTheme="majorHAnsi"/>
          <w:sz w:val="20"/>
        </w:rPr>
        <w:t xml:space="preserve">na podstawie art. 21 RODO prawo sprzeciwu, wobec przetwarzania danych osobowych, gdyż podstawą prawną przetwarzania Pani/Pana danych osobowych jest art. 6 ust. 1 lit. c RODO; </w:t>
      </w:r>
    </w:p>
    <w:p w14:paraId="4D596DC4" w14:textId="77777777" w:rsidR="00365896" w:rsidRPr="004B1778" w:rsidRDefault="00365896" w:rsidP="00E87E9E">
      <w:pPr>
        <w:pStyle w:val="pkt"/>
        <w:numPr>
          <w:ilvl w:val="0"/>
          <w:numId w:val="25"/>
        </w:numPr>
        <w:spacing w:before="0" w:after="0" w:line="276" w:lineRule="auto"/>
        <w:ind w:left="709" w:hanging="401"/>
        <w:rPr>
          <w:rFonts w:asciiTheme="majorHAnsi" w:hAnsiTheme="majorHAnsi"/>
          <w:sz w:val="20"/>
        </w:rPr>
      </w:pPr>
      <w:r w:rsidRPr="004B1778">
        <w:rPr>
          <w:rFonts w:asciiTheme="majorHAnsi" w:hAnsiTheme="majorHAnsi"/>
          <w:sz w:val="20"/>
        </w:rPr>
        <w:t>przysługuje Pani/Panu prawo wniesienia skargi do organu nadzorczego na niezgodne z RODO przetwarzanie Pani/Pana danych osobowych przez administratora</w:t>
      </w:r>
      <w:r w:rsidR="006204E8" w:rsidRPr="004B1778">
        <w:rPr>
          <w:rFonts w:asciiTheme="majorHAnsi" w:hAnsiTheme="majorHAnsi"/>
          <w:sz w:val="20"/>
        </w:rPr>
        <w:t>. O</w:t>
      </w:r>
      <w:r w:rsidRPr="004B1778">
        <w:rPr>
          <w:rFonts w:asciiTheme="majorHAnsi" w:hAnsiTheme="majorHAnsi"/>
          <w:sz w:val="20"/>
        </w:rPr>
        <w:t>rganem właściwym dla przedmiotowej skargi jest Urząd Ochrony Danych Osobowych, ul. Stawki 2, 00-193 Warszawa.</w:t>
      </w:r>
    </w:p>
    <w:p w14:paraId="7AD4DF00" w14:textId="77777777" w:rsidR="007B7462" w:rsidRPr="00E45D2F" w:rsidRDefault="007B7462" w:rsidP="004C4C1C">
      <w:pPr>
        <w:pStyle w:val="pkt"/>
        <w:numPr>
          <w:ilvl w:val="0"/>
          <w:numId w:val="19"/>
        </w:numPr>
        <w:pBdr>
          <w:bottom w:val="double" w:sz="4" w:space="1" w:color="auto"/>
        </w:pBdr>
        <w:shd w:val="clear" w:color="auto" w:fill="DAEEF3"/>
        <w:spacing w:before="360" w:after="40" w:line="360" w:lineRule="auto"/>
        <w:ind w:left="426" w:hanging="426"/>
        <w:rPr>
          <w:rFonts w:asciiTheme="majorHAnsi" w:hAnsiTheme="majorHAnsi"/>
          <w:b/>
          <w:sz w:val="22"/>
          <w:szCs w:val="22"/>
        </w:rPr>
      </w:pPr>
      <w:r w:rsidRPr="00E45D2F">
        <w:rPr>
          <w:rFonts w:asciiTheme="majorHAnsi" w:hAnsiTheme="majorHAnsi"/>
          <w:b/>
          <w:sz w:val="22"/>
          <w:szCs w:val="22"/>
        </w:rPr>
        <w:t>TRYB UDZIELENIA ZAMÓWIENIA</w:t>
      </w:r>
    </w:p>
    <w:p w14:paraId="537C0B4B" w14:textId="25C9396B" w:rsidR="00F56513" w:rsidRPr="00616F21" w:rsidRDefault="00B72548" w:rsidP="00E87E9E">
      <w:pPr>
        <w:pStyle w:val="pkt"/>
        <w:numPr>
          <w:ilvl w:val="0"/>
          <w:numId w:val="28"/>
        </w:numPr>
        <w:spacing w:before="240" w:after="0" w:line="276" w:lineRule="auto"/>
        <w:ind w:left="426" w:hanging="426"/>
        <w:rPr>
          <w:rStyle w:val="fontstyle01"/>
          <w:rFonts w:asciiTheme="majorHAnsi" w:hAnsiTheme="majorHAnsi"/>
          <w:color w:val="auto"/>
          <w:sz w:val="20"/>
          <w:szCs w:val="20"/>
        </w:rPr>
      </w:pPr>
      <w:r w:rsidRPr="004B1778">
        <w:rPr>
          <w:rStyle w:val="fontstyle01"/>
          <w:rFonts w:asciiTheme="majorHAnsi" w:hAnsiTheme="majorHAnsi"/>
          <w:sz w:val="20"/>
          <w:szCs w:val="20"/>
        </w:rPr>
        <w:t>Postępowanie prowadzone jest w trybie podstawowym bez przeprowadzenia negocjacji</w:t>
      </w:r>
      <w:r w:rsidR="004B1778">
        <w:rPr>
          <w:rFonts w:asciiTheme="majorHAnsi" w:hAnsiTheme="majorHAnsi"/>
          <w:color w:val="000000"/>
          <w:sz w:val="20"/>
        </w:rPr>
        <w:t xml:space="preserve"> </w:t>
      </w:r>
      <w:r w:rsidRPr="004B1778">
        <w:rPr>
          <w:rStyle w:val="fontstyle01"/>
          <w:rFonts w:asciiTheme="majorHAnsi" w:hAnsiTheme="majorHAnsi"/>
          <w:sz w:val="20"/>
          <w:szCs w:val="20"/>
        </w:rPr>
        <w:t xml:space="preserve">na podstawie </w:t>
      </w:r>
      <w:r w:rsidR="00E45D2F" w:rsidRPr="004B1778">
        <w:rPr>
          <w:rStyle w:val="fontstyle01"/>
          <w:rFonts w:asciiTheme="majorHAnsi" w:hAnsiTheme="majorHAnsi"/>
          <w:sz w:val="20"/>
          <w:szCs w:val="20"/>
        </w:rPr>
        <w:t xml:space="preserve">art. 275 pkt.1) </w:t>
      </w:r>
      <w:r w:rsidR="00CD63D0">
        <w:rPr>
          <w:rStyle w:val="fontstyle01"/>
          <w:rFonts w:asciiTheme="majorHAnsi" w:hAnsiTheme="majorHAnsi"/>
          <w:sz w:val="20"/>
          <w:szCs w:val="20"/>
        </w:rPr>
        <w:t xml:space="preserve">w związku z art. 359 pkt.2 </w:t>
      </w:r>
      <w:r w:rsidRPr="004B1778">
        <w:rPr>
          <w:rStyle w:val="fontstyle01"/>
          <w:rFonts w:asciiTheme="majorHAnsi" w:hAnsiTheme="majorHAnsi"/>
          <w:sz w:val="20"/>
          <w:szCs w:val="20"/>
        </w:rPr>
        <w:t>ustawy z dnia 11</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września</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2019</w:t>
      </w:r>
      <w:r w:rsidR="00E45D2F" w:rsidRPr="004B1778">
        <w:rPr>
          <w:rStyle w:val="fontstyle01"/>
          <w:rFonts w:asciiTheme="majorHAnsi" w:hAnsiTheme="majorHAnsi"/>
          <w:sz w:val="20"/>
          <w:szCs w:val="20"/>
        </w:rPr>
        <w:t xml:space="preserve"> </w:t>
      </w:r>
      <w:r w:rsidRPr="004B1778">
        <w:rPr>
          <w:rStyle w:val="fontstyle01"/>
          <w:rFonts w:asciiTheme="majorHAnsi" w:hAnsiTheme="majorHAnsi"/>
          <w:sz w:val="20"/>
          <w:szCs w:val="20"/>
        </w:rPr>
        <w:t>r.</w:t>
      </w:r>
      <w:r w:rsidR="004B1778">
        <w:rPr>
          <w:rFonts w:asciiTheme="majorHAnsi" w:hAnsiTheme="majorHAnsi"/>
          <w:color w:val="000000"/>
          <w:sz w:val="20"/>
        </w:rPr>
        <w:t xml:space="preserve"> </w:t>
      </w:r>
      <w:r w:rsidRPr="004B1778">
        <w:rPr>
          <w:rStyle w:val="fontstyle01"/>
          <w:rFonts w:asciiTheme="majorHAnsi" w:hAnsiTheme="majorHAnsi"/>
          <w:sz w:val="20"/>
          <w:szCs w:val="20"/>
        </w:rPr>
        <w:t>Prawo zamówień publicznych (Dz. U. z 20</w:t>
      </w:r>
      <w:r w:rsidR="003D50CE">
        <w:rPr>
          <w:rStyle w:val="fontstyle01"/>
          <w:rFonts w:asciiTheme="majorHAnsi" w:hAnsiTheme="majorHAnsi"/>
          <w:sz w:val="20"/>
          <w:szCs w:val="20"/>
        </w:rPr>
        <w:t>24</w:t>
      </w:r>
      <w:r w:rsidRPr="004B1778">
        <w:rPr>
          <w:rStyle w:val="fontstyle01"/>
          <w:rFonts w:asciiTheme="majorHAnsi" w:hAnsiTheme="majorHAnsi"/>
          <w:sz w:val="20"/>
          <w:szCs w:val="20"/>
        </w:rPr>
        <w:t xml:space="preserve"> r., poz. </w:t>
      </w:r>
      <w:r w:rsidR="003D50CE">
        <w:rPr>
          <w:rStyle w:val="fontstyle01"/>
          <w:rFonts w:asciiTheme="majorHAnsi" w:hAnsiTheme="majorHAnsi"/>
          <w:sz w:val="20"/>
          <w:szCs w:val="20"/>
        </w:rPr>
        <w:t>1320</w:t>
      </w:r>
      <w:r w:rsidRPr="004B1778">
        <w:rPr>
          <w:rStyle w:val="fontstyle01"/>
          <w:rFonts w:asciiTheme="majorHAnsi" w:hAnsiTheme="majorHAnsi"/>
          <w:sz w:val="20"/>
          <w:szCs w:val="20"/>
        </w:rPr>
        <w:t>), zwanej dalej Ustawą</w:t>
      </w:r>
      <w:r w:rsidR="004B1778">
        <w:rPr>
          <w:rFonts w:asciiTheme="majorHAnsi" w:hAnsiTheme="majorHAnsi"/>
          <w:color w:val="000000"/>
          <w:sz w:val="20"/>
        </w:rPr>
        <w:t xml:space="preserve"> </w:t>
      </w:r>
      <w:r w:rsidR="00CD63D0">
        <w:rPr>
          <w:rStyle w:val="fontstyle01"/>
          <w:rFonts w:asciiTheme="majorHAnsi" w:hAnsiTheme="majorHAnsi"/>
          <w:sz w:val="20"/>
          <w:szCs w:val="20"/>
        </w:rPr>
        <w:t xml:space="preserve">Pzp </w:t>
      </w:r>
    </w:p>
    <w:p w14:paraId="6D12E406" w14:textId="125D15E4" w:rsidR="00616F21" w:rsidRPr="00616F21" w:rsidRDefault="00616F21" w:rsidP="00616F21">
      <w:pPr>
        <w:pStyle w:val="pkt"/>
        <w:numPr>
          <w:ilvl w:val="0"/>
          <w:numId w:val="28"/>
        </w:numPr>
        <w:spacing w:before="240" w:after="0" w:line="276" w:lineRule="auto"/>
        <w:ind w:left="426" w:hanging="426"/>
        <w:rPr>
          <w:rFonts w:asciiTheme="majorHAnsi" w:hAnsiTheme="majorHAnsi"/>
          <w:sz w:val="20"/>
        </w:rPr>
      </w:pPr>
      <w:r w:rsidRPr="00616F21">
        <w:rPr>
          <w:rFonts w:asciiTheme="majorHAnsi" w:hAnsiTheme="majorHAnsi" w:cstheme="majorHAnsi"/>
          <w:sz w:val="20"/>
        </w:rPr>
        <w:t>W sprawach, które nie zostały uregulowane w SWZ mają zastosowanie przepisy ustawy Pzp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3D50CE">
        <w:rPr>
          <w:rFonts w:asciiTheme="majorHAnsi" w:hAnsiTheme="majorHAnsi" w:cstheme="majorHAnsi"/>
          <w:sz w:val="20"/>
        </w:rPr>
        <w:t xml:space="preserve"> </w:t>
      </w:r>
      <w:r w:rsidRPr="00616F21">
        <w:rPr>
          <w:rFonts w:asciiTheme="majorHAnsi" w:hAnsiTheme="majorHAnsi" w:cstheme="majorHAnsi"/>
          <w:sz w:val="20"/>
        </w:rPr>
        <w:t>r. poz. 2452) .W zakresie nieuregulowanym przez ww. akty prawne stosuje się przepisy ustawy z dnia 23 kwietnia 1964 r. - Kodeks cywilny (Dz.U. z 202</w:t>
      </w:r>
      <w:r w:rsidR="003D50CE">
        <w:rPr>
          <w:rFonts w:asciiTheme="majorHAnsi" w:hAnsiTheme="majorHAnsi" w:cstheme="majorHAnsi"/>
          <w:sz w:val="20"/>
        </w:rPr>
        <w:t>4</w:t>
      </w:r>
      <w:r w:rsidRPr="00616F21">
        <w:rPr>
          <w:rFonts w:asciiTheme="majorHAnsi" w:hAnsiTheme="majorHAnsi" w:cstheme="majorHAnsi"/>
          <w:sz w:val="20"/>
        </w:rPr>
        <w:t xml:space="preserve"> r. poz. 1</w:t>
      </w:r>
      <w:r w:rsidR="003D50CE">
        <w:rPr>
          <w:rFonts w:asciiTheme="majorHAnsi" w:hAnsiTheme="majorHAnsi" w:cstheme="majorHAnsi"/>
          <w:sz w:val="20"/>
        </w:rPr>
        <w:t>060</w:t>
      </w:r>
      <w:r w:rsidRPr="00616F21">
        <w:rPr>
          <w:rFonts w:asciiTheme="majorHAnsi" w:hAnsiTheme="majorHAnsi" w:cstheme="majorHAnsi"/>
          <w:sz w:val="20"/>
        </w:rPr>
        <w:t xml:space="preserve"> ) oraz inne przepisy powszechnie obowiązującego prawa związanego z przedmiotem zamówienia.</w:t>
      </w:r>
    </w:p>
    <w:p w14:paraId="2A492487" w14:textId="35090DCB" w:rsidR="00616F21" w:rsidRPr="00616F21" w:rsidRDefault="00616F21" w:rsidP="00616F21">
      <w:pPr>
        <w:pStyle w:val="pkt"/>
        <w:numPr>
          <w:ilvl w:val="0"/>
          <w:numId w:val="28"/>
        </w:numPr>
        <w:spacing w:before="240" w:after="0" w:line="276" w:lineRule="auto"/>
        <w:ind w:left="426" w:hanging="426"/>
        <w:rPr>
          <w:rFonts w:asciiTheme="majorHAnsi" w:hAnsiTheme="majorHAnsi"/>
          <w:sz w:val="20"/>
        </w:rPr>
      </w:pPr>
      <w:r w:rsidRPr="00616F21">
        <w:rPr>
          <w:rFonts w:asciiTheme="majorHAnsi" w:hAnsiTheme="majorHAnsi" w:cstheme="majorHAnsi"/>
          <w:sz w:val="20"/>
        </w:rPr>
        <w:t>Zamawiający nie prowadzi postępowania w celu zawarcia umowy ramowej.</w:t>
      </w:r>
    </w:p>
    <w:p w14:paraId="5E1400C3" w14:textId="172C7A93" w:rsidR="006204E8" w:rsidRPr="00616F21" w:rsidRDefault="006204E8" w:rsidP="00616F21">
      <w:pPr>
        <w:pStyle w:val="pkt"/>
        <w:numPr>
          <w:ilvl w:val="0"/>
          <w:numId w:val="28"/>
        </w:numPr>
        <w:spacing w:before="240" w:after="0" w:line="276" w:lineRule="auto"/>
        <w:ind w:left="426" w:hanging="426"/>
        <w:rPr>
          <w:rFonts w:asciiTheme="majorHAnsi" w:hAnsiTheme="majorHAnsi"/>
          <w:sz w:val="20"/>
        </w:rPr>
      </w:pPr>
      <w:r w:rsidRPr="00616F21">
        <w:rPr>
          <w:rFonts w:asciiTheme="majorHAnsi" w:hAnsiTheme="majorHAnsi"/>
          <w:sz w:val="20"/>
        </w:rPr>
        <w:t xml:space="preserve">Zamawiający nie przewiduje wyboru najkorzystniejszej oferty z możliwością prowadzenia negocjacji.  </w:t>
      </w:r>
    </w:p>
    <w:p w14:paraId="406E2B68" w14:textId="4A7C21E0" w:rsidR="009451AA" w:rsidRPr="004B1778" w:rsidRDefault="009451AA"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Zgodnie z art. </w:t>
      </w:r>
      <w:r w:rsidR="006204E8" w:rsidRPr="004B1778">
        <w:rPr>
          <w:rFonts w:asciiTheme="majorHAnsi" w:hAnsiTheme="majorHAnsi"/>
          <w:sz w:val="20"/>
        </w:rPr>
        <w:t xml:space="preserve">310 pkt 1 </w:t>
      </w:r>
      <w:r w:rsidR="00E31F3B" w:rsidRPr="004B1778">
        <w:rPr>
          <w:rFonts w:asciiTheme="majorHAnsi" w:hAnsiTheme="majorHAnsi"/>
          <w:sz w:val="20"/>
        </w:rPr>
        <w:t>Pzp</w:t>
      </w:r>
      <w:r w:rsidR="008A3A90" w:rsidRPr="004B1778">
        <w:rPr>
          <w:rFonts w:asciiTheme="majorHAnsi" w:hAnsiTheme="majorHAnsi"/>
          <w:sz w:val="20"/>
        </w:rPr>
        <w:t xml:space="preserve"> </w:t>
      </w:r>
      <w:r w:rsidRPr="004B1778">
        <w:rPr>
          <w:rFonts w:asciiTheme="majorHAnsi" w:hAnsiTheme="majorHAnsi"/>
          <w:sz w:val="20"/>
        </w:rPr>
        <w:t>Zamawiający przewiduje możliwość unieważnienia przedmiotowego postępowania, jeżeli środki, które Zamawiający zamierzał przeznaczyć na sfinansowanie całości lub części zamówienia, nie zostały mu przyznane</w:t>
      </w:r>
      <w:r w:rsidR="00E31F3B" w:rsidRPr="004B1778">
        <w:rPr>
          <w:rFonts w:asciiTheme="majorHAnsi" w:hAnsiTheme="majorHAnsi"/>
          <w:sz w:val="20"/>
        </w:rPr>
        <w:t>.</w:t>
      </w:r>
    </w:p>
    <w:p w14:paraId="5D840434" w14:textId="5197E013" w:rsidR="003C7684"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aukcji elektronicznej.</w:t>
      </w:r>
    </w:p>
    <w:p w14:paraId="2CA22D69" w14:textId="5E1E75BE" w:rsidR="006204E8" w:rsidRPr="004B1778" w:rsidRDefault="006204E8"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przewiduje złożenia oferty w postaci katalogów elektronicznych.</w:t>
      </w:r>
    </w:p>
    <w:p w14:paraId="64B4EBE9" w14:textId="2B079CFE" w:rsidR="0022144E" w:rsidRPr="004B1778" w:rsidRDefault="003C7684"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Zamawiający nie prowadzi postępowania w celu zawarcia umowy ramowej.</w:t>
      </w:r>
    </w:p>
    <w:p w14:paraId="0BCB3086" w14:textId="10D91D9B" w:rsidR="00A40145" w:rsidRDefault="004836E1" w:rsidP="00E87E9E">
      <w:pPr>
        <w:pStyle w:val="pkt"/>
        <w:numPr>
          <w:ilvl w:val="0"/>
          <w:numId w:val="28"/>
        </w:numPr>
        <w:spacing w:before="0" w:after="0" w:line="276" w:lineRule="auto"/>
        <w:ind w:left="426" w:hanging="426"/>
        <w:rPr>
          <w:rFonts w:asciiTheme="majorHAnsi" w:hAnsiTheme="majorHAnsi"/>
          <w:sz w:val="20"/>
        </w:rPr>
      </w:pPr>
      <w:r w:rsidRPr="004B1778">
        <w:rPr>
          <w:rFonts w:asciiTheme="majorHAnsi" w:hAnsiTheme="majorHAnsi"/>
          <w:sz w:val="20"/>
        </w:rPr>
        <w:t xml:space="preserve">Zamawiający </w:t>
      </w:r>
      <w:r w:rsidR="00941972" w:rsidRPr="004B1778">
        <w:rPr>
          <w:rFonts w:asciiTheme="majorHAnsi" w:hAnsiTheme="majorHAnsi"/>
          <w:sz w:val="20"/>
        </w:rPr>
        <w:t>nie zastrzega możliwości ubiegania się o udzielenie zamówienia wyłącznie przez wykonawców, o których mowa w art. 94</w:t>
      </w:r>
      <w:r w:rsidR="00E31F3B" w:rsidRPr="004B1778">
        <w:rPr>
          <w:rFonts w:asciiTheme="majorHAnsi" w:hAnsiTheme="majorHAnsi"/>
          <w:sz w:val="20"/>
        </w:rPr>
        <w:t xml:space="preserve"> Pzp</w:t>
      </w:r>
      <w:r w:rsidR="00941972" w:rsidRPr="004B1778">
        <w:rPr>
          <w:rFonts w:asciiTheme="majorHAnsi" w:hAnsiTheme="majorHAnsi"/>
          <w:sz w:val="20"/>
        </w:rPr>
        <w:t>.</w:t>
      </w:r>
    </w:p>
    <w:p w14:paraId="4E413F9B" w14:textId="52A5F9F0" w:rsidR="00616F21" w:rsidRPr="00616F21" w:rsidRDefault="00616F21" w:rsidP="00616F21">
      <w:pPr>
        <w:pStyle w:val="pkt"/>
        <w:numPr>
          <w:ilvl w:val="0"/>
          <w:numId w:val="28"/>
        </w:numPr>
        <w:spacing w:before="0" w:after="0" w:line="276" w:lineRule="auto"/>
        <w:ind w:left="426" w:hanging="426"/>
        <w:rPr>
          <w:rFonts w:asciiTheme="majorHAnsi" w:hAnsiTheme="majorHAnsi"/>
          <w:sz w:val="20"/>
        </w:rPr>
      </w:pPr>
      <w:r w:rsidRPr="00616F21">
        <w:rPr>
          <w:rFonts w:asciiTheme="majorHAnsi" w:hAnsiTheme="majorHAnsi" w:cstheme="majorHAnsi"/>
          <w:sz w:val="20"/>
        </w:rPr>
        <w:t>Zamawiający na podstawie art. 95 ustawy wymaga zatrudnienia przez Wykonawcę lub Podwykonawcę na podstawie stosunku pracy osób wykonujących wymienione poniżej czynności w zakresie realizacji zamówienia:</w:t>
      </w:r>
    </w:p>
    <w:p w14:paraId="3831FFB1" w14:textId="4FB837E2" w:rsidR="00616F21" w:rsidRPr="00616F21" w:rsidRDefault="00616F21" w:rsidP="00CE167B">
      <w:pPr>
        <w:pStyle w:val="Akapitzlist"/>
        <w:numPr>
          <w:ilvl w:val="0"/>
          <w:numId w:val="46"/>
        </w:numPr>
        <w:spacing w:line="360" w:lineRule="auto"/>
        <w:jc w:val="both"/>
        <w:rPr>
          <w:rFonts w:asciiTheme="majorHAnsi" w:hAnsiTheme="majorHAnsi" w:cstheme="majorHAnsi"/>
          <w:sz w:val="20"/>
          <w:szCs w:val="20"/>
        </w:rPr>
      </w:pPr>
      <w:r w:rsidRPr="00616F21">
        <w:rPr>
          <w:rFonts w:asciiTheme="majorHAnsi" w:hAnsiTheme="majorHAnsi" w:cstheme="majorHAnsi"/>
          <w:sz w:val="20"/>
          <w:szCs w:val="20"/>
        </w:rPr>
        <w:t xml:space="preserve"> </w:t>
      </w:r>
      <w:bookmarkStart w:id="3" w:name="_Hlk183419095"/>
      <w:r w:rsidRPr="00616F21">
        <w:rPr>
          <w:rFonts w:asciiTheme="majorHAnsi" w:hAnsiTheme="majorHAnsi" w:cstheme="majorHAnsi"/>
          <w:sz w:val="20"/>
          <w:szCs w:val="20"/>
        </w:rPr>
        <w:t>dostarczania i odbierania przesyłek listowych</w:t>
      </w:r>
      <w:bookmarkEnd w:id="3"/>
      <w:r w:rsidRPr="00616F21">
        <w:rPr>
          <w:rFonts w:asciiTheme="majorHAnsi" w:hAnsiTheme="majorHAnsi" w:cstheme="majorHAnsi"/>
          <w:sz w:val="20"/>
          <w:szCs w:val="20"/>
        </w:rPr>
        <w:t>.</w:t>
      </w:r>
    </w:p>
    <w:p w14:paraId="6691C34D" w14:textId="2C3C056C" w:rsidR="00266EB5" w:rsidRPr="00266EB5" w:rsidRDefault="00266EB5" w:rsidP="00266EB5">
      <w:pPr>
        <w:pStyle w:val="Akapitzlist"/>
        <w:numPr>
          <w:ilvl w:val="0"/>
          <w:numId w:val="28"/>
        </w:numPr>
        <w:spacing w:line="276" w:lineRule="auto"/>
        <w:jc w:val="both"/>
        <w:rPr>
          <w:rFonts w:asciiTheme="majorHAnsi" w:hAnsiTheme="majorHAnsi" w:cstheme="majorHAnsi"/>
          <w:color w:val="FF0000"/>
          <w:sz w:val="20"/>
          <w:szCs w:val="20"/>
        </w:rPr>
      </w:pPr>
      <w:r w:rsidRPr="00266EB5">
        <w:rPr>
          <w:rFonts w:asciiTheme="majorHAnsi" w:hAnsiTheme="majorHAnsi" w:cstheme="majorHAnsi"/>
          <w:sz w:val="20"/>
          <w:szCs w:val="20"/>
        </w:rPr>
        <w:t>Zamawiający nie określa dodatkowych wymagań związanych z zatrudnieniem osób, o których mowa w art. 96 ust. 2 pkt 2 ustawy.</w:t>
      </w:r>
    </w:p>
    <w:p w14:paraId="04763895" w14:textId="0EFD80F5" w:rsidR="00266EB5" w:rsidRPr="00266EB5" w:rsidRDefault="00266EB5" w:rsidP="00266EB5">
      <w:pPr>
        <w:pStyle w:val="Akapitzlist"/>
        <w:numPr>
          <w:ilvl w:val="0"/>
          <w:numId w:val="28"/>
        </w:numPr>
        <w:spacing w:line="276" w:lineRule="auto"/>
        <w:jc w:val="both"/>
        <w:rPr>
          <w:rFonts w:asciiTheme="majorHAnsi" w:hAnsiTheme="majorHAnsi" w:cstheme="majorHAnsi"/>
          <w:color w:val="FF0000"/>
          <w:sz w:val="20"/>
          <w:szCs w:val="20"/>
        </w:rPr>
      </w:pPr>
      <w:r w:rsidRPr="00266EB5">
        <w:rPr>
          <w:rFonts w:asciiTheme="majorHAnsi" w:hAnsiTheme="majorHAnsi" w:cstheme="majorHAnsi"/>
          <w:sz w:val="20"/>
          <w:szCs w:val="20"/>
        </w:rPr>
        <w:lastRenderedPageBreak/>
        <w:t>Zamawiający nie przewiduje zwrotu kosztów udziału w postępowaniu.</w:t>
      </w:r>
    </w:p>
    <w:p w14:paraId="0D114738" w14:textId="77777777" w:rsidR="00F74F25" w:rsidRPr="005F1143" w:rsidRDefault="00E04A0C" w:rsidP="004C4C1C">
      <w:pPr>
        <w:pStyle w:val="pkt"/>
        <w:numPr>
          <w:ilvl w:val="0"/>
          <w:numId w:val="19"/>
        </w:numPr>
        <w:pBdr>
          <w:bottom w:val="double" w:sz="4" w:space="1" w:color="auto"/>
        </w:pBdr>
        <w:shd w:val="clear" w:color="auto" w:fill="DAEEF3"/>
        <w:spacing w:before="360" w:after="40" w:line="360" w:lineRule="auto"/>
        <w:ind w:left="284" w:hanging="284"/>
        <w:rPr>
          <w:rFonts w:asciiTheme="majorHAnsi" w:hAnsiTheme="majorHAnsi"/>
          <w:b/>
          <w:sz w:val="22"/>
          <w:szCs w:val="22"/>
        </w:rPr>
      </w:pPr>
      <w:r w:rsidRPr="00E249D4">
        <w:rPr>
          <w:sz w:val="22"/>
          <w:szCs w:val="22"/>
        </w:rPr>
        <w:tab/>
      </w:r>
      <w:r w:rsidR="00927FE7" w:rsidRPr="005F1143">
        <w:rPr>
          <w:rFonts w:asciiTheme="majorHAnsi" w:hAnsiTheme="majorHAnsi"/>
          <w:b/>
          <w:sz w:val="22"/>
          <w:szCs w:val="22"/>
        </w:rPr>
        <w:t>OPIS PRZEDMIOTU ZAM</w:t>
      </w:r>
      <w:r w:rsidR="005B5095" w:rsidRPr="005F1143">
        <w:rPr>
          <w:rFonts w:asciiTheme="majorHAnsi" w:hAnsiTheme="majorHAnsi"/>
          <w:b/>
          <w:sz w:val="22"/>
          <w:szCs w:val="22"/>
        </w:rPr>
        <w:t>ÓWIENIA</w:t>
      </w:r>
    </w:p>
    <w:p w14:paraId="68A118C3" w14:textId="3A6F6655" w:rsidR="003136F3" w:rsidRDefault="00614485"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3136F3">
        <w:rPr>
          <w:rFonts w:asciiTheme="majorHAnsi" w:hAnsiTheme="majorHAnsi"/>
          <w:sz w:val="20"/>
          <w:szCs w:val="20"/>
        </w:rPr>
        <w:t xml:space="preserve">Przedmiotem zamówienia jest </w:t>
      </w:r>
      <w:r w:rsidR="003136F3" w:rsidRPr="003136F3">
        <w:rPr>
          <w:rFonts w:asciiTheme="majorHAnsi" w:hAnsiTheme="majorHAnsi" w:cstheme="majorHAnsi"/>
          <w:sz w:val="20"/>
          <w:szCs w:val="20"/>
        </w:rPr>
        <w:t>świadczenie usług pocztowych w zakresie przyjmowania, przemieszczania i doręczania przesyłek pocztowych</w:t>
      </w:r>
      <w:r w:rsidR="00871DDB">
        <w:rPr>
          <w:rFonts w:asciiTheme="majorHAnsi" w:hAnsiTheme="majorHAnsi" w:cstheme="majorHAnsi"/>
          <w:sz w:val="20"/>
          <w:szCs w:val="20"/>
        </w:rPr>
        <w:t xml:space="preserve"> oraz</w:t>
      </w:r>
      <w:r w:rsidR="003136F3" w:rsidRPr="003136F3">
        <w:rPr>
          <w:rFonts w:asciiTheme="majorHAnsi" w:hAnsiTheme="majorHAnsi" w:cstheme="majorHAnsi"/>
          <w:sz w:val="20"/>
          <w:szCs w:val="20"/>
        </w:rPr>
        <w:t xml:space="preserve"> paczek pocztowych w obrocie krajowym i zagranicznym oraz ich ewentualne zwroty d</w:t>
      </w:r>
      <w:r w:rsidR="003136F3">
        <w:rPr>
          <w:rFonts w:asciiTheme="majorHAnsi" w:hAnsiTheme="majorHAnsi" w:cstheme="majorHAnsi"/>
          <w:sz w:val="20"/>
          <w:szCs w:val="20"/>
        </w:rPr>
        <w:t>o Uniwersytetu Kazimierza Wielkiego w Bydgoszczy</w:t>
      </w:r>
      <w:r w:rsidR="00F6713C">
        <w:rPr>
          <w:rFonts w:asciiTheme="majorHAnsi" w:hAnsiTheme="majorHAnsi" w:cstheme="majorHAnsi"/>
          <w:sz w:val="20"/>
          <w:szCs w:val="20"/>
        </w:rPr>
        <w:t xml:space="preserve">  w okresie od </w:t>
      </w:r>
      <w:r w:rsidR="003D50CE">
        <w:rPr>
          <w:rFonts w:asciiTheme="majorHAnsi" w:hAnsiTheme="majorHAnsi" w:cstheme="majorHAnsi"/>
          <w:sz w:val="20"/>
          <w:szCs w:val="20"/>
        </w:rPr>
        <w:t>01</w:t>
      </w:r>
      <w:r w:rsidR="003136F3" w:rsidRPr="003136F3">
        <w:rPr>
          <w:rFonts w:asciiTheme="majorHAnsi" w:hAnsiTheme="majorHAnsi" w:cstheme="majorHAnsi"/>
          <w:sz w:val="20"/>
          <w:szCs w:val="20"/>
        </w:rPr>
        <w:t>.01.202</w:t>
      </w:r>
      <w:r w:rsidR="003D50CE">
        <w:rPr>
          <w:rFonts w:asciiTheme="majorHAnsi" w:hAnsiTheme="majorHAnsi" w:cstheme="majorHAnsi"/>
          <w:sz w:val="20"/>
          <w:szCs w:val="20"/>
        </w:rPr>
        <w:t>5</w:t>
      </w:r>
      <w:r w:rsidR="003136F3" w:rsidRPr="003136F3">
        <w:rPr>
          <w:rFonts w:asciiTheme="majorHAnsi" w:hAnsiTheme="majorHAnsi" w:cstheme="majorHAnsi"/>
          <w:sz w:val="20"/>
          <w:szCs w:val="20"/>
        </w:rPr>
        <w:t xml:space="preserve"> r. do 31.12.202</w:t>
      </w:r>
      <w:r w:rsidR="003D50CE">
        <w:rPr>
          <w:rFonts w:asciiTheme="majorHAnsi" w:hAnsiTheme="majorHAnsi" w:cstheme="majorHAnsi"/>
          <w:sz w:val="20"/>
          <w:szCs w:val="20"/>
        </w:rPr>
        <w:t>6</w:t>
      </w:r>
      <w:r w:rsidR="003136F3" w:rsidRPr="003136F3">
        <w:rPr>
          <w:rFonts w:asciiTheme="majorHAnsi" w:hAnsiTheme="majorHAnsi" w:cstheme="majorHAnsi"/>
          <w:sz w:val="20"/>
          <w:szCs w:val="20"/>
        </w:rPr>
        <w:t xml:space="preserve"> r.</w:t>
      </w:r>
    </w:p>
    <w:p w14:paraId="073FE309" w14:textId="25369B1A" w:rsidR="003136F3" w:rsidRDefault="003136F3"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3136F3">
        <w:rPr>
          <w:rFonts w:asciiTheme="majorHAnsi" w:hAnsiTheme="majorHAnsi" w:cstheme="majorHAnsi"/>
          <w:sz w:val="20"/>
          <w:szCs w:val="20"/>
        </w:rPr>
        <w:t xml:space="preserve">Zamawiający wymaga, aby przedmiotowe usługi były realizowane zgodnie z przepisami powszechnie obowiązującego prawa, a w szczególności: </w:t>
      </w:r>
      <w:bookmarkStart w:id="4" w:name="_Hlk117505970"/>
      <w:r w:rsidRPr="003136F3">
        <w:rPr>
          <w:rFonts w:asciiTheme="majorHAnsi" w:hAnsiTheme="majorHAnsi" w:cstheme="majorHAnsi"/>
          <w:sz w:val="20"/>
          <w:szCs w:val="20"/>
        </w:rPr>
        <w:t>Ustawy z dnia 23 listopada 2012 roku Prawo Pocztowe (</w:t>
      </w:r>
      <w:bookmarkStart w:id="5" w:name="_Hlk120689756"/>
      <w:r w:rsidRPr="003136F3">
        <w:rPr>
          <w:rFonts w:asciiTheme="majorHAnsi" w:hAnsiTheme="majorHAnsi" w:cstheme="majorHAnsi"/>
          <w:sz w:val="20"/>
          <w:szCs w:val="20"/>
        </w:rPr>
        <w:t>Dz.U. z 202</w:t>
      </w:r>
      <w:r w:rsidR="003D50CE">
        <w:rPr>
          <w:rFonts w:asciiTheme="majorHAnsi" w:hAnsiTheme="majorHAnsi" w:cstheme="majorHAnsi"/>
          <w:sz w:val="20"/>
          <w:szCs w:val="20"/>
        </w:rPr>
        <w:t>3</w:t>
      </w:r>
      <w:r w:rsidRPr="003136F3">
        <w:rPr>
          <w:rFonts w:asciiTheme="majorHAnsi" w:hAnsiTheme="majorHAnsi" w:cstheme="majorHAnsi"/>
          <w:sz w:val="20"/>
          <w:szCs w:val="20"/>
        </w:rPr>
        <w:t xml:space="preserve"> r. poz. </w:t>
      </w:r>
      <w:bookmarkEnd w:id="5"/>
      <w:r w:rsidR="003D50CE">
        <w:rPr>
          <w:rFonts w:asciiTheme="majorHAnsi" w:hAnsiTheme="majorHAnsi" w:cstheme="majorHAnsi"/>
          <w:sz w:val="20"/>
          <w:szCs w:val="20"/>
        </w:rPr>
        <w:t>1640</w:t>
      </w:r>
      <w:r w:rsidRPr="003136F3">
        <w:rPr>
          <w:rFonts w:asciiTheme="majorHAnsi" w:hAnsiTheme="majorHAnsi" w:cstheme="majorHAnsi"/>
          <w:sz w:val="20"/>
          <w:szCs w:val="20"/>
        </w:rPr>
        <w:t>).</w:t>
      </w:r>
      <w:bookmarkEnd w:id="4"/>
    </w:p>
    <w:p w14:paraId="02AC09C2" w14:textId="36F47D8E" w:rsidR="00266EB5" w:rsidRDefault="00266EB5"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66EB5">
        <w:rPr>
          <w:rFonts w:asciiTheme="majorHAnsi" w:hAnsiTheme="majorHAnsi" w:cstheme="majorHAnsi"/>
          <w:b/>
          <w:bCs/>
        </w:rPr>
        <w:t xml:space="preserve"> </w:t>
      </w:r>
      <w:r w:rsidRPr="00266EB5">
        <w:rPr>
          <w:rFonts w:asciiTheme="majorHAnsi" w:hAnsiTheme="majorHAnsi" w:cstheme="majorHAnsi"/>
          <w:sz w:val="20"/>
          <w:szCs w:val="20"/>
        </w:rPr>
        <w:t>Przez przesyłki pocztowe będące przedmiotem zamówienia rozumie się:</w:t>
      </w:r>
    </w:p>
    <w:p w14:paraId="1CFF1645" w14:textId="2253DA5E" w:rsidR="00266EB5" w:rsidRPr="00266EB5" w:rsidRDefault="00266EB5" w:rsidP="00CE167B">
      <w:pPr>
        <w:pStyle w:val="Akapitzlist"/>
        <w:numPr>
          <w:ilvl w:val="0"/>
          <w:numId w:val="47"/>
        </w:numPr>
        <w:spacing w:line="276" w:lineRule="auto"/>
        <w:ind w:firstLine="556"/>
        <w:contextualSpacing/>
        <w:jc w:val="both"/>
        <w:rPr>
          <w:rFonts w:asciiTheme="majorHAnsi" w:hAnsiTheme="majorHAnsi" w:cstheme="majorHAnsi"/>
          <w:sz w:val="20"/>
          <w:szCs w:val="20"/>
        </w:rPr>
      </w:pPr>
      <w:r w:rsidRPr="00266EB5">
        <w:rPr>
          <w:rFonts w:asciiTheme="majorHAnsi" w:hAnsiTheme="majorHAnsi" w:cstheme="majorHAnsi"/>
          <w:sz w:val="20"/>
          <w:szCs w:val="20"/>
        </w:rPr>
        <w:t>przesyłki listowe:</w:t>
      </w:r>
    </w:p>
    <w:p w14:paraId="010610CA" w14:textId="6E24EBA9" w:rsid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zwykłe – przesyłki nierejestrowane nie będące przesyłkami najszybszej kategorii w obrocie krajowym,</w:t>
      </w:r>
    </w:p>
    <w:p w14:paraId="60BED6F2" w14:textId="4518B7BA" w:rsid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zwykłe priorytetowe – przesyłki nierejestrowane będące przesyłkami najszybszej kategorii  w obrocie krajowym i zagranicznym,</w:t>
      </w:r>
    </w:p>
    <w:p w14:paraId="0AA18BAF" w14:textId="49B6BA04" w:rsid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 xml:space="preserve">polecone – przesyłki rejestrowane nie będące przesyłkami najszybszej kategorii w obrocie krajowym,            </w:t>
      </w:r>
    </w:p>
    <w:p w14:paraId="49C47C84" w14:textId="5B96E27C" w:rsidR="00266EB5" w:rsidRPr="00266EB5" w:rsidRDefault="00266EB5" w:rsidP="00CE167B">
      <w:pPr>
        <w:pStyle w:val="Akapitzlist"/>
        <w:numPr>
          <w:ilvl w:val="0"/>
          <w:numId w:val="48"/>
        </w:numPr>
        <w:spacing w:line="276" w:lineRule="auto"/>
        <w:jc w:val="both"/>
        <w:rPr>
          <w:rFonts w:asciiTheme="majorHAnsi" w:hAnsiTheme="majorHAnsi" w:cstheme="majorHAnsi"/>
          <w:sz w:val="20"/>
          <w:szCs w:val="20"/>
        </w:rPr>
      </w:pPr>
      <w:r w:rsidRPr="00266EB5">
        <w:rPr>
          <w:rFonts w:asciiTheme="majorHAnsi" w:hAnsiTheme="majorHAnsi" w:cstheme="majorHAnsi"/>
          <w:sz w:val="20"/>
          <w:szCs w:val="20"/>
        </w:rPr>
        <w:t>polecone priorytetowe – przesyłki rejestrowane najszybszej kategorii w obrocie krajowym i zagranicznym.</w:t>
      </w:r>
    </w:p>
    <w:p w14:paraId="11E9BA3C" w14:textId="31437252" w:rsidR="00266EB5" w:rsidRDefault="00266EB5" w:rsidP="00CE167B">
      <w:pPr>
        <w:pStyle w:val="Akapitzlist"/>
        <w:numPr>
          <w:ilvl w:val="0"/>
          <w:numId w:val="47"/>
        </w:numPr>
        <w:spacing w:line="276" w:lineRule="auto"/>
        <w:ind w:firstLine="556"/>
        <w:jc w:val="both"/>
        <w:rPr>
          <w:rFonts w:asciiTheme="majorHAnsi" w:hAnsiTheme="majorHAnsi" w:cstheme="majorHAnsi"/>
          <w:sz w:val="20"/>
          <w:szCs w:val="20"/>
        </w:rPr>
      </w:pPr>
      <w:r w:rsidRPr="00266EB5">
        <w:rPr>
          <w:rFonts w:asciiTheme="majorHAnsi" w:hAnsiTheme="majorHAnsi" w:cstheme="majorHAnsi"/>
          <w:sz w:val="20"/>
          <w:szCs w:val="20"/>
        </w:rPr>
        <w:t>paczki pocztowe:</w:t>
      </w:r>
    </w:p>
    <w:p w14:paraId="4E9A40F3" w14:textId="14CD1F3A" w:rsidR="00266EB5" w:rsidRDefault="00266EB5" w:rsidP="00CE167B">
      <w:pPr>
        <w:pStyle w:val="Akapitzlist"/>
        <w:numPr>
          <w:ilvl w:val="0"/>
          <w:numId w:val="49"/>
        </w:numPr>
        <w:spacing w:line="276" w:lineRule="auto"/>
        <w:ind w:left="1843" w:hanging="283"/>
        <w:jc w:val="both"/>
        <w:rPr>
          <w:rFonts w:asciiTheme="majorHAnsi" w:hAnsiTheme="majorHAnsi" w:cstheme="majorHAnsi"/>
          <w:sz w:val="20"/>
          <w:szCs w:val="20"/>
        </w:rPr>
      </w:pPr>
      <w:r w:rsidRPr="00742745">
        <w:rPr>
          <w:rFonts w:asciiTheme="majorHAnsi" w:hAnsiTheme="majorHAnsi" w:cstheme="majorHAnsi"/>
          <w:sz w:val="20"/>
          <w:szCs w:val="20"/>
        </w:rPr>
        <w:t>zwykłe – rejestrowane nie będące paczkami najszybszej kategorii obrocie krajowym zagranicznym,</w:t>
      </w:r>
    </w:p>
    <w:p w14:paraId="0EBA8A1D" w14:textId="6BA77A5E" w:rsidR="00266EB5" w:rsidRPr="00742745" w:rsidRDefault="00266EB5" w:rsidP="00CE167B">
      <w:pPr>
        <w:pStyle w:val="Akapitzlist"/>
        <w:numPr>
          <w:ilvl w:val="0"/>
          <w:numId w:val="49"/>
        </w:numPr>
        <w:spacing w:line="276" w:lineRule="auto"/>
        <w:ind w:left="1843" w:hanging="283"/>
        <w:jc w:val="both"/>
        <w:rPr>
          <w:rFonts w:asciiTheme="majorHAnsi" w:hAnsiTheme="majorHAnsi" w:cstheme="majorHAnsi"/>
          <w:sz w:val="20"/>
          <w:szCs w:val="20"/>
        </w:rPr>
      </w:pPr>
      <w:r w:rsidRPr="00742745">
        <w:rPr>
          <w:rFonts w:asciiTheme="majorHAnsi" w:hAnsiTheme="majorHAnsi" w:cstheme="majorHAnsi"/>
          <w:sz w:val="20"/>
          <w:szCs w:val="20"/>
        </w:rPr>
        <w:t>priorytetowe – rejestrowane najszybszej kategorii w obrocie krajowym i zagranicznym, w tym również tzw. worki zbiorcze (przesyłki zawierające druki, dzienniki, czasopisma, książki, materiały informacyjne przesyłane do tego samego adresata i pod tym samym adresem).</w:t>
      </w:r>
    </w:p>
    <w:p w14:paraId="383385AF" w14:textId="29997D08"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Przedmiot zamówienia obejmuje także:</w:t>
      </w:r>
      <w:r w:rsidR="00742745">
        <w:rPr>
          <w:rFonts w:asciiTheme="majorHAnsi" w:hAnsiTheme="majorHAnsi" w:cstheme="majorHAnsi"/>
          <w:sz w:val="20"/>
          <w:szCs w:val="20"/>
        </w:rPr>
        <w:t xml:space="preserve"> </w:t>
      </w:r>
      <w:r w:rsidRPr="00742745">
        <w:rPr>
          <w:rFonts w:asciiTheme="majorHAnsi" w:hAnsiTheme="majorHAnsi" w:cstheme="majorHAnsi"/>
          <w:sz w:val="20"/>
          <w:szCs w:val="20"/>
        </w:rPr>
        <w:t>świadczenie usług komplementarnych, tj. potwierdzenie odbioru przewidziane dla przesyłek rejestrowanych w obrocie krajowym i zagranicznym, zgodnie z obowiązującymi w tym względzie przepisami.</w:t>
      </w:r>
    </w:p>
    <w:p w14:paraId="1BFCBC01" w14:textId="3B9524E7" w:rsidR="00D051D4" w:rsidRDefault="00266EB5" w:rsidP="00D051D4">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Przesyłki listowe stanowiące przedmiot zamówienia obejmują w szczególności przesyłki  o formacie S, M, L</w:t>
      </w:r>
      <w:r w:rsidR="00D051D4">
        <w:rPr>
          <w:rFonts w:asciiTheme="majorHAnsi" w:hAnsiTheme="majorHAnsi" w:cstheme="majorHAnsi"/>
          <w:sz w:val="20"/>
          <w:szCs w:val="20"/>
        </w:rPr>
        <w:t>, XL.</w:t>
      </w:r>
    </w:p>
    <w:p w14:paraId="7175449A" w14:textId="77777777" w:rsidR="00126C27" w:rsidRPr="00126C27" w:rsidRDefault="00126C27" w:rsidP="00126C27">
      <w:pPr>
        <w:spacing w:line="276" w:lineRule="auto"/>
        <w:jc w:val="both"/>
        <w:rPr>
          <w:rFonts w:asciiTheme="majorHAnsi" w:hAnsiTheme="majorHAnsi" w:cstheme="majorHAnsi"/>
          <w:sz w:val="20"/>
          <w:szCs w:val="20"/>
        </w:rPr>
      </w:pPr>
    </w:p>
    <w:p w14:paraId="1A2DA60E" w14:textId="7B01778D" w:rsidR="00126C27" w:rsidRPr="00126C27" w:rsidRDefault="00126C27" w:rsidP="00126C27">
      <w:pPr>
        <w:pStyle w:val="Akapitzlist"/>
        <w:numPr>
          <w:ilvl w:val="0"/>
          <w:numId w:val="50"/>
        </w:numPr>
        <w:spacing w:line="276" w:lineRule="auto"/>
        <w:ind w:left="1560" w:hanging="284"/>
        <w:jc w:val="both"/>
        <w:rPr>
          <w:rFonts w:asciiTheme="majorHAnsi" w:hAnsiTheme="majorHAnsi" w:cstheme="majorHAnsi"/>
          <w:color w:val="FF0000"/>
          <w:sz w:val="20"/>
          <w:szCs w:val="20"/>
        </w:rPr>
      </w:pPr>
      <w:r w:rsidRPr="00126C27">
        <w:rPr>
          <w:rFonts w:asciiTheme="minorHAnsi" w:hAnsiTheme="minorHAnsi" w:cstheme="minorHAnsi"/>
          <w:b/>
          <w:bCs/>
          <w:color w:val="FF0000"/>
          <w:sz w:val="20"/>
          <w:szCs w:val="20"/>
        </w:rPr>
        <w:t xml:space="preserve">Format S </w:t>
      </w:r>
      <w:r w:rsidRPr="00126C27">
        <w:rPr>
          <w:rFonts w:asciiTheme="minorHAnsi" w:hAnsiTheme="minorHAnsi" w:cstheme="minorHAnsi"/>
          <w:color w:val="FF0000"/>
          <w:sz w:val="20"/>
          <w:szCs w:val="20"/>
        </w:rPr>
        <w:t xml:space="preserve">to przesyłki krajowe o wymiarach: </w:t>
      </w:r>
      <w:r w:rsidRPr="00126C27">
        <w:rPr>
          <w:rFonts w:asciiTheme="minorHAnsi" w:hAnsiTheme="minorHAnsi" w:cstheme="minorHAnsi"/>
          <w:color w:val="FF0000"/>
          <w:sz w:val="20"/>
          <w:szCs w:val="20"/>
        </w:rPr>
        <w:t xml:space="preserve">  </w:t>
      </w:r>
      <w:r w:rsidRPr="00126C27">
        <w:rPr>
          <w:rFonts w:asciiTheme="minorHAnsi" w:hAnsiTheme="minorHAnsi" w:cstheme="minorHAnsi"/>
          <w:color w:val="FF0000"/>
          <w:sz w:val="20"/>
          <w:szCs w:val="20"/>
        </w:rPr>
        <w:t xml:space="preserve">Minimum – wymiary strony adresowej nie mogą być mniejsze niż 90x140 mm </w:t>
      </w:r>
      <w:r w:rsidRPr="00126C27">
        <w:rPr>
          <w:rFonts w:asciiTheme="minorHAnsi" w:hAnsiTheme="minorHAnsi" w:cstheme="minorHAnsi"/>
          <w:color w:val="FF0000"/>
          <w:sz w:val="20"/>
          <w:szCs w:val="20"/>
        </w:rPr>
        <w:t>,</w:t>
      </w:r>
      <w:r w:rsidRPr="00126C27">
        <w:rPr>
          <w:rFonts w:asciiTheme="minorHAnsi" w:hAnsiTheme="minorHAnsi" w:cstheme="minorHAnsi"/>
          <w:color w:val="FF0000"/>
          <w:sz w:val="20"/>
          <w:szCs w:val="20"/>
        </w:rPr>
        <w:t>Maksimum – żaden z wymiarów nie może przekroczyć: wysokość 20 mm, długość 230 mm, szerokość 16 mm., waga do 500</w:t>
      </w:r>
    </w:p>
    <w:p w14:paraId="0A70BE34" w14:textId="14CA3CB5" w:rsidR="00126C27" w:rsidRPr="00126C27" w:rsidRDefault="00126C27" w:rsidP="00126C27">
      <w:pPr>
        <w:pStyle w:val="Akapitzlist"/>
        <w:numPr>
          <w:ilvl w:val="0"/>
          <w:numId w:val="50"/>
        </w:numPr>
        <w:spacing w:line="276" w:lineRule="auto"/>
        <w:ind w:left="1560" w:hanging="284"/>
        <w:jc w:val="both"/>
        <w:rPr>
          <w:rFonts w:asciiTheme="majorHAnsi" w:hAnsiTheme="majorHAnsi" w:cstheme="majorHAnsi"/>
          <w:color w:val="FF0000"/>
          <w:sz w:val="20"/>
          <w:szCs w:val="20"/>
        </w:rPr>
      </w:pPr>
      <w:r w:rsidRPr="00126C27">
        <w:rPr>
          <w:rFonts w:asciiTheme="minorHAnsi" w:hAnsiTheme="minorHAnsi" w:cstheme="minorHAnsi"/>
          <w:b/>
          <w:bCs/>
          <w:color w:val="FF0000"/>
          <w:sz w:val="20"/>
          <w:szCs w:val="20"/>
        </w:rPr>
        <w:t xml:space="preserve">Format M </w:t>
      </w:r>
      <w:r w:rsidRPr="00126C27">
        <w:rPr>
          <w:rFonts w:asciiTheme="minorHAnsi" w:hAnsiTheme="minorHAnsi" w:cstheme="minorHAnsi"/>
          <w:color w:val="FF0000"/>
          <w:sz w:val="20"/>
          <w:szCs w:val="20"/>
        </w:rPr>
        <w:t>to przesyłki krajowe o wymiarach: Minimum – wymiary strony adresowej nie mogą być mniejsze niż 90x140 mm Maksimum – żaden z wymiarów nie może przekroczyć: wysokość 20 mm, długość 325 mm, szerokość 230 mm., waga do 1000</w:t>
      </w:r>
    </w:p>
    <w:p w14:paraId="540BEEBD" w14:textId="789A15D6" w:rsidR="00126C27" w:rsidRPr="00126C27" w:rsidRDefault="00126C27" w:rsidP="00126C27">
      <w:pPr>
        <w:pStyle w:val="Akapitzlist"/>
        <w:numPr>
          <w:ilvl w:val="0"/>
          <w:numId w:val="50"/>
        </w:numPr>
        <w:spacing w:line="276" w:lineRule="auto"/>
        <w:ind w:left="1560" w:hanging="284"/>
        <w:jc w:val="both"/>
        <w:rPr>
          <w:rFonts w:asciiTheme="majorHAnsi" w:hAnsiTheme="majorHAnsi" w:cstheme="majorHAnsi"/>
          <w:sz w:val="20"/>
          <w:szCs w:val="20"/>
        </w:rPr>
      </w:pPr>
      <w:r w:rsidRPr="00126C27">
        <w:rPr>
          <w:rFonts w:asciiTheme="minorHAnsi" w:hAnsiTheme="minorHAnsi" w:cstheme="minorHAnsi"/>
          <w:b/>
          <w:bCs/>
          <w:color w:val="FF0000"/>
          <w:sz w:val="20"/>
          <w:szCs w:val="20"/>
        </w:rPr>
        <w:t xml:space="preserve">Format L </w:t>
      </w:r>
      <w:r w:rsidRPr="00126C27">
        <w:rPr>
          <w:rFonts w:asciiTheme="minorHAnsi" w:hAnsiTheme="minorHAnsi" w:cstheme="minorHAnsi"/>
          <w:color w:val="FF0000"/>
          <w:sz w:val="20"/>
          <w:szCs w:val="20"/>
        </w:rPr>
        <w:t xml:space="preserve">to przesyłki krajowe o wymiarach: Minimum – wymiary strony adresowej nie mogą być mniejsze niż 90x140 mm Maksimum – suma długości, szerokości i wysokości 900mm, przy czym największy z tych wymiarów (długość) nie może przekroczyć 600 mm., waga do 2000 g </w:t>
      </w:r>
    </w:p>
    <w:p w14:paraId="4862EBAE" w14:textId="77777777" w:rsidR="00126C27" w:rsidRPr="00126C27" w:rsidRDefault="00126C27" w:rsidP="00126C27">
      <w:pPr>
        <w:pStyle w:val="Akapitzlist"/>
        <w:spacing w:line="276" w:lineRule="auto"/>
        <w:ind w:left="1560"/>
        <w:jc w:val="both"/>
        <w:rPr>
          <w:rFonts w:asciiTheme="majorHAnsi" w:hAnsiTheme="majorHAnsi" w:cstheme="majorHAnsi"/>
          <w:sz w:val="20"/>
          <w:szCs w:val="20"/>
        </w:rPr>
      </w:pPr>
    </w:p>
    <w:p w14:paraId="6FE84FB6" w14:textId="0FE62315" w:rsidR="00266EB5" w:rsidRPr="0074274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Paczki stanowiące przedmiot zamówienia obejmują w szczególności przesyłki o gabarytach A i B.</w:t>
      </w:r>
    </w:p>
    <w:p w14:paraId="3E46FB1E" w14:textId="51F65A52" w:rsidR="00266EB5" w:rsidRPr="00742745" w:rsidRDefault="00266EB5" w:rsidP="00CE167B">
      <w:pPr>
        <w:pStyle w:val="Akapitzlist"/>
        <w:numPr>
          <w:ilvl w:val="0"/>
          <w:numId w:val="51"/>
        </w:numPr>
        <w:spacing w:line="276" w:lineRule="auto"/>
        <w:ind w:left="1560"/>
        <w:jc w:val="both"/>
        <w:rPr>
          <w:rFonts w:asciiTheme="majorHAnsi" w:hAnsiTheme="majorHAnsi" w:cstheme="majorHAnsi"/>
          <w:sz w:val="20"/>
          <w:szCs w:val="20"/>
        </w:rPr>
      </w:pPr>
      <w:r w:rsidRPr="00742745">
        <w:rPr>
          <w:rFonts w:asciiTheme="majorHAnsi" w:hAnsiTheme="majorHAnsi" w:cstheme="majorHAnsi"/>
          <w:sz w:val="20"/>
          <w:szCs w:val="20"/>
        </w:rPr>
        <w:t>Przez gabaryt A Zamawiający rozumie paczkę o wymiarach:</w:t>
      </w:r>
    </w:p>
    <w:p w14:paraId="441C8D6F" w14:textId="192A4CDD" w:rsidR="00266EB5" w:rsidRDefault="00266EB5" w:rsidP="00CE167B">
      <w:pPr>
        <w:pStyle w:val="Akapitzlist"/>
        <w:numPr>
          <w:ilvl w:val="0"/>
          <w:numId w:val="52"/>
        </w:numPr>
        <w:spacing w:line="276" w:lineRule="auto"/>
        <w:ind w:firstLine="981"/>
        <w:jc w:val="both"/>
        <w:rPr>
          <w:rFonts w:asciiTheme="majorHAnsi" w:hAnsiTheme="majorHAnsi" w:cstheme="majorHAnsi"/>
          <w:sz w:val="20"/>
          <w:szCs w:val="20"/>
        </w:rPr>
      </w:pPr>
      <w:r w:rsidRPr="00742745">
        <w:rPr>
          <w:rFonts w:asciiTheme="majorHAnsi" w:hAnsiTheme="majorHAnsi" w:cstheme="majorHAnsi"/>
          <w:sz w:val="20"/>
          <w:szCs w:val="20"/>
        </w:rPr>
        <w:t>minimum – wymiary strony adresowej nie mogą być mniejsze niż 90 x 140 mm,</w:t>
      </w:r>
    </w:p>
    <w:p w14:paraId="166AA582" w14:textId="2BF9FC5E" w:rsidR="00266EB5" w:rsidRPr="00742745" w:rsidRDefault="00266EB5" w:rsidP="00CE167B">
      <w:pPr>
        <w:pStyle w:val="Akapitzlist"/>
        <w:numPr>
          <w:ilvl w:val="0"/>
          <w:numId w:val="52"/>
        </w:numPr>
        <w:spacing w:line="276" w:lineRule="auto"/>
        <w:ind w:left="1843" w:hanging="142"/>
        <w:jc w:val="both"/>
        <w:rPr>
          <w:rFonts w:asciiTheme="majorHAnsi" w:hAnsiTheme="majorHAnsi" w:cstheme="majorHAnsi"/>
          <w:sz w:val="20"/>
          <w:szCs w:val="20"/>
        </w:rPr>
      </w:pPr>
      <w:r w:rsidRPr="00742745">
        <w:rPr>
          <w:rFonts w:asciiTheme="majorHAnsi" w:hAnsiTheme="majorHAnsi" w:cstheme="majorHAnsi"/>
          <w:sz w:val="20"/>
          <w:szCs w:val="20"/>
        </w:rPr>
        <w:t>maksimum – żaden z wymiarów nie może przekroczyć: długość 600 mm, szerokość 500 mm, wysokość 300 mm.</w:t>
      </w:r>
    </w:p>
    <w:p w14:paraId="145C18F6" w14:textId="05307020" w:rsidR="00266EB5" w:rsidRPr="0074274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Przez gabaryt B Zamawiający rozumie przesyłki o wymiarach:</w:t>
      </w:r>
    </w:p>
    <w:p w14:paraId="2C3659B4" w14:textId="358F7609" w:rsidR="00266EB5" w:rsidRDefault="00266EB5" w:rsidP="00CE167B">
      <w:pPr>
        <w:pStyle w:val="Akapitzlist"/>
        <w:numPr>
          <w:ilvl w:val="0"/>
          <w:numId w:val="53"/>
        </w:numPr>
        <w:spacing w:line="276" w:lineRule="auto"/>
        <w:ind w:left="1701" w:firstLine="0"/>
        <w:jc w:val="both"/>
        <w:rPr>
          <w:rFonts w:asciiTheme="majorHAnsi" w:hAnsiTheme="majorHAnsi" w:cstheme="majorHAnsi"/>
          <w:sz w:val="20"/>
          <w:szCs w:val="20"/>
        </w:rPr>
      </w:pPr>
      <w:r w:rsidRPr="00742745">
        <w:rPr>
          <w:rFonts w:asciiTheme="majorHAnsi" w:hAnsiTheme="majorHAnsi" w:cstheme="majorHAnsi"/>
          <w:sz w:val="20"/>
          <w:szCs w:val="20"/>
        </w:rPr>
        <w:t>minimum – jeśli choć jeden z wymiarów przekracza długość 600 mm, szerokość 500 mm, wysokość 300 mm.</w:t>
      </w:r>
    </w:p>
    <w:p w14:paraId="3C1C1B0B" w14:textId="37D77D06" w:rsidR="00266EB5" w:rsidRDefault="00266EB5" w:rsidP="00CE167B">
      <w:pPr>
        <w:pStyle w:val="Akapitzlist"/>
        <w:numPr>
          <w:ilvl w:val="0"/>
          <w:numId w:val="53"/>
        </w:numPr>
        <w:spacing w:line="276" w:lineRule="auto"/>
        <w:ind w:left="1701" w:firstLine="0"/>
        <w:jc w:val="both"/>
        <w:rPr>
          <w:rFonts w:asciiTheme="majorHAnsi" w:hAnsiTheme="majorHAnsi" w:cstheme="majorHAnsi"/>
          <w:sz w:val="20"/>
          <w:szCs w:val="20"/>
        </w:rPr>
      </w:pPr>
      <w:r w:rsidRPr="00742745">
        <w:rPr>
          <w:rFonts w:asciiTheme="majorHAnsi" w:hAnsiTheme="majorHAnsi" w:cstheme="majorHAnsi"/>
          <w:sz w:val="20"/>
          <w:szCs w:val="20"/>
        </w:rPr>
        <w:t>Maksimum – suma długości i największego obwodu mierzonego w innym kierunku niż długość nie</w:t>
      </w:r>
    </w:p>
    <w:p w14:paraId="1D4647DF" w14:textId="77777777" w:rsidR="00266EB5" w:rsidRPr="00742745" w:rsidRDefault="00266EB5" w:rsidP="00CE167B">
      <w:pPr>
        <w:pStyle w:val="Akapitzlist"/>
        <w:numPr>
          <w:ilvl w:val="0"/>
          <w:numId w:val="53"/>
        </w:numPr>
        <w:spacing w:line="276" w:lineRule="auto"/>
        <w:ind w:left="1701" w:firstLine="0"/>
        <w:jc w:val="both"/>
        <w:rPr>
          <w:rFonts w:asciiTheme="majorHAnsi" w:hAnsiTheme="majorHAnsi" w:cstheme="majorHAnsi"/>
          <w:sz w:val="20"/>
          <w:szCs w:val="20"/>
        </w:rPr>
      </w:pPr>
      <w:r w:rsidRPr="00742745">
        <w:rPr>
          <w:rFonts w:asciiTheme="majorHAnsi" w:hAnsiTheme="majorHAnsi" w:cstheme="majorHAnsi"/>
          <w:sz w:val="20"/>
          <w:szCs w:val="20"/>
        </w:rPr>
        <w:t>przekracza 3000 mm, przy czym największy wymiar nie może przekroczyć 1500 mm.</w:t>
      </w:r>
    </w:p>
    <w:p w14:paraId="3DC48818" w14:textId="75A20A21" w:rsidR="00266EB5" w:rsidRPr="00B638D1" w:rsidRDefault="00B638D1" w:rsidP="00CE167B">
      <w:pPr>
        <w:pStyle w:val="Akapitzlist"/>
        <w:numPr>
          <w:ilvl w:val="1"/>
          <w:numId w:val="45"/>
        </w:numPr>
        <w:spacing w:line="276" w:lineRule="auto"/>
        <w:ind w:left="142" w:hanging="284"/>
        <w:jc w:val="both"/>
        <w:rPr>
          <w:rFonts w:asciiTheme="majorHAnsi" w:hAnsiTheme="majorHAnsi" w:cstheme="majorHAnsi"/>
          <w:sz w:val="20"/>
          <w:szCs w:val="20"/>
        </w:rPr>
      </w:pPr>
      <w:bookmarkStart w:id="6" w:name="_Hlk120691571"/>
      <w:r w:rsidRPr="00B638D1">
        <w:rPr>
          <w:rFonts w:asciiTheme="majorHAnsi" w:hAnsiTheme="majorHAnsi" w:cstheme="majorHAnsi"/>
          <w:sz w:val="20"/>
          <w:szCs w:val="20"/>
        </w:rPr>
        <w:lastRenderedPageBreak/>
        <w:t xml:space="preserve">Wszystkie przesyłki pocztowe będą dostarczane </w:t>
      </w:r>
      <w:r w:rsidR="00266EB5" w:rsidRPr="00B638D1">
        <w:rPr>
          <w:rFonts w:asciiTheme="majorHAnsi" w:hAnsiTheme="majorHAnsi" w:cstheme="majorHAnsi"/>
          <w:sz w:val="20"/>
          <w:szCs w:val="20"/>
        </w:rPr>
        <w:t>w dni robocze od poniedziałku</w:t>
      </w:r>
      <w:r w:rsidR="00742745" w:rsidRPr="00B638D1">
        <w:rPr>
          <w:rFonts w:asciiTheme="majorHAnsi" w:hAnsiTheme="majorHAnsi" w:cstheme="majorHAnsi"/>
          <w:sz w:val="20"/>
          <w:szCs w:val="20"/>
        </w:rPr>
        <w:t xml:space="preserve"> </w:t>
      </w:r>
      <w:r w:rsidR="00266EB5" w:rsidRPr="00B638D1">
        <w:rPr>
          <w:rFonts w:asciiTheme="majorHAnsi" w:hAnsiTheme="majorHAnsi" w:cstheme="majorHAnsi"/>
          <w:sz w:val="20"/>
          <w:szCs w:val="20"/>
        </w:rPr>
        <w:t xml:space="preserve">do piątku </w:t>
      </w:r>
      <w:r w:rsidRPr="00B638D1">
        <w:rPr>
          <w:rFonts w:asciiTheme="majorHAnsi" w:hAnsiTheme="majorHAnsi" w:cstheme="majorHAnsi"/>
          <w:sz w:val="20"/>
          <w:szCs w:val="20"/>
        </w:rPr>
        <w:t>przez Zamawiającego, własnym transportem do wyznaczonej placówki nadawczej i odbiorczej</w:t>
      </w:r>
      <w:r>
        <w:rPr>
          <w:rFonts w:asciiTheme="majorHAnsi" w:hAnsiTheme="majorHAnsi" w:cstheme="majorHAnsi"/>
          <w:sz w:val="20"/>
          <w:szCs w:val="20"/>
        </w:rPr>
        <w:t>,</w:t>
      </w:r>
      <w:r w:rsidRPr="00B638D1">
        <w:rPr>
          <w:rFonts w:asciiTheme="majorHAnsi" w:hAnsiTheme="majorHAnsi" w:cstheme="majorHAnsi"/>
          <w:sz w:val="20"/>
          <w:szCs w:val="20"/>
        </w:rPr>
        <w:t xml:space="preserve"> </w:t>
      </w:r>
      <w:r w:rsidRPr="00B638D1">
        <w:rPr>
          <w:rFonts w:ascii="Calibri" w:hAnsi="Calibri" w:cs="Arial"/>
          <w:sz w:val="20"/>
          <w:szCs w:val="20"/>
        </w:rPr>
        <w:t>która będzie realizowała usługi wynikające z niniejszej Umowy</w:t>
      </w:r>
      <w:bookmarkEnd w:id="6"/>
      <w:r>
        <w:rPr>
          <w:rFonts w:ascii="Calibri" w:hAnsi="Calibri" w:cs="Arial"/>
          <w:sz w:val="20"/>
          <w:szCs w:val="20"/>
        </w:rPr>
        <w:t>.</w:t>
      </w:r>
    </w:p>
    <w:p w14:paraId="37A5CAD3" w14:textId="55AA4A20"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Zamawiający zobowiązuje się do nadawania przesyłek w stanie uporządkowanym, przez co należy rozumieć:</w:t>
      </w:r>
    </w:p>
    <w:p w14:paraId="6E62CCC7" w14:textId="411BB7FC" w:rsidR="00266EB5" w:rsidRDefault="00266EB5" w:rsidP="00CE167B">
      <w:pPr>
        <w:pStyle w:val="Akapitzlist"/>
        <w:numPr>
          <w:ilvl w:val="0"/>
          <w:numId w:val="54"/>
        </w:numPr>
        <w:spacing w:line="276" w:lineRule="auto"/>
        <w:ind w:left="1276" w:hanging="283"/>
        <w:jc w:val="both"/>
        <w:rPr>
          <w:rFonts w:asciiTheme="majorHAnsi" w:hAnsiTheme="majorHAnsi" w:cstheme="majorHAnsi"/>
          <w:sz w:val="20"/>
          <w:szCs w:val="20"/>
        </w:rPr>
      </w:pPr>
      <w:r w:rsidRPr="00742745">
        <w:rPr>
          <w:rFonts w:asciiTheme="majorHAnsi" w:hAnsiTheme="majorHAnsi" w:cstheme="majorHAnsi"/>
          <w:sz w:val="20"/>
          <w:szCs w:val="20"/>
        </w:rPr>
        <w:t>dla przesyłek rejestrowanych – wpisanie każdej przesyłki do dokumentu nadawczego, którego wzór zostanie uzgodniony z Wykonawcą, sporządzonych w dwóch egzemplarzach, z których oryginał będzie przeznaczony dla Wykonawcy w celach rozliczeniowych, a kopia dla Zamawiającego stanowić będzie potwierdzenie nadania przesyłek,</w:t>
      </w:r>
    </w:p>
    <w:p w14:paraId="5F56DD1C" w14:textId="15D0C6B6" w:rsidR="00266EB5" w:rsidRDefault="00266EB5" w:rsidP="00CE167B">
      <w:pPr>
        <w:pStyle w:val="Akapitzlist"/>
        <w:numPr>
          <w:ilvl w:val="0"/>
          <w:numId w:val="54"/>
        </w:numPr>
        <w:spacing w:line="276" w:lineRule="auto"/>
        <w:ind w:left="1276" w:hanging="283"/>
        <w:jc w:val="both"/>
        <w:rPr>
          <w:rFonts w:asciiTheme="majorHAnsi" w:hAnsiTheme="majorHAnsi" w:cstheme="majorHAnsi"/>
          <w:sz w:val="20"/>
          <w:szCs w:val="20"/>
        </w:rPr>
      </w:pPr>
      <w:r w:rsidRPr="00742745">
        <w:rPr>
          <w:rFonts w:asciiTheme="majorHAnsi" w:hAnsiTheme="majorHAnsi" w:cstheme="majorHAnsi"/>
          <w:sz w:val="20"/>
          <w:szCs w:val="20"/>
        </w:rPr>
        <w:t xml:space="preserve"> dla przesyłek nierejestrowanych – zestawienie ilościowe przesyłek według kategorii wagowych, sporządzona w dwóch egzemplarzach, z których oryginał będzie przeznaczony dla Wykonawcy w celach rozliczeniowych, a kopia dla Zamawiającego stanowić będzie potwierdzenie nadania przesyłek,</w:t>
      </w:r>
    </w:p>
    <w:p w14:paraId="226D6DE4" w14:textId="6A3C876C" w:rsidR="00266EB5" w:rsidRPr="00742745" w:rsidRDefault="00266EB5" w:rsidP="00CE167B">
      <w:pPr>
        <w:pStyle w:val="Akapitzlist"/>
        <w:numPr>
          <w:ilvl w:val="0"/>
          <w:numId w:val="54"/>
        </w:numPr>
        <w:spacing w:line="276" w:lineRule="auto"/>
        <w:ind w:left="1276" w:hanging="283"/>
        <w:jc w:val="both"/>
        <w:rPr>
          <w:rFonts w:asciiTheme="majorHAnsi" w:hAnsiTheme="majorHAnsi" w:cstheme="majorHAnsi"/>
          <w:sz w:val="20"/>
          <w:szCs w:val="20"/>
        </w:rPr>
      </w:pPr>
      <w:r w:rsidRPr="00742745">
        <w:rPr>
          <w:rFonts w:asciiTheme="majorHAnsi" w:hAnsiTheme="majorHAnsi" w:cstheme="majorHAnsi"/>
          <w:sz w:val="20"/>
          <w:szCs w:val="20"/>
        </w:rPr>
        <w:t>umieszczenie w sposób trwały i czytelny na każdej nadawanej przesyłce nazwy odbiorcy wraz z jego adresem i określenia rodzaj przesyłki (polecony, priorytet), pełną nazwę i adres zwrotny Zamawiającego oraz informację o sposobie uiszczenia opłaty za usługę w postaci napisu, nadruku lub pieczęci o treści uzgodnionej z Wykonawcą.</w:t>
      </w:r>
    </w:p>
    <w:p w14:paraId="5B18D874" w14:textId="660899B1" w:rsidR="00FD0EF2" w:rsidRPr="00E5183A" w:rsidRDefault="00266EB5" w:rsidP="00FD0EF2">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Wykonawca zobowiązuje się do przekazania Zamawiającemu wszelkich oznaczeń przesyłek rejestrowanych, priorytetowych i druków z</w:t>
      </w:r>
      <w:r w:rsidR="00FD0EF2">
        <w:rPr>
          <w:rFonts w:asciiTheme="majorHAnsi" w:hAnsiTheme="majorHAnsi" w:cstheme="majorHAnsi"/>
          <w:sz w:val="20"/>
          <w:szCs w:val="20"/>
        </w:rPr>
        <w:t xml:space="preserve">a potwierdzeniem odbioru (ZPO) </w:t>
      </w:r>
      <w:r w:rsidR="00FD0EF2" w:rsidRPr="00E5183A">
        <w:rPr>
          <w:rStyle w:val="markedcontent"/>
          <w:rFonts w:asciiTheme="majorHAnsi" w:hAnsiTheme="majorHAnsi" w:cstheme="majorHAnsi"/>
          <w:sz w:val="20"/>
          <w:szCs w:val="20"/>
        </w:rPr>
        <w:t>dla przesyłek nadawanych na</w:t>
      </w:r>
      <w:r w:rsidR="00FD0EF2" w:rsidRPr="00E5183A">
        <w:rPr>
          <w:rFonts w:asciiTheme="majorHAnsi" w:hAnsiTheme="majorHAnsi" w:cstheme="majorHAnsi"/>
          <w:sz w:val="20"/>
          <w:szCs w:val="20"/>
        </w:rPr>
        <w:t xml:space="preserve"> </w:t>
      </w:r>
      <w:r w:rsidR="00FD0EF2" w:rsidRPr="00E5183A">
        <w:rPr>
          <w:rStyle w:val="markedcontent"/>
          <w:rFonts w:asciiTheme="majorHAnsi" w:hAnsiTheme="majorHAnsi" w:cstheme="majorHAnsi"/>
          <w:sz w:val="20"/>
          <w:szCs w:val="20"/>
        </w:rPr>
        <w:t>zasadach ogólnych</w:t>
      </w:r>
      <w:r w:rsidR="00FD0EF2" w:rsidRPr="00E5183A">
        <w:rPr>
          <w:rStyle w:val="markedcontent"/>
          <w:rFonts w:asciiTheme="minorHAnsi" w:hAnsiTheme="minorHAnsi" w:cs="Calibri"/>
          <w:b/>
          <w:sz w:val="20"/>
          <w:szCs w:val="20"/>
        </w:rPr>
        <w:t>.</w:t>
      </w:r>
    </w:p>
    <w:p w14:paraId="14FDD6EF" w14:textId="09197704"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Przyjęcie przesyłek do obrotu pocztowego przez Wykonawcę będzie każdorazowo dokumentowane pieczęcią, podpisem i datą na kopii dokumentów nadawczych.</w:t>
      </w:r>
    </w:p>
    <w:p w14:paraId="692B3FFA" w14:textId="0925709A"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Nadanie przesyłek objętych przedmiotem zamówienia następować będzie w dniu ich przekazania przez Zamawiającego, w tym z zachowaniem wymogów określonych jak podano powyżej.</w:t>
      </w:r>
    </w:p>
    <w:p w14:paraId="3B4239A7" w14:textId="0D7DF39E"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 przypadku stwierdzenia nieprawidłowości dotyczących przekazanych do nadania przesyłek, Wykonawca niezwłocznie zgłasza Zamawiającemu telefonicznie swoje zastrzeżenia.</w:t>
      </w:r>
    </w:p>
    <w:p w14:paraId="76AAA1B8" w14:textId="0DC9C346"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Zamawiający i Wykonawca dopuszczają możliwość przesunięcia nadania przesyłek na dzień następny, jeśli będą uzasadnione zastrzeżenia do przekazanych do nadania przesyłek pocztowych (nieprawidłowe opakowanie, brak pełnego adresu, niezgodność wpisów do dokumentów nadawczych z wpisami na przesyłkach, brak znaków opłaty) i nie będzie możliwości ich usunięcia w dniu ich przekazania do nadania.</w:t>
      </w:r>
    </w:p>
    <w:p w14:paraId="0B0AF8D2" w14:textId="735AB04A"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Zamawiający będzie korzystał wyłącznie ze swojego opakowania przesyłek. Nie dopuszcza się stosowania opakowań Wykonawcy, z wyjątkiem przesyłek kurierskich.</w:t>
      </w:r>
    </w:p>
    <w:p w14:paraId="6078AC2F" w14:textId="1041DDEF"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Wykonawca zobowiązuje się doręczać przesyłki najszybszej kategorii nie później niż w 4 dniu roboczym po terminie nadania, a przesyłki nie będące przesyłkami najszybszej kategorii nie później niż w 6 dniu roboczym po terminie nadania.</w:t>
      </w:r>
    </w:p>
    <w:p w14:paraId="1072602B" w14:textId="4D3C509D"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Przesyłki nadawane przez Zamawiającego dostarczane będą do każdego wskazanego miejsca na całym terenie Rzeczpospolitej Polskiej oraz poza jej granicami, w tym również poza obszarem Unii Europejskiej, zgodnie z międzynarodowymi przepisami pocztowymi.</w:t>
      </w:r>
    </w:p>
    <w:p w14:paraId="3C02CE25" w14:textId="54DB1D51" w:rsidR="00266EB5" w:rsidRDefault="00266EB5" w:rsidP="00CE167B">
      <w:pPr>
        <w:pStyle w:val="Akapitzlist"/>
        <w:numPr>
          <w:ilvl w:val="1"/>
          <w:numId w:val="45"/>
        </w:numPr>
        <w:spacing w:line="276" w:lineRule="auto"/>
        <w:ind w:left="142" w:hanging="284"/>
        <w:jc w:val="both"/>
        <w:rPr>
          <w:rFonts w:asciiTheme="majorHAnsi" w:hAnsiTheme="majorHAnsi" w:cstheme="majorHAnsi"/>
          <w:sz w:val="20"/>
          <w:szCs w:val="20"/>
        </w:rPr>
      </w:pPr>
      <w:r w:rsidRPr="00742745">
        <w:rPr>
          <w:rFonts w:asciiTheme="majorHAnsi" w:hAnsiTheme="majorHAnsi" w:cstheme="majorHAnsi"/>
          <w:sz w:val="20"/>
          <w:szCs w:val="20"/>
        </w:rPr>
        <w:t>Wykonawca będzie dostarczał do odpowiedniej lokalizacji Zamawiającego, zgodnie z adresem nadania przesyłki rejestrowanej, pokwitowane przez adresata potwierdzenie odbioru niezwłocznie po dokonaniu doręczenia przesyłki.</w:t>
      </w:r>
    </w:p>
    <w:p w14:paraId="52AB2A0C" w14:textId="3C7B43A2" w:rsidR="00266EB5" w:rsidRPr="00FD0EF2" w:rsidRDefault="00266EB5" w:rsidP="00CE167B">
      <w:pPr>
        <w:pStyle w:val="Akapitzlist"/>
        <w:numPr>
          <w:ilvl w:val="1"/>
          <w:numId w:val="45"/>
        </w:numPr>
        <w:spacing w:line="276" w:lineRule="auto"/>
        <w:ind w:left="142" w:hanging="284"/>
        <w:jc w:val="both"/>
        <w:rPr>
          <w:rFonts w:asciiTheme="majorHAnsi" w:hAnsiTheme="majorHAnsi" w:cstheme="majorHAnsi"/>
          <w:strike/>
          <w:sz w:val="20"/>
          <w:szCs w:val="20"/>
        </w:rPr>
      </w:pPr>
      <w:r w:rsidRPr="00742745">
        <w:rPr>
          <w:rFonts w:asciiTheme="majorHAnsi" w:hAnsiTheme="majorHAnsi" w:cstheme="majorHAnsi"/>
          <w:sz w:val="20"/>
          <w:szCs w:val="20"/>
        </w:rPr>
        <w:t>W przypadku nieobecności adresata przesyłki, przedstawiciel Wykonawcy pozostawi zawiadomienie (pierwsze awizo) o próbie dostarczenia przesyłki ze wskazaniem, gdzie i kiedy adresat może odebrać przesyłkę. Termin odbioru przesyłki przez adresata wynosi 14 dni, licząc od dnia pozostawienia pierwszego zawiadomienia. W przypadku niepodjęcia przesyłki w terminie 7 dni od dnia pozostawienia pierwszego zawiadomienia, przesyłka jest awizowana powtórnie. Po upływie terminu odbioru przesyłka z</w:t>
      </w:r>
      <w:r w:rsidR="00E5183A">
        <w:rPr>
          <w:rFonts w:asciiTheme="majorHAnsi" w:hAnsiTheme="majorHAnsi" w:cstheme="majorHAnsi"/>
          <w:sz w:val="20"/>
          <w:szCs w:val="20"/>
        </w:rPr>
        <w:t>wracana jest Zamawiającemu.</w:t>
      </w:r>
    </w:p>
    <w:p w14:paraId="6EB1547E" w14:textId="0ED97427"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5E76F1">
        <w:rPr>
          <w:rFonts w:asciiTheme="majorHAnsi" w:hAnsiTheme="majorHAnsi" w:cstheme="majorHAnsi"/>
          <w:sz w:val="20"/>
          <w:szCs w:val="20"/>
        </w:rPr>
        <w:t>Wykonawca zobowiązany jest do wystawiania faktury zbiorczej za wykonane usługi na rzecz Zamawiającego.</w:t>
      </w:r>
    </w:p>
    <w:p w14:paraId="48C138C6" w14:textId="77777777" w:rsidR="00E5183A" w:rsidRDefault="00E5183A"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E5183A">
        <w:rPr>
          <w:rFonts w:asciiTheme="majorHAnsi" w:hAnsiTheme="majorHAnsi" w:cstheme="majorHAnsi"/>
          <w:sz w:val="20"/>
          <w:szCs w:val="20"/>
        </w:rPr>
        <w:t>Wykonawca otrzyma wynagrodzenie za rzeczywiście zrealizowaną usługę zgodnie z cenami</w:t>
      </w:r>
      <w:r>
        <w:rPr>
          <w:rFonts w:asciiTheme="majorHAnsi" w:hAnsiTheme="majorHAnsi" w:cstheme="majorHAnsi"/>
          <w:sz w:val="20"/>
          <w:szCs w:val="20"/>
        </w:rPr>
        <w:t xml:space="preserve"> </w:t>
      </w:r>
      <w:r w:rsidRPr="00E5183A">
        <w:rPr>
          <w:rFonts w:asciiTheme="majorHAnsi" w:hAnsiTheme="majorHAnsi" w:cstheme="majorHAnsi"/>
          <w:sz w:val="20"/>
          <w:szCs w:val="20"/>
        </w:rPr>
        <w:t xml:space="preserve">jednostkowymi określonymi przez wykonawcę. </w:t>
      </w:r>
    </w:p>
    <w:p w14:paraId="4749AA79" w14:textId="5C4B1DC0" w:rsidR="00E5183A" w:rsidRPr="00E5183A" w:rsidRDefault="00E5183A"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E5183A">
        <w:rPr>
          <w:rFonts w:asciiTheme="majorHAnsi" w:hAnsiTheme="majorHAnsi" w:cstheme="majorHAnsi"/>
          <w:sz w:val="20"/>
          <w:szCs w:val="20"/>
        </w:rPr>
        <w:t>Jeżeli całkowita wartość zrealizowanego</w:t>
      </w:r>
      <w:r>
        <w:rPr>
          <w:rFonts w:asciiTheme="majorHAnsi" w:hAnsiTheme="majorHAnsi" w:cstheme="majorHAnsi"/>
          <w:sz w:val="20"/>
          <w:szCs w:val="20"/>
        </w:rPr>
        <w:t xml:space="preserve"> </w:t>
      </w:r>
      <w:r w:rsidRPr="00E5183A">
        <w:rPr>
          <w:rFonts w:asciiTheme="majorHAnsi" w:hAnsiTheme="majorHAnsi" w:cstheme="majorHAnsi"/>
          <w:sz w:val="20"/>
          <w:szCs w:val="20"/>
        </w:rPr>
        <w:t>zamówienia będzie niższa od ceny ofertowej brutto, to Wykonawcy nie przysługuje</w:t>
      </w:r>
      <w:r>
        <w:rPr>
          <w:rFonts w:asciiTheme="majorHAnsi" w:hAnsiTheme="majorHAnsi" w:cstheme="majorHAnsi"/>
          <w:sz w:val="20"/>
          <w:szCs w:val="20"/>
        </w:rPr>
        <w:t xml:space="preserve"> </w:t>
      </w:r>
      <w:r w:rsidRPr="00E5183A">
        <w:rPr>
          <w:rFonts w:asciiTheme="majorHAnsi" w:hAnsiTheme="majorHAnsi" w:cstheme="majorHAnsi"/>
          <w:sz w:val="20"/>
          <w:szCs w:val="20"/>
        </w:rPr>
        <w:t>wynagrodzenie za niezrealizowaną część usługi</w:t>
      </w:r>
    </w:p>
    <w:p w14:paraId="2403623B" w14:textId="236D13C9"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5E76F1">
        <w:rPr>
          <w:rFonts w:asciiTheme="majorHAnsi" w:hAnsiTheme="majorHAnsi" w:cstheme="majorHAnsi"/>
          <w:b/>
          <w:bCs/>
          <w:sz w:val="20"/>
          <w:szCs w:val="20"/>
        </w:rPr>
        <w:t xml:space="preserve">W załączniku nr </w:t>
      </w:r>
      <w:r w:rsidR="0097356A">
        <w:rPr>
          <w:rFonts w:asciiTheme="majorHAnsi" w:hAnsiTheme="majorHAnsi" w:cstheme="majorHAnsi"/>
          <w:b/>
          <w:bCs/>
          <w:sz w:val="20"/>
          <w:szCs w:val="20"/>
        </w:rPr>
        <w:t xml:space="preserve">1 (Formularz Cenowy) </w:t>
      </w:r>
      <w:r w:rsidRPr="005E76F1">
        <w:rPr>
          <w:rFonts w:asciiTheme="majorHAnsi" w:hAnsiTheme="majorHAnsi" w:cstheme="majorHAnsi"/>
          <w:sz w:val="20"/>
          <w:szCs w:val="20"/>
        </w:rPr>
        <w:t xml:space="preserve">wyszczególnione zostały rodzaje przesyłek (usług pocztowych) jakie będą zlecane Wykonawcy oraz orientacyjne ilości danej korespondencji w skali </w:t>
      </w:r>
      <w:r w:rsidR="0097356A">
        <w:rPr>
          <w:rFonts w:asciiTheme="majorHAnsi" w:hAnsiTheme="majorHAnsi" w:cstheme="majorHAnsi"/>
          <w:sz w:val="20"/>
          <w:szCs w:val="20"/>
        </w:rPr>
        <w:t>okresu obowiązywania umowy</w:t>
      </w:r>
      <w:r w:rsidRPr="005E76F1">
        <w:rPr>
          <w:rFonts w:asciiTheme="majorHAnsi" w:hAnsiTheme="majorHAnsi" w:cstheme="majorHAnsi"/>
          <w:sz w:val="20"/>
          <w:szCs w:val="20"/>
        </w:rPr>
        <w:t xml:space="preserve">. </w:t>
      </w:r>
    </w:p>
    <w:p w14:paraId="30DC4009" w14:textId="0C5627AF" w:rsidR="005E76F1" w:rsidRP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5E76F1">
        <w:rPr>
          <w:rFonts w:asciiTheme="majorHAnsi" w:hAnsiTheme="majorHAnsi" w:cstheme="majorHAnsi"/>
          <w:sz w:val="20"/>
          <w:szCs w:val="20"/>
        </w:rPr>
        <w:t xml:space="preserve">Zamawiający przyjął  ilość przesyłek każdego rodzaju w oparciu o analizę potrzeb. Zestawienie </w:t>
      </w:r>
      <w:r w:rsidR="0097356A">
        <w:rPr>
          <w:rFonts w:asciiTheme="majorHAnsi" w:hAnsiTheme="majorHAnsi" w:cstheme="majorHAnsi"/>
          <w:sz w:val="20"/>
          <w:szCs w:val="20"/>
        </w:rPr>
        <w:t>t</w:t>
      </w:r>
      <w:r w:rsidRPr="005E76F1">
        <w:rPr>
          <w:rFonts w:asciiTheme="majorHAnsi" w:hAnsiTheme="majorHAnsi" w:cstheme="majorHAnsi"/>
          <w:sz w:val="20"/>
          <w:szCs w:val="20"/>
        </w:rPr>
        <w:t xml:space="preserve">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i nie będzie dochodził roszczeń z tytułu zmian ilościowych i rodzajowych w trakcie </w:t>
      </w:r>
      <w:r w:rsidRPr="005E76F1">
        <w:rPr>
          <w:rFonts w:asciiTheme="majorHAnsi" w:hAnsiTheme="majorHAnsi" w:cstheme="majorHAnsi"/>
          <w:sz w:val="20"/>
          <w:szCs w:val="20"/>
        </w:rPr>
        <w:lastRenderedPageBreak/>
        <w:t>realizacji przedmiotu zamówienia. Faktyczne ilości realizowanych przesyłek mogą odbiegać od podanych ilości, zaś każda z usług wskazanych w załączniku nr 5 musi być dostępna .</w:t>
      </w:r>
    </w:p>
    <w:p w14:paraId="40AE2951" w14:textId="14B78817"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 xml:space="preserve">Przedmiot zamówienia jest realizowany przez podmiot posiadający wpis do rejestru operatorów pocztowych prowadzonego przez Urząd Komunikacji Elektronicznej. </w:t>
      </w:r>
    </w:p>
    <w:p w14:paraId="7473E064" w14:textId="5AEC9CA4"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Oświadczamy, iż obie strony zapoznały się z Klauzulą informacyjną na podstawie art. 14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1C743F9C" w14:textId="1D61117A" w:rsidR="005E76F1" w:rsidRPr="002A6D2E"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bCs/>
          <w:iCs/>
          <w:sz w:val="20"/>
          <w:szCs w:val="20"/>
        </w:rPr>
        <w:t>Okresem rozliczeniowym będzie miesiąc kalendarzowy. Podstawą obliczenia należności będzie suma opłat za przesyłki faktycznie nadane lub zwrócone z powodu braku możliwości ich doręczenia w okresie rozliczeniowym, potwierdzona co do ilości i wagi na podstawie dokumentów nadawczych lub dokumentów oddawczych dokumentujących zwrot przesyłek w przypadku, kiedy możliwość dostarczenia została wyczerpana. Usługi będą rozliczane według cen jednostkowych wynikających z formularza ofertowego.</w:t>
      </w:r>
    </w:p>
    <w:p w14:paraId="32B91113" w14:textId="063D9CDF"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bCs/>
          <w:iCs/>
          <w:sz w:val="20"/>
          <w:szCs w:val="20"/>
        </w:rPr>
        <w:t xml:space="preserve">Płatności za przesyłki będą dokonywane z dołu na podstawie wystawionej przez Wykonawcę faktury za wykonane w danym miesiącu usługi. </w:t>
      </w:r>
      <w:r w:rsidRPr="002A6D2E">
        <w:rPr>
          <w:rFonts w:asciiTheme="majorHAnsi" w:hAnsiTheme="majorHAnsi" w:cstheme="majorHAnsi"/>
          <w:sz w:val="20"/>
          <w:szCs w:val="20"/>
        </w:rPr>
        <w:t xml:space="preserve">Wynagrodzenie Wykonawcy będzie uiszczane przez Zamawiającego z dołu, przelewem na rachunek bankowy Wykonawcy w terminie </w:t>
      </w:r>
      <w:r w:rsidR="00E3163E">
        <w:rPr>
          <w:rFonts w:asciiTheme="majorHAnsi" w:hAnsiTheme="majorHAnsi" w:cstheme="majorHAnsi"/>
          <w:sz w:val="20"/>
          <w:szCs w:val="20"/>
        </w:rPr>
        <w:t xml:space="preserve">……..(zgodnie z ofertą Wykonawcy) </w:t>
      </w:r>
      <w:r w:rsidRPr="002A6D2E">
        <w:rPr>
          <w:rFonts w:asciiTheme="majorHAnsi" w:hAnsiTheme="majorHAnsi" w:cstheme="majorHAnsi"/>
          <w:sz w:val="20"/>
          <w:szCs w:val="20"/>
        </w:rPr>
        <w:t xml:space="preserve"> dni kalendarzowych licząc od dnia wystawienia faktury VAT, pod warunkiem, że doręczenie przesyłki z fakturą do siedziby Zamawiającego nastąpi w ciągu 4 dni roboczych od dnia jej wystawienia. W przeciwnym wypadku termin płatności faktury VAT wynosi 14 dni kalendarzowych licząc od dnia otrzymania przez Zamawiającego przesyłki z fakturą.”</w:t>
      </w:r>
    </w:p>
    <w:p w14:paraId="00D0D1BC" w14:textId="2EFD4535" w:rsidR="005E76F1" w:rsidRPr="002A6D2E"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bCs/>
          <w:iCs/>
          <w:sz w:val="20"/>
          <w:szCs w:val="20"/>
        </w:rPr>
        <w:t>Usługę pocztową w zakresie przesyłki rejestrowanej uznaje się za niewykonaną, jeżeli doręczenie przesyłki rejestrowanej lub zawiadomienie o próbie jej doręczenia, nie nastąpiło w terminie 14 dni od dnia nadania, zgodnie z rozporządzeniem w sprawie reklamacji usługi pocztowej w zakresie przesyłki rejestrowanej i przekazu pocztowego.</w:t>
      </w:r>
    </w:p>
    <w:p w14:paraId="660AC5E1" w14:textId="0808EBB6"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 xml:space="preserve">Reklamacje z tytułu niewykonania usługi Zamawiający może zgłosić do Wykonawcy po upływie 14 dni od nadania przesyłki rejestrowanej, nie później jednak niż 12 miesięcy od jej nadania (dot. przesyłek w obrocie krajowym) i nie później niż 6 miesięcy licząc od dnia następnego po dniu nadania (dot. obrotu zagranicznego). </w:t>
      </w:r>
    </w:p>
    <w:p w14:paraId="46562580" w14:textId="66C6AD7C" w:rsidR="005E76F1"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cstheme="majorHAnsi"/>
          <w:sz w:val="20"/>
          <w:szCs w:val="20"/>
        </w:rPr>
        <w:t xml:space="preserve">Termin udzielenia odpowiedzi na reklamację nie może przekroczyć – 30 dni dla przesyłek krajowych oraz 90 dni dla przesyłek zagranicznych – od dnia otrzymania reklamacji.” albo o wykreślenie tego postanowienia. </w:t>
      </w:r>
    </w:p>
    <w:p w14:paraId="71E97FDB" w14:textId="77777777" w:rsidR="005E76F1" w:rsidRPr="002A6D2E" w:rsidRDefault="005E76F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Style w:val="fontstyle01"/>
          <w:rFonts w:asciiTheme="majorHAnsi" w:hAnsiTheme="majorHAnsi" w:cstheme="majorHAnsi"/>
          <w:color w:val="auto"/>
          <w:sz w:val="20"/>
          <w:szCs w:val="20"/>
          <w:u w:val="single"/>
        </w:rPr>
        <w:t>Kategoria według Wspólnego Słownika Zamówień Publicznych (CPV):</w:t>
      </w:r>
      <w:r w:rsidRPr="002A6D2E">
        <w:rPr>
          <w:rFonts w:asciiTheme="majorHAnsi" w:hAnsiTheme="majorHAnsi" w:cstheme="majorHAnsi"/>
          <w:sz w:val="20"/>
          <w:szCs w:val="20"/>
          <w:u w:val="single"/>
        </w:rPr>
        <w:t xml:space="preserve">  </w:t>
      </w:r>
    </w:p>
    <w:p w14:paraId="25DAE507" w14:textId="77777777" w:rsidR="005E76F1" w:rsidRPr="002A6D2E" w:rsidRDefault="005E76F1" w:rsidP="002A6D2E">
      <w:pPr>
        <w:autoSpaceDE w:val="0"/>
        <w:autoSpaceDN w:val="0"/>
        <w:adjustRightInd w:val="0"/>
        <w:spacing w:line="276" w:lineRule="auto"/>
        <w:jc w:val="both"/>
        <w:rPr>
          <w:rFonts w:asciiTheme="majorHAnsi" w:hAnsiTheme="majorHAnsi" w:cstheme="majorHAnsi"/>
          <w:sz w:val="20"/>
          <w:szCs w:val="20"/>
        </w:rPr>
      </w:pPr>
      <w:r w:rsidRPr="002A6D2E">
        <w:rPr>
          <w:rStyle w:val="fontstyle01"/>
          <w:rFonts w:asciiTheme="majorHAnsi" w:hAnsiTheme="majorHAnsi" w:cstheme="majorHAnsi"/>
          <w:b/>
          <w:bCs/>
          <w:color w:val="auto"/>
          <w:sz w:val="20"/>
          <w:szCs w:val="20"/>
        </w:rPr>
        <w:t>64110000-0</w:t>
      </w:r>
      <w:r w:rsidRPr="002A6D2E">
        <w:rPr>
          <w:rStyle w:val="fontstyle01"/>
          <w:rFonts w:asciiTheme="majorHAnsi" w:hAnsiTheme="majorHAnsi" w:cstheme="majorHAnsi"/>
          <w:color w:val="auto"/>
          <w:sz w:val="20"/>
          <w:szCs w:val="20"/>
        </w:rPr>
        <w:t xml:space="preserve"> Usługi pocztowe,</w:t>
      </w:r>
    </w:p>
    <w:p w14:paraId="599109BE" w14:textId="77777777" w:rsidR="005E76F1" w:rsidRPr="002A6D2E" w:rsidRDefault="005E76F1" w:rsidP="002A6D2E">
      <w:pPr>
        <w:autoSpaceDE w:val="0"/>
        <w:autoSpaceDN w:val="0"/>
        <w:adjustRightInd w:val="0"/>
        <w:spacing w:line="276" w:lineRule="auto"/>
        <w:jc w:val="both"/>
        <w:rPr>
          <w:rFonts w:asciiTheme="majorHAnsi" w:hAnsiTheme="majorHAnsi" w:cstheme="majorHAnsi"/>
          <w:sz w:val="20"/>
          <w:szCs w:val="20"/>
        </w:rPr>
      </w:pPr>
      <w:r w:rsidRPr="002A6D2E">
        <w:rPr>
          <w:rStyle w:val="fontstyle01"/>
          <w:rFonts w:asciiTheme="majorHAnsi" w:hAnsiTheme="majorHAnsi" w:cstheme="majorHAnsi"/>
          <w:b/>
          <w:bCs/>
          <w:color w:val="auto"/>
          <w:sz w:val="20"/>
          <w:szCs w:val="20"/>
        </w:rPr>
        <w:t>64112000-4</w:t>
      </w:r>
      <w:r w:rsidRPr="002A6D2E">
        <w:rPr>
          <w:rStyle w:val="fontstyle01"/>
          <w:rFonts w:asciiTheme="majorHAnsi" w:hAnsiTheme="majorHAnsi" w:cstheme="majorHAnsi"/>
          <w:color w:val="auto"/>
          <w:sz w:val="20"/>
          <w:szCs w:val="20"/>
        </w:rPr>
        <w:t xml:space="preserve"> Usługi pocztowe dotyczące listów,</w:t>
      </w:r>
    </w:p>
    <w:p w14:paraId="2C2FB3D0" w14:textId="77777777" w:rsidR="005E76F1" w:rsidRPr="002A6D2E" w:rsidRDefault="005E76F1" w:rsidP="002A6D2E">
      <w:pPr>
        <w:autoSpaceDE w:val="0"/>
        <w:autoSpaceDN w:val="0"/>
        <w:adjustRightInd w:val="0"/>
        <w:spacing w:line="276" w:lineRule="auto"/>
        <w:jc w:val="both"/>
        <w:rPr>
          <w:rFonts w:asciiTheme="majorHAnsi" w:hAnsiTheme="majorHAnsi" w:cstheme="majorHAnsi"/>
          <w:sz w:val="20"/>
          <w:szCs w:val="20"/>
        </w:rPr>
      </w:pPr>
      <w:r w:rsidRPr="002A6D2E">
        <w:rPr>
          <w:rStyle w:val="fontstyle01"/>
          <w:rFonts w:asciiTheme="majorHAnsi" w:hAnsiTheme="majorHAnsi" w:cstheme="majorHAnsi"/>
          <w:b/>
          <w:bCs/>
          <w:color w:val="auto"/>
          <w:sz w:val="20"/>
          <w:szCs w:val="20"/>
        </w:rPr>
        <w:t>64113000-1</w:t>
      </w:r>
      <w:r w:rsidRPr="002A6D2E">
        <w:rPr>
          <w:rStyle w:val="fontstyle01"/>
          <w:rFonts w:asciiTheme="majorHAnsi" w:hAnsiTheme="majorHAnsi" w:cstheme="majorHAnsi"/>
          <w:color w:val="auto"/>
          <w:sz w:val="20"/>
          <w:szCs w:val="20"/>
        </w:rPr>
        <w:t xml:space="preserve"> Usługi pocztowe dotyczące paczek.</w:t>
      </w:r>
      <w:r w:rsidRPr="002A6D2E">
        <w:rPr>
          <w:rFonts w:asciiTheme="majorHAnsi" w:hAnsiTheme="majorHAnsi" w:cstheme="majorHAnsi"/>
          <w:sz w:val="20"/>
          <w:szCs w:val="20"/>
        </w:rPr>
        <w:t xml:space="preserve"> </w:t>
      </w:r>
    </w:p>
    <w:p w14:paraId="2D214D80" w14:textId="571E91F8" w:rsidR="00FF6F4D" w:rsidRPr="002A6D2E" w:rsidRDefault="00A52ED6"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Zamawiający</w:t>
      </w:r>
      <w:r w:rsidR="0087701F" w:rsidRPr="002A6D2E">
        <w:rPr>
          <w:rFonts w:asciiTheme="majorHAnsi" w:hAnsiTheme="majorHAnsi"/>
          <w:sz w:val="20"/>
          <w:szCs w:val="20"/>
        </w:rPr>
        <w:t xml:space="preserve"> </w:t>
      </w:r>
      <w:r w:rsidR="00AC2B33" w:rsidRPr="002A6D2E">
        <w:rPr>
          <w:rFonts w:asciiTheme="majorHAnsi" w:hAnsiTheme="majorHAnsi"/>
          <w:b/>
          <w:sz w:val="20"/>
          <w:szCs w:val="20"/>
        </w:rPr>
        <w:t xml:space="preserve">nie </w:t>
      </w:r>
      <w:r w:rsidR="0087701F" w:rsidRPr="002A6D2E">
        <w:rPr>
          <w:rFonts w:asciiTheme="majorHAnsi" w:hAnsiTheme="majorHAnsi"/>
          <w:b/>
          <w:sz w:val="20"/>
          <w:szCs w:val="20"/>
        </w:rPr>
        <w:t>przewiduje</w:t>
      </w:r>
      <w:r w:rsidR="00BA4A71" w:rsidRPr="002A6D2E">
        <w:rPr>
          <w:rFonts w:asciiTheme="majorHAnsi" w:hAnsiTheme="majorHAnsi"/>
          <w:sz w:val="20"/>
          <w:szCs w:val="20"/>
        </w:rPr>
        <w:t xml:space="preserve"> udziela</w:t>
      </w:r>
      <w:r w:rsidR="0087701F" w:rsidRPr="002A6D2E">
        <w:rPr>
          <w:rFonts w:asciiTheme="majorHAnsi" w:hAnsiTheme="majorHAnsi"/>
          <w:sz w:val="20"/>
          <w:szCs w:val="20"/>
        </w:rPr>
        <w:t>nia</w:t>
      </w:r>
      <w:r w:rsidRPr="002A6D2E">
        <w:rPr>
          <w:rFonts w:asciiTheme="majorHAnsi" w:hAnsiTheme="majorHAnsi"/>
          <w:sz w:val="20"/>
          <w:szCs w:val="20"/>
        </w:rPr>
        <w:t xml:space="preserve"> zamówień, o których mowa w art. </w:t>
      </w:r>
      <w:r w:rsidR="006204E8" w:rsidRPr="002A6D2E">
        <w:rPr>
          <w:rFonts w:asciiTheme="majorHAnsi" w:hAnsiTheme="majorHAnsi"/>
          <w:sz w:val="20"/>
          <w:szCs w:val="20"/>
        </w:rPr>
        <w:t>214 ust. 1 pkt 7 i 8</w:t>
      </w:r>
      <w:r w:rsidR="00E31F3B" w:rsidRPr="002A6D2E">
        <w:rPr>
          <w:rFonts w:asciiTheme="majorHAnsi" w:hAnsiTheme="majorHAnsi"/>
          <w:sz w:val="20"/>
          <w:szCs w:val="20"/>
        </w:rPr>
        <w:t>.</w:t>
      </w:r>
    </w:p>
    <w:p w14:paraId="51705217" w14:textId="46F739F8" w:rsidR="00CC19FB" w:rsidRPr="002A6D2E" w:rsidRDefault="00CC19FB"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 xml:space="preserve">Zamawiający </w:t>
      </w:r>
      <w:r w:rsidRPr="002A6D2E">
        <w:rPr>
          <w:rFonts w:asciiTheme="majorHAnsi" w:hAnsiTheme="majorHAnsi"/>
          <w:b/>
          <w:sz w:val="20"/>
          <w:szCs w:val="20"/>
        </w:rPr>
        <w:t>nie dopuszcza</w:t>
      </w:r>
      <w:r w:rsidRPr="002A6D2E">
        <w:rPr>
          <w:rFonts w:asciiTheme="majorHAnsi" w:hAnsiTheme="majorHAnsi"/>
          <w:sz w:val="20"/>
          <w:szCs w:val="20"/>
        </w:rPr>
        <w:t xml:space="preserve"> składania ofert wariantowych oraz w postaci katalogów elektronicznych.</w:t>
      </w:r>
    </w:p>
    <w:p w14:paraId="46BCC3DB" w14:textId="7B19A477" w:rsidR="00CC19FB" w:rsidRPr="002A6D2E" w:rsidRDefault="00CC19FB"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 xml:space="preserve">Zamawiający </w:t>
      </w:r>
      <w:r w:rsidRPr="002A6D2E">
        <w:rPr>
          <w:rFonts w:asciiTheme="majorHAnsi" w:hAnsiTheme="majorHAnsi"/>
          <w:b/>
          <w:sz w:val="20"/>
          <w:szCs w:val="20"/>
        </w:rPr>
        <w:t>nie dopuszcza</w:t>
      </w:r>
      <w:r w:rsidRPr="002A6D2E">
        <w:rPr>
          <w:rFonts w:asciiTheme="majorHAnsi" w:hAnsiTheme="majorHAnsi"/>
          <w:sz w:val="20"/>
          <w:szCs w:val="20"/>
        </w:rPr>
        <w:t xml:space="preserve"> składania ofert częściowych.</w:t>
      </w:r>
    </w:p>
    <w:p w14:paraId="152E95A0" w14:textId="38EC69DF" w:rsidR="001505D1" w:rsidRPr="002A6D2E" w:rsidRDefault="001505D1"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Fonts w:asciiTheme="majorHAnsi" w:hAnsiTheme="majorHAnsi"/>
          <w:sz w:val="20"/>
          <w:szCs w:val="20"/>
        </w:rPr>
        <w:t>Wykonawca może złożyć tylko jedną ofertę.</w:t>
      </w:r>
    </w:p>
    <w:p w14:paraId="42431F9D" w14:textId="4836D98C" w:rsidR="00A37F72" w:rsidRPr="002A6D2E" w:rsidRDefault="00A37F72" w:rsidP="00CE167B">
      <w:pPr>
        <w:pStyle w:val="Akapitzlist"/>
        <w:numPr>
          <w:ilvl w:val="1"/>
          <w:numId w:val="45"/>
        </w:numPr>
        <w:spacing w:line="276" w:lineRule="auto"/>
        <w:ind w:left="0" w:firstLine="0"/>
        <w:contextualSpacing/>
        <w:jc w:val="both"/>
        <w:rPr>
          <w:rStyle w:val="fontstyle01"/>
          <w:rFonts w:asciiTheme="majorHAnsi" w:hAnsiTheme="majorHAnsi" w:cstheme="majorHAnsi"/>
          <w:color w:val="auto"/>
          <w:sz w:val="20"/>
          <w:szCs w:val="20"/>
        </w:rPr>
      </w:pPr>
      <w:r w:rsidRPr="002A6D2E">
        <w:rPr>
          <w:rStyle w:val="fontstyle01"/>
          <w:rFonts w:asciiTheme="majorHAnsi" w:hAnsiTheme="majorHAnsi"/>
          <w:sz w:val="20"/>
          <w:szCs w:val="20"/>
        </w:rPr>
        <w:t xml:space="preserve">Zamawiający </w:t>
      </w:r>
      <w:r w:rsidRPr="002A6D2E">
        <w:rPr>
          <w:rStyle w:val="fontstyle01"/>
          <w:rFonts w:asciiTheme="majorHAnsi" w:hAnsiTheme="majorHAnsi"/>
          <w:b/>
          <w:sz w:val="20"/>
          <w:szCs w:val="20"/>
        </w:rPr>
        <w:t>nie przewiduje</w:t>
      </w:r>
      <w:r w:rsidRPr="002A6D2E">
        <w:rPr>
          <w:rStyle w:val="fontstyle01"/>
          <w:rFonts w:asciiTheme="majorHAnsi" w:hAnsiTheme="majorHAnsi"/>
          <w:sz w:val="20"/>
          <w:szCs w:val="20"/>
        </w:rPr>
        <w:t xml:space="preserve"> zawarcia umowy ramowej, o której mowa w art. 311–315ustawy Pzp.</w:t>
      </w:r>
    </w:p>
    <w:p w14:paraId="447E6B18" w14:textId="603D217D" w:rsidR="00A37F72" w:rsidRPr="002A6D2E" w:rsidRDefault="00A37F72" w:rsidP="00CE167B">
      <w:pPr>
        <w:pStyle w:val="Akapitzlist"/>
        <w:numPr>
          <w:ilvl w:val="1"/>
          <w:numId w:val="45"/>
        </w:numPr>
        <w:spacing w:line="276" w:lineRule="auto"/>
        <w:ind w:left="0" w:firstLine="0"/>
        <w:contextualSpacing/>
        <w:jc w:val="both"/>
        <w:rPr>
          <w:rStyle w:val="fontstyle01"/>
          <w:rFonts w:asciiTheme="majorHAnsi" w:hAnsiTheme="majorHAnsi" w:cstheme="majorHAnsi"/>
          <w:color w:val="auto"/>
          <w:sz w:val="20"/>
          <w:szCs w:val="20"/>
        </w:rPr>
      </w:pPr>
      <w:r w:rsidRPr="002A6D2E">
        <w:rPr>
          <w:rStyle w:val="fontstyle01"/>
          <w:rFonts w:asciiTheme="majorHAnsi" w:hAnsiTheme="majorHAnsi"/>
          <w:sz w:val="20"/>
          <w:szCs w:val="20"/>
        </w:rPr>
        <w:t xml:space="preserve">Zamawiający </w:t>
      </w:r>
      <w:r w:rsidRPr="002A6D2E">
        <w:rPr>
          <w:rStyle w:val="fontstyle21"/>
          <w:rFonts w:asciiTheme="majorHAnsi" w:hAnsiTheme="majorHAnsi"/>
          <w:sz w:val="20"/>
          <w:szCs w:val="20"/>
        </w:rPr>
        <w:t xml:space="preserve">nie przewiduje </w:t>
      </w:r>
      <w:r w:rsidRPr="002A6D2E">
        <w:rPr>
          <w:rStyle w:val="fontstyle01"/>
          <w:rFonts w:asciiTheme="majorHAnsi" w:hAnsiTheme="majorHAnsi"/>
          <w:sz w:val="20"/>
          <w:szCs w:val="20"/>
        </w:rPr>
        <w:t>przeprowadzenia aukcji elektronicznej, o której mowa</w:t>
      </w:r>
      <w:r w:rsidR="0097356A">
        <w:rPr>
          <w:rStyle w:val="fontstyle01"/>
          <w:rFonts w:asciiTheme="majorHAnsi" w:hAnsiTheme="majorHAnsi"/>
          <w:sz w:val="20"/>
          <w:szCs w:val="20"/>
        </w:rPr>
        <w:t xml:space="preserve"> </w:t>
      </w:r>
      <w:r w:rsidRPr="002A6D2E">
        <w:rPr>
          <w:rStyle w:val="fontstyle01"/>
          <w:rFonts w:asciiTheme="majorHAnsi" w:hAnsiTheme="majorHAnsi"/>
          <w:sz w:val="20"/>
          <w:szCs w:val="20"/>
        </w:rPr>
        <w:t>w art. 308 ust. 1 ustawy Pzp.</w:t>
      </w:r>
    </w:p>
    <w:p w14:paraId="74B45013" w14:textId="3E452C1E" w:rsidR="00A37F72" w:rsidRPr="002A6D2E" w:rsidRDefault="00A37F72" w:rsidP="00CE167B">
      <w:pPr>
        <w:pStyle w:val="Akapitzlist"/>
        <w:numPr>
          <w:ilvl w:val="1"/>
          <w:numId w:val="45"/>
        </w:numPr>
        <w:spacing w:line="276" w:lineRule="auto"/>
        <w:ind w:left="0" w:firstLine="0"/>
        <w:contextualSpacing/>
        <w:jc w:val="both"/>
        <w:rPr>
          <w:rFonts w:asciiTheme="majorHAnsi" w:hAnsiTheme="majorHAnsi" w:cstheme="majorHAnsi"/>
          <w:sz w:val="20"/>
          <w:szCs w:val="20"/>
        </w:rPr>
      </w:pPr>
      <w:r w:rsidRPr="002A6D2E">
        <w:rPr>
          <w:rStyle w:val="fontstyle01"/>
          <w:rFonts w:asciiTheme="majorHAnsi" w:hAnsiTheme="majorHAnsi"/>
          <w:sz w:val="20"/>
          <w:szCs w:val="20"/>
        </w:rPr>
        <w:t>Zamawiający nie przewiduje rozliczenia w walutach obcych.</w:t>
      </w:r>
    </w:p>
    <w:p w14:paraId="71A6F2E0" w14:textId="77777777" w:rsidR="00E8086A" w:rsidRPr="00BA53C0" w:rsidRDefault="00C1770E" w:rsidP="004C4C1C">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Theme="majorHAnsi" w:hAnsiTheme="majorHAnsi"/>
          <w:sz w:val="22"/>
          <w:szCs w:val="22"/>
        </w:rPr>
      </w:pPr>
      <w:r w:rsidRPr="00BA53C0">
        <w:rPr>
          <w:rFonts w:asciiTheme="majorHAnsi" w:hAnsiTheme="majorHAnsi"/>
          <w:sz w:val="22"/>
          <w:szCs w:val="22"/>
        </w:rPr>
        <w:tab/>
      </w:r>
      <w:r w:rsidR="00E8086A" w:rsidRPr="00BA53C0">
        <w:rPr>
          <w:rFonts w:asciiTheme="majorHAnsi" w:hAnsiTheme="majorHAnsi"/>
          <w:b/>
          <w:sz w:val="22"/>
          <w:szCs w:val="22"/>
        </w:rPr>
        <w:t>TERMIN WYKONANIA ZAMÓWIENIA</w:t>
      </w:r>
    </w:p>
    <w:p w14:paraId="5FB1E944" w14:textId="4A2C2CF4" w:rsidR="00FD6092" w:rsidRPr="00CF169F" w:rsidRDefault="00CF169F" w:rsidP="00CF169F">
      <w:pPr>
        <w:spacing w:line="276" w:lineRule="auto"/>
        <w:ind w:right="-1"/>
        <w:jc w:val="both"/>
        <w:rPr>
          <w:rFonts w:asciiTheme="majorHAnsi" w:hAnsiTheme="majorHAnsi" w:cstheme="majorHAnsi"/>
          <w:color w:val="000000"/>
          <w:sz w:val="20"/>
          <w:szCs w:val="20"/>
        </w:rPr>
      </w:pPr>
      <w:r w:rsidRPr="00CF169F">
        <w:rPr>
          <w:rFonts w:asciiTheme="majorHAnsi" w:hAnsiTheme="majorHAnsi" w:cstheme="majorHAnsi"/>
          <w:sz w:val="20"/>
          <w:szCs w:val="20"/>
        </w:rPr>
        <w:t xml:space="preserve">Zamawiający wymaga, aby przedmiot zamówienia został zrealizowany w terminie  </w:t>
      </w:r>
      <w:r w:rsidRPr="00CF169F">
        <w:rPr>
          <w:rFonts w:asciiTheme="majorHAnsi" w:hAnsiTheme="majorHAnsi" w:cstheme="majorHAnsi"/>
          <w:b/>
          <w:color w:val="000000"/>
          <w:sz w:val="20"/>
          <w:szCs w:val="20"/>
        </w:rPr>
        <w:t>od dnia 01. 01. 202</w:t>
      </w:r>
      <w:r w:rsidR="0097356A">
        <w:rPr>
          <w:rFonts w:asciiTheme="majorHAnsi" w:hAnsiTheme="majorHAnsi" w:cstheme="majorHAnsi"/>
          <w:b/>
          <w:color w:val="000000"/>
          <w:sz w:val="20"/>
          <w:szCs w:val="20"/>
        </w:rPr>
        <w:t>5</w:t>
      </w:r>
      <w:r w:rsidRPr="00CF169F">
        <w:rPr>
          <w:rFonts w:asciiTheme="majorHAnsi" w:hAnsiTheme="majorHAnsi" w:cstheme="majorHAnsi"/>
          <w:b/>
          <w:color w:val="000000"/>
          <w:sz w:val="20"/>
          <w:szCs w:val="20"/>
        </w:rPr>
        <w:t xml:space="preserve"> r. do dnia 31.12.202</w:t>
      </w:r>
      <w:r w:rsidR="0097356A">
        <w:rPr>
          <w:rFonts w:asciiTheme="majorHAnsi" w:hAnsiTheme="majorHAnsi" w:cstheme="majorHAnsi"/>
          <w:b/>
          <w:color w:val="000000"/>
          <w:sz w:val="20"/>
          <w:szCs w:val="20"/>
        </w:rPr>
        <w:t>6</w:t>
      </w:r>
      <w:r w:rsidRPr="00CF169F">
        <w:rPr>
          <w:rFonts w:asciiTheme="majorHAnsi" w:hAnsiTheme="majorHAnsi" w:cstheme="majorHAnsi"/>
          <w:b/>
          <w:color w:val="000000"/>
          <w:sz w:val="20"/>
          <w:szCs w:val="20"/>
        </w:rPr>
        <w:t xml:space="preserve"> r., </w:t>
      </w:r>
      <w:r w:rsidRPr="00CF169F">
        <w:rPr>
          <w:rFonts w:asciiTheme="majorHAnsi" w:hAnsiTheme="majorHAnsi" w:cstheme="majorHAnsi"/>
          <w:color w:val="000000"/>
          <w:sz w:val="20"/>
          <w:szCs w:val="20"/>
        </w:rPr>
        <w:t>w miejscu stanowiącym  siedzibę Zamawiającego w Bydgoszczy, przy ul. Chodkiewicza 30, 85-064 Bydgoszcz</w:t>
      </w:r>
      <w:r>
        <w:rPr>
          <w:rFonts w:asciiTheme="majorHAnsi" w:hAnsiTheme="majorHAnsi" w:cstheme="majorHAnsi"/>
          <w:color w:val="000000"/>
          <w:sz w:val="20"/>
          <w:szCs w:val="20"/>
        </w:rPr>
        <w:t>.</w:t>
      </w:r>
    </w:p>
    <w:p w14:paraId="39ABA309" w14:textId="77777777" w:rsidR="00E37F70" w:rsidRPr="00BA53C0" w:rsidRDefault="005B5095" w:rsidP="004C4C1C">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Theme="majorHAnsi" w:hAnsiTheme="majorHAnsi"/>
          <w:b/>
          <w:sz w:val="22"/>
          <w:szCs w:val="22"/>
        </w:rPr>
      </w:pPr>
      <w:r w:rsidRPr="00BA53C0">
        <w:rPr>
          <w:rFonts w:asciiTheme="majorHAnsi" w:hAnsiTheme="majorHAnsi"/>
          <w:b/>
          <w:sz w:val="22"/>
          <w:szCs w:val="22"/>
        </w:rPr>
        <w:t>WARUNKI UDZIAŁU W POSTĘPOWANIU</w:t>
      </w:r>
      <w:r w:rsidR="00C76CF2" w:rsidRPr="00BA53C0">
        <w:rPr>
          <w:rFonts w:asciiTheme="majorHAnsi" w:hAnsiTheme="majorHAnsi"/>
          <w:b/>
          <w:sz w:val="22"/>
          <w:szCs w:val="22"/>
        </w:rPr>
        <w:t>.</w:t>
      </w:r>
    </w:p>
    <w:p w14:paraId="089A7367" w14:textId="10A59003" w:rsidR="008539CF" w:rsidRPr="00DC0880" w:rsidRDefault="003544E7" w:rsidP="00DC0880">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heme="majorHAnsi" w:hAnsiTheme="majorHAnsi" w:cs="Times New Roman"/>
          <w:b w:val="0"/>
          <w:sz w:val="20"/>
          <w:szCs w:val="20"/>
          <w:shd w:val="clear" w:color="auto" w:fill="auto"/>
          <w:lang w:val="pl-PL"/>
        </w:rPr>
      </w:pPr>
      <w:r w:rsidRPr="00DC0880">
        <w:rPr>
          <w:rFonts w:asciiTheme="majorHAnsi" w:hAnsiTheme="majorHAnsi" w:cs="Times New Roman"/>
          <w:sz w:val="20"/>
          <w:szCs w:val="20"/>
          <w:lang w:val="pl-PL"/>
        </w:rPr>
        <w:t>O udzielenie zamówienia mogą ubiegać się Wykonawcy, którzy nie podlegają wykluczeniu</w:t>
      </w:r>
      <w:r w:rsidR="00CA06FA" w:rsidRPr="00DC0880">
        <w:rPr>
          <w:rFonts w:asciiTheme="majorHAnsi" w:hAnsiTheme="majorHAnsi" w:cs="Times New Roman"/>
          <w:sz w:val="20"/>
          <w:szCs w:val="20"/>
          <w:lang w:val="pl-PL"/>
        </w:rPr>
        <w:t xml:space="preserve"> na zas</w:t>
      </w:r>
      <w:r w:rsidR="00E26154" w:rsidRPr="00DC0880">
        <w:rPr>
          <w:rFonts w:asciiTheme="majorHAnsi" w:hAnsiTheme="majorHAnsi" w:cs="Times New Roman"/>
          <w:sz w:val="20"/>
          <w:szCs w:val="20"/>
          <w:lang w:val="pl-PL"/>
        </w:rPr>
        <w:t xml:space="preserve">adach określonych w Rozdziale </w:t>
      </w:r>
      <w:r w:rsidR="00B7503C" w:rsidRPr="00DC0880">
        <w:rPr>
          <w:rFonts w:asciiTheme="majorHAnsi" w:hAnsiTheme="majorHAnsi" w:cs="Times New Roman"/>
          <w:sz w:val="20"/>
          <w:szCs w:val="20"/>
          <w:lang w:val="pl-PL"/>
        </w:rPr>
        <w:t>VII</w:t>
      </w:r>
      <w:r w:rsidR="00CA06FA" w:rsidRPr="00DC0880">
        <w:rPr>
          <w:rFonts w:asciiTheme="majorHAnsi" w:hAnsiTheme="majorHAnsi" w:cs="Times New Roman"/>
          <w:sz w:val="20"/>
          <w:szCs w:val="20"/>
          <w:lang w:val="pl-PL"/>
        </w:rPr>
        <w:t xml:space="preserve"> SWZ,</w:t>
      </w:r>
      <w:r w:rsidRPr="00DC0880">
        <w:rPr>
          <w:rFonts w:asciiTheme="majorHAnsi" w:hAnsiTheme="majorHAnsi" w:cs="Times New Roman"/>
          <w:sz w:val="20"/>
          <w:szCs w:val="20"/>
          <w:lang w:val="pl-PL"/>
        </w:rPr>
        <w:t xml:space="preserve"> oraz spełniają określone przez </w:t>
      </w:r>
      <w:r w:rsidR="00334FF0" w:rsidRPr="00DC0880">
        <w:rPr>
          <w:rFonts w:asciiTheme="majorHAnsi" w:hAnsiTheme="majorHAnsi" w:cs="Times New Roman"/>
          <w:sz w:val="20"/>
          <w:szCs w:val="20"/>
          <w:lang w:val="pl-PL"/>
        </w:rPr>
        <w:t>Z</w:t>
      </w:r>
      <w:r w:rsidRPr="00DC0880">
        <w:rPr>
          <w:rFonts w:asciiTheme="majorHAnsi" w:hAnsiTheme="majorHAnsi" w:cs="Times New Roman"/>
          <w:sz w:val="20"/>
          <w:szCs w:val="20"/>
          <w:lang w:val="pl-PL"/>
        </w:rPr>
        <w:t>amawiającego warunki</w:t>
      </w:r>
      <w:r w:rsidRPr="00DC0880">
        <w:rPr>
          <w:rStyle w:val="TeksttreciPogrubienie"/>
          <w:rFonts w:asciiTheme="majorHAnsi" w:hAnsiTheme="majorHAnsi" w:cs="Times New Roman"/>
          <w:bCs/>
          <w:sz w:val="20"/>
          <w:szCs w:val="20"/>
          <w:lang w:val="pl-PL"/>
        </w:rPr>
        <w:t xml:space="preserve"> </w:t>
      </w:r>
      <w:r w:rsidRPr="00DC0880">
        <w:rPr>
          <w:rStyle w:val="TeksttreciPogrubienie"/>
          <w:rFonts w:asciiTheme="majorHAnsi" w:hAnsiTheme="majorHAnsi" w:cs="Times New Roman"/>
          <w:b w:val="0"/>
          <w:bCs/>
          <w:sz w:val="20"/>
          <w:szCs w:val="20"/>
          <w:lang w:val="pl-PL"/>
        </w:rPr>
        <w:t>udziału w postępowaniu.</w:t>
      </w:r>
      <w:bookmarkStart w:id="7" w:name="bookmark3"/>
    </w:p>
    <w:p w14:paraId="2849F5CF" w14:textId="3A926CE7" w:rsidR="008539CF" w:rsidRPr="00DC0880" w:rsidRDefault="00374B1F" w:rsidP="00DC0880">
      <w:pPr>
        <w:pStyle w:val="Teksttreci0"/>
        <w:numPr>
          <w:ilvl w:val="0"/>
          <w:numId w:val="12"/>
        </w:numPr>
        <w:shd w:val="clear" w:color="auto" w:fill="auto"/>
        <w:tabs>
          <w:tab w:val="clear" w:pos="454"/>
        </w:tabs>
        <w:spacing w:line="276" w:lineRule="auto"/>
        <w:ind w:left="426" w:right="20" w:hanging="426"/>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O udzielenie zamówienia mogą ubiegać się Wykonawcy, którzy spełniają warunki dotyczące:</w:t>
      </w:r>
      <w:bookmarkEnd w:id="7"/>
    </w:p>
    <w:p w14:paraId="3867D34D"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E26154" w:rsidRPr="00DC0880">
        <w:rPr>
          <w:rFonts w:asciiTheme="majorHAnsi" w:hAnsiTheme="majorHAnsi" w:cs="Times New Roman"/>
          <w:b/>
          <w:sz w:val="20"/>
          <w:szCs w:val="20"/>
          <w:lang w:val="pl-PL"/>
        </w:rPr>
        <w:t>zdolności do występowania w obrocie gospodarczym</w:t>
      </w:r>
      <w:r w:rsidR="005E7E59" w:rsidRPr="00DC0880">
        <w:rPr>
          <w:rFonts w:asciiTheme="majorHAnsi" w:hAnsiTheme="majorHAnsi" w:cs="Times New Roman"/>
          <w:b/>
          <w:sz w:val="20"/>
          <w:szCs w:val="20"/>
          <w:lang w:val="pl-PL"/>
        </w:rPr>
        <w:t>:</w:t>
      </w:r>
    </w:p>
    <w:p w14:paraId="0222074B" w14:textId="3D97A23C" w:rsidR="008539CF" w:rsidRDefault="005E7E5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7D379F20" w14:textId="77777777" w:rsidR="007648F9" w:rsidRPr="00DC0880" w:rsidRDefault="007648F9"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p>
    <w:p w14:paraId="6E7E854F" w14:textId="77777777" w:rsidR="0004244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b/>
          <w:sz w:val="20"/>
          <w:szCs w:val="20"/>
          <w:lang w:val="pl-PL"/>
        </w:rPr>
      </w:pPr>
      <w:r w:rsidRPr="00DC0880">
        <w:rPr>
          <w:rFonts w:asciiTheme="majorHAnsi" w:hAnsiTheme="majorHAnsi" w:cs="Times New Roman"/>
          <w:b/>
          <w:sz w:val="20"/>
          <w:szCs w:val="20"/>
          <w:lang w:val="pl-PL"/>
        </w:rPr>
        <w:tab/>
      </w:r>
      <w:r w:rsidR="0004244F" w:rsidRPr="00DC0880">
        <w:rPr>
          <w:rFonts w:asciiTheme="majorHAnsi" w:hAnsiTheme="majorHAnsi" w:cs="Times New Roman"/>
          <w:b/>
          <w:sz w:val="20"/>
          <w:szCs w:val="20"/>
          <w:lang w:val="pl-PL"/>
        </w:rPr>
        <w:t>uprawnień do prowadzenia określonej działalności gospodarczej lub zawodowej, o ile wynika to z odrębnych przepisów:</w:t>
      </w:r>
    </w:p>
    <w:p w14:paraId="06CD2955" w14:textId="4E2AFDCB" w:rsidR="0004244F" w:rsidRPr="00F87993" w:rsidRDefault="0004244F" w:rsidP="00F87993">
      <w:pPr>
        <w:spacing w:line="276" w:lineRule="auto"/>
        <w:ind w:left="1134" w:right="20"/>
        <w:jc w:val="both"/>
        <w:rPr>
          <w:rFonts w:asciiTheme="majorHAnsi" w:hAnsiTheme="majorHAnsi" w:cstheme="majorHAnsi"/>
          <w:sz w:val="20"/>
          <w:szCs w:val="20"/>
        </w:rPr>
      </w:pPr>
      <w:r w:rsidRPr="00DC0880">
        <w:rPr>
          <w:rFonts w:asciiTheme="majorHAnsi" w:hAnsiTheme="majorHAnsi"/>
          <w:sz w:val="20"/>
          <w:szCs w:val="20"/>
        </w:rPr>
        <w:t xml:space="preserve">Zamawiający </w:t>
      </w:r>
      <w:bookmarkStart w:id="8" w:name="_Hlk69811031"/>
      <w:r w:rsidR="00F87993" w:rsidRPr="00F87993">
        <w:rPr>
          <w:rFonts w:asciiTheme="majorHAnsi" w:hAnsiTheme="majorHAnsi" w:cstheme="majorHAnsi"/>
          <w:sz w:val="20"/>
          <w:szCs w:val="20"/>
        </w:rPr>
        <w:t>uzna warunek za spełniony, jeżeli Wykonawca wykaże, że posiada wpis do rejestru operatorów pocztowych zgodnie z art. 6 ust 1 ustawy z dnia 23 listopada 2012 roku Prawo Pocztowe (Dz.U. z 202</w:t>
      </w:r>
      <w:r w:rsidR="00BA7347">
        <w:rPr>
          <w:rFonts w:asciiTheme="majorHAnsi" w:hAnsiTheme="majorHAnsi" w:cstheme="majorHAnsi"/>
          <w:sz w:val="20"/>
          <w:szCs w:val="20"/>
        </w:rPr>
        <w:t>3</w:t>
      </w:r>
      <w:r w:rsidR="00F87993" w:rsidRPr="00F87993">
        <w:rPr>
          <w:rFonts w:asciiTheme="majorHAnsi" w:hAnsiTheme="majorHAnsi" w:cstheme="majorHAnsi"/>
          <w:sz w:val="20"/>
          <w:szCs w:val="20"/>
        </w:rPr>
        <w:t xml:space="preserve"> r. poz. </w:t>
      </w:r>
      <w:r w:rsidR="00BA7347">
        <w:rPr>
          <w:rFonts w:asciiTheme="majorHAnsi" w:hAnsiTheme="majorHAnsi" w:cstheme="majorHAnsi"/>
          <w:sz w:val="20"/>
          <w:szCs w:val="20"/>
        </w:rPr>
        <w:t xml:space="preserve">1640) </w:t>
      </w:r>
      <w:r w:rsidR="00F87993" w:rsidRPr="00F87993">
        <w:rPr>
          <w:rFonts w:asciiTheme="majorHAnsi" w:hAnsiTheme="majorHAnsi" w:cstheme="majorHAnsi"/>
          <w:sz w:val="20"/>
          <w:szCs w:val="20"/>
        </w:rPr>
        <w:t>oraz aktami wykonawczymi wydanymi na jej podstawie.</w:t>
      </w:r>
      <w:bookmarkEnd w:id="8"/>
    </w:p>
    <w:p w14:paraId="07B74F37" w14:textId="77777777" w:rsidR="008539CF" w:rsidRPr="00DC0880" w:rsidRDefault="007E6247" w:rsidP="00E87E9E">
      <w:pPr>
        <w:pStyle w:val="Teksttreci0"/>
        <w:numPr>
          <w:ilvl w:val="0"/>
          <w:numId w:val="29"/>
        </w:numPr>
        <w:shd w:val="clear" w:color="auto" w:fill="auto"/>
        <w:spacing w:line="276" w:lineRule="auto"/>
        <w:ind w:left="852" w:right="20" w:hanging="426"/>
        <w:jc w:val="both"/>
        <w:rPr>
          <w:rFonts w:asciiTheme="majorHAnsi" w:hAnsiTheme="majorHAnsi" w:cs="Times New Roman"/>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sytuacji ekonomicznej lub finansowej:</w:t>
      </w:r>
    </w:p>
    <w:p w14:paraId="1E66A056" w14:textId="77777777" w:rsidR="00035151" w:rsidRPr="00DC0880" w:rsidRDefault="00035151" w:rsidP="00DC0880">
      <w:pPr>
        <w:pStyle w:val="Teksttreci0"/>
        <w:shd w:val="clear" w:color="auto" w:fill="auto"/>
        <w:spacing w:line="276" w:lineRule="auto"/>
        <w:ind w:left="868" w:right="20" w:firstLine="0"/>
        <w:jc w:val="both"/>
        <w:rPr>
          <w:rFonts w:asciiTheme="majorHAnsi" w:hAnsiTheme="majorHAnsi" w:cs="Times New Roman"/>
          <w:sz w:val="20"/>
          <w:szCs w:val="20"/>
          <w:lang w:val="pl-PL"/>
        </w:rPr>
      </w:pPr>
      <w:r w:rsidRPr="00DC0880">
        <w:rPr>
          <w:rFonts w:asciiTheme="majorHAnsi" w:hAnsiTheme="majorHAnsi" w:cs="Times New Roman"/>
          <w:sz w:val="20"/>
          <w:szCs w:val="20"/>
          <w:lang w:val="pl-PL"/>
        </w:rPr>
        <w:t>Zamawiający nie stawia warunku w powyższym zakresie.</w:t>
      </w:r>
    </w:p>
    <w:p w14:paraId="2AEC7ECE" w14:textId="044E0D7F" w:rsidR="00FF5CC4" w:rsidRPr="00DC0880" w:rsidRDefault="00547D88" w:rsidP="00E87E9E">
      <w:pPr>
        <w:pStyle w:val="Teksttreci0"/>
        <w:numPr>
          <w:ilvl w:val="0"/>
          <w:numId w:val="29"/>
        </w:numPr>
        <w:shd w:val="clear" w:color="auto" w:fill="auto"/>
        <w:spacing w:line="276" w:lineRule="auto"/>
        <w:ind w:left="852" w:right="20" w:hanging="426"/>
        <w:jc w:val="both"/>
        <w:rPr>
          <w:rStyle w:val="fontstyle01"/>
          <w:rFonts w:asciiTheme="majorHAnsi" w:hAnsiTheme="majorHAnsi" w:cs="Times New Roman"/>
          <w:b/>
          <w:color w:val="auto"/>
          <w:sz w:val="20"/>
          <w:szCs w:val="20"/>
          <w:lang w:val="pl-PL"/>
        </w:rPr>
      </w:pPr>
      <w:r w:rsidRPr="00DC0880">
        <w:rPr>
          <w:rFonts w:asciiTheme="majorHAnsi" w:hAnsiTheme="majorHAnsi" w:cs="Times New Roman"/>
          <w:b/>
          <w:sz w:val="20"/>
          <w:szCs w:val="20"/>
          <w:lang w:val="pl-PL"/>
        </w:rPr>
        <w:tab/>
      </w:r>
      <w:r w:rsidR="005E7E59" w:rsidRPr="00DC0880">
        <w:rPr>
          <w:rFonts w:asciiTheme="majorHAnsi" w:hAnsiTheme="majorHAnsi" w:cs="Times New Roman"/>
          <w:b/>
          <w:sz w:val="20"/>
          <w:szCs w:val="20"/>
          <w:lang w:val="pl-PL"/>
        </w:rPr>
        <w:t>zdolności technicznej lub zawodowej</w:t>
      </w:r>
      <w:r w:rsidR="009B61F1" w:rsidRPr="00DC0880">
        <w:rPr>
          <w:rFonts w:asciiTheme="majorHAnsi" w:hAnsiTheme="majorHAnsi" w:cs="Times New Roman"/>
          <w:b/>
          <w:sz w:val="20"/>
          <w:szCs w:val="20"/>
          <w:lang w:val="pl-PL"/>
        </w:rPr>
        <w:t>:</w:t>
      </w:r>
    </w:p>
    <w:tbl>
      <w:tblPr>
        <w:tblW w:w="9937" w:type="dxa"/>
        <w:tblInd w:w="-108" w:type="dxa"/>
        <w:tblBorders>
          <w:top w:val="nil"/>
          <w:left w:val="nil"/>
          <w:bottom w:val="nil"/>
          <w:right w:val="nil"/>
        </w:tblBorders>
        <w:tblLayout w:type="fixed"/>
        <w:tblLook w:val="0000" w:firstRow="0" w:lastRow="0" w:firstColumn="0" w:lastColumn="0" w:noHBand="0" w:noVBand="0"/>
      </w:tblPr>
      <w:tblGrid>
        <w:gridCol w:w="9937"/>
      </w:tblGrid>
      <w:tr w:rsidR="00BF5849" w:rsidRPr="00DC0880" w14:paraId="417E4784" w14:textId="77777777" w:rsidTr="005A37BF">
        <w:trPr>
          <w:trHeight w:val="266"/>
        </w:trPr>
        <w:tc>
          <w:tcPr>
            <w:tcW w:w="9937" w:type="dxa"/>
          </w:tcPr>
          <w:p w14:paraId="55A0CD4E" w14:textId="06F5E8FA" w:rsidR="007301A0" w:rsidRDefault="007301A0" w:rsidP="00DC0880">
            <w:pPr>
              <w:numPr>
                <w:ilvl w:val="1"/>
                <w:numId w:val="12"/>
              </w:numPr>
              <w:spacing w:after="40" w:line="276" w:lineRule="auto"/>
              <w:ind w:left="534" w:hanging="426"/>
              <w:jc w:val="both"/>
              <w:rPr>
                <w:rFonts w:asciiTheme="majorHAnsi" w:hAnsiTheme="majorHAnsi" w:cs="Calibri Light"/>
                <w:b/>
                <w:sz w:val="20"/>
                <w:szCs w:val="20"/>
                <w:u w:val="single"/>
              </w:rPr>
            </w:pPr>
            <w:r w:rsidRPr="00DC0880">
              <w:rPr>
                <w:rFonts w:asciiTheme="majorHAnsi" w:hAnsiTheme="majorHAnsi" w:cs="Calibri Light"/>
                <w:b/>
                <w:sz w:val="20"/>
                <w:szCs w:val="20"/>
                <w:u w:val="single"/>
              </w:rPr>
              <w:t>w zakresie</w:t>
            </w:r>
            <w:r w:rsidRPr="00DC0880">
              <w:rPr>
                <w:rFonts w:asciiTheme="majorHAnsi" w:hAnsiTheme="majorHAnsi" w:cs="Calibri Light"/>
                <w:sz w:val="20"/>
                <w:szCs w:val="20"/>
                <w:u w:val="single"/>
              </w:rPr>
              <w:t xml:space="preserve"> </w:t>
            </w:r>
            <w:r w:rsidRPr="00DC0880">
              <w:rPr>
                <w:rFonts w:asciiTheme="majorHAnsi" w:hAnsiTheme="majorHAnsi" w:cs="Calibri Light"/>
                <w:b/>
                <w:sz w:val="20"/>
                <w:szCs w:val="20"/>
                <w:u w:val="single"/>
              </w:rPr>
              <w:t xml:space="preserve">posiadania </w:t>
            </w:r>
            <w:r w:rsidR="00F87993">
              <w:rPr>
                <w:rFonts w:asciiTheme="majorHAnsi" w:hAnsiTheme="majorHAnsi" w:cs="Calibri Light"/>
                <w:b/>
                <w:sz w:val="20"/>
                <w:szCs w:val="20"/>
                <w:u w:val="single"/>
              </w:rPr>
              <w:t>doświadczenia</w:t>
            </w:r>
            <w:r w:rsidRPr="00DC0880">
              <w:rPr>
                <w:rFonts w:asciiTheme="majorHAnsi" w:hAnsiTheme="majorHAnsi" w:cs="Calibri Light"/>
                <w:b/>
                <w:sz w:val="20"/>
                <w:szCs w:val="20"/>
                <w:u w:val="single"/>
              </w:rPr>
              <w:t>:</w:t>
            </w:r>
          </w:p>
          <w:p w14:paraId="0C27856B" w14:textId="065D29E1"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 xml:space="preserve">Zamawiający uzna warunek za spełniony, jeśli Wykonawca wykaże w </w:t>
            </w:r>
            <w:bookmarkStart w:id="9" w:name="_Hlk82421429"/>
            <w:bookmarkStart w:id="10" w:name="_Hlk71873940"/>
            <w:r w:rsidRPr="00F87993">
              <w:rPr>
                <w:rFonts w:asciiTheme="majorHAnsi" w:hAnsiTheme="majorHAnsi" w:cstheme="majorHAnsi"/>
                <w:sz w:val="20"/>
                <w:szCs w:val="20"/>
              </w:rPr>
              <w:t>wykazie usług wykonanych, a w przypadku świadczeń powtarzających się lub ciągłych również wykonywanych, w okresie ostatnich 3 lat (</w:t>
            </w:r>
            <w:r w:rsidRPr="00F87993">
              <w:rPr>
                <w:rFonts w:asciiTheme="majorHAnsi" w:hAnsiTheme="majorHAnsi" w:cstheme="majorHAnsi"/>
                <w:i/>
                <w:sz w:val="20"/>
                <w:szCs w:val="20"/>
              </w:rPr>
              <w:t>okres liczony w latach liczy się wstecz od dnia, w którym upływa termin składania ofert)</w:t>
            </w:r>
            <w:r w:rsidRPr="00F87993">
              <w:rPr>
                <w:rFonts w:asciiTheme="majorHAnsi" w:hAnsiTheme="majorHAnsi" w:cstheme="majorHAnsi"/>
                <w:sz w:val="20"/>
                <w:szCs w:val="20"/>
              </w:rPr>
              <w:t xml:space="preserve">, a jeżeli okres prowadzenia działalności jest krótszy – w tym okresie, że wykonał lub wykonuje należycie </w:t>
            </w:r>
            <w:r w:rsidRPr="00F87993">
              <w:rPr>
                <w:rFonts w:asciiTheme="majorHAnsi" w:hAnsiTheme="majorHAnsi" w:cstheme="majorHAnsi"/>
                <w:b/>
                <w:sz w:val="20"/>
                <w:szCs w:val="20"/>
              </w:rPr>
              <w:t xml:space="preserve">co najmniej dwie (2) usługi polegające na świadczeniu usług pocztowych w obrocie krajowym i zagranicznym w zakresie przyjmowania, przemieszczania i doręczania przesyłek, przez okres co najmniej 12 miesięcy każda, o wartości nie mniejszej niż 200 tys. złotych </w:t>
            </w:r>
            <w:r>
              <w:rPr>
                <w:rFonts w:asciiTheme="majorHAnsi" w:hAnsiTheme="majorHAnsi" w:cstheme="majorHAnsi"/>
                <w:b/>
                <w:sz w:val="20"/>
                <w:szCs w:val="20"/>
              </w:rPr>
              <w:t>brutto</w:t>
            </w:r>
            <w:r w:rsidRPr="00F87993">
              <w:rPr>
                <w:rFonts w:asciiTheme="majorHAnsi" w:hAnsiTheme="majorHAnsi" w:cstheme="majorHAnsi"/>
                <w:b/>
                <w:sz w:val="20"/>
                <w:szCs w:val="20"/>
              </w:rPr>
              <w:t xml:space="preserve"> każda </w:t>
            </w:r>
            <w:r w:rsidRPr="00F87993">
              <w:rPr>
                <w:rFonts w:asciiTheme="majorHAnsi" w:hAnsiTheme="majorHAnsi" w:cstheme="majorHAnsi"/>
                <w:sz w:val="20"/>
                <w:szCs w:val="20"/>
              </w:rPr>
              <w:t>- wraz z podaniem jej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 niezależnych od niego nie jest w stanie uzyskać tych dokumentów – oświadczenie wykonawcy.</w:t>
            </w:r>
          </w:p>
          <w:bookmarkEnd w:id="9"/>
          <w:p w14:paraId="633620AD" w14:textId="23AAB860"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W przypadku świadczeń powtarzających się lub ciągłych nadal wykonywanych referencje bądź inne dokumenty potwierdzające ich należyte wykonywanie powinny być wystawione</w:t>
            </w:r>
            <w:r>
              <w:rPr>
                <w:rFonts w:asciiTheme="majorHAnsi" w:hAnsiTheme="majorHAnsi" w:cstheme="majorHAnsi"/>
                <w:sz w:val="20"/>
                <w:szCs w:val="20"/>
              </w:rPr>
              <w:t xml:space="preserve"> </w:t>
            </w:r>
            <w:r w:rsidRPr="00F87993">
              <w:rPr>
                <w:rFonts w:asciiTheme="majorHAnsi" w:hAnsiTheme="majorHAnsi" w:cstheme="majorHAnsi"/>
                <w:sz w:val="20"/>
                <w:szCs w:val="20"/>
              </w:rPr>
              <w:t>w okresie ostatnich 3 miesięcy.</w:t>
            </w:r>
          </w:p>
          <w:p w14:paraId="2E907FA4" w14:textId="77777777" w:rsidR="00F87993" w:rsidRPr="00F87993" w:rsidRDefault="00F87993" w:rsidP="00F87993">
            <w:pPr>
              <w:spacing w:line="276" w:lineRule="auto"/>
              <w:ind w:left="868" w:right="20"/>
              <w:jc w:val="both"/>
              <w:rPr>
                <w:rFonts w:asciiTheme="majorHAnsi" w:hAnsiTheme="majorHAnsi" w:cstheme="majorHAnsi"/>
                <w:b/>
                <w:sz w:val="20"/>
                <w:szCs w:val="20"/>
              </w:rPr>
            </w:pPr>
            <w:r w:rsidRPr="00F87993">
              <w:rPr>
                <w:rFonts w:asciiTheme="majorHAnsi" w:hAnsiTheme="majorHAnsi" w:cstheme="majorHAnsi"/>
                <w:b/>
                <w:sz w:val="20"/>
                <w:szCs w:val="20"/>
              </w:rPr>
              <w:t>UWAGA</w:t>
            </w:r>
          </w:p>
          <w:p w14:paraId="787D748A" w14:textId="70A4C601"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 xml:space="preserve">W przypadku umów na usługi zawartych na okres dłuższy niż 12 miesięcy, Zamawiający uzna warunek za spełniony, jeśli w ramach tej umowy usługa odbywa się co najmniej 12 pełnych miesięcy na dzień składania ofert, a ich wartość w tym okresie wynosiła minimum </w:t>
            </w:r>
            <w:r w:rsidR="00BA7347">
              <w:rPr>
                <w:rFonts w:asciiTheme="majorHAnsi" w:hAnsiTheme="majorHAnsi" w:cstheme="majorHAnsi"/>
                <w:sz w:val="20"/>
                <w:szCs w:val="20"/>
              </w:rPr>
              <w:t>15</w:t>
            </w:r>
            <w:r w:rsidRPr="00F87993">
              <w:rPr>
                <w:rFonts w:asciiTheme="majorHAnsi" w:hAnsiTheme="majorHAnsi" w:cstheme="majorHAnsi"/>
                <w:sz w:val="20"/>
                <w:szCs w:val="20"/>
              </w:rPr>
              <w:t xml:space="preserve">0 000 PLN </w:t>
            </w:r>
            <w:r>
              <w:rPr>
                <w:rFonts w:asciiTheme="majorHAnsi" w:hAnsiTheme="majorHAnsi" w:cstheme="majorHAnsi"/>
                <w:sz w:val="20"/>
                <w:szCs w:val="20"/>
              </w:rPr>
              <w:t>brutto</w:t>
            </w:r>
            <w:r w:rsidRPr="00F87993">
              <w:rPr>
                <w:rFonts w:asciiTheme="majorHAnsi" w:hAnsiTheme="majorHAnsi" w:cstheme="majorHAnsi"/>
                <w:sz w:val="20"/>
                <w:szCs w:val="20"/>
              </w:rPr>
              <w:t>.</w:t>
            </w:r>
            <w:r w:rsidRPr="00F87993">
              <w:rPr>
                <w:rFonts w:asciiTheme="majorHAnsi" w:hAnsiTheme="majorHAnsi" w:cstheme="majorHAnsi"/>
                <w:sz w:val="20"/>
                <w:szCs w:val="20"/>
              </w:rPr>
              <w:cr/>
            </w:r>
            <w:r w:rsidRPr="00F87993">
              <w:rPr>
                <w:rFonts w:asciiTheme="majorHAnsi" w:hAnsiTheme="majorHAnsi" w:cstheme="majorHAnsi"/>
                <w:b/>
                <w:sz w:val="20"/>
                <w:szCs w:val="20"/>
              </w:rPr>
              <w:t>UWAGA</w:t>
            </w:r>
          </w:p>
          <w:p w14:paraId="7FECDAA6" w14:textId="69AF758D" w:rsidR="00F87993" w:rsidRPr="00F87993" w:rsidRDefault="00F87993" w:rsidP="00F87993">
            <w:pPr>
              <w:spacing w:line="276" w:lineRule="auto"/>
              <w:ind w:left="868" w:right="20"/>
              <w:jc w:val="both"/>
              <w:rPr>
                <w:rFonts w:asciiTheme="majorHAnsi" w:hAnsiTheme="majorHAnsi" w:cstheme="majorHAnsi"/>
                <w:sz w:val="20"/>
                <w:szCs w:val="20"/>
              </w:rPr>
            </w:pPr>
            <w:r w:rsidRPr="00F87993">
              <w:rPr>
                <w:rFonts w:asciiTheme="majorHAnsi" w:hAnsiTheme="majorHAnsi" w:cstheme="majorHAnsi"/>
                <w:sz w:val="20"/>
                <w:szCs w:val="20"/>
              </w:rPr>
              <w:t xml:space="preserve">W przypadku Wykonawców, którzy kwotę wykażą w innych walutach niż PLN, Zamawiający przeliczy wartość tych usług po średnim kursie NBP z dnia ukazania się ogłoszenia  o zamówieniu. </w:t>
            </w:r>
            <w:bookmarkEnd w:id="10"/>
          </w:p>
          <w:p w14:paraId="16C38F91" w14:textId="0890378F"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7676E09" w14:textId="1DF02F9E" w:rsidR="00F7335C" w:rsidRP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Wykonawca może w celu potwierdzenia spełnienia warunków udziału w postępowaniu, polegać na zdolnościach technicznych lub zawodowych podmiotów udostępniających zasoby, niezależnie od charakteru prawnego łączących go z nim stosunków prawnych</w:t>
            </w:r>
            <w:r w:rsidRPr="00F7335C">
              <w:rPr>
                <w:rFonts w:asciiTheme="majorHAnsi" w:hAnsiTheme="majorHAnsi" w:cstheme="majorHAnsi"/>
              </w:rPr>
              <w:t>.</w:t>
            </w:r>
          </w:p>
          <w:p w14:paraId="05F5509A" w14:textId="4EC1E09C"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W odniesieniu do warunków dotyczących doświadczenia wykonawcy mogą polegać na zdolnościach podmiotów udostępniających zasobów, jeśli podmioty te wykonają świadczenie do realizacji których te zdolności są wymagane.</w:t>
            </w:r>
          </w:p>
          <w:p w14:paraId="2F21C4B1" w14:textId="45AE6D6B"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D837C3D" w14:textId="5D698077" w:rsidR="00F7335C" w:rsidRP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Zobowiązanie podmiotu udostępniającego zasoby, o którym mowa w pkt. 6. potwierdza, że stosunek łączący wykonawcę z podmiotami udostępniającymi zasoby gwarantuje rzeczywisty dostęp do tych zasobów oraz określa w szczególności:</w:t>
            </w:r>
          </w:p>
          <w:p w14:paraId="78420400" w14:textId="77777777" w:rsidR="00F7335C" w:rsidRPr="00F7335C" w:rsidRDefault="00F7335C" w:rsidP="00F7335C">
            <w:pPr>
              <w:numPr>
                <w:ilvl w:val="2"/>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 xml:space="preserve">zakres dostępnych wykonawcy zasobów podmiotu udostępniającego zasoby; </w:t>
            </w:r>
          </w:p>
          <w:p w14:paraId="17A07E05" w14:textId="77777777" w:rsidR="00F7335C" w:rsidRPr="00F7335C" w:rsidRDefault="00F7335C" w:rsidP="00F7335C">
            <w:pPr>
              <w:numPr>
                <w:ilvl w:val="2"/>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sposób i okres udostępnienia wykonawcy i wykorzystania przez niego zasobów podmiotu udostępniającego te zasoby przy wykonywaniu zamówienia;</w:t>
            </w:r>
          </w:p>
          <w:p w14:paraId="030F4FC6" w14:textId="77777777" w:rsidR="00F7335C" w:rsidRPr="00447660" w:rsidRDefault="00F7335C" w:rsidP="00F7335C">
            <w:pPr>
              <w:numPr>
                <w:ilvl w:val="2"/>
                <w:numId w:val="12"/>
              </w:numPr>
              <w:spacing w:line="276" w:lineRule="auto"/>
              <w:ind w:right="20"/>
              <w:jc w:val="both"/>
              <w:rPr>
                <w:rFonts w:asciiTheme="majorHAnsi" w:hAnsiTheme="majorHAnsi" w:cstheme="majorHAnsi"/>
              </w:rPr>
            </w:pPr>
            <w:r w:rsidRPr="00F7335C">
              <w:rPr>
                <w:rFonts w:asciiTheme="majorHAnsi" w:hAnsiTheme="majorHAnsi" w:cstheme="majorHAnsi"/>
                <w:sz w:val="20"/>
                <w:szCs w:val="20"/>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47660">
              <w:rPr>
                <w:rFonts w:asciiTheme="majorHAnsi" w:hAnsiTheme="majorHAnsi" w:cstheme="majorHAnsi"/>
              </w:rPr>
              <w:t>.</w:t>
            </w:r>
          </w:p>
          <w:p w14:paraId="7D741D1E" w14:textId="5C851546" w:rsidR="00F7335C" w:rsidRDefault="00F7335C" w:rsidP="00F7335C">
            <w:pPr>
              <w:pStyle w:val="Akapitzlist"/>
              <w:numPr>
                <w:ilvl w:val="0"/>
                <w:numId w:val="12"/>
              </w:numPr>
              <w:spacing w:line="276" w:lineRule="auto"/>
              <w:ind w:right="20"/>
              <w:jc w:val="both"/>
              <w:rPr>
                <w:rFonts w:asciiTheme="majorHAnsi" w:hAnsiTheme="majorHAnsi" w:cstheme="majorHAnsi"/>
                <w:sz w:val="20"/>
                <w:szCs w:val="20"/>
              </w:rPr>
            </w:pPr>
            <w:r w:rsidRPr="00F7335C">
              <w:rPr>
                <w:rFonts w:asciiTheme="majorHAnsi" w:hAnsiTheme="majorHAnsi" w:cstheme="maj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A8DFEF6" w14:textId="0AD2B7CA" w:rsidR="00F7335C"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7B05E5" w14:textId="07EC7B26" w:rsidR="00F7335C" w:rsidRPr="00337B63"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9E1CEC" w14:textId="5A346EED" w:rsidR="00F7335C"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t xml:space="preserve">Wykonawca, w przypadku polegania na zdolnościach lub sytuacji podmiotów udostepniających zasoby, przedstawia dokument, o którym mowa w </w:t>
            </w:r>
            <w:r w:rsidR="00337B63">
              <w:rPr>
                <w:rFonts w:asciiTheme="majorHAnsi" w:hAnsiTheme="majorHAnsi" w:cstheme="majorHAnsi"/>
                <w:sz w:val="20"/>
                <w:szCs w:val="20"/>
              </w:rPr>
              <w:t>rozdz. VIII</w:t>
            </w:r>
            <w:r w:rsidRPr="00337B63">
              <w:rPr>
                <w:rFonts w:asciiTheme="majorHAnsi" w:hAnsiTheme="majorHAnsi" w:cstheme="majorHAnsi"/>
                <w:sz w:val="20"/>
                <w:szCs w:val="20"/>
              </w:rPr>
              <w:t xml:space="preserve"> SWZ.</w:t>
            </w:r>
          </w:p>
          <w:p w14:paraId="72C877CD" w14:textId="7A68D2F7" w:rsidR="00F7335C" w:rsidRPr="00337B63" w:rsidRDefault="00F7335C" w:rsidP="00337B63">
            <w:pPr>
              <w:pStyle w:val="Akapitzlist"/>
              <w:numPr>
                <w:ilvl w:val="0"/>
                <w:numId w:val="12"/>
              </w:numPr>
              <w:spacing w:line="276" w:lineRule="auto"/>
              <w:ind w:right="20"/>
              <w:jc w:val="both"/>
              <w:rPr>
                <w:rFonts w:asciiTheme="majorHAnsi" w:hAnsiTheme="majorHAnsi" w:cstheme="majorHAnsi"/>
                <w:sz w:val="20"/>
                <w:szCs w:val="20"/>
              </w:rPr>
            </w:pPr>
            <w:bookmarkStart w:id="11" w:name="_Toc116993509"/>
            <w:r w:rsidRPr="00337B63">
              <w:rPr>
                <w:rFonts w:asciiTheme="majorHAnsi" w:hAnsiTheme="majorHAnsi" w:cstheme="majorHAnsi"/>
                <w:snapToGrid w:val="0"/>
                <w:sz w:val="20"/>
                <w:szCs w:val="20"/>
              </w:rPr>
              <w:t>Zamawiający będzie żądał od Wykonawcy, który polega na zdolnościach technicznych lub zawodowych podmiotu udostępniającego zasoby przedstawienia podmiotowego środka dowodowego, o którym mowa w pkt. 10.2.2. SWZ, dotyczącego tego podmiotu, potwierdzających, że nie zachodzą, wobec tego podmiotu podstawy wykluczenia  z postępowania.</w:t>
            </w:r>
            <w:bookmarkEnd w:id="11"/>
            <w:r w:rsidRPr="00337B63">
              <w:rPr>
                <w:rFonts w:asciiTheme="majorHAnsi" w:hAnsiTheme="majorHAnsi" w:cstheme="majorHAnsi"/>
                <w:snapToGrid w:val="0"/>
                <w:sz w:val="20"/>
                <w:szCs w:val="20"/>
              </w:rPr>
              <w:t xml:space="preserve"> </w:t>
            </w:r>
          </w:p>
          <w:p w14:paraId="0FA8ED29" w14:textId="24646935" w:rsidR="00F7335C" w:rsidRPr="00337B63" w:rsidRDefault="00F7335C" w:rsidP="00337B63">
            <w:pPr>
              <w:pStyle w:val="Akapitzlist"/>
              <w:numPr>
                <w:ilvl w:val="0"/>
                <w:numId w:val="12"/>
              </w:numPr>
              <w:spacing w:line="276" w:lineRule="auto"/>
              <w:ind w:right="20"/>
              <w:jc w:val="both"/>
              <w:rPr>
                <w:rFonts w:asciiTheme="majorHAnsi" w:hAnsiTheme="majorHAnsi" w:cstheme="majorHAnsi"/>
                <w:sz w:val="20"/>
                <w:szCs w:val="20"/>
              </w:rPr>
            </w:pPr>
            <w:r w:rsidRPr="00337B63">
              <w:rPr>
                <w:rFonts w:asciiTheme="majorHAnsi" w:hAnsiTheme="majorHAnsi" w:cstheme="majorHAnsi"/>
                <w:sz w:val="20"/>
                <w:szCs w:val="20"/>
              </w:rPr>
              <w:t>W przypadku polegania przez Wykonawcę na zdolnościach technicznych lub zawodowych podmiotów udostępniających zasoby celem wykazania spełnienia warunku,</w:t>
            </w:r>
            <w:r w:rsidR="00337B63">
              <w:rPr>
                <w:rFonts w:asciiTheme="majorHAnsi" w:hAnsiTheme="majorHAnsi" w:cstheme="majorHAnsi"/>
                <w:sz w:val="20"/>
                <w:szCs w:val="20"/>
              </w:rPr>
              <w:t xml:space="preserve"> </w:t>
            </w:r>
            <w:r w:rsidRPr="00337B63">
              <w:rPr>
                <w:rFonts w:asciiTheme="majorHAnsi" w:hAnsiTheme="majorHAnsi" w:cstheme="majorHAnsi"/>
                <w:sz w:val="20"/>
                <w:szCs w:val="20"/>
              </w:rPr>
              <w:t>o którym mowa w</w:t>
            </w:r>
            <w:r w:rsidR="00337B63">
              <w:rPr>
                <w:rFonts w:asciiTheme="majorHAnsi" w:hAnsiTheme="majorHAnsi" w:cstheme="majorHAnsi"/>
                <w:sz w:val="20"/>
                <w:szCs w:val="20"/>
              </w:rPr>
              <w:t xml:space="preserve"> ust. 4 pkt. 2) </w:t>
            </w:r>
            <w:r w:rsidRPr="00337B63">
              <w:rPr>
                <w:rFonts w:asciiTheme="majorHAnsi" w:hAnsiTheme="majorHAnsi" w:cstheme="majorHAnsi"/>
                <w:sz w:val="20"/>
                <w:szCs w:val="20"/>
              </w:rPr>
              <w:t xml:space="preserve"> - podmiot udostępniający musi spełnić ten warunek samodzielnie.</w:t>
            </w:r>
          </w:p>
          <w:p w14:paraId="7E669C12" w14:textId="5D586067" w:rsidR="00903800" w:rsidRPr="00DC0880" w:rsidRDefault="00903800" w:rsidP="00AA2248">
            <w:pPr>
              <w:widowControl w:val="0"/>
              <w:tabs>
                <w:tab w:val="left" w:pos="567"/>
              </w:tabs>
              <w:suppressAutoHyphens/>
              <w:spacing w:line="276" w:lineRule="auto"/>
              <w:jc w:val="both"/>
              <w:rPr>
                <w:rFonts w:asciiTheme="majorHAnsi" w:hAnsiTheme="majorHAnsi" w:cs="Calibri Light"/>
                <w:kern w:val="1"/>
                <w:sz w:val="20"/>
                <w:szCs w:val="20"/>
                <w:lang w:eastAsia="x-none"/>
              </w:rPr>
            </w:pPr>
          </w:p>
        </w:tc>
      </w:tr>
    </w:tbl>
    <w:p w14:paraId="51B5C177" w14:textId="77777777" w:rsidR="009051D6" w:rsidRPr="00BA53C0" w:rsidRDefault="00C54A96" w:rsidP="004C4C1C">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iCs/>
          <w:sz w:val="22"/>
          <w:szCs w:val="22"/>
        </w:rPr>
      </w:pPr>
      <w:r w:rsidRPr="00BA53C0">
        <w:rPr>
          <w:rFonts w:asciiTheme="majorHAnsi" w:hAnsiTheme="majorHAnsi"/>
          <w:b/>
          <w:sz w:val="22"/>
          <w:szCs w:val="22"/>
        </w:rPr>
        <w:lastRenderedPageBreak/>
        <w:tab/>
      </w:r>
      <w:r w:rsidR="00A76ADE" w:rsidRPr="00BA53C0">
        <w:rPr>
          <w:rFonts w:asciiTheme="majorHAnsi" w:hAnsiTheme="majorHAnsi"/>
          <w:b/>
          <w:sz w:val="22"/>
          <w:szCs w:val="22"/>
        </w:rPr>
        <w:t>PODSTAWY WYKLUCZENIA Z POSTĘPOWANIA</w:t>
      </w:r>
    </w:p>
    <w:p w14:paraId="2AA0F62E" w14:textId="77777777" w:rsidR="00BA53C0" w:rsidRPr="000D154C" w:rsidRDefault="00BA53C0" w:rsidP="00695DB2">
      <w:pPr>
        <w:numPr>
          <w:ilvl w:val="0"/>
          <w:numId w:val="20"/>
        </w:numPr>
        <w:spacing w:before="240" w:line="276" w:lineRule="auto"/>
        <w:ind w:left="426" w:hanging="426"/>
        <w:jc w:val="both"/>
        <w:rPr>
          <w:rFonts w:asciiTheme="majorHAnsi" w:hAnsiTheme="majorHAnsi" w:cs="Arial"/>
          <w:sz w:val="20"/>
          <w:szCs w:val="20"/>
        </w:rPr>
      </w:pPr>
      <w:r w:rsidRPr="000D154C">
        <w:rPr>
          <w:rFonts w:asciiTheme="majorHAnsi" w:hAnsiTheme="majorHAnsi" w:cs="Arial"/>
          <w:sz w:val="20"/>
          <w:szCs w:val="20"/>
        </w:rPr>
        <w:t>Z postępowania o udzielenie zamówienia wyklucza się Wykonawców, w stosunku do których zachodzi którakolwiek z okoliczności wskazanych:</w:t>
      </w:r>
    </w:p>
    <w:p w14:paraId="7C110279" w14:textId="77777777" w:rsidR="00BA53C0" w:rsidRPr="000D154C" w:rsidRDefault="00BA53C0" w:rsidP="00695DB2">
      <w:pPr>
        <w:numPr>
          <w:ilvl w:val="0"/>
          <w:numId w:val="33"/>
        </w:numPr>
        <w:spacing w:line="276" w:lineRule="auto"/>
        <w:ind w:left="812" w:hanging="386"/>
        <w:jc w:val="both"/>
        <w:rPr>
          <w:rFonts w:asciiTheme="majorHAnsi" w:hAnsiTheme="majorHAnsi" w:cs="Arial"/>
          <w:sz w:val="20"/>
          <w:szCs w:val="20"/>
        </w:rPr>
      </w:pPr>
      <w:r w:rsidRPr="000D154C">
        <w:rPr>
          <w:rFonts w:asciiTheme="majorHAnsi" w:hAnsiTheme="majorHAnsi" w:cs="Arial"/>
          <w:sz w:val="20"/>
          <w:szCs w:val="20"/>
        </w:rPr>
        <w:tab/>
        <w:t xml:space="preserve">w art. 108 ust. 1 Pzp. </w:t>
      </w:r>
    </w:p>
    <w:p w14:paraId="3398CBE7" w14:textId="77777777" w:rsidR="00BA53C0" w:rsidRPr="000D154C" w:rsidRDefault="00BA53C0" w:rsidP="00695DB2">
      <w:pPr>
        <w:numPr>
          <w:ilvl w:val="0"/>
          <w:numId w:val="33"/>
        </w:numPr>
        <w:spacing w:line="276" w:lineRule="auto"/>
        <w:ind w:left="812" w:hanging="386"/>
        <w:jc w:val="both"/>
        <w:rPr>
          <w:rFonts w:asciiTheme="majorHAnsi" w:hAnsiTheme="majorHAnsi" w:cs="Arial"/>
          <w:sz w:val="20"/>
          <w:szCs w:val="20"/>
        </w:rPr>
      </w:pPr>
      <w:r w:rsidRPr="000D154C">
        <w:rPr>
          <w:rFonts w:asciiTheme="majorHAnsi" w:hAnsiTheme="majorHAnsi" w:cs="Arial"/>
          <w:sz w:val="20"/>
          <w:szCs w:val="20"/>
        </w:rPr>
        <w:tab/>
        <w:t>w art. 109 ust. 1 pkt. 4, Pzp, tj.:</w:t>
      </w:r>
    </w:p>
    <w:p w14:paraId="07D31EC9" w14:textId="485A0188" w:rsidR="00BA53C0" w:rsidRPr="000D154C" w:rsidRDefault="00BA53C0" w:rsidP="00695DB2">
      <w:pPr>
        <w:numPr>
          <w:ilvl w:val="0"/>
          <w:numId w:val="34"/>
        </w:numPr>
        <w:spacing w:before="60" w:after="60" w:line="276" w:lineRule="auto"/>
        <w:ind w:left="1246" w:hanging="434"/>
        <w:jc w:val="both"/>
        <w:rPr>
          <w:rFonts w:asciiTheme="majorHAnsi" w:hAnsiTheme="majorHAnsi" w:cs="Arial"/>
          <w:bCs/>
          <w:kern w:val="32"/>
          <w:sz w:val="20"/>
          <w:szCs w:val="20"/>
        </w:rPr>
      </w:pPr>
      <w:r w:rsidRPr="000D154C">
        <w:rPr>
          <w:rFonts w:asciiTheme="majorHAnsi" w:hAnsiTheme="majorHAnsi" w:cs="Arial"/>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8248C3B" w14:textId="77777777" w:rsidR="008F4782" w:rsidRPr="000D154C" w:rsidRDefault="008F4782" w:rsidP="00E87E9E">
      <w:pPr>
        <w:numPr>
          <w:ilvl w:val="0"/>
          <w:numId w:val="20"/>
        </w:numPr>
        <w:spacing w:before="240" w:line="276" w:lineRule="auto"/>
        <w:ind w:left="426" w:hanging="426"/>
        <w:jc w:val="both"/>
        <w:rPr>
          <w:rFonts w:asciiTheme="majorHAnsi" w:hAnsiTheme="majorHAnsi" w:cs="Arial"/>
          <w:sz w:val="20"/>
          <w:szCs w:val="20"/>
        </w:rPr>
      </w:pPr>
      <w:r w:rsidRPr="000D154C">
        <w:rPr>
          <w:rFonts w:asciiTheme="majorHAnsi" w:hAnsi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7D245A9E" w14:textId="77777777" w:rsidR="008F4782" w:rsidRPr="000D154C" w:rsidRDefault="008F4782" w:rsidP="00CE167B">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76B55F86" w14:textId="77777777" w:rsidR="008F4782" w:rsidRPr="000D154C" w:rsidRDefault="008F4782" w:rsidP="00CE167B">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w:t>
      </w:r>
      <w:r w:rsidRPr="000D154C">
        <w:rPr>
          <w:rFonts w:asciiTheme="majorHAnsi" w:hAnsiTheme="majorHAnsi"/>
          <w:sz w:val="20"/>
          <w:szCs w:val="20"/>
        </w:rPr>
        <w:lastRenderedPageBreak/>
        <w:t xml:space="preserve">o ile została wpisana na listę na podstawie decyzji w sprawie wpisu na listę rozstrzygającej o zastosowaniu środka, o którym mowa w art. 1 pkt 3; </w:t>
      </w:r>
    </w:p>
    <w:p w14:paraId="271E88E6" w14:textId="77777777" w:rsidR="008F4782" w:rsidRPr="000D154C" w:rsidRDefault="008F4782" w:rsidP="00CE167B">
      <w:pPr>
        <w:numPr>
          <w:ilvl w:val="2"/>
          <w:numId w:val="39"/>
        </w:numPr>
        <w:spacing w:before="240" w:line="276" w:lineRule="auto"/>
        <w:ind w:left="1134" w:hanging="283"/>
        <w:jc w:val="both"/>
        <w:rPr>
          <w:rFonts w:asciiTheme="majorHAnsi" w:hAnsiTheme="majorHAnsi" w:cs="Arial"/>
          <w:sz w:val="20"/>
          <w:szCs w:val="20"/>
        </w:rPr>
      </w:pPr>
      <w:r w:rsidRPr="000D154C">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76A4B6" w14:textId="77777777" w:rsidR="008F4782" w:rsidRPr="000D154C" w:rsidRDefault="008F4782" w:rsidP="00CE167B">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obywateli rosyjskich lub osób fizycznych lub prawnych, podmiotów lub organów z siedzibą w Rosji;</w:t>
      </w:r>
    </w:p>
    <w:p w14:paraId="3799CD0F" w14:textId="77777777" w:rsidR="008F4782" w:rsidRPr="000D154C" w:rsidRDefault="008F4782" w:rsidP="00CE167B">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 xml:space="preserve"> osób prawnych, podmiotów lub organów, do których prawa własności bezpośrednio lub pośrednio w ponad 50 % należą do podmiotu, o którym mowa w lit. a) niniejszego ustępu; lub </w:t>
      </w:r>
    </w:p>
    <w:p w14:paraId="225C845B" w14:textId="77777777" w:rsidR="008F4782" w:rsidRPr="000D154C" w:rsidRDefault="008F4782" w:rsidP="00CE167B">
      <w:pPr>
        <w:numPr>
          <w:ilvl w:val="1"/>
          <w:numId w:val="40"/>
        </w:numPr>
        <w:spacing w:before="240" w:line="276" w:lineRule="auto"/>
        <w:jc w:val="both"/>
        <w:rPr>
          <w:rFonts w:asciiTheme="majorHAnsi" w:hAnsiTheme="majorHAnsi" w:cs="Arial"/>
          <w:sz w:val="20"/>
          <w:szCs w:val="20"/>
        </w:rPr>
      </w:pPr>
      <w:r w:rsidRPr="000D154C">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524E4A9C" w14:textId="77777777" w:rsidR="008F4782" w:rsidRPr="000D154C" w:rsidRDefault="008F4782" w:rsidP="00E87E9E">
      <w:pPr>
        <w:numPr>
          <w:ilvl w:val="0"/>
          <w:numId w:val="20"/>
        </w:numPr>
        <w:spacing w:before="240" w:line="276" w:lineRule="auto"/>
        <w:ind w:left="426" w:hanging="426"/>
        <w:jc w:val="both"/>
        <w:rPr>
          <w:rFonts w:asciiTheme="majorHAnsi" w:hAnsiTheme="majorHAnsi"/>
          <w:sz w:val="20"/>
          <w:szCs w:val="20"/>
        </w:rPr>
      </w:pPr>
      <w:r w:rsidRPr="000D154C">
        <w:rPr>
          <w:rFonts w:asciiTheme="majorHAnsi" w:hAnsiTheme="majorHAnsi"/>
          <w:sz w:val="20"/>
          <w:szCs w:val="20"/>
        </w:rPr>
        <w:t>Wykluczenie Wykonawcy następuje zgodnie z art. 111 Pzp.</w:t>
      </w:r>
    </w:p>
    <w:p w14:paraId="43128B20" w14:textId="77777777" w:rsidR="003B377F" w:rsidRPr="00BA53C0" w:rsidRDefault="00C54A96" w:rsidP="008F4782">
      <w:pPr>
        <w:pStyle w:val="Akapitzlist"/>
        <w:numPr>
          <w:ilvl w:val="0"/>
          <w:numId w:val="19"/>
        </w:numPr>
        <w:pBdr>
          <w:bottom w:val="double" w:sz="4" w:space="1" w:color="auto"/>
        </w:pBdr>
        <w:shd w:val="clear" w:color="auto" w:fill="DAEEF3"/>
        <w:spacing w:before="360" w:after="40" w:line="276" w:lineRule="auto"/>
        <w:ind w:left="283" w:hanging="425"/>
        <w:jc w:val="both"/>
        <w:rPr>
          <w:rFonts w:asciiTheme="majorHAnsi" w:hAnsiTheme="majorHAnsi"/>
          <w:bCs/>
          <w:sz w:val="22"/>
          <w:szCs w:val="22"/>
        </w:rPr>
      </w:pPr>
      <w:r w:rsidRPr="00E249D4">
        <w:rPr>
          <w:b/>
          <w:sz w:val="22"/>
          <w:szCs w:val="22"/>
        </w:rPr>
        <w:tab/>
      </w:r>
      <w:r w:rsidR="0062394B" w:rsidRPr="00BA53C0">
        <w:rPr>
          <w:rFonts w:asciiTheme="majorHAnsi" w:hAnsiTheme="majorHAnsi"/>
          <w:b/>
          <w:sz w:val="22"/>
          <w:szCs w:val="22"/>
        </w:rPr>
        <w:t xml:space="preserve">PODMIOTOWE ŚRODKI DOWODOWE: </w:t>
      </w:r>
      <w:r w:rsidR="00E3032A" w:rsidRPr="00BA53C0">
        <w:rPr>
          <w:rFonts w:asciiTheme="majorHAnsi" w:hAnsiTheme="majorHAnsi"/>
          <w:b/>
          <w:sz w:val="22"/>
          <w:szCs w:val="22"/>
        </w:rPr>
        <w:t>OŚWIADCZENIA I DOKUMENTY, JAKIE ZOBOWIĄZANI SĄ DOSTAR</w:t>
      </w:r>
      <w:r w:rsidR="00225683" w:rsidRPr="00BA53C0">
        <w:rPr>
          <w:rFonts w:asciiTheme="majorHAnsi" w:hAnsiTheme="majorHAnsi"/>
          <w:b/>
          <w:sz w:val="22"/>
          <w:szCs w:val="22"/>
        </w:rPr>
        <w:t xml:space="preserve">CZYĆ WYKONAWCY W CELU </w:t>
      </w:r>
      <w:r w:rsidR="00E81B72" w:rsidRPr="00BA53C0">
        <w:rPr>
          <w:rFonts w:asciiTheme="majorHAnsi" w:hAnsiTheme="majorHAnsi"/>
          <w:b/>
          <w:sz w:val="22"/>
          <w:szCs w:val="22"/>
        </w:rPr>
        <w:t xml:space="preserve">POTWIERDZENIA SPEŁNIANIA WARUNKÓW UDZIAŁU W POSTĘPOWANIU </w:t>
      </w:r>
      <w:r w:rsidR="00FA7F11" w:rsidRPr="00BA53C0">
        <w:rPr>
          <w:rFonts w:asciiTheme="majorHAnsi" w:hAnsiTheme="majorHAnsi"/>
          <w:b/>
          <w:sz w:val="22"/>
          <w:szCs w:val="22"/>
        </w:rPr>
        <w:t>ORAZ</w:t>
      </w:r>
      <w:r w:rsidR="00225683" w:rsidRPr="00BA53C0">
        <w:rPr>
          <w:rFonts w:asciiTheme="majorHAnsi" w:hAnsiTheme="majorHAnsi"/>
          <w:b/>
          <w:sz w:val="22"/>
          <w:szCs w:val="22"/>
        </w:rPr>
        <w:t xml:space="preserve"> WYKAZANIA</w:t>
      </w:r>
      <w:r w:rsidR="00FA7F11" w:rsidRPr="00BA53C0">
        <w:rPr>
          <w:rFonts w:asciiTheme="majorHAnsi" w:hAnsiTheme="majorHAnsi"/>
          <w:b/>
          <w:sz w:val="22"/>
          <w:szCs w:val="22"/>
        </w:rPr>
        <w:t xml:space="preserve"> </w:t>
      </w:r>
      <w:r w:rsidR="00E3032A" w:rsidRPr="00BA53C0">
        <w:rPr>
          <w:rFonts w:asciiTheme="majorHAnsi" w:hAnsiTheme="majorHAnsi"/>
          <w:b/>
          <w:sz w:val="22"/>
          <w:szCs w:val="22"/>
        </w:rPr>
        <w:t>BRAKU PODSTAW WYKLUCZENIA</w:t>
      </w:r>
      <w:r w:rsidR="0062394B" w:rsidRPr="00BA53C0">
        <w:rPr>
          <w:rFonts w:asciiTheme="majorHAnsi" w:hAnsiTheme="majorHAnsi"/>
          <w:b/>
          <w:sz w:val="22"/>
          <w:szCs w:val="22"/>
        </w:rPr>
        <w:t>.</w:t>
      </w:r>
    </w:p>
    <w:p w14:paraId="6665930E" w14:textId="5096A2B8" w:rsidR="00BA53C0" w:rsidRPr="000D154C" w:rsidRDefault="00BA53C0" w:rsidP="00E87E9E">
      <w:pPr>
        <w:pStyle w:val="Akapitzlist"/>
        <w:numPr>
          <w:ilvl w:val="0"/>
          <w:numId w:val="24"/>
        </w:numPr>
        <w:spacing w:before="240" w:line="276" w:lineRule="auto"/>
        <w:ind w:left="284" w:hanging="426"/>
        <w:jc w:val="both"/>
        <w:rPr>
          <w:rFonts w:asciiTheme="majorHAnsi" w:hAnsiTheme="majorHAnsi" w:cs="Calibri Light"/>
          <w:b/>
          <w:sz w:val="20"/>
          <w:szCs w:val="20"/>
        </w:rPr>
      </w:pPr>
      <w:r w:rsidRPr="000D154C">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D154C">
        <w:rPr>
          <w:rFonts w:asciiTheme="majorHAnsi" w:hAnsiTheme="majorHAnsi" w:cs="Calibri Light"/>
          <w:b/>
          <w:sz w:val="20"/>
          <w:szCs w:val="20"/>
        </w:rPr>
        <w:t xml:space="preserve">Załącznikiem nr </w:t>
      </w:r>
      <w:r w:rsidR="00915D4B">
        <w:rPr>
          <w:rFonts w:asciiTheme="majorHAnsi" w:hAnsiTheme="majorHAnsi" w:cs="Calibri Light"/>
          <w:b/>
          <w:sz w:val="20"/>
          <w:szCs w:val="20"/>
        </w:rPr>
        <w:t>3</w:t>
      </w:r>
      <w:r w:rsidRPr="000D154C">
        <w:rPr>
          <w:rFonts w:asciiTheme="majorHAnsi" w:hAnsiTheme="majorHAnsi" w:cs="Calibri Light"/>
          <w:b/>
          <w:sz w:val="20"/>
          <w:szCs w:val="20"/>
        </w:rPr>
        <w:t xml:space="preserve"> do SWZ.</w:t>
      </w:r>
    </w:p>
    <w:p w14:paraId="61C7641D" w14:textId="77777777" w:rsidR="00BA53C0" w:rsidRPr="000D154C" w:rsidRDefault="00BA53C0" w:rsidP="00E87E9E">
      <w:pPr>
        <w:pStyle w:val="Akapitzlist"/>
        <w:numPr>
          <w:ilvl w:val="0"/>
          <w:numId w:val="24"/>
        </w:numPr>
        <w:spacing w:line="276" w:lineRule="auto"/>
        <w:ind w:left="284" w:hanging="426"/>
        <w:jc w:val="both"/>
        <w:rPr>
          <w:rFonts w:asciiTheme="majorHAnsi" w:hAnsiTheme="majorHAnsi" w:cs="Calibri Light"/>
          <w:sz w:val="20"/>
          <w:szCs w:val="20"/>
        </w:rPr>
      </w:pPr>
      <w:r w:rsidRPr="000D154C">
        <w:rPr>
          <w:rFonts w:asciiTheme="majorHAnsi" w:hAnsiTheme="majorHAnsi" w:cs="Calibri Light"/>
          <w:sz w:val="20"/>
          <w:szCs w:val="20"/>
        </w:rPr>
        <w:tab/>
        <w:t>Informacje zawarte w oświadczeniu, o którym mowa w pkt 1 stanowią wstępne potwierdzenie, że Wykonawca nie podlega wykluczeniu oraz spełnia warunki udziału w postępowaniu.</w:t>
      </w:r>
    </w:p>
    <w:p w14:paraId="3958992F" w14:textId="5628E7F2" w:rsidR="00BA53C0" w:rsidRPr="000D154C" w:rsidRDefault="00BA53C0" w:rsidP="00E87E9E">
      <w:pPr>
        <w:pStyle w:val="Akapitzlist"/>
        <w:numPr>
          <w:ilvl w:val="0"/>
          <w:numId w:val="24"/>
        </w:numPr>
        <w:spacing w:line="276" w:lineRule="auto"/>
        <w:ind w:left="284" w:hanging="426"/>
        <w:jc w:val="both"/>
        <w:rPr>
          <w:rFonts w:asciiTheme="majorHAnsi" w:hAnsiTheme="majorHAnsi" w:cs="Arial"/>
          <w:sz w:val="20"/>
          <w:szCs w:val="20"/>
        </w:rPr>
      </w:pPr>
      <w:r w:rsidRPr="000D154C">
        <w:rPr>
          <w:rFonts w:asciiTheme="majorHAnsi" w:hAnsiTheme="majorHAnsi" w:cs="Calibri Light"/>
          <w:sz w:val="20"/>
          <w:szCs w:val="20"/>
        </w:rPr>
        <w:tab/>
        <w:t xml:space="preserve">Zamawiający </w:t>
      </w:r>
      <w:r w:rsidRPr="000D154C">
        <w:rPr>
          <w:rFonts w:asciiTheme="majorHAnsi" w:hAnsiTheme="majorHAnsi" w:cs="Calibri Light"/>
          <w:b/>
          <w:sz w:val="20"/>
          <w:szCs w:val="20"/>
          <w:u w:val="single"/>
        </w:rPr>
        <w:t>wzywa Wykonawcę</w:t>
      </w:r>
      <w:r w:rsidRPr="000D154C">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0D154C">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681A47C7" w14:textId="4C9EB68B" w:rsidR="0077453B" w:rsidRPr="000D154C" w:rsidRDefault="0077453B" w:rsidP="00E87E9E">
      <w:pPr>
        <w:pStyle w:val="Akapitzlist"/>
        <w:numPr>
          <w:ilvl w:val="0"/>
          <w:numId w:val="24"/>
        </w:numPr>
        <w:spacing w:line="360" w:lineRule="auto"/>
        <w:ind w:left="284" w:hanging="426"/>
        <w:jc w:val="both"/>
        <w:rPr>
          <w:rFonts w:asciiTheme="majorHAnsi" w:hAnsiTheme="majorHAnsi" w:cs="Arial"/>
          <w:sz w:val="20"/>
          <w:szCs w:val="20"/>
        </w:rPr>
      </w:pPr>
      <w:r w:rsidRPr="000D154C">
        <w:rPr>
          <w:rFonts w:asciiTheme="majorHAnsi" w:eastAsiaTheme="minorEastAsia" w:hAnsiTheme="majorHAnsi" w:cs="Calibri Light"/>
          <w:b/>
          <w:sz w:val="20"/>
          <w:szCs w:val="20"/>
          <w:u w:val="single"/>
        </w:rPr>
        <w:t xml:space="preserve">Podmiotowe środki dowodowe wymagane od Wykonawcy </w:t>
      </w:r>
      <w:r w:rsidR="00CB03A6">
        <w:rPr>
          <w:rFonts w:asciiTheme="majorHAnsi" w:eastAsiaTheme="minorEastAsia" w:hAnsiTheme="majorHAnsi" w:cs="Calibri Light"/>
          <w:b/>
          <w:sz w:val="20"/>
          <w:szCs w:val="20"/>
          <w:u w:val="single"/>
        </w:rPr>
        <w:t xml:space="preserve">na żądanie Zamawiającego </w:t>
      </w:r>
      <w:r w:rsidRPr="000D154C">
        <w:rPr>
          <w:rFonts w:asciiTheme="majorHAnsi" w:eastAsiaTheme="minorEastAsia" w:hAnsiTheme="majorHAnsi" w:cs="Calibri Light"/>
          <w:b/>
          <w:sz w:val="20"/>
          <w:szCs w:val="20"/>
          <w:u w:val="single"/>
        </w:rPr>
        <w:t>obejmują:</w:t>
      </w:r>
    </w:p>
    <w:p w14:paraId="53407EA0" w14:textId="695F64A0" w:rsidR="0077453B" w:rsidRPr="00915D4B" w:rsidRDefault="0077453B" w:rsidP="00E87E9E">
      <w:pPr>
        <w:numPr>
          <w:ilvl w:val="1"/>
          <w:numId w:val="35"/>
        </w:numPr>
        <w:spacing w:line="276" w:lineRule="auto"/>
        <w:ind w:left="567" w:hanging="283"/>
        <w:jc w:val="both"/>
        <w:rPr>
          <w:rFonts w:asciiTheme="majorHAnsi" w:eastAsiaTheme="minorEastAsia" w:hAnsiTheme="majorHAnsi" w:cs="Calibri Light"/>
          <w:b/>
          <w:bCs/>
          <w:sz w:val="20"/>
          <w:szCs w:val="20"/>
        </w:rPr>
      </w:pPr>
      <w:r w:rsidRPr="000D154C">
        <w:rPr>
          <w:rFonts w:asciiTheme="majorHAnsi" w:eastAsiaTheme="minorEastAsia" w:hAnsiTheme="majorHAnsi" w:cs="Calibri Light"/>
          <w:sz w:val="20"/>
          <w:szCs w:val="20"/>
        </w:rPr>
        <w:tab/>
      </w:r>
      <w:r w:rsidRPr="000D154C">
        <w:rPr>
          <w:rFonts w:asciiTheme="majorHAnsi" w:eastAsiaTheme="minorEastAsia" w:hAnsiTheme="majorHAnsi" w:cs="Calibri Light"/>
          <w:b/>
          <w:sz w:val="20"/>
          <w:szCs w:val="20"/>
        </w:rPr>
        <w:t>Oświadczenie wykonawcy, w zakresie art. 108 ust. 1 pkt 5 ustawy,</w:t>
      </w:r>
      <w:r w:rsidRPr="000D154C">
        <w:rPr>
          <w:rFonts w:asciiTheme="majorHAnsi" w:eastAsiaTheme="minorEastAsia" w:hAnsiTheme="majorHAnsi" w:cs="Calibri Light"/>
          <w:sz w:val="20"/>
          <w:szCs w:val="20"/>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w:t>
      </w:r>
      <w:r w:rsidRPr="000D154C">
        <w:rPr>
          <w:rFonts w:asciiTheme="majorHAnsi" w:eastAsiaTheme="minorEastAsia" w:hAnsiTheme="majorHAnsi" w:cs="Calibri Light"/>
          <w:sz w:val="20"/>
          <w:szCs w:val="20"/>
        </w:rPr>
        <w:lastRenderedPageBreak/>
        <w:t>udziału w postępowaniu niezależnie od innego wykonawcy należącego do tej samej grupy kapitałowej</w:t>
      </w:r>
      <w:r w:rsidR="00915D4B">
        <w:rPr>
          <w:rFonts w:asciiTheme="majorHAnsi" w:eastAsiaTheme="minorEastAsia" w:hAnsiTheme="majorHAnsi" w:cs="Calibri Light"/>
          <w:sz w:val="20"/>
          <w:szCs w:val="20"/>
        </w:rPr>
        <w:t xml:space="preserve"> </w:t>
      </w:r>
      <w:r w:rsidR="00915D4B" w:rsidRPr="00915D4B">
        <w:rPr>
          <w:rFonts w:asciiTheme="majorHAnsi" w:eastAsiaTheme="minorEastAsia" w:hAnsiTheme="majorHAnsi" w:cs="Calibri Light"/>
          <w:b/>
          <w:bCs/>
          <w:sz w:val="20"/>
          <w:szCs w:val="20"/>
        </w:rPr>
        <w:t xml:space="preserve">Załącznik nr </w:t>
      </w:r>
      <w:r w:rsidR="00B745AD">
        <w:rPr>
          <w:rFonts w:asciiTheme="majorHAnsi" w:eastAsiaTheme="minorEastAsia" w:hAnsiTheme="majorHAnsi" w:cs="Calibri Light"/>
          <w:b/>
          <w:bCs/>
          <w:sz w:val="20"/>
          <w:szCs w:val="20"/>
        </w:rPr>
        <w:t>5</w:t>
      </w:r>
      <w:r w:rsidR="00915D4B" w:rsidRPr="00915D4B">
        <w:rPr>
          <w:rFonts w:asciiTheme="majorHAnsi" w:eastAsiaTheme="minorEastAsia" w:hAnsiTheme="majorHAnsi" w:cs="Calibri Light"/>
          <w:b/>
          <w:bCs/>
          <w:sz w:val="20"/>
          <w:szCs w:val="20"/>
        </w:rPr>
        <w:t>.</w:t>
      </w:r>
    </w:p>
    <w:p w14:paraId="6C469817" w14:textId="31C91420" w:rsidR="0077453B" w:rsidRPr="000D154C"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0D154C">
        <w:rPr>
          <w:rFonts w:asciiTheme="majorHAnsi" w:eastAsiaTheme="minorEastAsia" w:hAnsiTheme="majorHAnsi" w:cs="Calibri Light"/>
          <w:b/>
          <w:sz w:val="20"/>
          <w:szCs w:val="20"/>
        </w:rPr>
        <w:t xml:space="preserve">Odpis lub informacja z Krajowego Rejestru Sądowego lub z Centralnej Ewidencji i Informacji o Działalności Gospodarczej, </w:t>
      </w:r>
      <w:r w:rsidRPr="000D154C">
        <w:rPr>
          <w:rFonts w:asciiTheme="majorHAnsi" w:eastAsiaTheme="minorEastAsia" w:hAnsiTheme="majorHAnsi" w:cs="Calibri Light"/>
          <w:sz w:val="20"/>
          <w:szCs w:val="20"/>
        </w:rPr>
        <w:t>w zakresie art. 109 ust. 1 pkt 4 ustawy, sporządzonych nie wcześniej niż 3 miesiące przed jej złożeniem, jeżeli odrębne przepisy wymagają wpisu do rejestru lub ewidencji;</w:t>
      </w:r>
    </w:p>
    <w:p w14:paraId="2CB1F95E" w14:textId="39499F18" w:rsidR="0077453B" w:rsidRPr="00CB03A6" w:rsidRDefault="0077453B" w:rsidP="00E87E9E">
      <w:pPr>
        <w:numPr>
          <w:ilvl w:val="1"/>
          <w:numId w:val="35"/>
        </w:numPr>
        <w:spacing w:line="276" w:lineRule="auto"/>
        <w:ind w:left="567" w:hanging="283"/>
        <w:jc w:val="both"/>
        <w:rPr>
          <w:rFonts w:asciiTheme="majorHAnsi" w:eastAsiaTheme="minorEastAsia" w:hAnsiTheme="majorHAnsi" w:cs="Calibri Light"/>
          <w:sz w:val="20"/>
          <w:szCs w:val="20"/>
        </w:rPr>
      </w:pPr>
      <w:r w:rsidRPr="00CB03A6">
        <w:rPr>
          <w:rFonts w:asciiTheme="majorHAnsi" w:hAnsiTheme="majorHAnsi" w:cs="Calibri Light"/>
          <w:b/>
          <w:bCs/>
          <w:sz w:val="20"/>
          <w:szCs w:val="20"/>
        </w:rPr>
        <w:t>Oświadczenie Wykonawcy</w:t>
      </w:r>
      <w:r w:rsidRPr="00CB03A6">
        <w:rPr>
          <w:rFonts w:ascii="Calibri" w:hAnsi="Calibri"/>
          <w:b/>
          <w:bCs/>
          <w:sz w:val="20"/>
          <w:szCs w:val="20"/>
        </w:rPr>
        <w:t xml:space="preserve"> czy w stosunku do Wykonawcy zachodzi którakolwiek z okoliczności, o których mowa w art. 7 ust. 1 pkt. 1-3</w:t>
      </w:r>
      <w:r w:rsidRPr="000D154C">
        <w:rPr>
          <w:rFonts w:ascii="Calibri" w:hAnsi="Calibri"/>
          <w:sz w:val="20"/>
          <w:szCs w:val="20"/>
        </w:rPr>
        <w:t xml:space="preserve"> zgodnie z ustawą o szczególnych rozwiązaniach w zakresie przeciwdziałania wspieraniu agresji na Ukrainę oraz służących ochronie bezpieczeństwa narodowego z dnia 13 kwietnia 2022r. (Dz. U. z 2022, poz. 835) – </w:t>
      </w:r>
      <w:r w:rsidRPr="000D154C">
        <w:rPr>
          <w:rFonts w:ascii="Calibri" w:hAnsi="Calibri"/>
          <w:b/>
          <w:sz w:val="20"/>
          <w:szCs w:val="20"/>
        </w:rPr>
        <w:t xml:space="preserve">Załącznik nr </w:t>
      </w:r>
      <w:r w:rsidR="00915D4B">
        <w:rPr>
          <w:rFonts w:ascii="Calibri" w:hAnsi="Calibri"/>
          <w:b/>
          <w:sz w:val="20"/>
          <w:szCs w:val="20"/>
        </w:rPr>
        <w:t>3</w:t>
      </w:r>
      <w:r w:rsidR="00B745AD">
        <w:rPr>
          <w:rFonts w:ascii="Calibri" w:hAnsi="Calibri"/>
          <w:b/>
          <w:sz w:val="20"/>
          <w:szCs w:val="20"/>
        </w:rPr>
        <w:t>b</w:t>
      </w:r>
      <w:r w:rsidRPr="000D154C">
        <w:rPr>
          <w:rFonts w:ascii="Calibri" w:hAnsi="Calibri"/>
          <w:b/>
          <w:sz w:val="20"/>
          <w:szCs w:val="20"/>
        </w:rPr>
        <w:t>.</w:t>
      </w:r>
    </w:p>
    <w:p w14:paraId="22528A55" w14:textId="1C001E18" w:rsidR="00CB03A6" w:rsidRPr="00CB03A6" w:rsidRDefault="00CB03A6" w:rsidP="00CB03A6">
      <w:pPr>
        <w:numPr>
          <w:ilvl w:val="1"/>
          <w:numId w:val="35"/>
        </w:numPr>
        <w:spacing w:line="276" w:lineRule="auto"/>
        <w:ind w:left="567" w:hanging="283"/>
        <w:jc w:val="both"/>
        <w:rPr>
          <w:rFonts w:asciiTheme="majorHAnsi" w:eastAsiaTheme="minorEastAsia" w:hAnsiTheme="majorHAnsi" w:cs="Calibri Light"/>
          <w:sz w:val="20"/>
          <w:szCs w:val="20"/>
        </w:rPr>
      </w:pPr>
      <w:r w:rsidRPr="00CB03A6">
        <w:rPr>
          <w:rFonts w:asciiTheme="majorHAnsi" w:hAnsiTheme="majorHAnsi" w:cstheme="majorHAnsi"/>
          <w:b/>
          <w:bCs/>
          <w:sz w:val="20"/>
          <w:szCs w:val="20"/>
        </w:rPr>
        <w:t>zaświadczenie o wpisie do rejestru operatorów pocztowych</w:t>
      </w:r>
      <w:r w:rsidRPr="00CB03A6">
        <w:rPr>
          <w:rFonts w:asciiTheme="majorHAnsi" w:hAnsiTheme="majorHAnsi" w:cstheme="majorHAnsi"/>
          <w:sz w:val="20"/>
          <w:szCs w:val="20"/>
        </w:rPr>
        <w:t xml:space="preserve"> zgodnie z art. 6 ust 1 ustawy z dnia 23 listopada 2012 roku Prawo Pocztowe (Dz.U. z 202</w:t>
      </w:r>
      <w:r w:rsidR="00BA7347">
        <w:rPr>
          <w:rFonts w:asciiTheme="majorHAnsi" w:hAnsiTheme="majorHAnsi" w:cstheme="majorHAnsi"/>
          <w:sz w:val="20"/>
          <w:szCs w:val="20"/>
        </w:rPr>
        <w:t>3</w:t>
      </w:r>
      <w:r w:rsidRPr="00CB03A6">
        <w:rPr>
          <w:rFonts w:asciiTheme="majorHAnsi" w:hAnsiTheme="majorHAnsi" w:cstheme="majorHAnsi"/>
          <w:sz w:val="20"/>
          <w:szCs w:val="20"/>
        </w:rPr>
        <w:t xml:space="preserve"> r. poz. </w:t>
      </w:r>
      <w:r w:rsidR="00BA7347">
        <w:rPr>
          <w:rFonts w:asciiTheme="majorHAnsi" w:hAnsiTheme="majorHAnsi" w:cstheme="majorHAnsi"/>
          <w:sz w:val="20"/>
          <w:szCs w:val="20"/>
        </w:rPr>
        <w:t>1640</w:t>
      </w:r>
      <w:r w:rsidRPr="00CB03A6">
        <w:rPr>
          <w:rFonts w:asciiTheme="majorHAnsi" w:hAnsiTheme="majorHAnsi" w:cstheme="majorHAnsi"/>
          <w:sz w:val="20"/>
          <w:szCs w:val="20"/>
        </w:rPr>
        <w:t xml:space="preserve"> oraz aktami wykonawczymi wydanymi na jej podstawie).</w:t>
      </w:r>
    </w:p>
    <w:p w14:paraId="41D7D518" w14:textId="21D4126B" w:rsidR="00CB03A6" w:rsidRPr="00F11C6E" w:rsidRDefault="00CB03A6" w:rsidP="00E87E9E">
      <w:pPr>
        <w:numPr>
          <w:ilvl w:val="1"/>
          <w:numId w:val="35"/>
        </w:numPr>
        <w:spacing w:line="276" w:lineRule="auto"/>
        <w:ind w:left="567" w:hanging="283"/>
        <w:jc w:val="both"/>
        <w:rPr>
          <w:rFonts w:asciiTheme="majorHAnsi" w:eastAsiaTheme="minorEastAsia" w:hAnsiTheme="majorHAnsi" w:cs="Calibri Light"/>
          <w:b/>
          <w:bCs/>
          <w:sz w:val="20"/>
          <w:szCs w:val="20"/>
        </w:rPr>
      </w:pPr>
      <w:r w:rsidRPr="00173132">
        <w:rPr>
          <w:rFonts w:asciiTheme="majorHAnsi" w:hAnsiTheme="majorHAnsi" w:cstheme="majorHAnsi"/>
          <w:b/>
          <w:bCs/>
          <w:sz w:val="20"/>
          <w:szCs w:val="20"/>
        </w:rPr>
        <w:t>wykaz usług wykonanych</w:t>
      </w:r>
      <w:r w:rsidRPr="00CB03A6">
        <w:rPr>
          <w:rFonts w:asciiTheme="majorHAnsi" w:hAnsiTheme="majorHAnsi" w:cstheme="majorHAnsi"/>
          <w:sz w:val="20"/>
          <w:szCs w:val="20"/>
        </w:rPr>
        <w:t>, a w przypadku świadczeń powtarzających się lub ciągłych również wykonywanych, w okresie ostatnich 3 lat (okres liczony w latach liczy się wstecz od dnia, w którym upływa termin składania ofert), a jeżeli okres prowadzenia działalności jest krótszy – w tym okresie, że, wykonał lub wykonuje należycie co najmniej dwie (2) usługi polegające na świadczeniu usług pocztowyc</w:t>
      </w:r>
      <w:r>
        <w:rPr>
          <w:rFonts w:asciiTheme="majorHAnsi" w:hAnsiTheme="majorHAnsi" w:cstheme="majorHAnsi"/>
          <w:sz w:val="20"/>
          <w:szCs w:val="20"/>
        </w:rPr>
        <w:t>h</w:t>
      </w:r>
      <w:r w:rsidRPr="00CB03A6">
        <w:rPr>
          <w:rFonts w:asciiTheme="majorHAnsi" w:hAnsiTheme="majorHAnsi" w:cstheme="majorHAnsi"/>
          <w:sz w:val="20"/>
          <w:szCs w:val="20"/>
        </w:rPr>
        <w:t xml:space="preserve"> w obrocie krajowym i zagranicznym w zakresie przyjmowania, przemieszczania  i doręczania przesyłek, przez okres co najmniej 12 miesięcy każda, o wartości nie mniejszej niż 200 tys. złotych </w:t>
      </w:r>
      <w:r>
        <w:rPr>
          <w:rFonts w:asciiTheme="majorHAnsi" w:hAnsiTheme="majorHAnsi" w:cstheme="majorHAnsi"/>
          <w:sz w:val="20"/>
          <w:szCs w:val="20"/>
        </w:rPr>
        <w:t>brutto</w:t>
      </w:r>
      <w:r w:rsidRPr="00CB03A6">
        <w:rPr>
          <w:rFonts w:asciiTheme="majorHAnsi" w:hAnsiTheme="majorHAnsi" w:cstheme="majorHAnsi"/>
          <w:sz w:val="20"/>
          <w:szCs w:val="20"/>
        </w:rPr>
        <w:t xml:space="preserve"> każda - wraz z podaniem jej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były wykonywane, a w przypadku świadczeń powtarzających się lub ciągłych są wykonywane a jeżeli wykonawca z przyczyn niezależnych od niego nie jest w stanie uzyskać tych dokumentów – oświadczenie wykonawcy.</w:t>
      </w:r>
      <w:r w:rsidR="00173132">
        <w:rPr>
          <w:rFonts w:asciiTheme="majorHAnsi" w:hAnsiTheme="majorHAnsi" w:cstheme="majorHAnsi"/>
          <w:sz w:val="20"/>
          <w:szCs w:val="20"/>
        </w:rPr>
        <w:t xml:space="preserve"> </w:t>
      </w:r>
      <w:r w:rsidR="00173132" w:rsidRPr="00173132">
        <w:rPr>
          <w:rFonts w:asciiTheme="majorHAnsi" w:hAnsiTheme="majorHAnsi" w:cstheme="majorHAnsi"/>
          <w:b/>
          <w:bCs/>
          <w:sz w:val="20"/>
          <w:szCs w:val="20"/>
        </w:rPr>
        <w:t xml:space="preserve">Załącznik nr </w:t>
      </w:r>
      <w:r w:rsidR="00B745AD">
        <w:rPr>
          <w:rFonts w:asciiTheme="majorHAnsi" w:hAnsiTheme="majorHAnsi" w:cstheme="majorHAnsi"/>
          <w:b/>
          <w:bCs/>
          <w:sz w:val="20"/>
          <w:szCs w:val="20"/>
        </w:rPr>
        <w:t>6</w:t>
      </w:r>
    </w:p>
    <w:p w14:paraId="25EFA418" w14:textId="33BC5C58" w:rsidR="0077453B"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b/>
          <w:sz w:val="20"/>
          <w:szCs w:val="20"/>
        </w:rPr>
        <w:t>WYKONAWCY ZAGRANICZNI</w:t>
      </w:r>
      <w:r w:rsidRPr="00F11C6E">
        <w:rPr>
          <w:rFonts w:ascii="Calibri" w:hAnsi="Calibri" w:cs="Calibri Light"/>
          <w:sz w:val="20"/>
          <w:szCs w:val="20"/>
        </w:rPr>
        <w:t xml:space="preserve"> </w:t>
      </w:r>
      <w:r w:rsidRPr="00F11C6E">
        <w:rPr>
          <w:rFonts w:asciiTheme="majorHAnsi" w:hAnsiTheme="majorHAnsi" w:cs="Calibri Light"/>
          <w:sz w:val="20"/>
          <w:szCs w:val="20"/>
        </w:rPr>
        <w:t>Jeżeli Wykonawca ma siedzibę lub miejsce zamieszkania poza terytorium Rzeczypospolitej Polskiej</w:t>
      </w:r>
      <w:r w:rsidR="00BA7347" w:rsidRPr="00F11C6E">
        <w:rPr>
          <w:rFonts w:ascii="Calibri" w:hAnsi="Calibri" w:cs="Calibri"/>
          <w:sz w:val="20"/>
          <w:szCs w:val="20"/>
        </w:rPr>
        <w:t xml:space="preserve"> lub miejsce zamieszkania ma osoba, której dotyczy informacja albo dokument</w:t>
      </w:r>
      <w:r w:rsidRPr="00F11C6E">
        <w:rPr>
          <w:rFonts w:asciiTheme="majorHAnsi" w:hAnsiTheme="majorHAnsi" w:cs="Calibri Light"/>
          <w:sz w:val="20"/>
          <w:szCs w:val="20"/>
        </w:rPr>
        <w:t xml:space="preserve">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57705CE" w14:textId="5AE239C5" w:rsidR="0077453B"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sz w:val="20"/>
          <w:szCs w:val="20"/>
        </w:rPr>
        <w:tab/>
      </w:r>
      <w:r w:rsidRPr="00F11C6E">
        <w:rPr>
          <w:rFonts w:asciiTheme="majorHAnsi" w:hAnsiTheme="majorHAnsi" w:cs="Calibri Light"/>
          <w:sz w:val="20"/>
          <w:szCs w:val="20"/>
        </w:rPr>
        <w:t xml:space="preserve">Jeżeli w kraju, w którym Wykonawca ma siedzibę lub miejsce zamieszkania </w:t>
      </w:r>
      <w:r w:rsidR="00BA7347" w:rsidRPr="00F11C6E">
        <w:rPr>
          <w:rFonts w:ascii="Calibri" w:hAnsi="Calibri" w:cs="Calibri"/>
          <w:sz w:val="20"/>
          <w:szCs w:val="20"/>
        </w:rPr>
        <w:t>lub miejsce zamieszkania ma osoba, której dotyczy informacja albo dokument</w:t>
      </w:r>
      <w:r w:rsidR="00BA7347" w:rsidRPr="00F11C6E">
        <w:rPr>
          <w:rFonts w:asciiTheme="majorHAnsi" w:hAnsiTheme="majorHAnsi" w:cs="Calibri Light"/>
          <w:sz w:val="20"/>
          <w:szCs w:val="20"/>
        </w:rPr>
        <w:t xml:space="preserve"> </w:t>
      </w:r>
      <w:r w:rsidRPr="00F11C6E">
        <w:rPr>
          <w:rFonts w:asciiTheme="majorHAnsi" w:hAnsiTheme="majorHAnsi" w:cs="Calibri Light"/>
          <w:sz w:val="20"/>
          <w:szCs w:val="20"/>
        </w:rPr>
        <w:t>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226AEE9" w14:textId="045481BE"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sz w:val="20"/>
          <w:szCs w:val="20"/>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5111233E" w14:textId="77777777"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Calibri" w:hAnsi="Calibri" w:cs="Calibri Light"/>
          <w:sz w:val="20"/>
          <w:szCs w:val="20"/>
        </w:rPr>
        <w:t>Zamawiający nie wzywa do złożenia podmiotowych środków dowodowych, jeżeli:</w:t>
      </w:r>
    </w:p>
    <w:p w14:paraId="1981F271" w14:textId="77777777" w:rsidR="0077453B" w:rsidRPr="000D154C"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1)</w:t>
      </w:r>
      <w:r w:rsidRPr="000D154C">
        <w:rPr>
          <w:rFonts w:ascii="Calibri" w:hAnsi="Calibri" w:cs="Calibri Light"/>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63D7D837" w14:textId="4B35BA75" w:rsidR="0077453B" w:rsidRDefault="0077453B" w:rsidP="0077453B">
      <w:pPr>
        <w:spacing w:line="276" w:lineRule="auto"/>
        <w:ind w:left="882" w:hanging="434"/>
        <w:jc w:val="both"/>
        <w:rPr>
          <w:rFonts w:ascii="Calibri" w:hAnsi="Calibri" w:cs="Calibri Light"/>
          <w:sz w:val="20"/>
          <w:szCs w:val="20"/>
        </w:rPr>
      </w:pPr>
      <w:r w:rsidRPr="000D154C">
        <w:rPr>
          <w:rFonts w:ascii="Calibri" w:hAnsi="Calibri" w:cs="Calibri Light"/>
          <w:sz w:val="20"/>
          <w:szCs w:val="20"/>
        </w:rPr>
        <w:t>2)</w:t>
      </w:r>
      <w:r w:rsidRPr="000D154C">
        <w:rPr>
          <w:rFonts w:ascii="Calibri" w:hAnsi="Calibri" w:cs="Calibri Light"/>
          <w:sz w:val="20"/>
          <w:szCs w:val="20"/>
        </w:rPr>
        <w:tab/>
        <w:t>podmiotowym środkiem dowodowym jest oświadczenie, którego treść odpowiada zakresowi oświadczenia, o którym mowa w art. 125 ust. 1.</w:t>
      </w:r>
    </w:p>
    <w:p w14:paraId="6A8EAADE" w14:textId="1A313B61" w:rsidR="0077453B"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7E3DEE45" w14:textId="6B4610DE"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Theme="majorHAnsi" w:hAnsiTheme="majorHAnsi" w:cs="Calibri Light"/>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11C6E">
        <w:rPr>
          <w:rFonts w:asciiTheme="majorHAnsi" w:hAnsiTheme="majorHAnsi" w:cs="Calibri Light"/>
          <w:sz w:val="20"/>
          <w:szCs w:val="20"/>
        </w:rPr>
        <w:lastRenderedPageBreak/>
        <w:t>30</w:t>
      </w:r>
      <w:r w:rsidRPr="00F11C6E">
        <w:rPr>
          <w:rFonts w:asciiTheme="majorHAnsi" w:hAnsiTheme="majorHAnsi" w:cs="Calibri Light"/>
          <w:caps/>
          <w:sz w:val="20"/>
          <w:szCs w:val="20"/>
        </w:rPr>
        <w:t xml:space="preserve"> </w:t>
      </w:r>
      <w:r w:rsidRPr="00F11C6E">
        <w:rPr>
          <w:rFonts w:asciiTheme="majorHAnsi" w:hAnsiTheme="majorHAnsi" w:cs="Calibri Light"/>
          <w:sz w:val="20"/>
          <w:szCs w:val="20"/>
        </w:rPr>
        <w:t xml:space="preserve">grudnia 2020 r. w sprawie sposobu sporządzania i przekazywania informacji oraz wymagań </w:t>
      </w:r>
      <w:r w:rsidRPr="00F11C6E">
        <w:rPr>
          <w:rFonts w:asciiTheme="majorHAnsi" w:hAnsiTheme="majorHAnsi" w:cs="Arial"/>
          <w:sz w:val="20"/>
          <w:szCs w:val="20"/>
        </w:rPr>
        <w:t>technicznych dla dokumentów elektronicznych oraz środków komunikacji elektronicznej w postępowaniu o udzielenie zamówienia publicznego lub konkursie.</w:t>
      </w:r>
    </w:p>
    <w:p w14:paraId="28EAD54A" w14:textId="57462211" w:rsidR="0077453B" w:rsidRPr="00F11C6E" w:rsidRDefault="0077453B" w:rsidP="00F11C6E">
      <w:pPr>
        <w:pStyle w:val="Akapitzlist"/>
        <w:numPr>
          <w:ilvl w:val="0"/>
          <w:numId w:val="35"/>
        </w:numPr>
        <w:spacing w:line="276" w:lineRule="auto"/>
        <w:jc w:val="both"/>
        <w:rPr>
          <w:rFonts w:asciiTheme="majorHAnsi" w:hAnsiTheme="majorHAnsi" w:cs="Calibri Light"/>
          <w:sz w:val="20"/>
          <w:szCs w:val="20"/>
        </w:rPr>
      </w:pPr>
      <w:r w:rsidRPr="00F11C6E">
        <w:rPr>
          <w:rFonts w:asciiTheme="majorHAnsi" w:hAnsiTheme="majorHAnsi" w:cs="Calibri Light"/>
          <w:b/>
          <w:sz w:val="20"/>
          <w:szCs w:val="20"/>
          <w:u w:val="single"/>
        </w:rPr>
        <w:t>Pozostałe dokumenty:</w:t>
      </w:r>
    </w:p>
    <w:p w14:paraId="66AAAB17" w14:textId="3F31FC83" w:rsidR="0077453B" w:rsidRPr="000D154C" w:rsidRDefault="0077453B" w:rsidP="00915D4B">
      <w:pPr>
        <w:spacing w:line="276" w:lineRule="auto"/>
        <w:ind w:left="434" w:hanging="434"/>
        <w:jc w:val="both"/>
        <w:rPr>
          <w:rFonts w:asciiTheme="majorHAnsi" w:hAnsiTheme="majorHAnsi" w:cs="Arial"/>
          <w:sz w:val="20"/>
          <w:szCs w:val="20"/>
        </w:rPr>
      </w:pPr>
      <w:r w:rsidRPr="000D154C">
        <w:rPr>
          <w:rFonts w:ascii="Arial" w:hAnsi="Arial" w:cs="Arial"/>
          <w:sz w:val="20"/>
          <w:szCs w:val="20"/>
        </w:rPr>
        <w:t xml:space="preserve">1) </w:t>
      </w:r>
      <w:r w:rsidRPr="00915D4B">
        <w:rPr>
          <w:rFonts w:asciiTheme="majorHAnsi" w:hAnsiTheme="majorHAnsi" w:cs="Arial"/>
          <w:b/>
          <w:bCs/>
          <w:sz w:val="20"/>
          <w:szCs w:val="20"/>
        </w:rPr>
        <w:t>Pełnomocnictwo</w:t>
      </w:r>
      <w:r w:rsidRPr="000D154C">
        <w:rPr>
          <w:rFonts w:asciiTheme="majorHAnsi" w:hAnsiTheme="majorHAnsi" w:cs="Arial"/>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w:t>
      </w:r>
      <w:r w:rsidR="00915D4B">
        <w:rPr>
          <w:rFonts w:asciiTheme="majorHAnsi" w:hAnsiTheme="majorHAnsi" w:cs="Arial"/>
          <w:sz w:val="20"/>
          <w:szCs w:val="20"/>
        </w:rPr>
        <w:t xml:space="preserve"> </w:t>
      </w:r>
      <w:r w:rsidRPr="000D154C">
        <w:rPr>
          <w:rFonts w:asciiTheme="majorHAnsi" w:hAnsiTheme="majorHAnsi" w:cs="Arial"/>
          <w:sz w:val="20"/>
          <w:szCs w:val="20"/>
        </w:rPr>
        <w:t>podpisuje pełnomocnik, do oferty należy dołączyć ORYGINAŁ lub kopię poświadczoną notarialnie pełnomocnictwa udzielonego osobie podpisującej ofertę przez osobę prawnie upoważnioną do reprezentowania Wykonawcy.</w:t>
      </w:r>
    </w:p>
    <w:p w14:paraId="3C727F6D" w14:textId="5BB56B61" w:rsidR="0077453B" w:rsidRDefault="0077453B" w:rsidP="00F11C6E">
      <w:pPr>
        <w:pStyle w:val="Akapitzlist"/>
        <w:numPr>
          <w:ilvl w:val="0"/>
          <w:numId w:val="39"/>
        </w:numPr>
        <w:spacing w:line="276" w:lineRule="auto"/>
        <w:jc w:val="both"/>
        <w:rPr>
          <w:rFonts w:asciiTheme="majorHAnsi" w:hAnsiTheme="majorHAnsi" w:cs="Arial"/>
          <w:b/>
          <w:bCs/>
          <w:sz w:val="20"/>
          <w:szCs w:val="20"/>
        </w:rPr>
      </w:pPr>
      <w:r w:rsidRPr="00F11C6E">
        <w:rPr>
          <w:rFonts w:asciiTheme="majorHAnsi" w:hAnsiTheme="majorHAnsi" w:cs="Arial"/>
          <w:b/>
          <w:bCs/>
          <w:sz w:val="20"/>
          <w:szCs w:val="20"/>
        </w:rPr>
        <w:t>Formularz Ofertowy</w:t>
      </w:r>
      <w:r w:rsidRPr="00F11C6E">
        <w:rPr>
          <w:rFonts w:asciiTheme="majorHAnsi" w:hAnsiTheme="majorHAnsi" w:cs="Arial"/>
          <w:sz w:val="20"/>
          <w:szCs w:val="20"/>
        </w:rPr>
        <w:t xml:space="preserve"> musi być zgodny w treści z załączonym do SWZ wzorem stanowiącym </w:t>
      </w:r>
      <w:r w:rsidRPr="00F11C6E">
        <w:rPr>
          <w:rFonts w:asciiTheme="majorHAnsi" w:hAnsiTheme="majorHAnsi" w:cs="Arial"/>
          <w:b/>
          <w:bCs/>
          <w:sz w:val="20"/>
          <w:szCs w:val="20"/>
        </w:rPr>
        <w:t>załącznik nr</w:t>
      </w:r>
      <w:r w:rsidR="00F11C6E">
        <w:rPr>
          <w:rFonts w:asciiTheme="majorHAnsi" w:hAnsiTheme="majorHAnsi" w:cs="Arial"/>
          <w:b/>
          <w:bCs/>
          <w:sz w:val="20"/>
          <w:szCs w:val="20"/>
        </w:rPr>
        <w:t xml:space="preserve"> 2</w:t>
      </w:r>
    </w:p>
    <w:p w14:paraId="5839D44D" w14:textId="1E8EB5CD" w:rsidR="00915D4B" w:rsidRPr="00F11C6E" w:rsidRDefault="00915D4B" w:rsidP="00F11C6E">
      <w:pPr>
        <w:pStyle w:val="Akapitzlist"/>
        <w:numPr>
          <w:ilvl w:val="0"/>
          <w:numId w:val="39"/>
        </w:numPr>
        <w:spacing w:line="276" w:lineRule="auto"/>
        <w:jc w:val="both"/>
        <w:rPr>
          <w:rFonts w:asciiTheme="majorHAnsi" w:hAnsiTheme="majorHAnsi" w:cs="Arial"/>
          <w:b/>
          <w:bCs/>
          <w:sz w:val="20"/>
          <w:szCs w:val="20"/>
        </w:rPr>
      </w:pPr>
      <w:r w:rsidRPr="00F11C6E">
        <w:rPr>
          <w:rFonts w:asciiTheme="majorHAnsi" w:hAnsiTheme="majorHAnsi" w:cs="Arial"/>
          <w:b/>
          <w:bCs/>
          <w:sz w:val="20"/>
          <w:szCs w:val="20"/>
        </w:rPr>
        <w:t xml:space="preserve">Formularz Cenowy – Załącznik nr </w:t>
      </w:r>
      <w:r w:rsidR="00BA7347" w:rsidRPr="00F11C6E">
        <w:rPr>
          <w:rFonts w:asciiTheme="majorHAnsi" w:hAnsiTheme="majorHAnsi" w:cs="Arial"/>
          <w:b/>
          <w:bCs/>
          <w:sz w:val="20"/>
          <w:szCs w:val="20"/>
        </w:rPr>
        <w:t>1</w:t>
      </w:r>
      <w:r w:rsidRPr="00F11C6E">
        <w:rPr>
          <w:rFonts w:asciiTheme="majorHAnsi" w:hAnsiTheme="majorHAnsi" w:cs="Arial"/>
          <w:b/>
          <w:bCs/>
          <w:sz w:val="20"/>
          <w:szCs w:val="20"/>
        </w:rPr>
        <w:t>.</w:t>
      </w:r>
    </w:p>
    <w:p w14:paraId="68D7980E" w14:textId="77777777" w:rsidR="00C135CB" w:rsidRPr="00763F14" w:rsidRDefault="0055240B" w:rsidP="004C4C1C">
      <w:pPr>
        <w:pStyle w:val="Akapitzlist"/>
        <w:numPr>
          <w:ilvl w:val="0"/>
          <w:numId w:val="19"/>
        </w:numPr>
        <w:pBdr>
          <w:bottom w:val="double" w:sz="4" w:space="1" w:color="auto"/>
        </w:pBdr>
        <w:shd w:val="clear" w:color="auto" w:fill="DAEEF3"/>
        <w:spacing w:before="360" w:after="40" w:line="360" w:lineRule="auto"/>
        <w:ind w:left="426" w:hanging="437"/>
        <w:jc w:val="both"/>
        <w:rPr>
          <w:rFonts w:asciiTheme="majorHAnsi" w:hAnsiTheme="majorHAnsi"/>
          <w:sz w:val="22"/>
          <w:szCs w:val="22"/>
        </w:rPr>
      </w:pPr>
      <w:r w:rsidRPr="00763F14">
        <w:rPr>
          <w:rFonts w:asciiTheme="majorHAnsi" w:hAnsiTheme="majorHAnsi"/>
          <w:b/>
          <w:sz w:val="22"/>
          <w:szCs w:val="22"/>
        </w:rPr>
        <w:t xml:space="preserve">POLEGANIE </w:t>
      </w:r>
      <w:r w:rsidR="002307A6" w:rsidRPr="00763F14">
        <w:rPr>
          <w:rFonts w:asciiTheme="majorHAnsi" w:hAnsiTheme="majorHAnsi"/>
          <w:b/>
          <w:sz w:val="22"/>
          <w:szCs w:val="22"/>
        </w:rPr>
        <w:t>NA ZASOBACH INNYCH PODMIOTÓW</w:t>
      </w:r>
    </w:p>
    <w:p w14:paraId="31F14FCA" w14:textId="77777777" w:rsidR="0047236E" w:rsidRPr="000D154C" w:rsidRDefault="003F7649" w:rsidP="00E87E9E">
      <w:pPr>
        <w:pStyle w:val="Teksttreci40"/>
        <w:numPr>
          <w:ilvl w:val="3"/>
          <w:numId w:val="20"/>
        </w:numPr>
        <w:shd w:val="clear" w:color="auto" w:fill="auto"/>
        <w:tabs>
          <w:tab w:val="clear" w:pos="1009"/>
        </w:tabs>
        <w:spacing w:after="0" w:line="276" w:lineRule="auto"/>
        <w:ind w:left="426" w:right="20" w:hanging="426"/>
        <w:rPr>
          <w:rFonts w:asciiTheme="majorHAnsi" w:hAnsiTheme="majorHAnsi" w:cs="Times New Roman"/>
          <w:sz w:val="20"/>
          <w:szCs w:val="20"/>
          <w:lang w:val="pl-PL"/>
        </w:rPr>
      </w:pPr>
      <w:r w:rsidRPr="00763F14">
        <w:rPr>
          <w:rFonts w:asciiTheme="majorHAnsi" w:hAnsiTheme="majorHAnsi" w:cs="Times New Roman"/>
          <w:sz w:val="22"/>
          <w:szCs w:val="22"/>
          <w:lang w:val="pl-PL"/>
        </w:rPr>
        <w:tab/>
      </w:r>
      <w:r w:rsidR="00B20F54" w:rsidRPr="000D154C">
        <w:rPr>
          <w:rFonts w:asciiTheme="majorHAnsi" w:hAnsiTheme="majorHAnsi"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118ED825" w14:textId="77777777" w:rsidR="00F82107"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 odniesieniu do warun</w:t>
      </w:r>
      <w:r w:rsidR="0062394B" w:rsidRPr="000D154C">
        <w:rPr>
          <w:rFonts w:asciiTheme="majorHAnsi" w:hAnsiTheme="majorHAnsi" w:cs="Times New Roman"/>
          <w:sz w:val="20"/>
          <w:szCs w:val="20"/>
          <w:lang w:val="pl-PL"/>
        </w:rPr>
        <w:t>ków dotyczących doświadczenia, W</w:t>
      </w:r>
      <w:r w:rsidR="0047236E" w:rsidRPr="000D154C">
        <w:rPr>
          <w:rFonts w:asciiTheme="majorHAnsi" w:hAnsiTheme="majorHAnsi" w:cs="Times New Roman"/>
          <w:sz w:val="20"/>
          <w:szCs w:val="20"/>
          <w:lang w:val="pl-PL"/>
        </w:rPr>
        <w:t>ykonawcy mogą polegać na zdolnościach podmiotów udostępniających zasoby, jeśli podmioty te wykonają świadczenie do realizacji którego te zdolności są wymagane.</w:t>
      </w:r>
    </w:p>
    <w:p w14:paraId="3006BC2A" w14:textId="36C00599" w:rsidR="0036140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47236E" w:rsidRPr="000D154C">
        <w:rPr>
          <w:rFonts w:asciiTheme="majorHAnsi" w:hAnsiTheme="majorHAnsi"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0D154C">
        <w:rPr>
          <w:rFonts w:asciiTheme="majorHAnsi" w:hAnsiTheme="majorHAnsi" w:cs="Times New Roman"/>
          <w:sz w:val="20"/>
          <w:szCs w:val="20"/>
          <w:lang w:val="pl-PL"/>
        </w:rPr>
        <w:t xml:space="preserve"> </w:t>
      </w:r>
    </w:p>
    <w:p w14:paraId="0D6D5DFE" w14:textId="77777777"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361400" w:rsidRPr="000D154C">
        <w:rPr>
          <w:rFonts w:asciiTheme="majorHAnsi" w:hAnsiTheme="majorHAnsi" w:cs="Times New Roman"/>
          <w:sz w:val="20"/>
          <w:szCs w:val="20"/>
          <w:lang w:val="pl-PL"/>
        </w:rPr>
        <w:t>Zamawi</w:t>
      </w:r>
      <w:r w:rsidR="0062394B" w:rsidRPr="000D154C">
        <w:rPr>
          <w:rFonts w:asciiTheme="majorHAnsi" w:hAnsiTheme="majorHAnsi" w:cs="Times New Roman"/>
          <w:sz w:val="20"/>
          <w:szCs w:val="20"/>
          <w:lang w:val="pl-PL"/>
        </w:rPr>
        <w:t>ający ocenia, czy udostępniane W</w:t>
      </w:r>
      <w:r w:rsidR="00361400" w:rsidRPr="000D154C">
        <w:rPr>
          <w:rFonts w:asciiTheme="majorHAnsi" w:hAnsiTheme="majorHAnsi" w:cs="Times New Roman"/>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0D154C">
        <w:rPr>
          <w:rFonts w:asciiTheme="majorHAnsi" w:hAnsiTheme="majorHAnsi" w:cs="Times New Roman"/>
          <w:sz w:val="20"/>
          <w:szCs w:val="20"/>
          <w:lang w:val="pl-PL"/>
        </w:rPr>
        <w:t xml:space="preserve"> zostały przewidziane względem W</w:t>
      </w:r>
      <w:r w:rsidR="00361400" w:rsidRPr="000D154C">
        <w:rPr>
          <w:rFonts w:asciiTheme="majorHAnsi" w:hAnsiTheme="majorHAnsi" w:cs="Times New Roman"/>
          <w:sz w:val="20"/>
          <w:szCs w:val="20"/>
          <w:lang w:val="pl-PL"/>
        </w:rPr>
        <w:t>ykonawcy.</w:t>
      </w:r>
    </w:p>
    <w:p w14:paraId="37BB9EBC" w14:textId="1EBFCC29" w:rsidR="00690982"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2272B0" w:rsidRPr="000D154C">
        <w:rPr>
          <w:rFonts w:asciiTheme="majorHAnsi" w:hAnsiTheme="majorHAnsi" w:cs="Times New Roman"/>
          <w:sz w:val="20"/>
          <w:szCs w:val="20"/>
          <w:lang w:val="pl-PL"/>
        </w:rPr>
        <w:t>Jeżeli zdolności techniczne lub zawodowe podmiotu udostępniającego zasoby nie</w:t>
      </w:r>
      <w:r w:rsidR="0062394B" w:rsidRPr="000D154C">
        <w:rPr>
          <w:rFonts w:asciiTheme="majorHAnsi" w:hAnsiTheme="majorHAnsi" w:cs="Times New Roman"/>
          <w:sz w:val="20"/>
          <w:szCs w:val="20"/>
          <w:lang w:val="pl-PL"/>
        </w:rPr>
        <w:t xml:space="preserve"> potwierdzają spełniania przez W</w:t>
      </w:r>
      <w:r w:rsidR="002272B0" w:rsidRPr="000D154C">
        <w:rPr>
          <w:rFonts w:asciiTheme="majorHAnsi" w:hAnsiTheme="majorHAnsi" w:cs="Times New Roman"/>
          <w:sz w:val="20"/>
          <w:szCs w:val="20"/>
          <w:lang w:val="pl-PL"/>
        </w:rPr>
        <w:t xml:space="preserve">ykonawcę warunków udziału w postępowaniu lub zachodzą wobec tego </w:t>
      </w:r>
      <w:r w:rsidR="0062394B" w:rsidRPr="000D154C">
        <w:rPr>
          <w:rFonts w:asciiTheme="majorHAnsi" w:hAnsiTheme="majorHAnsi" w:cs="Times New Roman"/>
          <w:sz w:val="20"/>
          <w:szCs w:val="20"/>
          <w:lang w:val="pl-PL"/>
        </w:rPr>
        <w:t>podmiotu podstawy wykluczenia, Zamawiający żąda, aby W</w:t>
      </w:r>
      <w:r w:rsidR="002272B0" w:rsidRPr="000D154C">
        <w:rPr>
          <w:rFonts w:asciiTheme="majorHAnsi" w:hAnsiTheme="majorHAnsi" w:cs="Times New Roman"/>
          <w:sz w:val="20"/>
          <w:szCs w:val="20"/>
          <w:lang w:val="pl-PL"/>
        </w:rPr>
        <w:t>ykonaw</w:t>
      </w:r>
      <w:r w:rsidR="0062394B" w:rsidRPr="000D154C">
        <w:rPr>
          <w:rFonts w:asciiTheme="majorHAnsi" w:hAnsiTheme="majorHAnsi" w:cs="Times New Roman"/>
          <w:sz w:val="20"/>
          <w:szCs w:val="20"/>
          <w:lang w:val="pl-PL"/>
        </w:rPr>
        <w:t>ca w terminie określonym przez Z</w:t>
      </w:r>
      <w:r w:rsidR="002272B0" w:rsidRPr="000D154C">
        <w:rPr>
          <w:rFonts w:asciiTheme="majorHAnsi" w:hAnsiTheme="majorHAnsi" w:cs="Times New Roman"/>
          <w:sz w:val="20"/>
          <w:szCs w:val="20"/>
          <w:lang w:val="pl-PL"/>
        </w:rPr>
        <w:t>amawiającego zastąpił ten podmiot innym podmiotem lub podmiotami albo wykazał, że samodzielnie spełnia warunki udziału w postępowaniu</w:t>
      </w:r>
      <w:r w:rsidR="00BB51C5" w:rsidRPr="000D154C">
        <w:rPr>
          <w:rFonts w:asciiTheme="majorHAnsi" w:hAnsiTheme="majorHAnsi"/>
          <w:sz w:val="20"/>
          <w:szCs w:val="20"/>
          <w:lang w:val="pl-PL"/>
        </w:rPr>
        <w:t>.</w:t>
      </w:r>
    </w:p>
    <w:p w14:paraId="33C55462" w14:textId="5095404F" w:rsidR="002272B0" w:rsidRPr="000D154C" w:rsidRDefault="003F7649" w:rsidP="00E87E9E">
      <w:pPr>
        <w:pStyle w:val="Teksttreci40"/>
        <w:numPr>
          <w:ilvl w:val="3"/>
          <w:numId w:val="20"/>
        </w:numPr>
        <w:shd w:val="clear" w:color="auto" w:fill="auto"/>
        <w:tabs>
          <w:tab w:val="clear" w:pos="1009"/>
        </w:tabs>
        <w:spacing w:before="0" w:after="0" w:line="276" w:lineRule="auto"/>
        <w:ind w:left="426" w:right="20" w:hanging="426"/>
        <w:rPr>
          <w:rFonts w:asciiTheme="majorHAnsi" w:hAnsiTheme="majorHAnsi" w:cs="Times New Roman"/>
          <w:sz w:val="20"/>
          <w:szCs w:val="20"/>
          <w:lang w:val="pl-PL"/>
        </w:rPr>
      </w:pPr>
      <w:r w:rsidRPr="000D154C">
        <w:rPr>
          <w:rFonts w:asciiTheme="majorHAnsi" w:hAnsiTheme="majorHAnsi" w:cs="Times New Roman"/>
          <w:b/>
          <w:sz w:val="20"/>
          <w:szCs w:val="20"/>
          <w:lang w:val="pl-PL"/>
        </w:rPr>
        <w:tab/>
      </w:r>
      <w:r w:rsidR="00690982" w:rsidRPr="000D154C">
        <w:rPr>
          <w:rFonts w:asciiTheme="majorHAnsi" w:hAnsiTheme="majorHAnsi" w:cs="Times New Roman"/>
          <w:b/>
          <w:sz w:val="20"/>
          <w:szCs w:val="20"/>
          <w:lang w:val="pl-PL"/>
        </w:rPr>
        <w:t xml:space="preserve">UWAGA: </w:t>
      </w:r>
      <w:r w:rsidR="00690982" w:rsidRPr="000D154C">
        <w:rPr>
          <w:rFonts w:asciiTheme="majorHAnsi" w:hAnsiTheme="majorHAnsi"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BB51C5" w:rsidRPr="000D154C">
        <w:rPr>
          <w:rFonts w:asciiTheme="majorHAnsi" w:hAnsiTheme="majorHAnsi"/>
          <w:sz w:val="20"/>
          <w:szCs w:val="20"/>
          <w:lang w:val="pl-PL"/>
        </w:rPr>
        <w:t>.</w:t>
      </w:r>
    </w:p>
    <w:p w14:paraId="34431562" w14:textId="4FF76C2F" w:rsidR="00F70501" w:rsidRPr="000D154C" w:rsidRDefault="003F7649" w:rsidP="00E87E9E">
      <w:pPr>
        <w:pStyle w:val="Teksttreci0"/>
        <w:numPr>
          <w:ilvl w:val="3"/>
          <w:numId w:val="20"/>
        </w:numPr>
        <w:tabs>
          <w:tab w:val="clear" w:pos="1009"/>
        </w:tabs>
        <w:spacing w:line="276" w:lineRule="auto"/>
        <w:ind w:left="426" w:hanging="426"/>
        <w:jc w:val="both"/>
        <w:rPr>
          <w:rFonts w:asciiTheme="majorHAnsi" w:hAnsiTheme="majorHAnsi" w:cs="Times New Roman"/>
          <w:sz w:val="20"/>
          <w:szCs w:val="20"/>
          <w:lang w:val="pl-PL"/>
        </w:rPr>
      </w:pPr>
      <w:r w:rsidRPr="000D154C">
        <w:rPr>
          <w:rFonts w:asciiTheme="majorHAnsi" w:hAnsiTheme="majorHAnsi" w:cs="Times New Roman"/>
          <w:sz w:val="20"/>
          <w:szCs w:val="20"/>
          <w:lang w:val="pl-PL"/>
        </w:rPr>
        <w:tab/>
      </w:r>
      <w:r w:rsidR="00F70501" w:rsidRPr="000D154C">
        <w:rPr>
          <w:rFonts w:asciiTheme="majorHAnsi" w:hAnsiTheme="majorHAnsi" w:cs="Times New Roman"/>
          <w:sz w:val="20"/>
          <w:szCs w:val="20"/>
          <w:lang w:val="pl-PL"/>
        </w:rPr>
        <w:t xml:space="preserve">Wykonawca, w przypadku polegania na zdolnościach lub sytuacji podmiotów udostępniających zasoby, przedstawia, wraz z oświadczeniem, o którym mowa w </w:t>
      </w:r>
      <w:r w:rsidR="000D00DF" w:rsidRPr="000D154C">
        <w:rPr>
          <w:rFonts w:asciiTheme="majorHAnsi" w:hAnsiTheme="majorHAnsi" w:cs="Times New Roman"/>
          <w:sz w:val="20"/>
          <w:szCs w:val="20"/>
          <w:lang w:val="pl-PL"/>
        </w:rPr>
        <w:t xml:space="preserve">Rozdziale </w:t>
      </w:r>
      <w:r w:rsidR="003347AA" w:rsidRPr="000D154C">
        <w:rPr>
          <w:rFonts w:asciiTheme="majorHAnsi" w:hAnsiTheme="majorHAnsi" w:cs="Times New Roman"/>
          <w:sz w:val="20"/>
          <w:szCs w:val="20"/>
          <w:lang w:val="pl-PL"/>
        </w:rPr>
        <w:t>VIII</w:t>
      </w:r>
      <w:r w:rsidR="000D00DF" w:rsidRPr="000D154C">
        <w:rPr>
          <w:rFonts w:asciiTheme="majorHAnsi" w:hAnsiTheme="majorHAnsi" w:cs="Times New Roman"/>
          <w:sz w:val="20"/>
          <w:szCs w:val="20"/>
          <w:lang w:val="pl-PL"/>
        </w:rPr>
        <w:t xml:space="preserve"> </w:t>
      </w:r>
      <w:r w:rsidR="00F70501" w:rsidRPr="000D154C">
        <w:rPr>
          <w:rFonts w:asciiTheme="majorHAnsi" w:hAnsiTheme="majorHAnsi" w:cs="Times New Roman"/>
          <w:sz w:val="20"/>
          <w:szCs w:val="20"/>
          <w:lang w:val="pl-PL"/>
        </w:rPr>
        <w:t>ust. 1</w:t>
      </w:r>
      <w:r w:rsidR="00F10817" w:rsidRPr="000D154C">
        <w:rPr>
          <w:rFonts w:asciiTheme="majorHAnsi" w:hAnsiTheme="majorHAnsi" w:cs="Times New Roman"/>
          <w:sz w:val="20"/>
          <w:szCs w:val="20"/>
          <w:lang w:val="pl-PL"/>
        </w:rPr>
        <w:t xml:space="preserve"> SWZ</w:t>
      </w:r>
      <w:r w:rsidR="00F70501" w:rsidRPr="000D154C">
        <w:rPr>
          <w:rFonts w:asciiTheme="majorHAnsi" w:hAnsiTheme="majorHAnsi"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D154C">
        <w:rPr>
          <w:rFonts w:asciiTheme="majorHAnsi" w:hAnsiTheme="majorHAnsi" w:cs="Times New Roman"/>
          <w:sz w:val="20"/>
          <w:szCs w:val="20"/>
          <w:lang w:val="pl-PL"/>
        </w:rPr>
        <w:t xml:space="preserve">, zgodnie z katalogiem dokumentów określonych w Rozdziale </w:t>
      </w:r>
      <w:r w:rsidR="003347AA" w:rsidRPr="000D154C">
        <w:rPr>
          <w:rFonts w:asciiTheme="majorHAnsi" w:hAnsiTheme="majorHAnsi" w:cs="Times New Roman"/>
          <w:sz w:val="20"/>
          <w:szCs w:val="20"/>
          <w:lang w:val="pl-PL"/>
        </w:rPr>
        <w:t>VIII</w:t>
      </w:r>
      <w:r w:rsidR="00CD302E" w:rsidRPr="000D154C">
        <w:rPr>
          <w:rFonts w:asciiTheme="majorHAnsi" w:hAnsiTheme="majorHAnsi" w:cs="Times New Roman"/>
          <w:sz w:val="20"/>
          <w:szCs w:val="20"/>
          <w:lang w:val="pl-PL"/>
        </w:rPr>
        <w:t xml:space="preserve"> SWZ</w:t>
      </w:r>
      <w:r w:rsidR="00BB51C5" w:rsidRPr="000D154C">
        <w:rPr>
          <w:rFonts w:asciiTheme="majorHAnsi" w:hAnsiTheme="majorHAnsi"/>
          <w:sz w:val="20"/>
          <w:szCs w:val="20"/>
          <w:lang w:val="pl-PL"/>
        </w:rPr>
        <w:t>.</w:t>
      </w:r>
    </w:p>
    <w:p w14:paraId="0C982C04" w14:textId="77777777" w:rsidR="005919F8" w:rsidRPr="00763F14" w:rsidRDefault="005919F8" w:rsidP="000D154C">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sz w:val="22"/>
          <w:szCs w:val="22"/>
          <w:lang w:val="pl-PL"/>
        </w:rPr>
      </w:pPr>
      <w:r w:rsidRPr="00763F14">
        <w:rPr>
          <w:rFonts w:asciiTheme="majorHAnsi" w:hAnsiTheme="majorHAnsi" w:cs="Times New Roman"/>
          <w:b/>
          <w:sz w:val="22"/>
          <w:szCs w:val="22"/>
          <w:lang w:val="pl-PL"/>
        </w:rPr>
        <w:t>INFORMACJA DLA WYKONAWCÓW WSPÓLNIE UBIEGAJĄCYCH SIĘ O UDZIELENIE ZAMÓWIENIA (SPÓŁKI CYWILNE/ KONSORCJA)</w:t>
      </w:r>
    </w:p>
    <w:p w14:paraId="44DD6002" w14:textId="77777777" w:rsidR="003F6529" w:rsidRPr="000D154C" w:rsidRDefault="003F7649" w:rsidP="00E87E9E">
      <w:pPr>
        <w:pStyle w:val="Akapitzlist"/>
        <w:numPr>
          <w:ilvl w:val="0"/>
          <w:numId w:val="22"/>
        </w:numPr>
        <w:tabs>
          <w:tab w:val="clear" w:pos="1009"/>
        </w:tabs>
        <w:spacing w:before="240" w:line="276" w:lineRule="auto"/>
        <w:ind w:left="426" w:hanging="426"/>
        <w:contextualSpacing/>
        <w:jc w:val="both"/>
        <w:rPr>
          <w:rFonts w:asciiTheme="majorHAnsi" w:hAnsiTheme="majorHAnsi"/>
          <w:sz w:val="20"/>
          <w:szCs w:val="20"/>
        </w:rPr>
      </w:pPr>
      <w:r w:rsidRPr="00E249D4">
        <w:rPr>
          <w:sz w:val="22"/>
          <w:szCs w:val="22"/>
        </w:rPr>
        <w:tab/>
      </w:r>
      <w:r w:rsidR="00592248" w:rsidRPr="000D154C">
        <w:rPr>
          <w:rFonts w:asciiTheme="majorHAnsi" w:hAnsiTheme="majorHAnsi"/>
          <w:sz w:val="20"/>
          <w:szCs w:val="20"/>
        </w:rPr>
        <w:t>Wykonawcy mogą wspólnie ubiegać się o udzielenie zamówienia. W takim przypadku Wykonawcy ustanawiają pełnomocnika</w:t>
      </w:r>
      <w:r w:rsidR="0055240B" w:rsidRPr="000D154C">
        <w:rPr>
          <w:rFonts w:asciiTheme="majorHAnsi" w:hAnsiTheme="majorHAnsi"/>
          <w:sz w:val="20"/>
          <w:szCs w:val="20"/>
        </w:rPr>
        <w:t xml:space="preserve"> do reprezentowania ich w </w:t>
      </w:r>
      <w:r w:rsidR="00BD1389" w:rsidRPr="000D154C">
        <w:rPr>
          <w:rFonts w:asciiTheme="majorHAnsi" w:hAnsiTheme="majorHAnsi"/>
          <w:sz w:val="20"/>
          <w:szCs w:val="20"/>
        </w:rPr>
        <w:t>postępowaniu albo</w:t>
      </w:r>
      <w:r w:rsidR="0055240B" w:rsidRPr="000D154C">
        <w:rPr>
          <w:rFonts w:asciiTheme="majorHAnsi" w:hAnsiTheme="majorHAnsi"/>
          <w:sz w:val="20"/>
          <w:szCs w:val="20"/>
        </w:rPr>
        <w:t xml:space="preserve"> do reprez</w:t>
      </w:r>
      <w:r w:rsidR="007C7451" w:rsidRPr="000D154C">
        <w:rPr>
          <w:rFonts w:asciiTheme="majorHAnsi" w:hAnsiTheme="majorHAnsi"/>
          <w:sz w:val="20"/>
          <w:szCs w:val="20"/>
        </w:rPr>
        <w:t>en</w:t>
      </w:r>
      <w:r w:rsidR="0055240B" w:rsidRPr="000D154C">
        <w:rPr>
          <w:rFonts w:asciiTheme="majorHAnsi" w:hAnsiTheme="majorHAnsi"/>
          <w:sz w:val="20"/>
          <w:szCs w:val="20"/>
        </w:rPr>
        <w:t xml:space="preserve">towania i zawarcia umowy w sprawie zamówienia </w:t>
      </w:r>
      <w:r w:rsidR="007C7451" w:rsidRPr="000D154C">
        <w:rPr>
          <w:rFonts w:asciiTheme="majorHAnsi" w:hAnsiTheme="majorHAnsi"/>
          <w:sz w:val="20"/>
          <w:szCs w:val="20"/>
        </w:rPr>
        <w:t>publicznego. Pełnomocnictwo</w:t>
      </w:r>
      <w:r w:rsidR="00592248" w:rsidRPr="000D154C">
        <w:rPr>
          <w:rFonts w:asciiTheme="majorHAnsi" w:hAnsiTheme="majorHAnsi"/>
          <w:b/>
          <w:sz w:val="20"/>
          <w:szCs w:val="20"/>
        </w:rPr>
        <w:t xml:space="preserve"> </w:t>
      </w:r>
      <w:r w:rsidR="00592248" w:rsidRPr="000D154C">
        <w:rPr>
          <w:rFonts w:asciiTheme="majorHAnsi" w:hAnsiTheme="majorHAnsi"/>
          <w:sz w:val="20"/>
          <w:szCs w:val="20"/>
        </w:rPr>
        <w:t>winno być załączone</w:t>
      </w:r>
      <w:r w:rsidR="0055240B" w:rsidRPr="000D154C">
        <w:rPr>
          <w:rFonts w:asciiTheme="majorHAnsi" w:hAnsiTheme="majorHAnsi"/>
          <w:sz w:val="20"/>
          <w:szCs w:val="20"/>
        </w:rPr>
        <w:t xml:space="preserve"> do oferty</w:t>
      </w:r>
      <w:r w:rsidR="00862DB9" w:rsidRPr="000D154C">
        <w:rPr>
          <w:rFonts w:asciiTheme="majorHAnsi" w:hAnsiTheme="majorHAnsi"/>
          <w:sz w:val="20"/>
          <w:szCs w:val="20"/>
        </w:rPr>
        <w:t xml:space="preserve">. </w:t>
      </w:r>
    </w:p>
    <w:p w14:paraId="7BB8FC4C" w14:textId="77777777" w:rsidR="00BA73FC"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tab/>
      </w:r>
      <w:r w:rsidR="005919F8" w:rsidRPr="000D154C">
        <w:rPr>
          <w:rFonts w:asciiTheme="majorHAnsi" w:hAnsiTheme="majorHAnsi"/>
          <w:sz w:val="20"/>
          <w:szCs w:val="20"/>
        </w:rPr>
        <w:t xml:space="preserve">W przypadku Wykonawców wspólnie ubiegających się o udzielenie zamówienia, </w:t>
      </w:r>
      <w:r w:rsidR="00BD1389" w:rsidRPr="000D154C">
        <w:rPr>
          <w:rFonts w:asciiTheme="majorHAnsi" w:hAnsiTheme="majorHAnsi"/>
          <w:sz w:val="20"/>
          <w:szCs w:val="20"/>
        </w:rPr>
        <w:t>oświadczenia, o</w:t>
      </w:r>
      <w:r w:rsidR="00D55929" w:rsidRPr="000D154C">
        <w:rPr>
          <w:rFonts w:asciiTheme="majorHAnsi" w:hAnsiTheme="majorHAnsi"/>
          <w:sz w:val="20"/>
          <w:szCs w:val="20"/>
        </w:rPr>
        <w:t xml:space="preserve"> których mowa w Rozdziale </w:t>
      </w:r>
      <w:r w:rsidR="00284A48" w:rsidRPr="000D154C">
        <w:rPr>
          <w:rFonts w:asciiTheme="majorHAnsi" w:hAnsiTheme="majorHAnsi"/>
          <w:sz w:val="20"/>
          <w:szCs w:val="20"/>
        </w:rPr>
        <w:t>VIII</w:t>
      </w:r>
      <w:r w:rsidR="007163F2" w:rsidRPr="000D154C">
        <w:rPr>
          <w:rFonts w:asciiTheme="majorHAnsi" w:hAnsiTheme="majorHAnsi"/>
          <w:sz w:val="20"/>
          <w:szCs w:val="20"/>
        </w:rPr>
        <w:t xml:space="preserve"> ust. </w:t>
      </w:r>
      <w:r w:rsidR="00B1605F" w:rsidRPr="000D154C">
        <w:rPr>
          <w:rFonts w:asciiTheme="majorHAnsi" w:hAnsiTheme="majorHAnsi"/>
          <w:sz w:val="20"/>
          <w:szCs w:val="20"/>
        </w:rPr>
        <w:t>1</w:t>
      </w:r>
      <w:r w:rsidR="007163F2" w:rsidRPr="000D154C">
        <w:rPr>
          <w:rFonts w:asciiTheme="majorHAnsi" w:hAnsiTheme="majorHAnsi"/>
          <w:sz w:val="20"/>
          <w:szCs w:val="20"/>
        </w:rPr>
        <w:t xml:space="preserve"> SWZ,</w:t>
      </w:r>
      <w:r w:rsidR="00DF5E25" w:rsidRPr="000D154C">
        <w:rPr>
          <w:rFonts w:asciiTheme="majorHAnsi" w:hAnsiTheme="majorHAnsi"/>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B7416C6" w14:textId="05A78D7E" w:rsidR="00DA61F0" w:rsidRPr="000D154C" w:rsidRDefault="003F7649" w:rsidP="00E87E9E">
      <w:pPr>
        <w:pStyle w:val="Akapitzlist"/>
        <w:numPr>
          <w:ilvl w:val="0"/>
          <w:numId w:val="22"/>
        </w:numPr>
        <w:tabs>
          <w:tab w:val="clear" w:pos="1009"/>
        </w:tabs>
        <w:spacing w:line="276" w:lineRule="auto"/>
        <w:ind w:left="426" w:hanging="426"/>
        <w:contextualSpacing/>
        <w:jc w:val="both"/>
        <w:rPr>
          <w:rFonts w:asciiTheme="majorHAnsi" w:hAnsiTheme="majorHAnsi"/>
          <w:sz w:val="20"/>
          <w:szCs w:val="20"/>
        </w:rPr>
      </w:pPr>
      <w:r w:rsidRPr="000D154C">
        <w:rPr>
          <w:rFonts w:asciiTheme="majorHAnsi" w:hAnsiTheme="majorHAnsi"/>
          <w:sz w:val="20"/>
          <w:szCs w:val="20"/>
        </w:rPr>
        <w:lastRenderedPageBreak/>
        <w:tab/>
      </w:r>
      <w:r w:rsidR="00BA73FC" w:rsidRPr="000D154C">
        <w:rPr>
          <w:rFonts w:asciiTheme="majorHAnsi" w:hAnsiTheme="majorHAnsi"/>
          <w:sz w:val="20"/>
          <w:szCs w:val="20"/>
        </w:rPr>
        <w:t>Wykonawcy wspólnie ubiegający się o udzielenie zamówienia dołączają do oferty oświadczenie, z którego wynika, które dostawy wykonają poszczególni wykonawcy.</w:t>
      </w:r>
    </w:p>
    <w:p w14:paraId="7CE37DA2" w14:textId="77777777" w:rsidR="00201932" w:rsidRPr="000D154C" w:rsidRDefault="00201932" w:rsidP="000D154C">
      <w:pPr>
        <w:pStyle w:val="Akapitzlist"/>
        <w:spacing w:line="276" w:lineRule="auto"/>
        <w:ind w:left="426"/>
        <w:contextualSpacing/>
        <w:jc w:val="both"/>
        <w:rPr>
          <w:sz w:val="20"/>
          <w:szCs w:val="20"/>
        </w:rPr>
      </w:pPr>
    </w:p>
    <w:p w14:paraId="3F9A9887" w14:textId="77777777" w:rsidR="00974EE8" w:rsidRPr="00763F14" w:rsidRDefault="003F7649" w:rsidP="004C4C1C">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426"/>
        <w:contextualSpacing/>
        <w:jc w:val="both"/>
        <w:rPr>
          <w:rFonts w:asciiTheme="majorHAnsi" w:hAnsiTheme="majorHAnsi"/>
          <w:b/>
          <w:bCs/>
          <w:sz w:val="22"/>
          <w:szCs w:val="22"/>
        </w:rPr>
      </w:pPr>
      <w:r w:rsidRPr="00E249D4">
        <w:rPr>
          <w:sz w:val="22"/>
          <w:szCs w:val="22"/>
        </w:rPr>
        <w:tab/>
      </w:r>
      <w:bookmarkStart w:id="12" w:name="bookmark11"/>
      <w:r w:rsidR="00974EE8" w:rsidRPr="00763F14">
        <w:rPr>
          <w:rFonts w:asciiTheme="majorHAnsi" w:hAnsiTheme="majorHAnsi"/>
          <w:b/>
          <w:bCs/>
          <w:sz w:val="22"/>
          <w:szCs w:val="22"/>
        </w:rPr>
        <w:t xml:space="preserve">SPOSÓB KOMUNIKACJI ORAZ </w:t>
      </w:r>
      <w:bookmarkEnd w:id="12"/>
      <w:r w:rsidR="00D16134" w:rsidRPr="00763F14">
        <w:rPr>
          <w:rFonts w:asciiTheme="majorHAnsi" w:hAnsiTheme="majorHAnsi"/>
          <w:b/>
          <w:bCs/>
          <w:sz w:val="22"/>
          <w:szCs w:val="22"/>
        </w:rPr>
        <w:t>WYJAŚNIENIA TREŚCI SWZ</w:t>
      </w:r>
    </w:p>
    <w:p w14:paraId="502781F1" w14:textId="77777777" w:rsidR="000D154C" w:rsidRPr="000D154C" w:rsidRDefault="000D154C" w:rsidP="000D154C">
      <w:pPr>
        <w:numPr>
          <w:ilvl w:val="1"/>
          <w:numId w:val="17"/>
        </w:numPr>
        <w:spacing w:before="240"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6B0D584" w14:textId="77777777" w:rsidR="000D154C" w:rsidRPr="000D154C" w:rsidRDefault="000D154C" w:rsidP="000D154C">
      <w:pPr>
        <w:numPr>
          <w:ilvl w:val="1"/>
          <w:numId w:val="17"/>
        </w:numPr>
        <w:spacing w:line="276" w:lineRule="auto"/>
        <w:ind w:left="284" w:right="91" w:hanging="284"/>
        <w:jc w:val="both"/>
        <w:rPr>
          <w:rFonts w:asciiTheme="majorHAnsi" w:eastAsiaTheme="minorEastAsia" w:hAnsiTheme="majorHAnsi"/>
          <w:bCs/>
          <w:sz w:val="20"/>
          <w:szCs w:val="20"/>
        </w:rPr>
      </w:pPr>
      <w:r w:rsidRPr="000D154C">
        <w:rPr>
          <w:rFonts w:asciiTheme="majorHAnsi" w:eastAsiaTheme="minorEastAsia" w:hAnsiTheme="majorHAnsi"/>
          <w:bCs/>
          <w:sz w:val="20"/>
          <w:szCs w:val="20"/>
        </w:rPr>
        <w:tab/>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0D154C">
        <w:rPr>
          <w:rFonts w:asciiTheme="majorHAnsi" w:eastAsiaTheme="minorEastAsia" w:hAnsiTheme="majorHAnsi"/>
          <w:bCs/>
          <w:sz w:val="20"/>
          <w:szCs w:val="20"/>
        </w:rPr>
        <w:t>doc</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docx</w:t>
      </w:r>
      <w:proofErr w:type="spellEnd"/>
      <w:r w:rsidRPr="000D154C">
        <w:rPr>
          <w:rFonts w:asciiTheme="majorHAnsi" w:eastAsiaTheme="minorEastAsia" w:hAnsiTheme="majorHAnsi"/>
          <w:bCs/>
          <w:sz w:val="20"/>
          <w:szCs w:val="20"/>
        </w:rPr>
        <w:t>, .</w:t>
      </w:r>
      <w:proofErr w:type="spellStart"/>
      <w:r w:rsidRPr="000D154C">
        <w:rPr>
          <w:rFonts w:asciiTheme="majorHAnsi" w:eastAsiaTheme="minorEastAsia" w:hAnsiTheme="majorHAnsi"/>
          <w:bCs/>
          <w:sz w:val="20"/>
          <w:szCs w:val="20"/>
        </w:rPr>
        <w:t>odt</w:t>
      </w:r>
      <w:proofErr w:type="spellEnd"/>
      <w:r w:rsidRPr="000D154C">
        <w:rPr>
          <w:rFonts w:asciiTheme="majorHAnsi" w:eastAsiaTheme="minorEastAsia" w:hAnsiTheme="majorHAnsi"/>
          <w:bCs/>
          <w:sz w:val="20"/>
          <w:szCs w:val="20"/>
          <w:vertAlign w:val="superscript"/>
        </w:rPr>
        <w:footnoteReference w:id="1"/>
      </w:r>
      <w:r w:rsidRPr="000D154C">
        <w:rPr>
          <w:rFonts w:asciiTheme="majorHAnsi" w:eastAsiaTheme="minorEastAsia" w:hAnsi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8FBF010"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sz w:val="20"/>
          <w:szCs w:val="20"/>
        </w:rPr>
        <w:tab/>
        <w:t xml:space="preserve">Zawiadomienia, oświadczenia, wnioski lub informacje Wykonawcy przekazują  drogą elektroniczną poprzez </w:t>
      </w:r>
      <w:r w:rsidRPr="000D154C">
        <w:rPr>
          <w:rFonts w:asciiTheme="majorHAnsi" w:eastAsiaTheme="minorEastAsia" w:hAnsiTheme="majorHAnsi"/>
          <w:b/>
          <w:sz w:val="20"/>
          <w:szCs w:val="20"/>
        </w:rPr>
        <w:t xml:space="preserve">Platformę, dostępną pod </w:t>
      </w:r>
      <w:r w:rsidRPr="000D154C">
        <w:rPr>
          <w:rFonts w:asciiTheme="majorHAnsi" w:eastAsiaTheme="minorEastAsia" w:hAnsiTheme="majorHAnsi"/>
          <w:b/>
          <w:sz w:val="20"/>
          <w:szCs w:val="20"/>
          <w:u w:val="single"/>
        </w:rPr>
        <w:t>adresem:</w:t>
      </w:r>
      <w:r w:rsidRPr="000D154C">
        <w:rPr>
          <w:rFonts w:asciiTheme="majorHAnsi" w:eastAsiaTheme="minorEastAsia" w:hAnsiTheme="majorHAnsi"/>
          <w:b/>
          <w:caps/>
          <w:sz w:val="20"/>
          <w:szCs w:val="20"/>
          <w:u w:val="single"/>
        </w:rPr>
        <w:t xml:space="preserve"> </w:t>
      </w:r>
      <w:hyperlink r:id="rId14" w:history="1">
        <w:r w:rsidRPr="000D154C">
          <w:rPr>
            <w:rFonts w:asciiTheme="majorHAnsi" w:eastAsiaTheme="minorEastAsia" w:hAnsiTheme="majorHAnsi"/>
            <w:b/>
            <w:color w:val="FF0000"/>
            <w:sz w:val="20"/>
            <w:szCs w:val="20"/>
            <w:u w:val="single" w:color="FF0000"/>
          </w:rPr>
          <w:t>https://platformazakupowa.pl</w:t>
        </w:r>
      </w:hyperlink>
    </w:p>
    <w:p w14:paraId="143557C1"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będzie przekazywał Wykonawcom informacje za pośrednictwem </w:t>
      </w:r>
      <w:hyperlink r:id="rId15">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xml:space="preserve"> do konkretnego wykonawcy.</w:t>
      </w:r>
    </w:p>
    <w:p w14:paraId="5D743498"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128EDF" w14:textId="77777777" w:rsidR="000D154C" w:rsidRPr="000D154C" w:rsidRDefault="000D154C" w:rsidP="000D154C">
      <w:pPr>
        <w:numPr>
          <w:ilvl w:val="1"/>
          <w:numId w:val="17"/>
        </w:numPr>
        <w:spacing w:line="276" w:lineRule="auto"/>
        <w:ind w:right="92"/>
        <w:jc w:val="both"/>
        <w:rPr>
          <w:rFonts w:asciiTheme="majorHAnsi" w:eastAsiaTheme="minorEastAsia" w:hAnsiTheme="majorHAnsi"/>
          <w:b/>
          <w:sz w:val="20"/>
          <w:szCs w:val="20"/>
          <w:u w:color="FF0000"/>
        </w:rPr>
      </w:pPr>
      <w:r w:rsidRPr="000D154C">
        <w:rPr>
          <w:rFonts w:asciiTheme="majorHAnsi" w:eastAsiaTheme="minorEastAsia" w:hAnsiTheme="majorHAnsi" w:cs="Calibri"/>
          <w:sz w:val="20"/>
          <w:szCs w:val="20"/>
        </w:rPr>
        <w:t xml:space="preserve">Zamawiający, zgodnie z Rozporządzeniem </w:t>
      </w:r>
      <w:r w:rsidRPr="000D154C">
        <w:rPr>
          <w:rFonts w:asciiTheme="majorHAnsi" w:eastAsiaTheme="minorEastAsia"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D154C">
        <w:rPr>
          <w:rFonts w:asciiTheme="majorHAnsi" w:eastAsiaTheme="minorEastAsia" w:hAnsiTheme="majorHAnsi" w:cs="Calibri"/>
          <w:sz w:val="20"/>
          <w:szCs w:val="20"/>
        </w:rPr>
        <w:t xml:space="preserve">, określa niezbędne wymagania sprzętowo - aplikacyjne umożliwiające pracę na </w:t>
      </w:r>
      <w:hyperlink r:id="rId17">
        <w:r w:rsidRPr="000D154C">
          <w:rPr>
            <w:rFonts w:asciiTheme="majorHAnsi" w:eastAsiaTheme="minorEastAsia" w:hAnsiTheme="majorHAnsi" w:cs="Calibri"/>
            <w:color w:val="1155CC"/>
            <w:sz w:val="20"/>
            <w:szCs w:val="20"/>
            <w:u w:val="single"/>
          </w:rPr>
          <w:t>platformazakupowa.pl</w:t>
        </w:r>
      </w:hyperlink>
      <w:r w:rsidRPr="000D154C">
        <w:rPr>
          <w:rFonts w:asciiTheme="majorHAnsi" w:eastAsiaTheme="minorEastAsia" w:hAnsiTheme="majorHAnsi" w:cs="Calibri"/>
          <w:sz w:val="20"/>
          <w:szCs w:val="20"/>
        </w:rPr>
        <w:t>, tj.:</w:t>
      </w:r>
    </w:p>
    <w:p w14:paraId="38FFF12E"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 xml:space="preserve">stały dostęp do sieci Internet o gwarantowanej przepustowości nie mniejszej niż 512 </w:t>
      </w:r>
      <w:proofErr w:type="spellStart"/>
      <w:r w:rsidRPr="000D154C">
        <w:rPr>
          <w:rFonts w:ascii="Calibri" w:eastAsiaTheme="minorEastAsia" w:hAnsi="Calibri" w:cs="Calibri"/>
          <w:sz w:val="20"/>
          <w:szCs w:val="20"/>
        </w:rPr>
        <w:t>kb</w:t>
      </w:r>
      <w:proofErr w:type="spellEnd"/>
      <w:r w:rsidRPr="000D154C">
        <w:rPr>
          <w:rFonts w:ascii="Calibri" w:eastAsiaTheme="minorEastAsia" w:hAnsi="Calibri" w:cs="Calibri"/>
          <w:sz w:val="20"/>
          <w:szCs w:val="20"/>
        </w:rPr>
        <w:t>/s,</w:t>
      </w:r>
    </w:p>
    <w:p w14:paraId="4DD44854"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63E79774"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zainstalowana dowolna, inna przeglądarka internetowa niż Internet Explorer,</w:t>
      </w:r>
    </w:p>
    <w:p w14:paraId="46AA2E48"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włączona obsługa JavaScript,</w:t>
      </w:r>
    </w:p>
    <w:p w14:paraId="09BE64A4"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zainstalowany program Adobe Acrobat Reader lub inny obsługujący format plików .pdf,</w:t>
      </w:r>
    </w:p>
    <w:p w14:paraId="68278AF1" w14:textId="77777777" w:rsidR="000D154C" w:rsidRPr="000D154C" w:rsidRDefault="000D154C" w:rsidP="00CE167B">
      <w:pPr>
        <w:numPr>
          <w:ilvl w:val="0"/>
          <w:numId w:val="41"/>
        </w:numPr>
        <w:spacing w:line="276" w:lineRule="auto"/>
        <w:ind w:right="92"/>
        <w:jc w:val="both"/>
        <w:rPr>
          <w:rFonts w:ascii="Calibri" w:eastAsiaTheme="minorEastAsia" w:hAnsi="Calibri"/>
          <w:b/>
          <w:sz w:val="20"/>
          <w:szCs w:val="20"/>
          <w:u w:color="FF0000"/>
        </w:rPr>
      </w:pPr>
      <w:r w:rsidRPr="000D154C">
        <w:rPr>
          <w:rFonts w:ascii="Calibri" w:eastAsiaTheme="minorEastAsia" w:hAnsi="Calibri" w:cs="Calibri"/>
          <w:sz w:val="20"/>
          <w:szCs w:val="20"/>
        </w:rPr>
        <w:t>Szyfrowanie na platformazakupowa.pl odbywa się za pomocą protokołu TLS 1.3.</w:t>
      </w:r>
    </w:p>
    <w:p w14:paraId="500A359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Oznaczenie czasu odbioru danych przez platformę zakupową stanowi datę oraz dokładny czas (</w:t>
      </w:r>
      <w:proofErr w:type="spellStart"/>
      <w:r w:rsidRPr="000D154C">
        <w:rPr>
          <w:rFonts w:ascii="Calibri" w:eastAsiaTheme="minorEastAsia" w:hAnsi="Calibri" w:cs="Calibri"/>
          <w:sz w:val="20"/>
          <w:szCs w:val="20"/>
        </w:rPr>
        <w:t>hh:mm:ss</w:t>
      </w:r>
      <w:proofErr w:type="spellEnd"/>
      <w:r w:rsidRPr="000D154C">
        <w:rPr>
          <w:rFonts w:ascii="Calibri" w:eastAsiaTheme="minorEastAsia" w:hAnsi="Calibri" w:cs="Calibri"/>
          <w:sz w:val="20"/>
          <w:szCs w:val="20"/>
        </w:rPr>
        <w:t>) generowany wg. czasu lokalnego serwera synchronizowanego z zegarem Głównego Urzędu Miar.</w:t>
      </w:r>
    </w:p>
    <w:p w14:paraId="32B5B260"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t xml:space="preserve"> Wykonawca, przystępując do niniejszego postępowania o udzielenie zamówienia publicznego:</w:t>
      </w:r>
    </w:p>
    <w:p w14:paraId="7F88D746" w14:textId="77777777" w:rsidR="000D154C" w:rsidRPr="000D154C" w:rsidRDefault="000D154C" w:rsidP="00CE167B">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akceptuje warunki korzystania z </w:t>
      </w:r>
      <w:hyperlink r:id="rId18">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określone w Regulaminie zamieszczonym na stronie internetowej </w:t>
      </w:r>
      <w:hyperlink r:id="rId19">
        <w:r w:rsidRPr="000D154C">
          <w:rPr>
            <w:rFonts w:ascii="Calibri" w:eastAsiaTheme="minorEastAsia" w:hAnsi="Calibri" w:cs="Calibri"/>
            <w:sz w:val="20"/>
            <w:szCs w:val="20"/>
          </w:rPr>
          <w:t>pod linkiem</w:t>
        </w:r>
      </w:hyperlink>
      <w:r w:rsidRPr="000D154C">
        <w:rPr>
          <w:rFonts w:ascii="Calibri" w:eastAsiaTheme="minorEastAsia" w:hAnsi="Calibri" w:cs="Calibri"/>
          <w:sz w:val="20"/>
          <w:szCs w:val="20"/>
        </w:rPr>
        <w:t xml:space="preserve">  w zakładce „Regulamin" oraz uznaje go za wiążący,</w:t>
      </w:r>
    </w:p>
    <w:p w14:paraId="3FB7A6CB" w14:textId="77777777" w:rsidR="000D154C" w:rsidRPr="000D154C" w:rsidRDefault="000D154C" w:rsidP="00CE167B">
      <w:pPr>
        <w:numPr>
          <w:ilvl w:val="0"/>
          <w:numId w:val="42"/>
        </w:numPr>
        <w:spacing w:line="276" w:lineRule="auto"/>
        <w:ind w:left="993" w:hanging="426"/>
        <w:jc w:val="both"/>
        <w:rPr>
          <w:rFonts w:ascii="Calibri" w:eastAsiaTheme="minorEastAsia" w:hAnsi="Calibri" w:cs="Calibri"/>
          <w:sz w:val="20"/>
          <w:szCs w:val="20"/>
        </w:rPr>
      </w:pPr>
      <w:r w:rsidRPr="000D154C">
        <w:rPr>
          <w:rFonts w:ascii="Calibri" w:eastAsiaTheme="minorEastAsia" w:hAnsi="Calibri" w:cs="Calibri"/>
          <w:sz w:val="20"/>
          <w:szCs w:val="20"/>
        </w:rPr>
        <w:t xml:space="preserve">zapoznał i stosuje się do Instrukcji składania ofert/wniosków dostępnej </w:t>
      </w:r>
      <w:hyperlink r:id="rId20">
        <w:r w:rsidRPr="000D154C">
          <w:rPr>
            <w:rFonts w:ascii="Calibri" w:eastAsiaTheme="minorEastAsia" w:hAnsi="Calibri" w:cs="Calibri"/>
            <w:color w:val="1155CC"/>
            <w:sz w:val="20"/>
            <w:szCs w:val="20"/>
            <w:u w:val="single"/>
          </w:rPr>
          <w:t>pod linkiem</w:t>
        </w:r>
      </w:hyperlink>
      <w:r w:rsidRPr="000D154C">
        <w:rPr>
          <w:rFonts w:ascii="Calibri" w:eastAsiaTheme="minorEastAsia" w:hAnsi="Calibri" w:cs="Calibri"/>
          <w:sz w:val="20"/>
          <w:szCs w:val="20"/>
        </w:rPr>
        <w:t xml:space="preserve">. </w:t>
      </w:r>
    </w:p>
    <w:p w14:paraId="03869816"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b/>
          <w:sz w:val="20"/>
          <w:szCs w:val="20"/>
        </w:rPr>
        <w:t xml:space="preserve">Zamawiający nie ponosi odpowiedzialności za złożenie oferty w sposób niezgodny z Instrukcją korzystania z </w:t>
      </w:r>
      <w:hyperlink r:id="rId21">
        <w:r w:rsidRPr="000D154C">
          <w:rPr>
            <w:rFonts w:ascii="Calibri" w:eastAsiaTheme="minorEastAsia" w:hAnsi="Calibri" w:cs="Calibri"/>
            <w:b/>
            <w:color w:val="1155CC"/>
            <w:sz w:val="20"/>
            <w:szCs w:val="20"/>
            <w:u w:val="single"/>
          </w:rPr>
          <w:t>platformazakupowa.pl</w:t>
        </w:r>
      </w:hyperlink>
      <w:r w:rsidRPr="000D154C">
        <w:rPr>
          <w:rFonts w:ascii="Calibri" w:eastAsiaTheme="minorEastAsia"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D852B67" w14:textId="77777777" w:rsidR="000D154C" w:rsidRPr="000D154C" w:rsidRDefault="000D154C" w:rsidP="000D154C">
      <w:pPr>
        <w:numPr>
          <w:ilvl w:val="1"/>
          <w:numId w:val="17"/>
        </w:numPr>
        <w:spacing w:line="276" w:lineRule="auto"/>
        <w:jc w:val="both"/>
        <w:rPr>
          <w:rFonts w:ascii="Calibri" w:eastAsiaTheme="minorEastAsia" w:hAnsi="Calibri" w:cs="Calibri"/>
          <w:sz w:val="20"/>
          <w:szCs w:val="20"/>
        </w:rPr>
      </w:pPr>
      <w:r w:rsidRPr="000D154C">
        <w:rPr>
          <w:rFonts w:ascii="Calibri" w:eastAsiaTheme="minorEastAsia" w:hAnsi="Calibri" w:cs="Calibri"/>
          <w:sz w:val="20"/>
          <w:szCs w:val="20"/>
        </w:rPr>
        <w:lastRenderedPageBreak/>
        <w:t xml:space="preserve">Zamawiający informuje, że instrukcje korzystania z </w:t>
      </w:r>
      <w:hyperlink r:id="rId22">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3">
        <w:r w:rsidRPr="000D154C">
          <w:rPr>
            <w:rFonts w:ascii="Calibri" w:eastAsiaTheme="minorEastAsia" w:hAnsi="Calibri" w:cs="Calibri"/>
            <w:color w:val="1155CC"/>
            <w:sz w:val="20"/>
            <w:szCs w:val="20"/>
            <w:u w:val="single"/>
          </w:rPr>
          <w:t>platformazakupowa.pl</w:t>
        </w:r>
      </w:hyperlink>
      <w:r w:rsidRPr="000D154C">
        <w:rPr>
          <w:rFonts w:ascii="Calibri" w:eastAsiaTheme="minorEastAsia" w:hAnsi="Calibri" w:cs="Calibri"/>
          <w:sz w:val="20"/>
          <w:szCs w:val="20"/>
        </w:rPr>
        <w:t xml:space="preserve"> znajdują się w zakładce „Instrukcje dla Wykonawców" na stronie internetowej pod adresem: </w:t>
      </w:r>
      <w:hyperlink r:id="rId24">
        <w:r w:rsidRPr="000D154C">
          <w:rPr>
            <w:rFonts w:ascii="Calibri" w:eastAsiaTheme="minorEastAsia" w:hAnsi="Calibri" w:cs="Calibri"/>
            <w:color w:val="1155CC"/>
            <w:sz w:val="20"/>
            <w:szCs w:val="20"/>
            <w:u w:val="single"/>
          </w:rPr>
          <w:t>https://platformazakupowa.pl/strona/45-instrukcje</w:t>
        </w:r>
      </w:hyperlink>
    </w:p>
    <w:p w14:paraId="58DEFD16"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DA019B1"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0206A04D" w14:textId="77777777"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Przedłużenie terminu składania ofert, o których mowa w ust. 17, nie wpływa na bieg terminu składania wniosku o wyjaśnienie treści SWZ.</w:t>
      </w:r>
    </w:p>
    <w:p w14:paraId="69AF3B08" w14:textId="20200C32" w:rsidR="000D154C" w:rsidRPr="000D154C" w:rsidRDefault="000D154C" w:rsidP="000D154C">
      <w:pPr>
        <w:numPr>
          <w:ilvl w:val="1"/>
          <w:numId w:val="17"/>
        </w:numPr>
        <w:spacing w:line="276" w:lineRule="auto"/>
        <w:ind w:right="92"/>
        <w:jc w:val="both"/>
        <w:rPr>
          <w:rFonts w:ascii="Calibri" w:eastAsiaTheme="minorEastAsia" w:hAnsi="Calibri"/>
          <w:sz w:val="20"/>
          <w:szCs w:val="20"/>
        </w:rPr>
      </w:pPr>
      <w:r w:rsidRPr="000D154C">
        <w:rPr>
          <w:rFonts w:ascii="Calibri" w:eastAsiaTheme="minorEastAsia" w:hAnsi="Calibri"/>
          <w:sz w:val="20"/>
          <w:szCs w:val="20"/>
        </w:rPr>
        <w:tab/>
        <w:t xml:space="preserve"> Osobą uprawnioną do porozumiewania się z Wykonawcami jest:</w:t>
      </w:r>
    </w:p>
    <w:p w14:paraId="02789AFF" w14:textId="5564A267" w:rsidR="000D154C" w:rsidRPr="00915D4B" w:rsidRDefault="000D154C" w:rsidP="00915D4B">
      <w:pPr>
        <w:shd w:val="clear" w:color="auto" w:fill="FFFFFF"/>
        <w:spacing w:before="100" w:beforeAutospacing="1" w:after="100" w:afterAutospacing="1"/>
        <w:rPr>
          <w:rFonts w:ascii="Calibri" w:hAnsi="Calibri" w:cs="Helvetica"/>
          <w:sz w:val="20"/>
          <w:szCs w:val="20"/>
        </w:rPr>
      </w:pPr>
      <w:r w:rsidRPr="00915D4B">
        <w:rPr>
          <w:rFonts w:ascii="Calibri" w:eastAsiaTheme="minorEastAsia" w:hAnsi="Calibri"/>
          <w:sz w:val="20"/>
          <w:szCs w:val="20"/>
        </w:rPr>
        <w:t xml:space="preserve"> </w:t>
      </w:r>
      <w:r w:rsidRPr="00915D4B">
        <w:rPr>
          <w:rFonts w:ascii="Calibri" w:eastAsiaTheme="minorEastAsia" w:hAnsi="Calibri"/>
          <w:b/>
          <w:sz w:val="20"/>
          <w:szCs w:val="20"/>
        </w:rPr>
        <w:t xml:space="preserve">mgr Luiza </w:t>
      </w:r>
      <w:r w:rsidRPr="00915D4B">
        <w:rPr>
          <w:rFonts w:ascii="Calibri" w:eastAsiaTheme="minorEastAsia" w:hAnsi="Calibri"/>
          <w:b/>
          <w:sz w:val="20"/>
          <w:szCs w:val="20"/>
        </w:rPr>
        <w:tab/>
        <w:t>Ł</w:t>
      </w:r>
      <w:r w:rsidRPr="00915D4B">
        <w:rPr>
          <w:rFonts w:ascii="Calibri" w:eastAsiaTheme="minorEastAsia" w:hAnsi="Calibri"/>
          <w:b/>
          <w:sz w:val="20"/>
          <w:szCs w:val="20"/>
        </w:rPr>
        <w:tab/>
        <w:t xml:space="preserve">ączka-Wojtecka </w:t>
      </w:r>
      <w:r w:rsidRPr="00915D4B">
        <w:rPr>
          <w:rFonts w:ascii="Calibri" w:eastAsiaTheme="minorEastAsia" w:hAnsi="Calibri"/>
          <w:sz w:val="20"/>
          <w:szCs w:val="20"/>
        </w:rPr>
        <w:t xml:space="preserve">– </w:t>
      </w:r>
      <w:r w:rsidR="00915D4B">
        <w:rPr>
          <w:rFonts w:ascii="Calibri" w:eastAsiaTheme="minorEastAsia" w:hAnsi="Calibri"/>
          <w:sz w:val="20"/>
          <w:szCs w:val="20"/>
        </w:rPr>
        <w:t>kontakt przez platformę zakupową.</w:t>
      </w:r>
    </w:p>
    <w:p w14:paraId="67DECA21"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Zgodnie z art. 20 ust. 1 Pzp postępowanie o udzielenie zamówienia, z zastrzeżeniem wyjątków przewidzianych w Pzp, prowadzi się pisemnie. </w:t>
      </w:r>
    </w:p>
    <w:p w14:paraId="68FD353F" w14:textId="77777777"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 xml:space="preserve">Komunikacja, w tym składanie ofert, wymiana informacji oraz przekazywanie dokumentów lub oświadczeń między zamawiającym a wykonawcą, z uwzględnieniem wyjątków określonych w Pzp, odbywa się przy użyciu środków komunikacji elektronicznej szczegółowo opisanych w pkt XI SWZ. </w:t>
      </w:r>
    </w:p>
    <w:p w14:paraId="54F099E3" w14:textId="5FF0E13E" w:rsidR="000D154C" w:rsidRPr="000D154C" w:rsidRDefault="000D154C" w:rsidP="000D154C">
      <w:pPr>
        <w:numPr>
          <w:ilvl w:val="1"/>
          <w:numId w:val="17"/>
        </w:numPr>
        <w:autoSpaceDE w:val="0"/>
        <w:autoSpaceDN w:val="0"/>
        <w:adjustRightInd w:val="0"/>
        <w:spacing w:line="276" w:lineRule="auto"/>
        <w:jc w:val="both"/>
        <w:rPr>
          <w:bCs/>
          <w:sz w:val="20"/>
          <w:szCs w:val="20"/>
        </w:rPr>
      </w:pPr>
      <w:r w:rsidRPr="000D154C">
        <w:rPr>
          <w:rFonts w:ascii="Calibri" w:eastAsiaTheme="minorEastAsia" w:hAnsi="Calibri"/>
          <w:sz w:val="20"/>
          <w:szCs w:val="20"/>
        </w:rPr>
        <w:t>Komunikacja ustna dopuszczalna jest w odniesieniu do informacji, które nie są istotne, w szczególności nie dotyczą ogłoszenia o zamówieniu lub SWZ, a także ofert.</w:t>
      </w:r>
    </w:p>
    <w:p w14:paraId="085BA710" w14:textId="1C22D995" w:rsidR="00502A24" w:rsidRPr="000D154C" w:rsidRDefault="00502A24" w:rsidP="000D154C">
      <w:pPr>
        <w:numPr>
          <w:ilvl w:val="1"/>
          <w:numId w:val="17"/>
        </w:numPr>
        <w:autoSpaceDE w:val="0"/>
        <w:autoSpaceDN w:val="0"/>
        <w:adjustRightInd w:val="0"/>
        <w:spacing w:line="276" w:lineRule="auto"/>
        <w:jc w:val="both"/>
        <w:rPr>
          <w:bCs/>
          <w:sz w:val="20"/>
          <w:szCs w:val="20"/>
        </w:rPr>
      </w:pPr>
      <w:bookmarkStart w:id="13" w:name="bookmark12"/>
      <w:r w:rsidRPr="000D154C">
        <w:rPr>
          <w:rFonts w:asciiTheme="majorHAnsi" w:hAnsiTheme="majorHAnsi"/>
          <w:sz w:val="20"/>
          <w:szCs w:val="20"/>
        </w:rPr>
        <w:t xml:space="preserve">Zgodnie z art. 20 ust. 1 Pzp postępowanie o udzielenie zamówienia, z zastrzeżeniem wyjątków przewidzianych w Pzp, prowadzi się pisemnie. </w:t>
      </w:r>
    </w:p>
    <w:p w14:paraId="59224737" w14:textId="77777777" w:rsidR="000D154C"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Komunikacja, w tym składanie ofert, wymiana informacji oraz przekazywanie dokumentów lub oświadczeń między zamawiającym a wykonawcą, z uwzględnieniem wyjątków określonych w Pzp, odbywa się przy użyciu środków komunikacji elektronicznej</w:t>
      </w:r>
      <w:r w:rsidR="008A7507" w:rsidRPr="000D154C">
        <w:rPr>
          <w:rFonts w:asciiTheme="majorHAnsi" w:hAnsiTheme="majorHAnsi"/>
          <w:sz w:val="20"/>
          <w:szCs w:val="20"/>
        </w:rPr>
        <w:t xml:space="preserve"> szczegółowo opisanych w pkt XI SWZ</w:t>
      </w:r>
    </w:p>
    <w:p w14:paraId="020F2B1A" w14:textId="2228F2CF" w:rsidR="00502A24" w:rsidRPr="000D154C" w:rsidRDefault="00502A24" w:rsidP="000D154C">
      <w:pPr>
        <w:numPr>
          <w:ilvl w:val="1"/>
          <w:numId w:val="17"/>
        </w:numPr>
        <w:autoSpaceDE w:val="0"/>
        <w:autoSpaceDN w:val="0"/>
        <w:adjustRightInd w:val="0"/>
        <w:spacing w:line="276" w:lineRule="auto"/>
        <w:jc w:val="both"/>
        <w:rPr>
          <w:bCs/>
          <w:sz w:val="20"/>
          <w:szCs w:val="20"/>
        </w:rPr>
      </w:pPr>
      <w:r w:rsidRPr="000D154C">
        <w:rPr>
          <w:rFonts w:asciiTheme="majorHAnsi" w:hAnsiTheme="majorHAnsi"/>
          <w:sz w:val="20"/>
          <w:szCs w:val="20"/>
        </w:rPr>
        <w:t>. Komunikacja ustna dopuszczalna jest w odniesieniu do informacji, które nie są istotne, w szczególności nie dotyczą ogłoszenia o zamówieniu lub SWZ, a także ofert.</w:t>
      </w:r>
    </w:p>
    <w:p w14:paraId="2BC0DF4D" w14:textId="0657B52E" w:rsidR="0034764B" w:rsidRPr="00496B7A" w:rsidRDefault="0034764B" w:rsidP="00A5281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imes New Roman"/>
          <w:b/>
          <w:bCs/>
          <w:sz w:val="22"/>
          <w:szCs w:val="22"/>
        </w:rPr>
      </w:pPr>
      <w:r w:rsidRPr="00496B7A">
        <w:rPr>
          <w:rFonts w:asciiTheme="majorHAnsi" w:hAnsiTheme="majorHAnsi" w:cs="Times New Roman"/>
          <w:b/>
          <w:bCs/>
          <w:sz w:val="22"/>
          <w:szCs w:val="22"/>
        </w:rPr>
        <w:t>OPIS SPOSOBU PRZYGOTOWANIA OFER</w:t>
      </w:r>
      <w:bookmarkEnd w:id="13"/>
      <w:r w:rsidR="00641EB7" w:rsidRPr="00496B7A">
        <w:rPr>
          <w:rFonts w:asciiTheme="majorHAnsi" w:hAnsiTheme="majorHAnsi" w:cs="Times New Roman"/>
          <w:b/>
          <w:bCs/>
          <w:sz w:val="22"/>
          <w:szCs w:val="22"/>
        </w:rPr>
        <w:t>T ORAZ WYMAGANIA FORMALNE DOTYCZĄCE SKŁADANYCH OŚWIADCZEŃ I DOKUMENTÓW</w:t>
      </w:r>
    </w:p>
    <w:p w14:paraId="0BFCEC2B" w14:textId="77777777" w:rsidR="000D154C" w:rsidRPr="000D154C" w:rsidRDefault="000D154C" w:rsidP="000D154C">
      <w:pPr>
        <w:spacing w:before="240"/>
        <w:jc w:val="both"/>
        <w:rPr>
          <w:rFonts w:asciiTheme="majorHAnsi" w:eastAsiaTheme="minorEastAsia" w:hAnsiTheme="majorHAnsi"/>
          <w:b/>
          <w:bCs/>
          <w:i/>
          <w:sz w:val="20"/>
          <w:szCs w:val="20"/>
        </w:rPr>
      </w:pPr>
      <w:r w:rsidRPr="000D154C">
        <w:rPr>
          <w:rFonts w:asciiTheme="majorHAnsi" w:eastAsiaTheme="minorEastAsia" w:hAnsi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history="1">
        <w:r w:rsidRPr="000D154C">
          <w:rPr>
            <w:rFonts w:asciiTheme="majorHAnsi" w:eastAsiaTheme="minorEastAsia" w:hAnsiTheme="majorHAnsi"/>
            <w:b/>
            <w:bCs/>
            <w:i/>
            <w:color w:val="FF0000"/>
            <w:sz w:val="20"/>
            <w:szCs w:val="20"/>
            <w:u w:val="single" w:color="FF0000"/>
          </w:rPr>
          <w:t>https://platformazakupowa.pl</w:t>
        </w:r>
      </w:hyperlink>
      <w:r w:rsidRPr="000D154C">
        <w:rPr>
          <w:rFonts w:asciiTheme="majorHAnsi" w:eastAsiaTheme="minorEastAsia" w:hAnsiTheme="majorHAnsi"/>
          <w:b/>
          <w:bCs/>
          <w:i/>
          <w:sz w:val="20"/>
          <w:szCs w:val="20"/>
        </w:rPr>
        <w:t xml:space="preserve">. </w:t>
      </w:r>
    </w:p>
    <w:p w14:paraId="00FCF269" w14:textId="77777777" w:rsidR="000D154C" w:rsidRPr="000D154C" w:rsidRDefault="000D154C" w:rsidP="000D154C">
      <w:pPr>
        <w:numPr>
          <w:ilvl w:val="0"/>
          <w:numId w:val="18"/>
        </w:numPr>
        <w:tabs>
          <w:tab w:val="left" w:pos="284"/>
          <w:tab w:val="left" w:pos="709"/>
        </w:tabs>
        <w:spacing w:before="240"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Wykonawca może złożyć tylko jedną ofertę.</w:t>
      </w:r>
    </w:p>
    <w:p w14:paraId="02EC4FE2" w14:textId="77777777" w:rsidR="000D154C" w:rsidRPr="000D154C" w:rsidRDefault="000D154C" w:rsidP="000D154C">
      <w:pPr>
        <w:numPr>
          <w:ilvl w:val="0"/>
          <w:numId w:val="18"/>
        </w:numPr>
        <w:tabs>
          <w:tab w:val="left" w:pos="284"/>
        </w:tabs>
        <w:spacing w:line="276" w:lineRule="auto"/>
        <w:ind w:left="0"/>
        <w:jc w:val="both"/>
        <w:rPr>
          <w:rFonts w:asciiTheme="majorHAnsi" w:eastAsiaTheme="minorEastAsia" w:hAnsiTheme="majorHAnsi"/>
          <w:sz w:val="20"/>
          <w:szCs w:val="20"/>
        </w:rPr>
      </w:pPr>
      <w:r w:rsidRPr="000D154C">
        <w:rPr>
          <w:rFonts w:asciiTheme="majorHAnsi" w:eastAsiaTheme="minorEastAsia" w:hAnsiTheme="majorHAnsi"/>
          <w:sz w:val="20"/>
          <w:szCs w:val="20"/>
        </w:rPr>
        <w:t>Treść oferty musi odpowiadać treści SWZ.</w:t>
      </w:r>
    </w:p>
    <w:p w14:paraId="3EC14B3F" w14:textId="502A3C16" w:rsidR="000D154C" w:rsidRPr="000D154C" w:rsidRDefault="000D154C" w:rsidP="000D154C">
      <w:pPr>
        <w:numPr>
          <w:ilvl w:val="0"/>
          <w:numId w:val="18"/>
        </w:numPr>
        <w:tabs>
          <w:tab w:val="left" w:pos="142"/>
          <w:tab w:val="left" w:pos="284"/>
        </w:tabs>
        <w:spacing w:line="276" w:lineRule="auto"/>
        <w:ind w:left="0" w:right="20"/>
        <w:jc w:val="both"/>
        <w:rPr>
          <w:rFonts w:asciiTheme="majorHAnsi" w:eastAsiaTheme="minorEastAsia" w:hAnsiTheme="majorHAnsi"/>
          <w:b/>
          <w:sz w:val="20"/>
          <w:szCs w:val="20"/>
        </w:rPr>
      </w:pPr>
      <w:r w:rsidRPr="000D154C">
        <w:rPr>
          <w:rFonts w:asciiTheme="majorHAnsi" w:eastAsiaTheme="minorEastAsia" w:hAnsiTheme="majorHAnsi"/>
          <w:sz w:val="20"/>
          <w:szCs w:val="20"/>
        </w:rPr>
        <w:t xml:space="preserve">Ofertę składa się na Formularzu Ofertowym – zgodnie z </w:t>
      </w:r>
      <w:r w:rsidRPr="000D154C">
        <w:rPr>
          <w:rFonts w:asciiTheme="majorHAnsi" w:eastAsiaTheme="minorEastAsia" w:hAnsiTheme="majorHAnsi"/>
          <w:b/>
          <w:sz w:val="20"/>
          <w:szCs w:val="20"/>
        </w:rPr>
        <w:t xml:space="preserve">Załącznikiem nr </w:t>
      </w:r>
      <w:r w:rsidR="00BA7347">
        <w:rPr>
          <w:rFonts w:asciiTheme="majorHAnsi" w:eastAsiaTheme="minorEastAsia" w:hAnsiTheme="majorHAnsi"/>
          <w:b/>
          <w:sz w:val="20"/>
          <w:szCs w:val="20"/>
        </w:rPr>
        <w:t>2</w:t>
      </w:r>
      <w:r w:rsidRPr="000D154C">
        <w:rPr>
          <w:rFonts w:asciiTheme="majorHAnsi" w:eastAsiaTheme="minorEastAsia" w:hAnsiTheme="majorHAnsi"/>
          <w:b/>
          <w:sz w:val="20"/>
          <w:szCs w:val="20"/>
        </w:rPr>
        <w:t xml:space="preserve"> do SWZ</w:t>
      </w:r>
      <w:r w:rsidRPr="000D154C">
        <w:rPr>
          <w:rFonts w:asciiTheme="majorHAnsi" w:eastAsiaTheme="minorEastAsia" w:hAnsiTheme="majorHAnsi"/>
          <w:sz w:val="20"/>
          <w:szCs w:val="20"/>
        </w:rPr>
        <w:t>. Wraz z ofertą Wykonawca jest zobowiązany złożyć:</w:t>
      </w:r>
    </w:p>
    <w:p w14:paraId="1870936E" w14:textId="7F500229" w:rsidR="000D154C" w:rsidRPr="00BA7347"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 xml:space="preserve">oświadczenia, o których mowa w Rozdziale </w:t>
      </w:r>
      <w:r w:rsidR="00915D4B">
        <w:rPr>
          <w:rFonts w:asciiTheme="majorHAnsi" w:eastAsiaTheme="minorEastAsia" w:hAnsiTheme="majorHAnsi"/>
          <w:sz w:val="20"/>
          <w:szCs w:val="20"/>
        </w:rPr>
        <w:t xml:space="preserve">VIII </w:t>
      </w:r>
      <w:r w:rsidRPr="000D154C">
        <w:rPr>
          <w:rFonts w:asciiTheme="majorHAnsi" w:eastAsiaTheme="minorEastAsia" w:hAnsiTheme="majorHAnsi"/>
          <w:sz w:val="20"/>
          <w:szCs w:val="20"/>
        </w:rPr>
        <w:t xml:space="preserve"> ust. 1 SWZ;</w:t>
      </w:r>
    </w:p>
    <w:p w14:paraId="3B6FEDDC" w14:textId="71A59890" w:rsidR="00BA7347" w:rsidRPr="000D154C" w:rsidRDefault="00BA7347" w:rsidP="00E87E9E">
      <w:pPr>
        <w:numPr>
          <w:ilvl w:val="0"/>
          <w:numId w:val="32"/>
        </w:numPr>
        <w:spacing w:line="276" w:lineRule="auto"/>
        <w:ind w:left="852" w:right="20" w:hanging="426"/>
        <w:jc w:val="both"/>
        <w:rPr>
          <w:rFonts w:asciiTheme="majorHAnsi" w:eastAsiaTheme="minorEastAsia" w:hAnsiTheme="majorHAnsi"/>
          <w:b/>
          <w:sz w:val="20"/>
          <w:szCs w:val="20"/>
        </w:rPr>
      </w:pPr>
      <w:r>
        <w:rPr>
          <w:rFonts w:asciiTheme="majorHAnsi" w:eastAsiaTheme="minorEastAsia" w:hAnsiTheme="majorHAnsi"/>
          <w:sz w:val="20"/>
          <w:szCs w:val="20"/>
        </w:rPr>
        <w:t>Formularz Cenowy</w:t>
      </w:r>
    </w:p>
    <w:p w14:paraId="31D49E88" w14:textId="52A5872D"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zobowiązanie innego podmiotu</w:t>
      </w:r>
      <w:r w:rsidR="00915D4B">
        <w:rPr>
          <w:rFonts w:asciiTheme="majorHAnsi" w:eastAsiaTheme="minorEastAsia" w:hAnsiTheme="majorHAnsi"/>
          <w:sz w:val="20"/>
          <w:szCs w:val="20"/>
        </w:rPr>
        <w:t>.</w:t>
      </w:r>
      <w:r w:rsidRPr="000D154C">
        <w:rPr>
          <w:rFonts w:asciiTheme="majorHAnsi" w:eastAsiaTheme="minorEastAsia" w:hAnsiTheme="majorHAnsi"/>
          <w:sz w:val="20"/>
          <w:szCs w:val="20"/>
        </w:rPr>
        <w:t xml:space="preserve">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w:t>
      </w:r>
    </w:p>
    <w:p w14:paraId="44D28A64" w14:textId="77777777" w:rsidR="000D154C" w:rsidRPr="000D154C" w:rsidRDefault="000D154C" w:rsidP="00E87E9E">
      <w:pPr>
        <w:numPr>
          <w:ilvl w:val="0"/>
          <w:numId w:val="32"/>
        </w:numPr>
        <w:spacing w:line="276" w:lineRule="auto"/>
        <w:ind w:left="852" w:right="20" w:hanging="426"/>
        <w:jc w:val="both"/>
        <w:rPr>
          <w:rFonts w:asciiTheme="majorHAnsi" w:eastAsiaTheme="minorEastAsia" w:hAnsiTheme="majorHAnsi"/>
          <w:b/>
          <w:sz w:val="20"/>
          <w:szCs w:val="20"/>
        </w:rPr>
      </w:pPr>
      <w:r w:rsidRPr="000D154C">
        <w:rPr>
          <w:rFonts w:asciiTheme="majorHAnsi" w:eastAsiaTheme="minorEastAsia" w:hAnsiTheme="majorHAnsi"/>
          <w:sz w:val="20"/>
          <w:szCs w:val="20"/>
        </w:rPr>
        <w:tab/>
        <w:t>dokumenty, z których wynika prawo do podpisania oferty; odpowiednie pełnomocnictwa (</w:t>
      </w:r>
      <w:r w:rsidRPr="000D154C">
        <w:rPr>
          <w:rFonts w:asciiTheme="majorHAnsi" w:eastAsiaTheme="minorEastAsia" w:hAnsiTheme="majorHAnsi"/>
          <w:i/>
          <w:sz w:val="20"/>
          <w:szCs w:val="20"/>
        </w:rPr>
        <w:t>jeżeli dotyczy</w:t>
      </w:r>
      <w:r w:rsidRPr="000D154C">
        <w:rPr>
          <w:rFonts w:asciiTheme="majorHAnsi" w:eastAsiaTheme="minorEastAsia" w:hAnsiTheme="majorHAnsi"/>
          <w:sz w:val="20"/>
          <w:szCs w:val="20"/>
        </w:rPr>
        <w:t xml:space="preserve">). </w:t>
      </w:r>
    </w:p>
    <w:p w14:paraId="5C140700"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w:t>
      </w:r>
      <w:r w:rsidRPr="000D154C">
        <w:rPr>
          <w:rFonts w:asciiTheme="majorHAnsi" w:eastAsiaTheme="minorEastAsia" w:hAnsiTheme="majorHAnsi"/>
          <w:sz w:val="20"/>
          <w:szCs w:val="20"/>
        </w:rPr>
        <w:lastRenderedPageBreak/>
        <w:t>informacji z Krajowego Rejestru Sądowego, Centralnej Ewidencji i Informacji o Działalności Gospodarczej lub innego właściwego rejestru.</w:t>
      </w:r>
    </w:p>
    <w:p w14:paraId="075D81B1"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2AD718A4" w14:textId="38CD52DA" w:rsidR="00915D4B" w:rsidRPr="00915D4B" w:rsidRDefault="000D154C" w:rsidP="00915D4B">
      <w:pPr>
        <w:numPr>
          <w:ilvl w:val="0"/>
          <w:numId w:val="18"/>
        </w:numPr>
        <w:tabs>
          <w:tab w:val="num" w:pos="284"/>
        </w:tabs>
        <w:spacing w:line="276" w:lineRule="auto"/>
        <w:ind w:left="142" w:right="23" w:hanging="284"/>
        <w:jc w:val="both"/>
        <w:rPr>
          <w:rFonts w:asciiTheme="majorHAnsi" w:eastAsiaTheme="minorEastAsia" w:hAnsiTheme="majorHAnsi" w:cstheme="majorHAnsi"/>
          <w:sz w:val="20"/>
          <w:szCs w:val="20"/>
        </w:rPr>
      </w:pPr>
      <w:r w:rsidRPr="00915D4B">
        <w:rPr>
          <w:rFonts w:asciiTheme="majorHAnsi" w:eastAsiaTheme="minorEastAsia" w:hAnsiTheme="majorHAnsi" w:cstheme="majorHAnsi"/>
          <w:b/>
          <w:sz w:val="20"/>
          <w:szCs w:val="20"/>
        </w:rPr>
        <w:t xml:space="preserve">Ofertę składa się pod rygorem nieważności w formie elektronicznej lub w postaci elektronicznej opatrzonej podpisem </w:t>
      </w:r>
      <w:hyperlink r:id="rId26">
        <w:r w:rsidR="00915D4B" w:rsidRPr="00915D4B">
          <w:rPr>
            <w:rFonts w:asciiTheme="majorHAnsi" w:hAnsiTheme="majorHAnsi" w:cstheme="majorHAnsi"/>
            <w:b/>
            <w:sz w:val="20"/>
            <w:szCs w:val="20"/>
            <w:u w:val="single"/>
          </w:rPr>
          <w:t>kwalifikowanym podpisem elektronicznym</w:t>
        </w:r>
      </w:hyperlink>
      <w:r w:rsidR="00915D4B" w:rsidRPr="00915D4B">
        <w:rPr>
          <w:rFonts w:asciiTheme="majorHAnsi" w:hAnsiTheme="majorHAnsi" w:cstheme="majorHAnsi"/>
          <w:sz w:val="20"/>
          <w:szCs w:val="20"/>
        </w:rPr>
        <w:t xml:space="preserve"> lub </w:t>
      </w:r>
      <w:hyperlink r:id="rId27">
        <w:r w:rsidR="00915D4B" w:rsidRPr="00915D4B">
          <w:rPr>
            <w:rFonts w:asciiTheme="majorHAnsi" w:hAnsiTheme="majorHAnsi" w:cstheme="majorHAnsi"/>
            <w:b/>
            <w:sz w:val="20"/>
            <w:szCs w:val="20"/>
            <w:u w:val="single"/>
          </w:rPr>
          <w:t>podpisem zaufanym</w:t>
        </w:r>
      </w:hyperlink>
      <w:r w:rsidR="00915D4B" w:rsidRPr="00915D4B">
        <w:rPr>
          <w:rFonts w:asciiTheme="majorHAnsi" w:hAnsiTheme="majorHAnsi" w:cstheme="majorHAnsi"/>
          <w:sz w:val="20"/>
          <w:szCs w:val="20"/>
        </w:rPr>
        <w:t xml:space="preserve"> lub </w:t>
      </w:r>
      <w:hyperlink r:id="rId28">
        <w:r w:rsidR="00915D4B" w:rsidRPr="00915D4B">
          <w:rPr>
            <w:rFonts w:asciiTheme="majorHAnsi" w:hAnsiTheme="majorHAnsi" w:cstheme="majorHAnsi"/>
            <w:b/>
            <w:sz w:val="20"/>
            <w:szCs w:val="20"/>
            <w:u w:val="single"/>
          </w:rPr>
          <w:t>podpisem osobistym</w:t>
        </w:r>
      </w:hyperlink>
      <w:r w:rsidR="00915D4B" w:rsidRPr="00915D4B">
        <w:rPr>
          <w:rFonts w:asciiTheme="majorHAnsi" w:hAnsiTheme="majorHAnsi" w:cstheme="majorHAnsi"/>
          <w:sz w:val="20"/>
          <w:szCs w:val="20"/>
        </w:rPr>
        <w:t xml:space="preserve"> przez osobę/osoby upoważnioną/upoważnione.</w:t>
      </w:r>
    </w:p>
    <w:p w14:paraId="18D915D6" w14:textId="766F9A1A" w:rsidR="00915D4B" w:rsidRPr="00915D4B" w:rsidRDefault="00915D4B" w:rsidP="00915D4B">
      <w:pPr>
        <w:numPr>
          <w:ilvl w:val="0"/>
          <w:numId w:val="18"/>
        </w:numPr>
        <w:tabs>
          <w:tab w:val="num" w:pos="284"/>
        </w:tabs>
        <w:spacing w:line="276" w:lineRule="auto"/>
        <w:ind w:left="142" w:right="23" w:hanging="284"/>
        <w:jc w:val="both"/>
        <w:rPr>
          <w:rFonts w:asciiTheme="majorHAnsi" w:eastAsiaTheme="minorEastAsia" w:hAnsiTheme="majorHAnsi" w:cstheme="majorHAnsi"/>
          <w:sz w:val="20"/>
          <w:szCs w:val="20"/>
        </w:rPr>
      </w:pPr>
      <w:r w:rsidRPr="00915D4B">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5D4B">
        <w:rPr>
          <w:rFonts w:asciiTheme="majorHAnsi" w:hAnsiTheme="majorHAnsi" w:cstheme="majorHAnsi"/>
          <w:sz w:val="20"/>
          <w:szCs w:val="20"/>
        </w:rPr>
        <w:t>eIDAS</w:t>
      </w:r>
      <w:proofErr w:type="spellEnd"/>
      <w:r w:rsidRPr="00915D4B">
        <w:rPr>
          <w:rFonts w:asciiTheme="majorHAnsi" w:hAnsiTheme="majorHAnsi" w:cstheme="majorHAnsi"/>
          <w:sz w:val="20"/>
          <w:szCs w:val="20"/>
        </w:rPr>
        <w:t>) (UE) nr 910/2014 - od 1 lipca 2016 roku”.</w:t>
      </w:r>
    </w:p>
    <w:p w14:paraId="7E6604E7" w14:textId="0435A885" w:rsidR="00915D4B" w:rsidRPr="00915D4B" w:rsidRDefault="00915D4B" w:rsidP="00915D4B">
      <w:pPr>
        <w:numPr>
          <w:ilvl w:val="0"/>
          <w:numId w:val="18"/>
        </w:numPr>
        <w:tabs>
          <w:tab w:val="num" w:pos="284"/>
        </w:tabs>
        <w:spacing w:line="276" w:lineRule="auto"/>
        <w:ind w:left="142" w:right="23" w:hanging="284"/>
        <w:jc w:val="both"/>
        <w:rPr>
          <w:rFonts w:asciiTheme="majorHAnsi" w:eastAsiaTheme="minorEastAsia" w:hAnsiTheme="majorHAnsi" w:cstheme="majorHAnsi"/>
          <w:sz w:val="20"/>
          <w:szCs w:val="20"/>
        </w:rPr>
      </w:pPr>
      <w:r w:rsidRPr="00915D4B">
        <w:rPr>
          <w:rFonts w:asciiTheme="majorHAnsi" w:hAnsiTheme="majorHAnsi" w:cstheme="majorHAnsi"/>
          <w:sz w:val="20"/>
          <w:szCs w:val="20"/>
        </w:rPr>
        <w:t xml:space="preserve">W przypadku wykorzystania formatu podpisu </w:t>
      </w:r>
      <w:proofErr w:type="spellStart"/>
      <w:r w:rsidRPr="00915D4B">
        <w:rPr>
          <w:rFonts w:asciiTheme="majorHAnsi" w:hAnsiTheme="majorHAnsi" w:cstheme="majorHAnsi"/>
          <w:sz w:val="20"/>
          <w:szCs w:val="20"/>
        </w:rPr>
        <w:t>XAdES</w:t>
      </w:r>
      <w:proofErr w:type="spellEnd"/>
      <w:r w:rsidRPr="00915D4B">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915D4B">
        <w:rPr>
          <w:rFonts w:asciiTheme="majorHAnsi" w:hAnsiTheme="majorHAnsi" w:cstheme="majorHAnsi"/>
          <w:sz w:val="20"/>
          <w:szCs w:val="20"/>
        </w:rPr>
        <w:t>XAdES</w:t>
      </w:r>
      <w:proofErr w:type="spellEnd"/>
      <w:r w:rsidRPr="00915D4B">
        <w:rPr>
          <w:rFonts w:asciiTheme="majorHAnsi" w:hAnsiTheme="majorHAnsi" w:cstheme="majorHAnsi"/>
        </w:rPr>
        <w:t>.</w:t>
      </w:r>
    </w:p>
    <w:p w14:paraId="58E9B496"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Oferta powinna być sporządzona w języku polskim. Każdy dokument składający się na ofertę powinien być czytelny.</w:t>
      </w:r>
    </w:p>
    <w:p w14:paraId="18C1C9DE"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5D6A0849"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 xml:space="preserve">W celu złożenia oferty należy zarejestrować (zalogować) się na Platformie i postępować zgodnie z instrukcjami dostępnymi u dostawcy rozwiązania informatycznego pod adresem </w:t>
      </w:r>
      <w:hyperlink r:id="rId29" w:history="1">
        <w:r w:rsidRPr="000D154C">
          <w:rPr>
            <w:rFonts w:asciiTheme="majorHAnsi" w:eastAsiaTheme="minorEastAsia" w:hAnsiTheme="majorHAnsi"/>
            <w:color w:val="FF0000"/>
            <w:sz w:val="20"/>
            <w:szCs w:val="20"/>
            <w:u w:val="single" w:color="FF0000"/>
          </w:rPr>
          <w:t>https://platformazakupowa.pl</w:t>
        </w:r>
      </w:hyperlink>
      <w:r w:rsidRPr="000D154C">
        <w:rPr>
          <w:rFonts w:asciiTheme="majorHAnsi" w:eastAsiaTheme="minorEastAsia" w:hAnsiTheme="majorHAnsi"/>
          <w:sz w:val="20"/>
          <w:szCs w:val="20"/>
          <w:u w:val="single" w:color="FF0000"/>
        </w:rPr>
        <w:t xml:space="preserve">. </w:t>
      </w:r>
    </w:p>
    <w:p w14:paraId="47CCD307" w14:textId="77777777"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7C88CB6" w14:textId="23A637FD" w:rsid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Podmiotowe środki dowodowe lub inne dokumenty, w tym dokumenty potwierdzające umocowanie do reprezentowania, sporządzone w języku obcym przekazuje się wraz z tłumaczeniem na język polski.</w:t>
      </w:r>
    </w:p>
    <w:p w14:paraId="51CDBF6D" w14:textId="1A2EBB6C" w:rsidR="000D154C" w:rsidRPr="000D154C" w:rsidRDefault="000D154C" w:rsidP="000D154C">
      <w:pPr>
        <w:numPr>
          <w:ilvl w:val="0"/>
          <w:numId w:val="18"/>
        </w:numPr>
        <w:tabs>
          <w:tab w:val="num" w:pos="284"/>
        </w:tabs>
        <w:spacing w:line="276" w:lineRule="auto"/>
        <w:ind w:left="142" w:right="23" w:hanging="284"/>
        <w:jc w:val="both"/>
        <w:rPr>
          <w:rFonts w:asciiTheme="majorHAnsi" w:eastAsiaTheme="minorEastAsia" w:hAnsiTheme="majorHAnsi"/>
          <w:sz w:val="20"/>
          <w:szCs w:val="20"/>
        </w:rPr>
      </w:pPr>
      <w:r w:rsidRPr="000D154C">
        <w:rPr>
          <w:rFonts w:asciiTheme="majorHAnsi" w:eastAsiaTheme="minorEastAsia" w:hAnsi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62DA36E6" w14:textId="77777777" w:rsidR="00C80F47" w:rsidRPr="00496B7A" w:rsidRDefault="00141D3A" w:rsidP="004C4C1C">
      <w:pPr>
        <w:pStyle w:val="Teksttreci40"/>
        <w:numPr>
          <w:ilvl w:val="0"/>
          <w:numId w:val="19"/>
        </w:numPr>
        <w:pBdr>
          <w:bottom w:val="double" w:sz="4" w:space="1" w:color="auto"/>
        </w:pBdr>
        <w:shd w:val="clear" w:color="auto" w:fill="DAEEF3"/>
        <w:tabs>
          <w:tab w:val="left" w:pos="426"/>
        </w:tabs>
        <w:spacing w:after="40" w:line="360" w:lineRule="auto"/>
        <w:ind w:left="426" w:right="23" w:hanging="426"/>
        <w:rPr>
          <w:rFonts w:asciiTheme="majorHAnsi" w:hAnsiTheme="majorHAnsi" w:cs="Times New Roman"/>
          <w:b/>
          <w:sz w:val="22"/>
          <w:szCs w:val="22"/>
          <w:lang w:val="pl-PL"/>
        </w:rPr>
      </w:pPr>
      <w:r w:rsidRPr="00496B7A">
        <w:rPr>
          <w:rFonts w:asciiTheme="majorHAnsi" w:hAnsiTheme="majorHAnsi" w:cs="Times New Roman"/>
          <w:b/>
          <w:bCs/>
          <w:sz w:val="22"/>
          <w:szCs w:val="22"/>
        </w:rPr>
        <w:t>SPOS</w:t>
      </w:r>
      <w:r w:rsidR="006204E8" w:rsidRPr="00496B7A">
        <w:rPr>
          <w:rFonts w:asciiTheme="majorHAnsi" w:hAnsiTheme="majorHAnsi" w:cs="Times New Roman"/>
          <w:b/>
          <w:bCs/>
          <w:sz w:val="22"/>
          <w:szCs w:val="22"/>
        </w:rPr>
        <w:t>ÓB</w:t>
      </w:r>
      <w:r w:rsidR="006204E8" w:rsidRPr="00496B7A">
        <w:rPr>
          <w:rFonts w:asciiTheme="majorHAnsi" w:hAnsiTheme="majorHAnsi" w:cs="Times New Roman"/>
          <w:b/>
          <w:sz w:val="22"/>
          <w:szCs w:val="22"/>
          <w:lang w:val="pl-PL"/>
        </w:rPr>
        <w:t xml:space="preserve"> </w:t>
      </w:r>
      <w:r w:rsidRPr="00496B7A">
        <w:rPr>
          <w:rFonts w:asciiTheme="majorHAnsi" w:hAnsiTheme="majorHAnsi" w:cs="Times New Roman"/>
          <w:b/>
          <w:sz w:val="22"/>
          <w:szCs w:val="22"/>
          <w:lang w:val="pl-PL"/>
        </w:rPr>
        <w:t>OBLICZENIA CENY OFERTY</w:t>
      </w:r>
    </w:p>
    <w:p w14:paraId="6C7440A3" w14:textId="7D5FE28C" w:rsidR="004210B6" w:rsidRPr="004210B6" w:rsidRDefault="004210B6" w:rsidP="00CE167B">
      <w:pPr>
        <w:numPr>
          <w:ilvl w:val="0"/>
          <w:numId w:val="44"/>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4210B6">
        <w:rPr>
          <w:rFonts w:asciiTheme="majorHAnsi" w:hAnsiTheme="majorHAnsi" w:cstheme="majorHAnsi"/>
          <w:sz w:val="20"/>
          <w:szCs w:val="20"/>
        </w:rPr>
        <w:t xml:space="preserve">Wykonawca podaje cenę za realizację przedmiotu zamówienia w Formularzu Oferty, stanowiący </w:t>
      </w:r>
      <w:r w:rsidRPr="004210B6">
        <w:rPr>
          <w:rFonts w:asciiTheme="majorHAnsi" w:hAnsiTheme="majorHAnsi" w:cstheme="majorHAnsi"/>
          <w:b/>
          <w:sz w:val="20"/>
          <w:szCs w:val="20"/>
        </w:rPr>
        <w:t>Załącznik nr 2 do SWZ</w:t>
      </w:r>
      <w:r>
        <w:rPr>
          <w:rFonts w:asciiTheme="majorHAnsi" w:hAnsiTheme="majorHAnsi" w:cstheme="majorHAnsi"/>
          <w:b/>
          <w:sz w:val="20"/>
          <w:szCs w:val="20"/>
        </w:rPr>
        <w:t>.</w:t>
      </w:r>
    </w:p>
    <w:p w14:paraId="488A6EC2" w14:textId="6ADC55B3" w:rsidR="005848D8" w:rsidRDefault="005848D8" w:rsidP="00CE167B">
      <w:pPr>
        <w:numPr>
          <w:ilvl w:val="0"/>
          <w:numId w:val="44"/>
        </w:numPr>
        <w:autoSpaceDE w:val="0"/>
        <w:autoSpaceDN w:val="0"/>
        <w:adjustRightInd w:val="0"/>
        <w:spacing w:line="276" w:lineRule="auto"/>
        <w:ind w:left="142" w:hanging="142"/>
        <w:jc w:val="both"/>
        <w:rPr>
          <w:rFonts w:asciiTheme="majorHAnsi" w:eastAsiaTheme="minorEastAsia" w:hAnsiTheme="majorHAnsi"/>
          <w:sz w:val="20"/>
          <w:szCs w:val="20"/>
          <w:lang w:eastAsia="ar-SA"/>
        </w:rPr>
      </w:pPr>
      <w:r w:rsidRPr="005848D8">
        <w:rPr>
          <w:rFonts w:asciiTheme="majorHAnsi" w:eastAsiaTheme="minorEastAsia" w:hAnsiTheme="majorHAnsi"/>
          <w:sz w:val="20"/>
          <w:szCs w:val="20"/>
        </w:rPr>
        <w:t xml:space="preserve">Cena oferty musi zawierać wszystkie przewidywane koszty kompletnego wykonania przedmiotu zamówienia, wraz z należnym podatkiem VAT. </w:t>
      </w:r>
    </w:p>
    <w:p w14:paraId="35D23B7B" w14:textId="754B3946" w:rsidR="007F2A65" w:rsidRPr="007F2A65" w:rsidRDefault="007F2A65" w:rsidP="007F2A65">
      <w:pPr>
        <w:numPr>
          <w:ilvl w:val="0"/>
          <w:numId w:val="44"/>
        </w:numPr>
        <w:autoSpaceDE w:val="0"/>
        <w:autoSpaceDN w:val="0"/>
        <w:adjustRightInd w:val="0"/>
        <w:spacing w:line="276" w:lineRule="auto"/>
        <w:ind w:left="142" w:hanging="142"/>
        <w:jc w:val="both"/>
        <w:rPr>
          <w:rFonts w:asciiTheme="majorHAnsi" w:eastAsiaTheme="minorEastAsia" w:hAnsiTheme="majorHAnsi"/>
          <w:b/>
          <w:bCs/>
          <w:sz w:val="20"/>
          <w:szCs w:val="20"/>
          <w:lang w:eastAsia="ar-SA"/>
        </w:rPr>
      </w:pPr>
      <w:r w:rsidRPr="007F2A65">
        <w:rPr>
          <w:rFonts w:ascii="Calibri" w:hAnsi="Calibri" w:cs="Calibri"/>
          <w:sz w:val="20"/>
          <w:szCs w:val="20"/>
        </w:rPr>
        <w:t xml:space="preserve">Cenę oferty oblicza się </w:t>
      </w:r>
      <w:r>
        <w:rPr>
          <w:rFonts w:ascii="Calibri" w:hAnsi="Calibri" w:cs="Calibri"/>
          <w:sz w:val="20"/>
          <w:szCs w:val="20"/>
        </w:rPr>
        <w:t xml:space="preserve">na podstawie Formularza cenowego stanowiącego </w:t>
      </w:r>
      <w:r w:rsidRPr="007F2A65">
        <w:rPr>
          <w:rFonts w:ascii="Calibri" w:hAnsi="Calibri" w:cs="Calibri"/>
          <w:b/>
          <w:bCs/>
          <w:sz w:val="20"/>
          <w:szCs w:val="20"/>
        </w:rPr>
        <w:t xml:space="preserve">Załącznik nr 1 do SWZ.  </w:t>
      </w:r>
    </w:p>
    <w:p w14:paraId="01C7EA90" w14:textId="20087EEA" w:rsidR="005848D8" w:rsidRPr="005848D8" w:rsidRDefault="007F2A65" w:rsidP="00CE167B">
      <w:pPr>
        <w:numPr>
          <w:ilvl w:val="0"/>
          <w:numId w:val="44"/>
        </w:numPr>
        <w:autoSpaceDE w:val="0"/>
        <w:autoSpaceDN w:val="0"/>
        <w:adjustRightInd w:val="0"/>
        <w:spacing w:line="276" w:lineRule="auto"/>
        <w:ind w:left="142" w:hanging="284"/>
        <w:jc w:val="both"/>
        <w:rPr>
          <w:rFonts w:asciiTheme="majorHAnsi" w:eastAsiaTheme="minorEastAsia" w:hAnsiTheme="majorHAnsi"/>
          <w:sz w:val="20"/>
          <w:szCs w:val="20"/>
          <w:lang w:eastAsia="ar-SA"/>
        </w:rPr>
      </w:pPr>
      <w:r>
        <w:rPr>
          <w:rFonts w:asciiTheme="majorHAnsi" w:eastAsiaTheme="minorEastAsia" w:hAnsiTheme="majorHAnsi"/>
          <w:sz w:val="20"/>
          <w:szCs w:val="20"/>
        </w:rPr>
        <w:t>Cena p</w:t>
      </w:r>
      <w:r w:rsidR="005848D8" w:rsidRPr="005848D8">
        <w:rPr>
          <w:rFonts w:asciiTheme="majorHAnsi" w:eastAsiaTheme="minorEastAsia" w:hAnsiTheme="majorHAnsi"/>
          <w:sz w:val="20"/>
          <w:szCs w:val="20"/>
        </w:rPr>
        <w:t>owinna uwzględniać wszystkie wymagania niniejszej SWZ oraz obejmować wszelkie koszty jakie poniesie Wykonawca z tytułu należytej oraz zgodnej z obowiązującymi przepisami realizacji przedmiotu zamówienia</w:t>
      </w:r>
      <w:r w:rsidR="005848D8" w:rsidRPr="005848D8">
        <w:rPr>
          <w:rFonts w:asciiTheme="majorHAnsi" w:eastAsiaTheme="minorEastAsia" w:hAnsiTheme="majorHAnsi"/>
          <w:sz w:val="20"/>
          <w:szCs w:val="20"/>
          <w:lang w:eastAsia="ar-SA"/>
        </w:rPr>
        <w:t>. (w szczególności: koszty dowozu, ubezpieczenia na czas dostawy, wniesienia, montażu, ustawienia).</w:t>
      </w:r>
    </w:p>
    <w:p w14:paraId="1F8B8B73"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lang w:eastAsia="ar-SA"/>
        </w:rPr>
        <w:t>Za sposób sporządzenia kalkulacji wynagrodzenia odpowiada wyłącznie Wykonawca.</w:t>
      </w:r>
    </w:p>
    <w:p w14:paraId="47717C7D"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Do oceny ofert Zamawiający przyjmie Cenę brutto OGÓŁEM z Formularza oferty. </w:t>
      </w:r>
    </w:p>
    <w:p w14:paraId="67C1ACB6" w14:textId="02E8EA34"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należy wyliczyć wypełniając wszystkie pozycje  tabeli w Formularzu Cenowym, stanowiącym Załącznik nr </w:t>
      </w:r>
      <w:r w:rsidR="007F2A65">
        <w:rPr>
          <w:rFonts w:asciiTheme="majorHAnsi" w:eastAsiaTheme="minorEastAsia" w:hAnsiTheme="majorHAnsi"/>
          <w:sz w:val="20"/>
          <w:szCs w:val="20"/>
        </w:rPr>
        <w:t>1</w:t>
      </w:r>
      <w:r w:rsidRPr="005848D8">
        <w:rPr>
          <w:rFonts w:asciiTheme="majorHAnsi" w:eastAsiaTheme="minorEastAsia" w:hAnsiTheme="majorHAnsi"/>
          <w:sz w:val="20"/>
          <w:szCs w:val="20"/>
        </w:rPr>
        <w:t xml:space="preserve"> do SWZ.</w:t>
      </w:r>
    </w:p>
    <w:p w14:paraId="0C0BB223"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Nie jest dopuszczalne określenie ceny oferty przez zastosowanie rabatów, upustów itp. w stosunku do kwoty “OGÓŁEM”. </w:t>
      </w:r>
    </w:p>
    <w:p w14:paraId="37BDB165"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Cenę oferty orz ceny podane formularzu oferty należy zaokrąglić do dwóch miejsc po przecinku (od 0,005 w górę). </w:t>
      </w:r>
    </w:p>
    <w:p w14:paraId="034B50E1"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Zamawiający nie przewiduje rozliczeń w walucie obcej.</w:t>
      </w:r>
    </w:p>
    <w:p w14:paraId="7B6A6B67" w14:textId="77777777" w:rsidR="005848D8" w:rsidRPr="005848D8" w:rsidRDefault="005848D8" w:rsidP="00CE167B">
      <w:pPr>
        <w:numPr>
          <w:ilvl w:val="0"/>
          <w:numId w:val="44"/>
        </w:numPr>
        <w:spacing w:line="276" w:lineRule="auto"/>
        <w:ind w:left="142"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lastRenderedPageBreak/>
        <w:t xml:space="preserve">Jeżeli została złożona oferta, której wybór prowadziłby do powstania u Zamawiającego obowiązku podatkowego zgodnie z ustawą z dnia 11 marca 2004 r. o podatku od towarów i usług (Dz. U. z 2021 poz. 685 z </w:t>
      </w:r>
      <w:proofErr w:type="spellStart"/>
      <w:r w:rsidRPr="005848D8">
        <w:rPr>
          <w:rFonts w:asciiTheme="majorHAnsi" w:eastAsiaTheme="minorEastAsia" w:hAnsiTheme="majorHAnsi"/>
          <w:sz w:val="20"/>
          <w:szCs w:val="20"/>
        </w:rPr>
        <w:t>późn</w:t>
      </w:r>
      <w:proofErr w:type="spellEnd"/>
      <w:r w:rsidRPr="005848D8">
        <w:rPr>
          <w:rFonts w:asciiTheme="majorHAnsi" w:eastAsiaTheme="minorEastAsia" w:hAnsiTheme="majorHAnsi"/>
          <w:sz w:val="20"/>
          <w:szCs w:val="20"/>
        </w:rPr>
        <w:t>. zm.), dla celów zastosowania kryterium ceny lub kosztu, Zamawiający dolicza do przedstawionej w tej ofercie ceny kwotę podatku od towarów i usług, którą miałby obowiązek rozliczyć. Wykonawca ma obowiązek:</w:t>
      </w:r>
    </w:p>
    <w:p w14:paraId="3CA739F1"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poinformować Zamawiającego, że wybór jego oferty będzie prowadził do powstania u Zamawiającego obowiązku podatkowego, </w:t>
      </w:r>
    </w:p>
    <w:p w14:paraId="7666B621"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nazwę (rodzaj) towaru lub usługi, których dostawa lub świadczenie będą prowadziły do powstania obowiązku podatkowego, </w:t>
      </w:r>
    </w:p>
    <w:p w14:paraId="5D65F930"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wskazać wartość towaru lub usługi objętego obowiązkiem podatkowym Zamawiającego, bez kwoty podatku, </w:t>
      </w:r>
    </w:p>
    <w:p w14:paraId="2C15812D" w14:textId="77777777" w:rsidR="005848D8" w:rsidRPr="005848D8" w:rsidRDefault="005848D8" w:rsidP="00CE167B">
      <w:pPr>
        <w:numPr>
          <w:ilvl w:val="2"/>
          <w:numId w:val="43"/>
        </w:numPr>
        <w:spacing w:line="276" w:lineRule="auto"/>
        <w:ind w:left="426" w:hanging="284"/>
        <w:jc w:val="both"/>
        <w:rPr>
          <w:rFonts w:asciiTheme="majorHAnsi" w:eastAsiaTheme="minorEastAsia" w:hAnsiTheme="majorHAnsi"/>
          <w:sz w:val="20"/>
          <w:szCs w:val="20"/>
        </w:rPr>
      </w:pPr>
      <w:r w:rsidRPr="005848D8">
        <w:rPr>
          <w:rFonts w:asciiTheme="majorHAnsi" w:eastAsiaTheme="minorEastAsia" w:hAnsiTheme="majorHAnsi"/>
          <w:sz w:val="20"/>
          <w:szCs w:val="20"/>
        </w:rPr>
        <w:t xml:space="preserve"> wskazać stawkę podatku od towarów i usług, która zgodnie z wiedzą Wykonawcy, będzie miała zastosowanie. </w:t>
      </w:r>
    </w:p>
    <w:p w14:paraId="500973EA" w14:textId="77777777" w:rsidR="005848D8" w:rsidRPr="005848D8" w:rsidRDefault="005848D8" w:rsidP="00CE167B">
      <w:pPr>
        <w:numPr>
          <w:ilvl w:val="0"/>
          <w:numId w:val="44"/>
        </w:numPr>
        <w:spacing w:before="240" w:line="276" w:lineRule="auto"/>
        <w:ind w:left="142" w:hanging="426"/>
        <w:jc w:val="both"/>
        <w:rPr>
          <w:rFonts w:asciiTheme="majorHAnsi" w:eastAsiaTheme="minorEastAsia" w:hAnsiTheme="majorHAnsi"/>
          <w:b/>
          <w:sz w:val="20"/>
          <w:szCs w:val="20"/>
        </w:rPr>
      </w:pPr>
      <w:r w:rsidRPr="005848D8">
        <w:rPr>
          <w:rFonts w:asciiTheme="majorHAnsi" w:eastAsiaTheme="minorEastAsia" w:hAnsiTheme="majorHAnsi"/>
          <w:sz w:val="20"/>
          <w:szCs w:val="20"/>
        </w:rPr>
        <w:t>W przypadku gdy Wykonawca nie wypełni formularza ofertowego - ust. 2, Zamawiający przyjmie, że wybór oferty nie będzie prowadził do powstania u Zamawiającego obowiązku podatkowego.</w:t>
      </w:r>
    </w:p>
    <w:p w14:paraId="0907AB25" w14:textId="77777777" w:rsidR="00552FBA" w:rsidRPr="00496B7A" w:rsidRDefault="00C80F4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WYMAGANIA</w:t>
      </w:r>
      <w:r w:rsidRPr="00496B7A">
        <w:rPr>
          <w:rFonts w:asciiTheme="majorHAnsi" w:hAnsiTheme="majorHAnsi" w:cs="Times New Roman"/>
          <w:b/>
          <w:sz w:val="22"/>
          <w:szCs w:val="22"/>
        </w:rPr>
        <w:t xml:space="preserve"> DOTYCZĄCE WADIUM</w:t>
      </w:r>
    </w:p>
    <w:p w14:paraId="063D5E85" w14:textId="77777777" w:rsidR="00346731" w:rsidRPr="005848D8" w:rsidRDefault="00346731" w:rsidP="00346731">
      <w:pPr>
        <w:spacing w:line="360" w:lineRule="auto"/>
        <w:ind w:left="426"/>
        <w:jc w:val="both"/>
        <w:rPr>
          <w:rFonts w:asciiTheme="majorHAnsi" w:hAnsiTheme="majorHAnsi"/>
          <w:sz w:val="20"/>
          <w:szCs w:val="20"/>
        </w:rPr>
      </w:pPr>
      <w:r w:rsidRPr="005848D8">
        <w:rPr>
          <w:rFonts w:asciiTheme="majorHAnsi" w:hAnsiTheme="majorHAnsi"/>
          <w:sz w:val="20"/>
          <w:szCs w:val="20"/>
        </w:rPr>
        <w:t>Nie dotyczy.</w:t>
      </w:r>
    </w:p>
    <w:p w14:paraId="7B5FD101" w14:textId="77777777" w:rsidR="00552FBA" w:rsidRPr="00496B7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imes New Roman"/>
          <w:b/>
          <w:sz w:val="22"/>
          <w:szCs w:val="22"/>
        </w:rPr>
      </w:pPr>
      <w:r w:rsidRPr="00496B7A">
        <w:rPr>
          <w:rFonts w:asciiTheme="majorHAnsi" w:hAnsiTheme="majorHAnsi" w:cs="Times New Roman"/>
          <w:b/>
          <w:bCs/>
          <w:sz w:val="22"/>
          <w:szCs w:val="22"/>
        </w:rPr>
        <w:t>TERMIN</w:t>
      </w:r>
      <w:r w:rsidRPr="00496B7A">
        <w:rPr>
          <w:rFonts w:asciiTheme="majorHAnsi" w:hAnsiTheme="majorHAnsi" w:cs="Times New Roman"/>
          <w:b/>
          <w:sz w:val="22"/>
          <w:szCs w:val="22"/>
        </w:rPr>
        <w:t xml:space="preserve"> ZWIĄZANIA OFERTĄ</w:t>
      </w:r>
    </w:p>
    <w:p w14:paraId="390E605E" w14:textId="665F7180" w:rsidR="005848D8" w:rsidRPr="005848D8" w:rsidRDefault="005848D8" w:rsidP="005848D8">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sz w:val="20"/>
        </w:rPr>
        <w:t xml:space="preserve">Wykonawca będzie związany ofertą od dnia upływu terminu składania ofert, przy czym pierwszym dniem terminu związania ofertą jest dzień, w którym upływa termin składania ofert, przez okres </w:t>
      </w:r>
      <w:r w:rsidRPr="005848D8">
        <w:rPr>
          <w:rFonts w:asciiTheme="majorHAnsi" w:hAnsiTheme="majorHAnsi"/>
          <w:b/>
          <w:sz w:val="20"/>
        </w:rPr>
        <w:t>30 dni, tj. do dnia</w:t>
      </w:r>
      <w:r w:rsidR="007F2A65">
        <w:rPr>
          <w:rFonts w:asciiTheme="majorHAnsi" w:hAnsiTheme="majorHAnsi"/>
          <w:b/>
          <w:sz w:val="20"/>
        </w:rPr>
        <w:t xml:space="preserve"> 0</w:t>
      </w:r>
      <w:r w:rsidR="002B41D2">
        <w:rPr>
          <w:rFonts w:asciiTheme="majorHAnsi" w:hAnsiTheme="majorHAnsi"/>
          <w:b/>
          <w:sz w:val="20"/>
        </w:rPr>
        <w:t>3</w:t>
      </w:r>
      <w:r w:rsidR="007F2A65">
        <w:rPr>
          <w:rFonts w:asciiTheme="majorHAnsi" w:hAnsiTheme="majorHAnsi"/>
          <w:b/>
          <w:sz w:val="20"/>
        </w:rPr>
        <w:t>.</w:t>
      </w:r>
      <w:r w:rsidR="002440BD">
        <w:rPr>
          <w:rFonts w:asciiTheme="majorHAnsi" w:hAnsiTheme="majorHAnsi"/>
          <w:b/>
          <w:sz w:val="20"/>
        </w:rPr>
        <w:t>01.202</w:t>
      </w:r>
      <w:r w:rsidR="007F2A65">
        <w:rPr>
          <w:rFonts w:asciiTheme="majorHAnsi" w:hAnsiTheme="majorHAnsi"/>
          <w:b/>
          <w:sz w:val="20"/>
        </w:rPr>
        <w:t>5</w:t>
      </w:r>
      <w:r w:rsidR="002440BD">
        <w:rPr>
          <w:rFonts w:asciiTheme="majorHAnsi" w:hAnsiTheme="majorHAnsi"/>
          <w:b/>
          <w:sz w:val="20"/>
        </w:rPr>
        <w:t xml:space="preserve"> r.</w:t>
      </w:r>
    </w:p>
    <w:p w14:paraId="6DD32AE2" w14:textId="464DFDE4" w:rsidR="006204E8" w:rsidRPr="005848D8" w:rsidRDefault="00710865" w:rsidP="005848D8">
      <w:pPr>
        <w:pStyle w:val="pkt"/>
        <w:numPr>
          <w:ilvl w:val="0"/>
          <w:numId w:val="9"/>
        </w:numPr>
        <w:tabs>
          <w:tab w:val="clear" w:pos="1800"/>
        </w:tabs>
        <w:spacing w:before="240" w:after="0" w:line="276" w:lineRule="auto"/>
        <w:ind w:left="284" w:hanging="284"/>
        <w:rPr>
          <w:rFonts w:asciiTheme="majorHAnsi" w:hAnsiTheme="majorHAnsi"/>
          <w:sz w:val="20"/>
        </w:rPr>
      </w:pPr>
      <w:r w:rsidRPr="005848D8">
        <w:rPr>
          <w:rFonts w:asciiTheme="majorHAnsi" w:hAnsiTheme="majorHAnsi" w:cstheme="majorHAnsi"/>
          <w:sz w:val="20"/>
        </w:rPr>
        <w:tab/>
      </w:r>
      <w:r w:rsidR="006204E8" w:rsidRPr="005848D8">
        <w:rPr>
          <w:rFonts w:asciiTheme="majorHAnsi" w:hAnsiTheme="majorHAnsi" w:cstheme="majorHAnsi"/>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848D8">
        <w:rPr>
          <w:rFonts w:asciiTheme="majorHAnsi" w:hAnsiTheme="majorHAnsi" w:cstheme="majorHAnsi"/>
          <w:sz w:val="20"/>
        </w:rPr>
        <w:tab/>
        <w:t>Przedłużenie terminu związania ofertą wymaga złożenia przez wykonawcę pisemnego oświadczenia o wyrażeniu zgody na przedłużenie terminu związania ofertą.</w:t>
      </w:r>
    </w:p>
    <w:p w14:paraId="6756FCB4" w14:textId="77777777" w:rsidR="00552FBA" w:rsidRPr="004D34CE" w:rsidRDefault="006204E8"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4D34CE">
        <w:rPr>
          <w:rFonts w:asciiTheme="majorHAnsi" w:hAnsiTheme="majorHAnsi" w:cstheme="majorHAnsi"/>
          <w:b/>
          <w:bCs/>
          <w:sz w:val="22"/>
          <w:szCs w:val="22"/>
        </w:rPr>
        <w:t>SPOSÓB</w:t>
      </w:r>
      <w:r w:rsidRPr="004D34CE">
        <w:rPr>
          <w:rFonts w:asciiTheme="majorHAnsi" w:hAnsiTheme="majorHAnsi" w:cstheme="majorHAnsi"/>
          <w:b/>
          <w:sz w:val="22"/>
          <w:szCs w:val="22"/>
        </w:rPr>
        <w:t xml:space="preserve"> I</w:t>
      </w:r>
      <w:r w:rsidR="00D8710C" w:rsidRPr="004D34CE">
        <w:rPr>
          <w:rFonts w:asciiTheme="majorHAnsi" w:hAnsiTheme="majorHAnsi" w:cstheme="majorHAnsi"/>
          <w:b/>
          <w:sz w:val="22"/>
          <w:szCs w:val="22"/>
        </w:rPr>
        <w:t xml:space="preserve"> TE</w:t>
      </w:r>
      <w:r w:rsidR="005B5095" w:rsidRPr="004D34CE">
        <w:rPr>
          <w:rFonts w:asciiTheme="majorHAnsi" w:hAnsiTheme="majorHAnsi" w:cstheme="majorHAnsi"/>
          <w:b/>
          <w:sz w:val="22"/>
          <w:szCs w:val="22"/>
        </w:rPr>
        <w:t>RMIN SKŁADANIA I OTWARCIA OFERT</w:t>
      </w:r>
    </w:p>
    <w:p w14:paraId="0F2975A3" w14:textId="613D4EC1" w:rsidR="00B5063F" w:rsidRPr="00203A71" w:rsidRDefault="00710865" w:rsidP="005848D8">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5848D8">
        <w:rPr>
          <w:sz w:val="20"/>
          <w:szCs w:val="20"/>
        </w:rPr>
        <w:tab/>
      </w:r>
      <w:r w:rsidR="00B5063F" w:rsidRPr="005848D8">
        <w:rPr>
          <w:rFonts w:asciiTheme="majorHAnsi" w:hAnsiTheme="majorHAnsi" w:cstheme="majorHAnsi"/>
          <w:sz w:val="20"/>
          <w:szCs w:val="20"/>
        </w:rPr>
        <w:t xml:space="preserve">Ofertę należy złożyć poprzez Platformę </w:t>
      </w:r>
      <w:r w:rsidR="00B5063F" w:rsidRPr="005848D8">
        <w:rPr>
          <w:rFonts w:asciiTheme="majorHAnsi" w:hAnsiTheme="majorHAnsi" w:cstheme="majorHAnsi"/>
          <w:b/>
          <w:sz w:val="20"/>
          <w:szCs w:val="20"/>
        </w:rPr>
        <w:t xml:space="preserve">do dnia </w:t>
      </w:r>
      <w:r w:rsidR="007F2A65">
        <w:rPr>
          <w:rFonts w:asciiTheme="majorHAnsi" w:hAnsiTheme="majorHAnsi" w:cstheme="majorHAnsi"/>
          <w:b/>
          <w:sz w:val="20"/>
          <w:szCs w:val="20"/>
        </w:rPr>
        <w:t>0</w:t>
      </w:r>
      <w:r w:rsidR="002B41D2">
        <w:rPr>
          <w:rFonts w:asciiTheme="majorHAnsi" w:hAnsiTheme="majorHAnsi" w:cstheme="majorHAnsi"/>
          <w:b/>
          <w:sz w:val="20"/>
          <w:szCs w:val="20"/>
        </w:rPr>
        <w:t>5</w:t>
      </w:r>
      <w:r w:rsidR="00203A71" w:rsidRPr="00203A71">
        <w:rPr>
          <w:rFonts w:asciiTheme="majorHAnsi" w:hAnsiTheme="majorHAnsi" w:cstheme="majorHAnsi"/>
          <w:b/>
          <w:sz w:val="20"/>
          <w:szCs w:val="20"/>
        </w:rPr>
        <w:t>.12.202</w:t>
      </w:r>
      <w:r w:rsidR="007F2A65">
        <w:rPr>
          <w:rFonts w:asciiTheme="majorHAnsi" w:hAnsiTheme="majorHAnsi" w:cstheme="majorHAnsi"/>
          <w:b/>
          <w:sz w:val="20"/>
          <w:szCs w:val="20"/>
        </w:rPr>
        <w:t>4</w:t>
      </w:r>
      <w:r w:rsidR="00203A71" w:rsidRPr="00203A71">
        <w:rPr>
          <w:rFonts w:asciiTheme="majorHAnsi" w:hAnsiTheme="majorHAnsi" w:cstheme="majorHAnsi"/>
          <w:b/>
          <w:sz w:val="20"/>
          <w:szCs w:val="20"/>
        </w:rPr>
        <w:t xml:space="preserve"> r. </w:t>
      </w:r>
      <w:r w:rsidR="00B5063F" w:rsidRPr="00203A71">
        <w:rPr>
          <w:rFonts w:asciiTheme="majorHAnsi" w:hAnsiTheme="majorHAnsi" w:cstheme="majorHAnsi"/>
          <w:b/>
          <w:sz w:val="20"/>
          <w:szCs w:val="20"/>
        </w:rPr>
        <w:t xml:space="preserve">do godziny </w:t>
      </w:r>
      <w:r w:rsidR="00932F29" w:rsidRPr="00203A71">
        <w:rPr>
          <w:rFonts w:asciiTheme="majorHAnsi" w:hAnsiTheme="majorHAnsi" w:cstheme="majorHAnsi"/>
          <w:b/>
          <w:caps/>
          <w:sz w:val="20"/>
          <w:szCs w:val="20"/>
        </w:rPr>
        <w:t>1</w:t>
      </w:r>
      <w:r w:rsidR="00BB35DF" w:rsidRPr="00203A71">
        <w:rPr>
          <w:rFonts w:asciiTheme="majorHAnsi" w:hAnsiTheme="majorHAnsi" w:cstheme="majorHAnsi"/>
          <w:b/>
          <w:caps/>
          <w:sz w:val="20"/>
          <w:szCs w:val="20"/>
        </w:rPr>
        <w:t>0</w:t>
      </w:r>
      <w:r w:rsidR="00B5063F" w:rsidRPr="00203A71">
        <w:rPr>
          <w:rFonts w:asciiTheme="majorHAnsi" w:hAnsiTheme="majorHAnsi" w:cstheme="majorHAnsi"/>
          <w:b/>
          <w:sz w:val="20"/>
          <w:szCs w:val="20"/>
        </w:rPr>
        <w:t>:00.</w:t>
      </w:r>
    </w:p>
    <w:p w14:paraId="4492A570"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B5063F" w:rsidRPr="005848D8">
        <w:rPr>
          <w:rFonts w:asciiTheme="majorHAnsi" w:hAnsiTheme="majorHAnsi" w:cstheme="majorHAnsi"/>
          <w:sz w:val="20"/>
          <w:szCs w:val="20"/>
        </w:rPr>
        <w:t>O terminie złożenia oferty decyduje czas pełnego przeprocesowania transakcji na Platformie.</w:t>
      </w:r>
    </w:p>
    <w:p w14:paraId="48E18E82" w14:textId="7B5CA569" w:rsidR="00BA05B7" w:rsidRPr="00203A71"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Otwarcie ofert następ w dniu </w:t>
      </w:r>
      <w:r w:rsidR="007F2A65">
        <w:rPr>
          <w:rFonts w:asciiTheme="majorHAnsi" w:hAnsiTheme="majorHAnsi" w:cstheme="majorHAnsi"/>
          <w:b/>
          <w:sz w:val="20"/>
          <w:szCs w:val="20"/>
        </w:rPr>
        <w:t>0</w:t>
      </w:r>
      <w:r w:rsidR="002B41D2">
        <w:rPr>
          <w:rFonts w:asciiTheme="majorHAnsi" w:hAnsiTheme="majorHAnsi" w:cstheme="majorHAnsi"/>
          <w:b/>
          <w:sz w:val="20"/>
          <w:szCs w:val="20"/>
        </w:rPr>
        <w:t>5</w:t>
      </w:r>
      <w:r w:rsidR="00203A71" w:rsidRPr="00203A71">
        <w:rPr>
          <w:rFonts w:asciiTheme="majorHAnsi" w:hAnsiTheme="majorHAnsi" w:cstheme="majorHAnsi"/>
          <w:b/>
          <w:sz w:val="20"/>
          <w:szCs w:val="20"/>
        </w:rPr>
        <w:t>.12.202</w:t>
      </w:r>
      <w:r w:rsidR="007F2A65">
        <w:rPr>
          <w:rFonts w:asciiTheme="majorHAnsi" w:hAnsiTheme="majorHAnsi" w:cstheme="majorHAnsi"/>
          <w:b/>
          <w:sz w:val="20"/>
          <w:szCs w:val="20"/>
        </w:rPr>
        <w:t>4</w:t>
      </w:r>
      <w:r w:rsidR="00203A71" w:rsidRPr="00203A71">
        <w:rPr>
          <w:rFonts w:asciiTheme="majorHAnsi" w:hAnsiTheme="majorHAnsi" w:cstheme="majorHAnsi"/>
          <w:b/>
          <w:sz w:val="20"/>
          <w:szCs w:val="20"/>
        </w:rPr>
        <w:t xml:space="preserve"> r. </w:t>
      </w:r>
      <w:r w:rsidR="00115F5C" w:rsidRPr="00203A71">
        <w:rPr>
          <w:rFonts w:asciiTheme="majorHAnsi" w:hAnsiTheme="majorHAnsi" w:cstheme="majorHAnsi"/>
          <w:b/>
          <w:sz w:val="20"/>
          <w:szCs w:val="20"/>
        </w:rPr>
        <w:t xml:space="preserve">o godzinie </w:t>
      </w:r>
      <w:r w:rsidR="00932F29" w:rsidRPr="00203A71">
        <w:rPr>
          <w:rFonts w:asciiTheme="majorHAnsi" w:hAnsiTheme="majorHAnsi" w:cstheme="majorHAnsi"/>
          <w:b/>
          <w:sz w:val="20"/>
          <w:szCs w:val="20"/>
        </w:rPr>
        <w:t>1</w:t>
      </w:r>
      <w:r w:rsidR="00203A71" w:rsidRPr="00203A71">
        <w:rPr>
          <w:rFonts w:asciiTheme="majorHAnsi" w:hAnsiTheme="majorHAnsi" w:cstheme="majorHAnsi"/>
          <w:b/>
          <w:sz w:val="20"/>
          <w:szCs w:val="20"/>
        </w:rPr>
        <w:t>0</w:t>
      </w:r>
      <w:r w:rsidR="00115F5C" w:rsidRPr="00203A71">
        <w:rPr>
          <w:rFonts w:asciiTheme="majorHAnsi" w:hAnsiTheme="majorHAnsi" w:cstheme="majorHAnsi"/>
          <w:b/>
          <w:sz w:val="20"/>
          <w:szCs w:val="20"/>
        </w:rPr>
        <w:t>:30</w:t>
      </w:r>
      <w:r w:rsidR="00914AEB" w:rsidRPr="00203A71">
        <w:rPr>
          <w:rFonts w:asciiTheme="majorHAnsi" w:hAnsiTheme="majorHAnsi" w:cstheme="majorHAnsi"/>
          <w:b/>
          <w:sz w:val="20"/>
          <w:szCs w:val="20"/>
        </w:rPr>
        <w:t>.</w:t>
      </w:r>
      <w:r w:rsidR="00115F5C" w:rsidRPr="00203A71">
        <w:rPr>
          <w:rFonts w:asciiTheme="majorHAnsi" w:hAnsiTheme="majorHAnsi" w:cstheme="majorHAnsi"/>
          <w:b/>
          <w:sz w:val="20"/>
          <w:szCs w:val="20"/>
        </w:rPr>
        <w:t xml:space="preserve">  </w:t>
      </w:r>
    </w:p>
    <w:p w14:paraId="1024DC62" w14:textId="77777777" w:rsidR="00BA05B7"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1275631" w14:textId="77777777" w:rsidR="00115F5C" w:rsidRPr="005848D8" w:rsidRDefault="00710865" w:rsidP="005848D8">
      <w:pPr>
        <w:numPr>
          <w:ilvl w:val="0"/>
          <w:numId w:val="11"/>
        </w:numPr>
        <w:tabs>
          <w:tab w:val="clear" w:pos="2340"/>
        </w:tabs>
        <w:spacing w:line="276" w:lineRule="auto"/>
        <w:ind w:left="426" w:hanging="426"/>
        <w:jc w:val="both"/>
        <w:rPr>
          <w:rFonts w:asciiTheme="majorHAnsi" w:hAnsiTheme="majorHAnsi" w:cstheme="majorHAnsi"/>
          <w:b/>
          <w:sz w:val="20"/>
          <w:szCs w:val="20"/>
        </w:rPr>
      </w:pPr>
      <w:r w:rsidRPr="005848D8">
        <w:rPr>
          <w:rFonts w:asciiTheme="majorHAnsi" w:hAnsiTheme="majorHAnsi" w:cstheme="majorHAnsi"/>
          <w:sz w:val="20"/>
          <w:szCs w:val="20"/>
        </w:rPr>
        <w:tab/>
      </w:r>
      <w:r w:rsidR="00115F5C" w:rsidRPr="005848D8">
        <w:rPr>
          <w:rFonts w:asciiTheme="majorHAnsi" w:hAnsiTheme="majorHAnsi" w:cstheme="majorHAnsi"/>
          <w:sz w:val="20"/>
          <w:szCs w:val="20"/>
        </w:rPr>
        <w:t xml:space="preserve">Niezwłocznie po otwarciu ofert, udostępnia się na stronie internetowej prowadzonego postępowania informacje o: </w:t>
      </w:r>
    </w:p>
    <w:p w14:paraId="0D2297A8"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 xml:space="preserve">nazwach albo imionach i nazwiskach oraz siedzibach lub miejscach prowadzonej działalności gospodarczej albo miejscach zamieszkania wykonawców, których oferty zostały otwarte; </w:t>
      </w:r>
    </w:p>
    <w:p w14:paraId="0320B345" w14:textId="77777777" w:rsidR="00115F5C" w:rsidRPr="005848D8" w:rsidRDefault="00115F5C" w:rsidP="005848D8">
      <w:pPr>
        <w:spacing w:line="276" w:lineRule="auto"/>
        <w:ind w:left="826" w:hanging="39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cenach lub kosztach zawartych w ofertach.</w:t>
      </w:r>
    </w:p>
    <w:p w14:paraId="188A0A21" w14:textId="1188A03E" w:rsidR="00080477" w:rsidRPr="004D34CE" w:rsidRDefault="00927FE7" w:rsidP="005848D8">
      <w:pPr>
        <w:pStyle w:val="Akapitzlist"/>
        <w:numPr>
          <w:ilvl w:val="2"/>
          <w:numId w:val="7"/>
        </w:numPr>
        <w:pBdr>
          <w:bottom w:val="double" w:sz="4" w:space="1" w:color="auto"/>
        </w:pBdr>
        <w:shd w:val="clear" w:color="auto" w:fill="DAEEF3"/>
        <w:tabs>
          <w:tab w:val="num" w:pos="142"/>
        </w:tabs>
        <w:spacing w:before="360" w:after="40" w:line="276" w:lineRule="auto"/>
        <w:ind w:left="426" w:hanging="426"/>
        <w:jc w:val="both"/>
        <w:rPr>
          <w:rFonts w:asciiTheme="majorHAnsi" w:hAnsiTheme="majorHAnsi" w:cstheme="majorHAnsi"/>
          <w:b/>
          <w:sz w:val="22"/>
          <w:szCs w:val="22"/>
        </w:rPr>
      </w:pPr>
      <w:r w:rsidRPr="004D34CE">
        <w:rPr>
          <w:rFonts w:asciiTheme="majorHAnsi" w:hAnsiTheme="majorHAnsi" w:cstheme="majorHAnsi"/>
          <w:b/>
          <w:sz w:val="22"/>
          <w:szCs w:val="22"/>
        </w:rPr>
        <w:t>OPIS KRYTERIÓW</w:t>
      </w:r>
      <w:r w:rsidR="007660F9" w:rsidRPr="004D34CE">
        <w:rPr>
          <w:rFonts w:asciiTheme="majorHAnsi" w:hAnsiTheme="majorHAnsi" w:cstheme="majorHAnsi"/>
          <w:b/>
          <w:sz w:val="22"/>
          <w:szCs w:val="22"/>
        </w:rPr>
        <w:t xml:space="preserve"> OCENY OFERT</w:t>
      </w:r>
      <w:r w:rsidRPr="004D34CE">
        <w:rPr>
          <w:rFonts w:asciiTheme="majorHAnsi" w:hAnsiTheme="majorHAnsi" w:cstheme="majorHAnsi"/>
          <w:b/>
          <w:sz w:val="22"/>
          <w:szCs w:val="22"/>
        </w:rPr>
        <w:t xml:space="preserve">, WRAZ Z PODANIEM WAG TYCH </w:t>
      </w:r>
      <w:r w:rsidR="005B5095" w:rsidRPr="004D34CE">
        <w:rPr>
          <w:rFonts w:asciiTheme="majorHAnsi" w:hAnsiTheme="majorHAnsi" w:cstheme="majorHAnsi"/>
          <w:b/>
          <w:sz w:val="22"/>
          <w:szCs w:val="22"/>
        </w:rPr>
        <w:t>KRYTERIÓW</w:t>
      </w:r>
      <w:r w:rsidR="000A09F6" w:rsidRPr="004D34CE">
        <w:rPr>
          <w:rFonts w:asciiTheme="majorHAnsi" w:hAnsiTheme="majorHAnsi" w:cstheme="majorHAnsi"/>
          <w:b/>
          <w:sz w:val="22"/>
          <w:szCs w:val="22"/>
        </w:rPr>
        <w:br/>
      </w:r>
      <w:r w:rsidR="005B5095" w:rsidRPr="004D34CE">
        <w:rPr>
          <w:rFonts w:asciiTheme="majorHAnsi" w:hAnsiTheme="majorHAnsi" w:cstheme="majorHAnsi"/>
          <w:b/>
          <w:sz w:val="22"/>
          <w:szCs w:val="22"/>
        </w:rPr>
        <w:t>I SPOSOBU OCENY OFERT</w:t>
      </w:r>
    </w:p>
    <w:p w14:paraId="48A48BC4" w14:textId="77777777" w:rsidR="00EA0BD5" w:rsidRPr="005848D8" w:rsidRDefault="00EA0BD5" w:rsidP="00E87E9E">
      <w:pPr>
        <w:pStyle w:val="Akapitzlist"/>
        <w:numPr>
          <w:ilvl w:val="0"/>
          <w:numId w:val="23"/>
        </w:numPr>
        <w:tabs>
          <w:tab w:val="clear" w:pos="8869"/>
        </w:tabs>
        <w:spacing w:before="240" w:line="276" w:lineRule="auto"/>
        <w:ind w:left="426" w:hanging="426"/>
        <w:jc w:val="both"/>
        <w:rPr>
          <w:rFonts w:asciiTheme="majorHAnsi" w:hAnsiTheme="majorHAnsi" w:cs="Calibri Light"/>
          <w:sz w:val="20"/>
          <w:szCs w:val="20"/>
        </w:rPr>
      </w:pPr>
      <w:r w:rsidRPr="005848D8">
        <w:rPr>
          <w:rFonts w:ascii="Arial" w:hAnsi="Arial" w:cs="Arial"/>
          <w:sz w:val="20"/>
          <w:szCs w:val="20"/>
        </w:rPr>
        <w:tab/>
      </w:r>
      <w:r w:rsidRPr="005848D8">
        <w:rPr>
          <w:rFonts w:asciiTheme="majorHAnsi" w:hAnsiTheme="majorHAnsi" w:cs="Calibri Light"/>
          <w:sz w:val="20"/>
          <w:szCs w:val="20"/>
        </w:rPr>
        <w:t>Przy wyborze najkorzystniejszej oferty Zamawiający będzie się kierował następującymi kryteriami oceny ofert:</w:t>
      </w:r>
    </w:p>
    <w:p w14:paraId="6B92B412" w14:textId="77777777" w:rsidR="00EA0BD5" w:rsidRPr="005848D8" w:rsidRDefault="00EA0BD5" w:rsidP="00CE167B">
      <w:pPr>
        <w:pStyle w:val="Akapitzlist"/>
        <w:numPr>
          <w:ilvl w:val="0"/>
          <w:numId w:val="36"/>
        </w:numPr>
        <w:spacing w:line="276" w:lineRule="auto"/>
        <w:ind w:left="924" w:hanging="476"/>
        <w:rPr>
          <w:rFonts w:asciiTheme="majorHAnsi" w:hAnsiTheme="majorHAnsi" w:cs="Calibri Light"/>
          <w:sz w:val="20"/>
          <w:szCs w:val="20"/>
        </w:rPr>
      </w:pPr>
      <w:r w:rsidRPr="005848D8">
        <w:rPr>
          <w:rFonts w:asciiTheme="majorHAnsi" w:hAnsiTheme="majorHAnsi" w:cs="Calibri Light"/>
          <w:b/>
          <w:sz w:val="20"/>
          <w:szCs w:val="20"/>
        </w:rPr>
        <w:tab/>
        <w:t>Cena (C)</w:t>
      </w:r>
      <w:r w:rsidRPr="005848D8">
        <w:rPr>
          <w:rFonts w:asciiTheme="majorHAnsi" w:hAnsiTheme="majorHAnsi" w:cs="Calibri Light"/>
          <w:sz w:val="20"/>
          <w:szCs w:val="20"/>
        </w:rPr>
        <w:t xml:space="preserve"> – waga kryterium 60%;</w:t>
      </w:r>
    </w:p>
    <w:p w14:paraId="761304E8" w14:textId="66BECE1F" w:rsidR="00EA0BD5" w:rsidRPr="005848D8" w:rsidRDefault="00201932" w:rsidP="00CE167B">
      <w:pPr>
        <w:pStyle w:val="Akapitzlist"/>
        <w:numPr>
          <w:ilvl w:val="0"/>
          <w:numId w:val="36"/>
        </w:numPr>
        <w:spacing w:line="276" w:lineRule="auto"/>
        <w:ind w:left="924" w:hanging="476"/>
        <w:rPr>
          <w:rFonts w:asciiTheme="majorHAnsi" w:hAnsiTheme="majorHAnsi" w:cs="Calibri Light"/>
          <w:sz w:val="20"/>
          <w:szCs w:val="20"/>
        </w:rPr>
      </w:pPr>
      <w:r w:rsidRPr="005848D8">
        <w:rPr>
          <w:rFonts w:asciiTheme="majorHAnsi" w:hAnsiTheme="majorHAnsi" w:cs="Calibri Light"/>
          <w:b/>
          <w:sz w:val="20"/>
          <w:szCs w:val="20"/>
        </w:rPr>
        <w:t>T</w:t>
      </w:r>
      <w:r w:rsidR="00FF5CC4" w:rsidRPr="005848D8">
        <w:rPr>
          <w:rFonts w:asciiTheme="majorHAnsi" w:hAnsiTheme="majorHAnsi" w:cs="Calibri Light"/>
          <w:b/>
          <w:sz w:val="20"/>
          <w:szCs w:val="20"/>
        </w:rPr>
        <w:t xml:space="preserve">ermin </w:t>
      </w:r>
      <w:r w:rsidR="00B626A6" w:rsidRPr="005848D8">
        <w:rPr>
          <w:rFonts w:asciiTheme="majorHAnsi" w:hAnsiTheme="majorHAnsi" w:cs="Calibri Light"/>
          <w:caps/>
          <w:sz w:val="20"/>
          <w:szCs w:val="20"/>
        </w:rPr>
        <w:t xml:space="preserve"> </w:t>
      </w:r>
      <w:r w:rsidR="0023381C" w:rsidRPr="0023381C">
        <w:rPr>
          <w:rFonts w:asciiTheme="majorHAnsi" w:hAnsiTheme="majorHAnsi" w:cstheme="majorHAnsi"/>
          <w:b/>
          <w:bCs/>
          <w:sz w:val="20"/>
          <w:szCs w:val="20"/>
        </w:rPr>
        <w:t>płatności faktury</w:t>
      </w:r>
      <w:r w:rsidR="0023381C" w:rsidRPr="00667117">
        <w:rPr>
          <w:rFonts w:asciiTheme="majorHAnsi" w:hAnsiTheme="majorHAnsi" w:cstheme="majorHAnsi"/>
          <w:b/>
          <w:bCs/>
        </w:rPr>
        <w:t xml:space="preserve"> </w:t>
      </w:r>
      <w:r w:rsidR="00EA0BD5" w:rsidRPr="005848D8">
        <w:rPr>
          <w:rFonts w:asciiTheme="majorHAnsi" w:hAnsiTheme="majorHAnsi" w:cs="Calibri Light"/>
          <w:sz w:val="20"/>
          <w:szCs w:val="20"/>
        </w:rPr>
        <w:t>– waga kryterium 40%.</w:t>
      </w:r>
    </w:p>
    <w:p w14:paraId="52B0278D" w14:textId="77777777" w:rsidR="00EA0BD5" w:rsidRPr="005848D8" w:rsidRDefault="00EA0BD5" w:rsidP="00E87E9E">
      <w:pPr>
        <w:pStyle w:val="Akapitzlist"/>
        <w:numPr>
          <w:ilvl w:val="0"/>
          <w:numId w:val="23"/>
        </w:numPr>
        <w:tabs>
          <w:tab w:val="clear" w:pos="8869"/>
        </w:tabs>
        <w:spacing w:before="240" w:line="276" w:lineRule="auto"/>
        <w:ind w:left="426" w:hanging="426"/>
        <w:jc w:val="both"/>
        <w:rPr>
          <w:rFonts w:asciiTheme="majorHAnsi" w:hAnsiTheme="majorHAnsi" w:cs="Calibri Light"/>
          <w:sz w:val="20"/>
          <w:szCs w:val="20"/>
        </w:rPr>
      </w:pPr>
      <w:r w:rsidRPr="005848D8">
        <w:rPr>
          <w:rFonts w:asciiTheme="majorHAnsi" w:hAnsiTheme="majorHAnsi" w:cs="Calibri Light"/>
          <w:sz w:val="20"/>
          <w:szCs w:val="20"/>
        </w:rPr>
        <w:tab/>
        <w:t>Zasady oceny ofert w poszczególnych kryteriach:</w:t>
      </w:r>
    </w:p>
    <w:p w14:paraId="4AEA1C05" w14:textId="77777777" w:rsidR="00EA0BD5" w:rsidRPr="005848D8" w:rsidRDefault="00EA0BD5" w:rsidP="00CE167B">
      <w:pPr>
        <w:pStyle w:val="Akapitzlist"/>
        <w:numPr>
          <w:ilvl w:val="0"/>
          <w:numId w:val="37"/>
        </w:numPr>
        <w:spacing w:before="240" w:line="276" w:lineRule="auto"/>
        <w:ind w:left="910" w:hanging="484"/>
        <w:contextualSpacing/>
        <w:jc w:val="both"/>
        <w:rPr>
          <w:rFonts w:asciiTheme="majorHAnsi" w:hAnsiTheme="majorHAnsi" w:cs="Calibri Light"/>
          <w:b/>
          <w:sz w:val="20"/>
          <w:szCs w:val="20"/>
        </w:rPr>
      </w:pPr>
      <w:r w:rsidRPr="005848D8">
        <w:rPr>
          <w:rFonts w:asciiTheme="majorHAnsi" w:hAnsiTheme="majorHAnsi" w:cs="Calibri Light"/>
          <w:b/>
          <w:sz w:val="20"/>
          <w:szCs w:val="20"/>
        </w:rPr>
        <w:tab/>
        <w:t xml:space="preserve">Cena (C) – waga </w:t>
      </w:r>
      <w:r w:rsidRPr="005848D8">
        <w:rPr>
          <w:rFonts w:asciiTheme="majorHAnsi" w:hAnsiTheme="majorHAnsi" w:cs="Calibri Light"/>
          <w:sz w:val="20"/>
          <w:szCs w:val="20"/>
        </w:rPr>
        <w:t>60</w:t>
      </w:r>
      <w:r w:rsidRPr="005848D8">
        <w:rPr>
          <w:rFonts w:asciiTheme="majorHAnsi" w:hAnsiTheme="majorHAnsi" w:cs="Calibri Light"/>
          <w:b/>
          <w:sz w:val="20"/>
          <w:szCs w:val="20"/>
        </w:rPr>
        <w:t>%</w:t>
      </w:r>
    </w:p>
    <w:p w14:paraId="1241D6D1" w14:textId="77777777" w:rsidR="00EA0BD5" w:rsidRPr="005848D8" w:rsidRDefault="00EA0BD5" w:rsidP="005848D8">
      <w:pPr>
        <w:pStyle w:val="Akapitzlist"/>
        <w:spacing w:before="240" w:line="276" w:lineRule="auto"/>
        <w:ind w:left="2124"/>
        <w:jc w:val="both"/>
        <w:rPr>
          <w:rFonts w:asciiTheme="majorHAnsi" w:hAnsiTheme="majorHAnsi" w:cs="Calibri Light"/>
          <w:b/>
          <w:sz w:val="20"/>
          <w:szCs w:val="20"/>
        </w:rPr>
      </w:pPr>
      <w:r w:rsidRPr="005848D8">
        <w:rPr>
          <w:rFonts w:asciiTheme="majorHAnsi" w:hAnsiTheme="majorHAnsi" w:cs="Calibri Light"/>
          <w:b/>
          <w:sz w:val="20"/>
          <w:szCs w:val="20"/>
        </w:rPr>
        <w:lastRenderedPageBreak/>
        <w:t>cena najniższa brutto*</w:t>
      </w:r>
    </w:p>
    <w:p w14:paraId="02DAD217" w14:textId="77777777" w:rsidR="00EA0BD5" w:rsidRPr="005848D8" w:rsidRDefault="00EA0BD5" w:rsidP="005848D8">
      <w:pPr>
        <w:pStyle w:val="Akapitzlist"/>
        <w:spacing w:line="276" w:lineRule="auto"/>
        <w:ind w:left="1080"/>
        <w:jc w:val="both"/>
        <w:rPr>
          <w:rFonts w:asciiTheme="majorHAnsi" w:hAnsiTheme="majorHAnsi" w:cs="Calibri Light"/>
          <w:sz w:val="20"/>
          <w:szCs w:val="20"/>
        </w:rPr>
      </w:pPr>
      <w:r w:rsidRPr="005848D8">
        <w:rPr>
          <w:rFonts w:asciiTheme="majorHAnsi" w:hAnsiTheme="majorHAnsi" w:cs="Calibri Light"/>
          <w:b/>
          <w:sz w:val="20"/>
          <w:szCs w:val="20"/>
        </w:rPr>
        <w:t>C =</w:t>
      </w:r>
      <w:r w:rsidRPr="005848D8">
        <w:rPr>
          <w:rFonts w:asciiTheme="majorHAnsi" w:hAnsiTheme="majorHAnsi" w:cs="Calibri Light"/>
          <w:sz w:val="20"/>
          <w:szCs w:val="20"/>
        </w:rPr>
        <w:t xml:space="preserve"> </w:t>
      </w:r>
      <w:r w:rsidRPr="005848D8">
        <w:rPr>
          <w:rFonts w:asciiTheme="majorHAnsi" w:hAnsiTheme="majorHAnsi" w:cs="Calibri Light"/>
          <w:strike/>
          <w:sz w:val="20"/>
          <w:szCs w:val="20"/>
        </w:rPr>
        <w:t xml:space="preserve">------------------------------------------------ </w:t>
      </w:r>
      <w:r w:rsidRPr="005848D8">
        <w:rPr>
          <w:rFonts w:asciiTheme="majorHAnsi" w:hAnsiTheme="majorHAnsi" w:cs="Calibri Light"/>
          <w:sz w:val="20"/>
          <w:szCs w:val="20"/>
        </w:rPr>
        <w:t xml:space="preserve">  </w:t>
      </w:r>
      <w:r w:rsidRPr="005848D8">
        <w:rPr>
          <w:rFonts w:asciiTheme="majorHAnsi" w:hAnsiTheme="majorHAnsi" w:cs="Calibri Light"/>
          <w:b/>
          <w:sz w:val="20"/>
          <w:szCs w:val="20"/>
        </w:rPr>
        <w:t>x 100 pkt x 60%</w:t>
      </w:r>
    </w:p>
    <w:p w14:paraId="1FBA7EBF" w14:textId="77777777" w:rsidR="00EA0BD5" w:rsidRPr="005848D8" w:rsidRDefault="00EA0BD5" w:rsidP="005848D8">
      <w:pPr>
        <w:pStyle w:val="Akapitzlist"/>
        <w:spacing w:line="276" w:lineRule="auto"/>
        <w:ind w:left="1736"/>
        <w:jc w:val="both"/>
        <w:rPr>
          <w:rFonts w:asciiTheme="majorHAnsi" w:hAnsiTheme="majorHAnsi" w:cs="Calibri Light"/>
          <w:b/>
          <w:sz w:val="20"/>
          <w:szCs w:val="20"/>
        </w:rPr>
      </w:pPr>
      <w:r w:rsidRPr="005848D8">
        <w:rPr>
          <w:rFonts w:asciiTheme="majorHAnsi" w:hAnsiTheme="majorHAnsi" w:cs="Calibri Light"/>
          <w:b/>
          <w:sz w:val="20"/>
          <w:szCs w:val="20"/>
        </w:rPr>
        <w:t>cena oferty ocenianej brutto</w:t>
      </w:r>
    </w:p>
    <w:p w14:paraId="509D1651" w14:textId="77777777" w:rsidR="00EA0BD5" w:rsidRPr="005848D8" w:rsidRDefault="00EA0BD5" w:rsidP="005848D8">
      <w:pPr>
        <w:spacing w:before="240" w:line="276" w:lineRule="auto"/>
        <w:ind w:left="372" w:firstLine="708"/>
        <w:jc w:val="both"/>
        <w:rPr>
          <w:rFonts w:asciiTheme="majorHAnsi" w:hAnsiTheme="majorHAnsi" w:cs="Calibri Light"/>
          <w:b/>
          <w:sz w:val="20"/>
          <w:szCs w:val="20"/>
        </w:rPr>
      </w:pPr>
      <w:r w:rsidRPr="005848D8">
        <w:rPr>
          <w:rFonts w:asciiTheme="majorHAnsi" w:hAnsiTheme="majorHAnsi" w:cs="Calibri Light"/>
          <w:b/>
          <w:sz w:val="20"/>
          <w:szCs w:val="20"/>
        </w:rPr>
        <w:t>* spośród wszystkich złożonych ofert niepodlegających odrzuceniu</w:t>
      </w:r>
    </w:p>
    <w:p w14:paraId="356E035C" w14:textId="77777777" w:rsidR="00EA0BD5" w:rsidRPr="005848D8" w:rsidRDefault="00EA0BD5" w:rsidP="00CE167B">
      <w:pPr>
        <w:pStyle w:val="Akapitzlist"/>
        <w:numPr>
          <w:ilvl w:val="0"/>
          <w:numId w:val="38"/>
        </w:numPr>
        <w:spacing w:before="240"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Podstawą przyznania punktów w kryterium „cena” będzie cena ofertowa brutto podana przez Wykonawcę w Formularzu Ofertowym.</w:t>
      </w:r>
    </w:p>
    <w:p w14:paraId="5883A368" w14:textId="77777777" w:rsidR="00EA0BD5" w:rsidRPr="005848D8" w:rsidRDefault="00EA0BD5" w:rsidP="00CE167B">
      <w:pPr>
        <w:pStyle w:val="Akapitzlist"/>
        <w:numPr>
          <w:ilvl w:val="0"/>
          <w:numId w:val="38"/>
        </w:numPr>
        <w:spacing w:line="276" w:lineRule="auto"/>
        <w:ind w:left="1358" w:hanging="420"/>
        <w:contextualSpacing/>
        <w:jc w:val="both"/>
        <w:rPr>
          <w:rFonts w:asciiTheme="majorHAnsi" w:hAnsiTheme="majorHAnsi" w:cs="Calibri Light"/>
          <w:sz w:val="20"/>
          <w:szCs w:val="20"/>
        </w:rPr>
      </w:pPr>
      <w:r w:rsidRPr="005848D8">
        <w:rPr>
          <w:rFonts w:asciiTheme="majorHAnsi" w:hAnsiTheme="majorHAnsi" w:cs="Calibri Light"/>
          <w:sz w:val="20"/>
          <w:szCs w:val="20"/>
        </w:rPr>
        <w:tab/>
        <w:t>Cena ofertowa brutto musi uwzględniać wszelkie koszty jakie Wykonawca poniesie w związku z realizacją przedmiotu zamówienia.</w:t>
      </w:r>
    </w:p>
    <w:p w14:paraId="7440338A" w14:textId="77777777" w:rsidR="00E942BD" w:rsidRPr="005848D8" w:rsidRDefault="00E942BD" w:rsidP="005848D8">
      <w:pPr>
        <w:pStyle w:val="Default"/>
        <w:spacing w:line="276" w:lineRule="auto"/>
        <w:rPr>
          <w:rFonts w:ascii="Arial" w:hAnsi="Arial" w:cs="Arial"/>
          <w:b/>
          <w:bCs/>
          <w:sz w:val="20"/>
          <w:szCs w:val="20"/>
        </w:rPr>
      </w:pPr>
    </w:p>
    <w:p w14:paraId="1260DE96" w14:textId="1C020FF2" w:rsidR="00EA0BD5" w:rsidRPr="005848D8" w:rsidRDefault="00FF5CC4" w:rsidP="00CE167B">
      <w:pPr>
        <w:pStyle w:val="Default"/>
        <w:numPr>
          <w:ilvl w:val="0"/>
          <w:numId w:val="37"/>
        </w:numPr>
        <w:spacing w:line="276" w:lineRule="auto"/>
        <w:ind w:left="426" w:firstLine="0"/>
        <w:rPr>
          <w:rFonts w:asciiTheme="majorHAnsi" w:hAnsiTheme="majorHAnsi" w:cs="Arial"/>
          <w:b/>
          <w:bCs/>
          <w:color w:val="auto"/>
          <w:sz w:val="20"/>
          <w:szCs w:val="20"/>
        </w:rPr>
      </w:pPr>
      <w:r w:rsidRPr="005848D8">
        <w:rPr>
          <w:rFonts w:asciiTheme="majorHAnsi" w:hAnsiTheme="majorHAnsi" w:cs="Calibri Light"/>
          <w:b/>
          <w:sz w:val="20"/>
          <w:szCs w:val="20"/>
        </w:rPr>
        <w:t xml:space="preserve">Termin </w:t>
      </w:r>
      <w:r w:rsidR="0023381C">
        <w:rPr>
          <w:rFonts w:asciiTheme="majorHAnsi" w:hAnsiTheme="majorHAnsi" w:cs="Calibri Light"/>
          <w:b/>
          <w:sz w:val="20"/>
          <w:szCs w:val="20"/>
        </w:rPr>
        <w:t>płatności faktur</w:t>
      </w:r>
      <w:r w:rsidR="00EA0BD5" w:rsidRPr="005848D8">
        <w:rPr>
          <w:rFonts w:asciiTheme="majorHAnsi" w:hAnsiTheme="majorHAnsi" w:cs="Arial"/>
          <w:b/>
          <w:bCs/>
          <w:color w:val="auto"/>
          <w:sz w:val="20"/>
          <w:szCs w:val="20"/>
        </w:rPr>
        <w:t xml:space="preserve">: </w:t>
      </w:r>
    </w:p>
    <w:p w14:paraId="6C6347AC" w14:textId="6882E14F" w:rsidR="00EA0BD5" w:rsidRPr="005848D8" w:rsidRDefault="00EA0BD5" w:rsidP="005848D8">
      <w:pPr>
        <w:pStyle w:val="Default"/>
        <w:spacing w:line="276" w:lineRule="auto"/>
        <w:rPr>
          <w:rFonts w:asciiTheme="majorHAnsi" w:hAnsiTheme="majorHAnsi" w:cs="Arial"/>
          <w:b/>
          <w:bCs/>
          <w:color w:val="auto"/>
          <w:sz w:val="20"/>
          <w:szCs w:val="20"/>
        </w:rPr>
      </w:pPr>
    </w:p>
    <w:p w14:paraId="2CD2B33D" w14:textId="4448EF0E" w:rsidR="006D06D5" w:rsidRPr="005848D8" w:rsidRDefault="006D06D5" w:rsidP="005848D8">
      <w:pPr>
        <w:pStyle w:val="Tekstpodstawowy2"/>
        <w:tabs>
          <w:tab w:val="num" w:pos="180"/>
        </w:tabs>
        <w:spacing w:line="276" w:lineRule="auto"/>
        <w:rPr>
          <w:rFonts w:asciiTheme="majorHAnsi" w:hAnsiTheme="majorHAnsi"/>
          <w:b/>
          <w:bCs/>
          <w:u w:val="single"/>
        </w:rPr>
      </w:pPr>
      <w:r w:rsidRPr="005848D8">
        <w:rPr>
          <w:rFonts w:asciiTheme="majorHAnsi" w:hAnsiTheme="majorHAnsi"/>
          <w:b/>
          <w:bCs/>
          <w:u w:val="single"/>
        </w:rPr>
        <w:t xml:space="preserve">Zasady przyznawania punktów w kryterium „termin </w:t>
      </w:r>
      <w:r w:rsidR="0023381C">
        <w:rPr>
          <w:rFonts w:asciiTheme="majorHAnsi" w:hAnsiTheme="majorHAnsi"/>
          <w:b/>
          <w:bCs/>
          <w:u w:val="single"/>
        </w:rPr>
        <w:t>płatności faktur</w:t>
      </w:r>
      <w:r w:rsidRPr="005848D8">
        <w:rPr>
          <w:rFonts w:asciiTheme="majorHAnsi" w:hAnsiTheme="majorHAnsi"/>
          <w:b/>
          <w:bCs/>
          <w:u w:val="single"/>
        </w:rPr>
        <w:t>:</w:t>
      </w:r>
    </w:p>
    <w:p w14:paraId="327E2DAD" w14:textId="77777777" w:rsidR="0023381C" w:rsidRPr="00E96CD9" w:rsidRDefault="0023381C" w:rsidP="0023381C">
      <w:pPr>
        <w:spacing w:before="120" w:line="276" w:lineRule="auto"/>
        <w:jc w:val="both"/>
        <w:rPr>
          <w:rFonts w:ascii="Calibri" w:hAnsi="Calibri"/>
          <w:sz w:val="20"/>
          <w:szCs w:val="20"/>
        </w:rPr>
      </w:pPr>
      <w:r w:rsidRPr="00E96CD9">
        <w:rPr>
          <w:rFonts w:ascii="Calibri" w:hAnsi="Calibri"/>
          <w:sz w:val="20"/>
          <w:szCs w:val="20"/>
        </w:rPr>
        <w:t xml:space="preserve">Zamawiający  będzie przyznawał punkty w następujący sposób: </w:t>
      </w:r>
    </w:p>
    <w:p w14:paraId="2DAB01CB" w14:textId="77777777" w:rsidR="0023381C" w:rsidRPr="00E96CD9" w:rsidRDefault="0023381C" w:rsidP="0023381C">
      <w:pPr>
        <w:spacing w:line="276" w:lineRule="auto"/>
        <w:jc w:val="both"/>
        <w:rPr>
          <w:rFonts w:ascii="Calibri" w:hAnsi="Calibri"/>
          <w:b/>
          <w:bCs/>
          <w:strike/>
          <w:color w:val="000000"/>
          <w:sz w:val="20"/>
          <w:szCs w:val="20"/>
        </w:rPr>
      </w:pPr>
      <w:r w:rsidRPr="00E96CD9">
        <w:rPr>
          <w:rFonts w:ascii="Calibri" w:hAnsi="Calibri"/>
          <w:color w:val="000000"/>
          <w:sz w:val="20"/>
          <w:szCs w:val="20"/>
        </w:rPr>
        <w:t xml:space="preserve">Oferta z najdłuższym terminem płatności otrzyma maksymalną ilość punktów = </w:t>
      </w:r>
      <w:r w:rsidRPr="00E96CD9">
        <w:rPr>
          <w:rFonts w:ascii="Calibri" w:hAnsi="Calibri"/>
          <w:b/>
          <w:bCs/>
          <w:sz w:val="20"/>
          <w:szCs w:val="20"/>
        </w:rPr>
        <w:t>40 pkt</w:t>
      </w:r>
      <w:r w:rsidRPr="00E96CD9">
        <w:rPr>
          <w:rFonts w:ascii="Calibri" w:hAnsi="Calibri"/>
          <w:sz w:val="20"/>
          <w:szCs w:val="20"/>
        </w:rPr>
        <w:t>,</w:t>
      </w:r>
      <w:r w:rsidRPr="00E96CD9">
        <w:rPr>
          <w:rFonts w:ascii="Calibri" w:hAnsi="Calibri"/>
          <w:color w:val="000000"/>
          <w:sz w:val="20"/>
          <w:szCs w:val="20"/>
        </w:rPr>
        <w:t xml:space="preserve"> oferty następne będą oceniane na zasadzie proporcji w stosunku do oferty z najdłuższym terminem płatności wg wzoru :</w:t>
      </w:r>
    </w:p>
    <w:p w14:paraId="14709699" w14:textId="77777777" w:rsidR="0023381C" w:rsidRPr="002C04F4" w:rsidRDefault="0023381C" w:rsidP="0023381C">
      <w:pPr>
        <w:spacing w:line="360" w:lineRule="auto"/>
        <w:jc w:val="center"/>
        <w:rPr>
          <w:rFonts w:ascii="Calibri" w:hAnsi="Calibri"/>
          <w:strike/>
          <w:color w:val="000000"/>
          <w:sz w:val="22"/>
          <w:szCs w:val="22"/>
          <w:lang w:val="en-US"/>
        </w:rPr>
      </w:pPr>
      <w:r w:rsidRPr="002C04F4">
        <w:rPr>
          <w:rFonts w:ascii="Calibri" w:hAnsi="Calibri"/>
          <w:b/>
          <w:bCs/>
          <w:color w:val="000000"/>
          <w:sz w:val="22"/>
          <w:szCs w:val="22"/>
          <w:lang w:val="en-US"/>
        </w:rPr>
        <w:t xml:space="preserve">G = [G </w:t>
      </w:r>
      <w:r w:rsidRPr="002C04F4">
        <w:rPr>
          <w:rFonts w:ascii="Calibri" w:hAnsi="Calibri"/>
          <w:b/>
          <w:bCs/>
          <w:color w:val="000000"/>
          <w:sz w:val="22"/>
          <w:szCs w:val="22"/>
          <w:vertAlign w:val="subscript"/>
          <w:lang w:val="en-US"/>
        </w:rPr>
        <w:t>bad</w:t>
      </w:r>
      <w:r w:rsidRPr="002C04F4">
        <w:rPr>
          <w:rFonts w:ascii="Calibri" w:hAnsi="Calibri"/>
          <w:b/>
          <w:bCs/>
          <w:color w:val="000000"/>
          <w:sz w:val="22"/>
          <w:szCs w:val="22"/>
          <w:lang w:val="en-US"/>
        </w:rPr>
        <w:t xml:space="preserve"> / G </w:t>
      </w:r>
      <w:r w:rsidRPr="002C04F4">
        <w:rPr>
          <w:rFonts w:ascii="Calibri" w:hAnsi="Calibri"/>
          <w:b/>
          <w:bCs/>
          <w:color w:val="000000"/>
          <w:sz w:val="22"/>
          <w:szCs w:val="22"/>
          <w:vertAlign w:val="subscript"/>
          <w:lang w:val="en-US"/>
        </w:rPr>
        <w:t>max</w:t>
      </w:r>
      <w:r w:rsidRPr="002C04F4">
        <w:rPr>
          <w:rFonts w:ascii="Calibri" w:hAnsi="Calibri"/>
          <w:b/>
          <w:bCs/>
          <w:color w:val="000000"/>
          <w:sz w:val="22"/>
          <w:szCs w:val="22"/>
          <w:lang w:val="en-US"/>
        </w:rPr>
        <w:t xml:space="preserve">] x </w:t>
      </w:r>
      <w:r w:rsidRPr="002C04F4">
        <w:rPr>
          <w:rFonts w:ascii="Calibri" w:hAnsi="Calibri"/>
          <w:b/>
          <w:bCs/>
          <w:sz w:val="22"/>
          <w:szCs w:val="22"/>
          <w:lang w:val="en-US"/>
        </w:rPr>
        <w:t>40</w:t>
      </w:r>
    </w:p>
    <w:p w14:paraId="3E4E3ADB" w14:textId="77777777" w:rsidR="0023381C" w:rsidRPr="00E96CD9" w:rsidRDefault="0023381C" w:rsidP="0023381C">
      <w:pPr>
        <w:pStyle w:val="Akapitzlist"/>
        <w:spacing w:line="276" w:lineRule="auto"/>
        <w:ind w:left="1080"/>
        <w:jc w:val="both"/>
        <w:rPr>
          <w:rFonts w:asciiTheme="majorHAnsi" w:hAnsiTheme="majorHAnsi" w:cstheme="majorHAnsi"/>
          <w:color w:val="000000"/>
          <w:sz w:val="20"/>
          <w:szCs w:val="20"/>
        </w:rPr>
      </w:pPr>
      <w:r w:rsidRPr="00E96CD9">
        <w:rPr>
          <w:rFonts w:asciiTheme="majorHAnsi" w:hAnsiTheme="majorHAnsi" w:cstheme="majorHAnsi"/>
          <w:color w:val="000000"/>
          <w:sz w:val="20"/>
          <w:szCs w:val="20"/>
        </w:rPr>
        <w:t>gdzie:</w:t>
      </w:r>
    </w:p>
    <w:p w14:paraId="5A34C424" w14:textId="77777777" w:rsidR="0023381C" w:rsidRPr="00E96CD9" w:rsidRDefault="0023381C" w:rsidP="0023381C">
      <w:pPr>
        <w:pStyle w:val="Akapitzlist"/>
        <w:spacing w:line="276" w:lineRule="auto"/>
        <w:ind w:left="1080"/>
        <w:jc w:val="both"/>
        <w:rPr>
          <w:rFonts w:asciiTheme="majorHAnsi" w:hAnsiTheme="majorHAnsi" w:cstheme="majorHAnsi"/>
          <w:color w:val="000000"/>
          <w:sz w:val="20"/>
          <w:szCs w:val="20"/>
        </w:rPr>
      </w:pPr>
      <w:r w:rsidRPr="00E96CD9">
        <w:rPr>
          <w:rFonts w:asciiTheme="majorHAnsi" w:hAnsiTheme="majorHAnsi" w:cstheme="majorHAnsi"/>
          <w:color w:val="000000"/>
          <w:sz w:val="20"/>
          <w:szCs w:val="20"/>
        </w:rPr>
        <w:t>G</w:t>
      </w:r>
      <w:r w:rsidRPr="00E96CD9">
        <w:rPr>
          <w:rFonts w:asciiTheme="majorHAnsi" w:hAnsiTheme="majorHAnsi" w:cstheme="majorHAnsi"/>
          <w:color w:val="000000"/>
          <w:sz w:val="20"/>
          <w:szCs w:val="20"/>
        </w:rPr>
        <w:tab/>
        <w:t>- liczba punktów za termin płatności</w:t>
      </w:r>
    </w:p>
    <w:p w14:paraId="35557817" w14:textId="77777777" w:rsidR="0023381C" w:rsidRPr="00E96CD9" w:rsidRDefault="0023381C" w:rsidP="0023381C">
      <w:pPr>
        <w:pStyle w:val="Akapitzlist"/>
        <w:spacing w:line="276" w:lineRule="auto"/>
        <w:ind w:left="1080"/>
        <w:jc w:val="both"/>
        <w:rPr>
          <w:rFonts w:asciiTheme="majorHAnsi" w:hAnsiTheme="majorHAnsi" w:cstheme="majorHAnsi"/>
          <w:b/>
          <w:bCs/>
          <w:color w:val="000000"/>
          <w:sz w:val="20"/>
          <w:szCs w:val="20"/>
        </w:rPr>
      </w:pPr>
      <w:r w:rsidRPr="00E96CD9">
        <w:rPr>
          <w:rFonts w:asciiTheme="majorHAnsi" w:hAnsiTheme="majorHAnsi" w:cstheme="majorHAnsi"/>
          <w:color w:val="000000"/>
          <w:sz w:val="20"/>
          <w:szCs w:val="20"/>
        </w:rPr>
        <w:t xml:space="preserve">G </w:t>
      </w:r>
      <w:r w:rsidRPr="00E96CD9">
        <w:rPr>
          <w:rFonts w:asciiTheme="majorHAnsi" w:hAnsiTheme="majorHAnsi" w:cstheme="majorHAnsi"/>
          <w:color w:val="000000"/>
          <w:sz w:val="20"/>
          <w:szCs w:val="20"/>
          <w:vertAlign w:val="subscript"/>
        </w:rPr>
        <w:t>max</w:t>
      </w:r>
      <w:r w:rsidRPr="00E96CD9">
        <w:rPr>
          <w:rFonts w:asciiTheme="majorHAnsi" w:hAnsiTheme="majorHAnsi" w:cstheme="majorHAnsi"/>
          <w:color w:val="000000"/>
          <w:sz w:val="20"/>
          <w:szCs w:val="20"/>
        </w:rPr>
        <w:tab/>
        <w:t>- najdłuższy termin,  spośród ofert badanych</w:t>
      </w:r>
    </w:p>
    <w:p w14:paraId="2AECCA1F" w14:textId="77777777" w:rsidR="0023381C" w:rsidRPr="00E96CD9" w:rsidRDefault="0023381C" w:rsidP="0023381C">
      <w:pPr>
        <w:pStyle w:val="Akapitzlist"/>
        <w:spacing w:line="276" w:lineRule="auto"/>
        <w:ind w:left="1080"/>
        <w:jc w:val="both"/>
        <w:rPr>
          <w:rFonts w:asciiTheme="majorHAnsi" w:hAnsiTheme="majorHAnsi" w:cstheme="majorHAnsi"/>
          <w:b/>
          <w:bCs/>
          <w:color w:val="000000"/>
          <w:sz w:val="20"/>
          <w:szCs w:val="20"/>
        </w:rPr>
      </w:pPr>
      <w:r w:rsidRPr="00E96CD9">
        <w:rPr>
          <w:rFonts w:asciiTheme="majorHAnsi" w:hAnsiTheme="majorHAnsi" w:cstheme="majorHAnsi"/>
          <w:b/>
          <w:bCs/>
          <w:color w:val="000000"/>
          <w:sz w:val="20"/>
          <w:szCs w:val="20"/>
        </w:rPr>
        <w:t xml:space="preserve">G </w:t>
      </w:r>
      <w:proofErr w:type="spellStart"/>
      <w:r w:rsidRPr="00E96CD9">
        <w:rPr>
          <w:rFonts w:asciiTheme="majorHAnsi" w:hAnsiTheme="majorHAnsi" w:cstheme="majorHAnsi"/>
          <w:b/>
          <w:bCs/>
          <w:color w:val="000000"/>
          <w:sz w:val="20"/>
          <w:szCs w:val="20"/>
          <w:vertAlign w:val="subscript"/>
        </w:rPr>
        <w:t>bad</w:t>
      </w:r>
      <w:proofErr w:type="spellEnd"/>
      <w:r w:rsidRPr="00E96CD9">
        <w:rPr>
          <w:rFonts w:asciiTheme="majorHAnsi" w:hAnsiTheme="majorHAnsi" w:cstheme="majorHAnsi"/>
          <w:b/>
          <w:bCs/>
          <w:color w:val="000000"/>
          <w:sz w:val="20"/>
          <w:szCs w:val="20"/>
        </w:rPr>
        <w:tab/>
        <w:t>- termin oferty badanej</w:t>
      </w:r>
    </w:p>
    <w:p w14:paraId="5912D0D7" w14:textId="77777777" w:rsidR="0023381C" w:rsidRPr="00E96CD9" w:rsidRDefault="0023381C" w:rsidP="0023381C">
      <w:pPr>
        <w:spacing w:line="276" w:lineRule="auto"/>
        <w:jc w:val="both"/>
        <w:rPr>
          <w:rFonts w:asciiTheme="majorHAnsi" w:hAnsiTheme="majorHAnsi" w:cstheme="majorHAnsi"/>
          <w:b/>
          <w:bCs/>
          <w:strike/>
          <w:color w:val="000000"/>
          <w:sz w:val="20"/>
          <w:szCs w:val="20"/>
        </w:rPr>
      </w:pPr>
      <w:r w:rsidRPr="00E96CD9">
        <w:rPr>
          <w:rFonts w:asciiTheme="majorHAnsi" w:hAnsiTheme="majorHAnsi" w:cstheme="majorHAnsi"/>
          <w:b/>
          <w:bCs/>
          <w:color w:val="000000"/>
          <w:sz w:val="20"/>
          <w:szCs w:val="20"/>
        </w:rPr>
        <w:t>Maksymalny termin płatności 30 dni, minimalny 7 dni</w:t>
      </w:r>
      <w:r>
        <w:rPr>
          <w:rFonts w:asciiTheme="majorHAnsi" w:hAnsiTheme="majorHAnsi" w:cstheme="majorHAnsi"/>
          <w:b/>
          <w:bCs/>
          <w:color w:val="000000"/>
          <w:sz w:val="20"/>
          <w:szCs w:val="20"/>
        </w:rPr>
        <w:t>.</w:t>
      </w:r>
    </w:p>
    <w:p w14:paraId="41E2B02E" w14:textId="77777777" w:rsidR="0023381C" w:rsidRPr="00E96CD9" w:rsidRDefault="0023381C" w:rsidP="0023381C">
      <w:pPr>
        <w:spacing w:line="276" w:lineRule="auto"/>
        <w:jc w:val="both"/>
        <w:rPr>
          <w:rFonts w:asciiTheme="majorHAnsi" w:hAnsiTheme="majorHAnsi" w:cstheme="majorHAnsi"/>
          <w:color w:val="000000"/>
          <w:sz w:val="20"/>
          <w:szCs w:val="20"/>
        </w:rPr>
      </w:pPr>
      <w:r w:rsidRPr="00E96CD9">
        <w:rPr>
          <w:rFonts w:asciiTheme="majorHAnsi" w:hAnsiTheme="majorHAnsi" w:cstheme="majorHAnsi"/>
          <w:color w:val="000000"/>
          <w:sz w:val="20"/>
          <w:szCs w:val="20"/>
        </w:rPr>
        <w:t xml:space="preserve">Maksymalna ilość punktów możliwych do uzyskania przez oferenta: </w:t>
      </w:r>
      <w:r w:rsidRPr="00E96CD9">
        <w:rPr>
          <w:rFonts w:asciiTheme="majorHAnsi" w:hAnsiTheme="majorHAnsi" w:cstheme="majorHAnsi"/>
          <w:sz w:val="20"/>
          <w:szCs w:val="20"/>
        </w:rPr>
        <w:t xml:space="preserve">40 </w:t>
      </w:r>
      <w:r w:rsidRPr="00E96CD9">
        <w:rPr>
          <w:rFonts w:asciiTheme="majorHAnsi" w:hAnsiTheme="majorHAnsi" w:cstheme="majorHAnsi"/>
          <w:color w:val="000000"/>
          <w:sz w:val="20"/>
          <w:szCs w:val="20"/>
        </w:rPr>
        <w:t xml:space="preserve">punktów. </w:t>
      </w:r>
    </w:p>
    <w:p w14:paraId="6067BA25" w14:textId="77777777" w:rsidR="006D06D5" w:rsidRPr="005848D8" w:rsidRDefault="006D06D5" w:rsidP="005848D8">
      <w:pPr>
        <w:autoSpaceDE w:val="0"/>
        <w:autoSpaceDN w:val="0"/>
        <w:adjustRightInd w:val="0"/>
        <w:spacing w:line="276" w:lineRule="auto"/>
        <w:jc w:val="both"/>
        <w:rPr>
          <w:rFonts w:asciiTheme="majorHAnsi" w:hAnsiTheme="majorHAnsi" w:cstheme="majorHAnsi"/>
          <w:b/>
          <w:sz w:val="20"/>
          <w:szCs w:val="20"/>
          <w:lang w:eastAsia="x-none"/>
        </w:rPr>
      </w:pPr>
    </w:p>
    <w:p w14:paraId="42EEC25A" w14:textId="4377DC83" w:rsidR="006D06D5" w:rsidRPr="005848D8" w:rsidRDefault="006D06D5" w:rsidP="005848D8">
      <w:pPr>
        <w:autoSpaceDE w:val="0"/>
        <w:autoSpaceDN w:val="0"/>
        <w:adjustRightInd w:val="0"/>
        <w:spacing w:line="276" w:lineRule="auto"/>
        <w:jc w:val="both"/>
        <w:rPr>
          <w:rFonts w:asciiTheme="majorHAnsi" w:hAnsiTheme="majorHAnsi"/>
          <w:b/>
          <w:sz w:val="20"/>
          <w:szCs w:val="20"/>
        </w:rPr>
      </w:pPr>
      <w:r w:rsidRPr="005848D8">
        <w:rPr>
          <w:rFonts w:asciiTheme="majorHAnsi" w:hAnsiTheme="majorHAnsi"/>
          <w:b/>
          <w:sz w:val="20"/>
          <w:szCs w:val="20"/>
          <w:u w:val="single"/>
        </w:rPr>
        <w:t>UWAGA:</w:t>
      </w:r>
      <w:r w:rsidRPr="005848D8">
        <w:rPr>
          <w:rFonts w:asciiTheme="majorHAnsi" w:hAnsiTheme="majorHAnsi"/>
          <w:b/>
          <w:sz w:val="20"/>
          <w:szCs w:val="20"/>
        </w:rPr>
        <w:t xml:space="preserve"> oferta nie może być opatrzona terminem </w:t>
      </w:r>
      <w:r w:rsidR="0023381C">
        <w:rPr>
          <w:rFonts w:asciiTheme="majorHAnsi" w:hAnsiTheme="majorHAnsi"/>
          <w:b/>
          <w:sz w:val="20"/>
          <w:szCs w:val="20"/>
        </w:rPr>
        <w:t>płatności</w:t>
      </w:r>
      <w:r w:rsidRPr="005848D8">
        <w:rPr>
          <w:rFonts w:asciiTheme="majorHAnsi" w:hAnsiTheme="majorHAnsi"/>
          <w:b/>
          <w:sz w:val="20"/>
          <w:szCs w:val="20"/>
        </w:rPr>
        <w:t xml:space="preserve"> innym niż z powyższego zakresu, gdyż będzie niezgodna z SWZ</w:t>
      </w:r>
    </w:p>
    <w:p w14:paraId="0F078E10" w14:textId="77777777" w:rsidR="006D06D5" w:rsidRPr="005848D8" w:rsidRDefault="006D06D5" w:rsidP="005848D8">
      <w:pPr>
        <w:autoSpaceDE w:val="0"/>
        <w:autoSpaceDN w:val="0"/>
        <w:adjustRightInd w:val="0"/>
        <w:spacing w:line="276" w:lineRule="auto"/>
        <w:jc w:val="both"/>
        <w:rPr>
          <w:rFonts w:asciiTheme="majorHAnsi" w:hAnsiTheme="majorHAnsi" w:cstheme="majorHAnsi"/>
          <w:b/>
          <w:sz w:val="20"/>
          <w:szCs w:val="20"/>
          <w:lang w:eastAsia="x-none"/>
        </w:rPr>
      </w:pPr>
    </w:p>
    <w:p w14:paraId="665DE6B1" w14:textId="4FE85D88" w:rsidR="00A71AAC" w:rsidRPr="005848D8" w:rsidRDefault="003E169B" w:rsidP="005848D8">
      <w:pPr>
        <w:autoSpaceDE w:val="0"/>
        <w:autoSpaceDN w:val="0"/>
        <w:adjustRightInd w:val="0"/>
        <w:spacing w:line="276" w:lineRule="auto"/>
        <w:jc w:val="both"/>
        <w:rPr>
          <w:rFonts w:asciiTheme="majorHAnsi" w:hAnsiTheme="majorHAnsi" w:cstheme="majorHAnsi"/>
          <w:b/>
          <w:sz w:val="20"/>
          <w:szCs w:val="20"/>
          <w:lang w:val="x-none" w:eastAsia="x-none"/>
        </w:rPr>
      </w:pPr>
      <w:r w:rsidRPr="005848D8">
        <w:rPr>
          <w:rFonts w:asciiTheme="majorHAnsi" w:hAnsiTheme="majorHAnsi" w:cstheme="majorHAnsi"/>
          <w:b/>
          <w:sz w:val="20"/>
          <w:szCs w:val="20"/>
          <w:lang w:eastAsia="x-none"/>
        </w:rPr>
        <w:t>3.</w:t>
      </w:r>
      <w:r w:rsidRPr="005848D8">
        <w:rPr>
          <w:rFonts w:asciiTheme="majorHAnsi" w:hAnsiTheme="majorHAnsi"/>
          <w:b/>
          <w:sz w:val="20"/>
          <w:szCs w:val="20"/>
          <w:lang w:eastAsia="x-none"/>
        </w:rPr>
        <w:t xml:space="preserve"> </w:t>
      </w:r>
      <w:r w:rsidR="00A71AAC" w:rsidRPr="005848D8">
        <w:rPr>
          <w:rFonts w:asciiTheme="majorHAnsi" w:hAnsiTheme="majorHAnsi" w:cstheme="majorHAnsi"/>
          <w:sz w:val="20"/>
          <w:szCs w:val="20"/>
          <w:lang w:val="x-none" w:eastAsia="x-none"/>
        </w:rPr>
        <w:t xml:space="preserve">Łączna liczba punktów przyznanych każdej z ocenianych ofert obliczona zostanie wg. wzoru: </w:t>
      </w:r>
      <w:r w:rsidR="00A71AAC" w:rsidRPr="005848D8">
        <w:rPr>
          <w:rFonts w:asciiTheme="majorHAnsi" w:hAnsiTheme="majorHAnsi" w:cstheme="majorHAnsi"/>
          <w:sz w:val="20"/>
          <w:szCs w:val="20"/>
          <w:lang w:val="x-none" w:eastAsia="x-none"/>
        </w:rPr>
        <w:br/>
      </w:r>
    </w:p>
    <w:p w14:paraId="3B67FE1A" w14:textId="1DC34B8C" w:rsidR="00A71AAC" w:rsidRPr="005848D8" w:rsidRDefault="00A71AAC" w:rsidP="005848D8">
      <w:pPr>
        <w:autoSpaceDE w:val="0"/>
        <w:autoSpaceDN w:val="0"/>
        <w:adjustRightInd w:val="0"/>
        <w:spacing w:line="276" w:lineRule="auto"/>
        <w:ind w:left="567"/>
        <w:jc w:val="center"/>
        <w:rPr>
          <w:rFonts w:asciiTheme="majorHAnsi" w:hAnsiTheme="majorHAnsi" w:cstheme="majorHAnsi"/>
          <w:b/>
          <w:sz w:val="20"/>
          <w:szCs w:val="20"/>
          <w:lang w:val="x-none" w:eastAsia="x-none"/>
        </w:rPr>
      </w:pPr>
      <w:r w:rsidRPr="005848D8">
        <w:rPr>
          <w:rFonts w:asciiTheme="majorHAnsi" w:hAnsiTheme="majorHAnsi" w:cstheme="majorHAnsi"/>
          <w:b/>
          <w:sz w:val="20"/>
          <w:szCs w:val="20"/>
          <w:lang w:val="x-none" w:eastAsia="x-none"/>
        </w:rPr>
        <w:t xml:space="preserve">LP = C + </w:t>
      </w:r>
      <w:r w:rsidR="003E169B" w:rsidRPr="005848D8">
        <w:rPr>
          <w:rFonts w:asciiTheme="majorHAnsi" w:hAnsiTheme="majorHAnsi" w:cstheme="majorHAnsi"/>
          <w:b/>
          <w:sz w:val="20"/>
          <w:szCs w:val="20"/>
          <w:lang w:eastAsia="x-none"/>
        </w:rPr>
        <w:t>D</w:t>
      </w:r>
    </w:p>
    <w:p w14:paraId="1F8BF135" w14:textId="77777777" w:rsidR="00A71AAC" w:rsidRPr="005848D8" w:rsidRDefault="00A71AAC" w:rsidP="005848D8">
      <w:pPr>
        <w:spacing w:line="276" w:lineRule="auto"/>
        <w:ind w:firstLine="567"/>
        <w:rPr>
          <w:rFonts w:asciiTheme="majorHAnsi" w:hAnsiTheme="majorHAnsi" w:cstheme="majorHAnsi"/>
          <w:sz w:val="20"/>
          <w:szCs w:val="20"/>
        </w:rPr>
      </w:pPr>
      <w:r w:rsidRPr="005848D8">
        <w:rPr>
          <w:rFonts w:asciiTheme="majorHAnsi" w:hAnsiTheme="majorHAnsi" w:cstheme="majorHAnsi"/>
          <w:sz w:val="20"/>
          <w:szCs w:val="20"/>
        </w:rPr>
        <w:t xml:space="preserve">gdzie: </w:t>
      </w:r>
    </w:p>
    <w:p w14:paraId="56B135DA" w14:textId="77777777" w:rsidR="00A71AAC" w:rsidRPr="005848D8" w:rsidRDefault="00A71AAC" w:rsidP="005848D8">
      <w:pPr>
        <w:tabs>
          <w:tab w:val="left" w:pos="709"/>
        </w:tabs>
        <w:spacing w:line="276" w:lineRule="auto"/>
        <w:ind w:left="1095" w:hanging="386"/>
        <w:rPr>
          <w:rFonts w:asciiTheme="majorHAnsi" w:hAnsiTheme="majorHAnsi" w:cstheme="majorHAnsi"/>
          <w:sz w:val="20"/>
          <w:szCs w:val="20"/>
        </w:rPr>
      </w:pPr>
      <w:r w:rsidRPr="005848D8">
        <w:rPr>
          <w:rFonts w:asciiTheme="majorHAnsi" w:hAnsiTheme="majorHAnsi" w:cstheme="majorHAnsi"/>
          <w:sz w:val="20"/>
          <w:szCs w:val="20"/>
        </w:rPr>
        <w:t xml:space="preserve">LP – łączna liczba punktów przyznanych ofercie </w:t>
      </w:r>
    </w:p>
    <w:p w14:paraId="676BBD7E" w14:textId="77777777" w:rsidR="00A71AAC" w:rsidRPr="005848D8" w:rsidRDefault="00A71AAC" w:rsidP="005848D8">
      <w:pPr>
        <w:tabs>
          <w:tab w:val="left" w:pos="709"/>
        </w:tabs>
        <w:spacing w:line="276" w:lineRule="auto"/>
        <w:ind w:left="1095" w:hanging="386"/>
        <w:rPr>
          <w:rFonts w:asciiTheme="majorHAnsi" w:hAnsiTheme="majorHAnsi" w:cstheme="majorHAnsi"/>
          <w:sz w:val="20"/>
          <w:szCs w:val="20"/>
        </w:rPr>
      </w:pPr>
      <w:r w:rsidRPr="005848D8">
        <w:rPr>
          <w:rFonts w:asciiTheme="majorHAnsi" w:hAnsiTheme="majorHAnsi" w:cstheme="majorHAnsi"/>
          <w:sz w:val="20"/>
          <w:szCs w:val="20"/>
        </w:rPr>
        <w:t xml:space="preserve">C – liczba punktów przyznanych ofercie w kryterium „Cena </w:t>
      </w:r>
      <w:r w:rsidRPr="005848D8">
        <w:rPr>
          <w:rFonts w:asciiTheme="majorHAnsi" w:hAnsiTheme="majorHAnsi" w:cstheme="majorHAnsi"/>
          <w:bCs/>
          <w:sz w:val="20"/>
          <w:szCs w:val="20"/>
        </w:rPr>
        <w:t>oferty brutto za całość przedmiotu zamówienia”;</w:t>
      </w:r>
    </w:p>
    <w:p w14:paraId="3B6E6AA9" w14:textId="4CA78C12" w:rsidR="00A71AAC" w:rsidRPr="005848D8" w:rsidRDefault="003E169B" w:rsidP="005848D8">
      <w:pPr>
        <w:tabs>
          <w:tab w:val="left" w:pos="709"/>
        </w:tabs>
        <w:spacing w:line="276" w:lineRule="auto"/>
        <w:ind w:left="1095" w:hanging="386"/>
        <w:rPr>
          <w:rFonts w:asciiTheme="majorHAnsi" w:hAnsiTheme="majorHAnsi" w:cstheme="majorHAnsi"/>
          <w:bCs/>
          <w:sz w:val="20"/>
          <w:szCs w:val="20"/>
        </w:rPr>
      </w:pPr>
      <w:r w:rsidRPr="005848D8">
        <w:rPr>
          <w:rFonts w:asciiTheme="majorHAnsi" w:hAnsiTheme="majorHAnsi" w:cstheme="majorHAnsi"/>
          <w:bCs/>
          <w:sz w:val="20"/>
          <w:szCs w:val="20"/>
        </w:rPr>
        <w:t>D</w:t>
      </w:r>
      <w:r w:rsidR="00A71AAC" w:rsidRPr="005848D8">
        <w:rPr>
          <w:rFonts w:asciiTheme="majorHAnsi" w:hAnsiTheme="majorHAnsi" w:cstheme="majorHAnsi"/>
          <w:bCs/>
          <w:sz w:val="20"/>
          <w:szCs w:val="20"/>
        </w:rPr>
        <w:t xml:space="preserve"> </w:t>
      </w:r>
      <w:r w:rsidR="00A71AAC" w:rsidRPr="005848D8">
        <w:rPr>
          <w:rFonts w:asciiTheme="majorHAnsi" w:hAnsiTheme="majorHAnsi" w:cstheme="majorHAnsi"/>
          <w:sz w:val="20"/>
          <w:szCs w:val="20"/>
        </w:rPr>
        <w:t>– liczba punktów przyznanych ofercie w kryter</w:t>
      </w:r>
      <w:r w:rsidRPr="005848D8">
        <w:rPr>
          <w:rFonts w:asciiTheme="majorHAnsi" w:hAnsiTheme="majorHAnsi" w:cstheme="majorHAnsi"/>
          <w:sz w:val="20"/>
          <w:szCs w:val="20"/>
        </w:rPr>
        <w:t>ium „</w:t>
      </w:r>
      <w:r w:rsidR="006D06D5" w:rsidRPr="005848D8">
        <w:rPr>
          <w:rFonts w:asciiTheme="majorHAnsi" w:hAnsiTheme="majorHAnsi" w:cstheme="majorHAnsi"/>
          <w:bCs/>
          <w:color w:val="000000"/>
          <w:sz w:val="20"/>
          <w:szCs w:val="20"/>
        </w:rPr>
        <w:t xml:space="preserve">termin </w:t>
      </w:r>
      <w:r w:rsidR="0023381C">
        <w:rPr>
          <w:rFonts w:asciiTheme="majorHAnsi" w:hAnsiTheme="majorHAnsi" w:cstheme="majorHAnsi"/>
          <w:bCs/>
          <w:color w:val="000000"/>
          <w:sz w:val="20"/>
          <w:szCs w:val="20"/>
        </w:rPr>
        <w:t>płatności faktur</w:t>
      </w:r>
      <w:r w:rsidRPr="005848D8">
        <w:rPr>
          <w:rFonts w:asciiTheme="majorHAnsi" w:hAnsiTheme="majorHAnsi" w:cstheme="majorHAnsi"/>
          <w:bCs/>
          <w:color w:val="000000"/>
          <w:sz w:val="20"/>
          <w:szCs w:val="20"/>
        </w:rPr>
        <w:t>”</w:t>
      </w:r>
    </w:p>
    <w:p w14:paraId="1BB8081D" w14:textId="77777777" w:rsidR="00512276" w:rsidRPr="005848D8" w:rsidRDefault="00512276" w:rsidP="005848D8">
      <w:pPr>
        <w:spacing w:line="276" w:lineRule="auto"/>
        <w:ind w:left="22"/>
        <w:jc w:val="both"/>
        <w:rPr>
          <w:rFonts w:asciiTheme="majorHAnsi" w:hAnsiTheme="majorHAnsi" w:cstheme="majorHAnsi"/>
          <w:b/>
          <w:sz w:val="20"/>
          <w:szCs w:val="20"/>
        </w:rPr>
      </w:pPr>
    </w:p>
    <w:p w14:paraId="2899F367" w14:textId="1E91627E" w:rsidR="003B07CA" w:rsidRPr="005848D8" w:rsidRDefault="000866B4" w:rsidP="005848D8">
      <w:pPr>
        <w:tabs>
          <w:tab w:val="left" w:pos="284"/>
        </w:tabs>
        <w:spacing w:line="276" w:lineRule="auto"/>
        <w:ind w:left="426" w:hanging="426"/>
        <w:jc w:val="both"/>
        <w:rPr>
          <w:rFonts w:asciiTheme="majorHAnsi" w:hAnsiTheme="majorHAnsi" w:cstheme="majorHAnsi"/>
          <w:sz w:val="20"/>
          <w:szCs w:val="20"/>
        </w:rPr>
      </w:pPr>
      <w:r w:rsidRPr="005848D8">
        <w:rPr>
          <w:rFonts w:asciiTheme="majorHAnsi" w:hAnsiTheme="majorHAnsi"/>
          <w:b/>
          <w:sz w:val="20"/>
          <w:szCs w:val="20"/>
        </w:rPr>
        <w:t xml:space="preserve">4. </w:t>
      </w:r>
      <w:r w:rsidR="00A209DE" w:rsidRPr="005848D8">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351B822C" w14:textId="2D3B4F4F" w:rsidR="00DE2294" w:rsidRPr="005848D8" w:rsidRDefault="000866B4" w:rsidP="005848D8">
      <w:pPr>
        <w:tabs>
          <w:tab w:val="num" w:pos="426"/>
        </w:tabs>
        <w:spacing w:line="276" w:lineRule="auto"/>
        <w:ind w:left="142" w:hanging="142"/>
        <w:jc w:val="both"/>
        <w:rPr>
          <w:rFonts w:asciiTheme="majorHAnsi" w:hAnsiTheme="majorHAnsi" w:cstheme="majorHAnsi"/>
          <w:sz w:val="20"/>
          <w:szCs w:val="20"/>
        </w:rPr>
      </w:pPr>
      <w:r w:rsidRPr="005848D8">
        <w:rPr>
          <w:rFonts w:asciiTheme="majorHAnsi" w:hAnsiTheme="majorHAnsi" w:cstheme="majorHAnsi"/>
          <w:sz w:val="20"/>
          <w:szCs w:val="20"/>
        </w:rPr>
        <w:t>5.</w:t>
      </w:r>
      <w:r w:rsidR="00DE2294" w:rsidRPr="005848D8">
        <w:rPr>
          <w:rFonts w:asciiTheme="majorHAnsi" w:hAnsiTheme="majorHAnsi" w:cstheme="majorHAnsi"/>
          <w:sz w:val="20"/>
          <w:szCs w:val="20"/>
        </w:rPr>
        <w:t>W toku badania i oceny ofert Zamawiający może żądać od Wykonawcy wyjaśnień dotyczących treści złożonej oferty, w tym zaoferowanej ceny.</w:t>
      </w:r>
    </w:p>
    <w:p w14:paraId="7B5D9DF5" w14:textId="1A442CB6" w:rsidR="00D5449A" w:rsidRPr="005848D8" w:rsidRDefault="00DE2294" w:rsidP="005848D8">
      <w:pPr>
        <w:pStyle w:val="Akapitzlist"/>
        <w:numPr>
          <w:ilvl w:val="0"/>
          <w:numId w:val="11"/>
        </w:numPr>
        <w:spacing w:line="276" w:lineRule="auto"/>
        <w:ind w:left="448" w:hanging="426"/>
        <w:jc w:val="both"/>
        <w:rPr>
          <w:rFonts w:asciiTheme="majorHAnsi" w:hAnsiTheme="majorHAnsi" w:cstheme="majorHAnsi"/>
          <w:sz w:val="20"/>
          <w:szCs w:val="20"/>
        </w:rPr>
      </w:pPr>
      <w:r w:rsidRPr="005848D8">
        <w:rPr>
          <w:rFonts w:asciiTheme="majorHAnsi" w:hAnsiTheme="majorHAnsi" w:cstheme="majorHAnsi"/>
          <w:sz w:val="20"/>
          <w:szCs w:val="20"/>
        </w:rPr>
        <w:t>Zamawiający udzieli zamówienia Wykonawcy, którego oferta zostanie uznana za najkorzystniejszą.</w:t>
      </w:r>
    </w:p>
    <w:p w14:paraId="5181C740" w14:textId="77777777" w:rsidR="00552FBA" w:rsidRPr="00ED12EA" w:rsidRDefault="00D8710C" w:rsidP="005848D8">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FORMALNOŚCIACH, JAKIE POWINNY BYĆ DOPEŁNIONE PO WYBORZE OFERTY W CELU ZAWARCIA UMOWY W</w:t>
      </w:r>
      <w:r w:rsidR="005B5095" w:rsidRPr="00ED12EA">
        <w:rPr>
          <w:rFonts w:asciiTheme="majorHAnsi" w:hAnsiTheme="majorHAnsi" w:cstheme="majorHAnsi"/>
          <w:b/>
          <w:sz w:val="22"/>
          <w:szCs w:val="22"/>
        </w:rPr>
        <w:t> SPRAWIE ZAMÓWIENIA PUBLICZNEGO</w:t>
      </w:r>
    </w:p>
    <w:p w14:paraId="7AC5B6D7" w14:textId="77777777" w:rsidR="00EC2888" w:rsidRPr="005848D8" w:rsidRDefault="001E29ED" w:rsidP="005848D8">
      <w:pPr>
        <w:numPr>
          <w:ilvl w:val="0"/>
          <w:numId w:val="8"/>
        </w:numPr>
        <w:tabs>
          <w:tab w:val="clear" w:pos="1800"/>
        </w:tabs>
        <w:spacing w:before="240"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E045915" w14:textId="77777777" w:rsidR="00EC2888"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EC2888" w:rsidRPr="005848D8">
        <w:rPr>
          <w:rFonts w:asciiTheme="majorHAnsi" w:hAnsiTheme="majorHAnsi" w:cstheme="majorHAnsi"/>
          <w:sz w:val="20"/>
          <w:szCs w:val="20"/>
        </w:rPr>
        <w:t xml:space="preserve">Zamawiający może zawrzeć umowę w sprawie zamówienia publicznego przed upływem terminu, o którym mowa w ust. 1, jeżeli </w:t>
      </w:r>
      <w:r w:rsidR="00EC2888" w:rsidRPr="005848D8">
        <w:rPr>
          <w:rFonts w:asciiTheme="majorHAnsi" w:hAnsiTheme="majorHAnsi" w:cstheme="majorHAnsi"/>
          <w:sz w:val="20"/>
          <w:szCs w:val="20"/>
        </w:rPr>
        <w:tab/>
        <w:t>w postępowaniu o udzielenie zamówienia prowadzonym w trybie</w:t>
      </w:r>
      <w:r w:rsidR="00EC2888" w:rsidRPr="005848D8">
        <w:rPr>
          <w:rFonts w:asciiTheme="majorHAnsi" w:hAnsiTheme="majorHAnsi" w:cstheme="majorHAnsi"/>
          <w:sz w:val="20"/>
          <w:szCs w:val="20"/>
        </w:rPr>
        <w:tab/>
        <w:t>podstawowym złożono tylko jedną ofertę.</w:t>
      </w:r>
    </w:p>
    <w:p w14:paraId="57DA4196" w14:textId="77777777" w:rsidR="00DE2294"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lastRenderedPageBreak/>
        <w:tab/>
      </w:r>
      <w:r w:rsidR="00DE2294" w:rsidRPr="005848D8">
        <w:rPr>
          <w:rFonts w:asciiTheme="majorHAnsi" w:hAnsiTheme="majorHAnsi" w:cstheme="majorHAnsi"/>
          <w:sz w:val="20"/>
          <w:szCs w:val="20"/>
        </w:rPr>
        <w:t>Wykonawca, którego oferta zostanie uznana za najkorzystniejszą, będzie zobowiązany przed podpisaniem umowy do</w:t>
      </w:r>
      <w:r w:rsidR="00FD5C82" w:rsidRPr="005848D8">
        <w:rPr>
          <w:rFonts w:asciiTheme="majorHAnsi" w:hAnsiTheme="majorHAnsi" w:cstheme="majorHAnsi"/>
          <w:sz w:val="20"/>
          <w:szCs w:val="20"/>
        </w:rPr>
        <w:t xml:space="preserve"> </w:t>
      </w:r>
      <w:r w:rsidR="00DE2294" w:rsidRPr="005848D8">
        <w:rPr>
          <w:rFonts w:asciiTheme="majorHAnsi" w:hAnsiTheme="majorHAnsi" w:cstheme="majorHAnsi"/>
          <w:sz w:val="20"/>
          <w:szCs w:val="20"/>
        </w:rPr>
        <w:t>wniesienia zabezpiecz</w:t>
      </w:r>
      <w:r w:rsidR="00B81BF1" w:rsidRPr="005848D8">
        <w:rPr>
          <w:rFonts w:asciiTheme="majorHAnsi" w:hAnsiTheme="majorHAnsi" w:cstheme="majorHAnsi"/>
          <w:sz w:val="20"/>
          <w:szCs w:val="20"/>
        </w:rPr>
        <w:t>enia należytego wykonania umowy</w:t>
      </w:r>
      <w:r w:rsidR="00FD5C82" w:rsidRPr="005848D8">
        <w:rPr>
          <w:rFonts w:asciiTheme="majorHAnsi" w:hAnsiTheme="majorHAnsi" w:cstheme="majorHAnsi"/>
          <w:sz w:val="20"/>
          <w:szCs w:val="20"/>
        </w:rPr>
        <w:t xml:space="preserve"> (</w:t>
      </w:r>
      <w:r w:rsidR="00FD5C82" w:rsidRPr="005848D8">
        <w:rPr>
          <w:rFonts w:asciiTheme="majorHAnsi" w:hAnsiTheme="majorHAnsi" w:cstheme="majorHAnsi"/>
          <w:i/>
          <w:sz w:val="20"/>
          <w:szCs w:val="20"/>
        </w:rPr>
        <w:t xml:space="preserve">jeżeli jego wniesienie było </w:t>
      </w:r>
      <w:r w:rsidR="00BD1389" w:rsidRPr="005848D8">
        <w:rPr>
          <w:rFonts w:asciiTheme="majorHAnsi" w:hAnsiTheme="majorHAnsi" w:cstheme="majorHAnsi"/>
          <w:i/>
          <w:sz w:val="20"/>
          <w:szCs w:val="20"/>
        </w:rPr>
        <w:t>wymagane</w:t>
      </w:r>
      <w:r w:rsidR="00BD1389" w:rsidRPr="005848D8">
        <w:rPr>
          <w:rFonts w:asciiTheme="majorHAnsi" w:hAnsiTheme="majorHAnsi" w:cstheme="majorHAnsi"/>
          <w:sz w:val="20"/>
          <w:szCs w:val="20"/>
        </w:rPr>
        <w:t>) w</w:t>
      </w:r>
      <w:r w:rsidR="00DE2294" w:rsidRPr="005848D8">
        <w:rPr>
          <w:rFonts w:asciiTheme="majorHAnsi" w:hAnsiTheme="majorHAnsi" w:cstheme="majorHAnsi"/>
          <w:sz w:val="20"/>
          <w:szCs w:val="20"/>
        </w:rPr>
        <w:t xml:space="preserve"> wysokości i formie określonej w Rozdziale </w:t>
      </w:r>
      <w:r w:rsidR="00972413" w:rsidRPr="005848D8">
        <w:rPr>
          <w:rFonts w:asciiTheme="majorHAnsi" w:hAnsiTheme="majorHAnsi" w:cstheme="majorHAnsi"/>
          <w:sz w:val="20"/>
          <w:szCs w:val="20"/>
        </w:rPr>
        <w:t>X</w:t>
      </w:r>
      <w:r w:rsidR="00164E83" w:rsidRPr="005848D8">
        <w:rPr>
          <w:rFonts w:asciiTheme="majorHAnsi" w:hAnsiTheme="majorHAnsi" w:cstheme="majorHAnsi"/>
          <w:sz w:val="20"/>
          <w:szCs w:val="20"/>
        </w:rPr>
        <w:t>X</w:t>
      </w:r>
      <w:r w:rsidR="00EC2888" w:rsidRPr="005848D8">
        <w:rPr>
          <w:rFonts w:asciiTheme="majorHAnsi" w:hAnsiTheme="majorHAnsi" w:cstheme="majorHAnsi"/>
          <w:sz w:val="20"/>
          <w:szCs w:val="20"/>
        </w:rPr>
        <w:t xml:space="preserve"> S</w:t>
      </w:r>
      <w:r w:rsidR="00FD5C82" w:rsidRPr="005848D8">
        <w:rPr>
          <w:rFonts w:asciiTheme="majorHAnsi" w:hAnsiTheme="majorHAnsi" w:cstheme="majorHAnsi"/>
          <w:sz w:val="20"/>
          <w:szCs w:val="20"/>
        </w:rPr>
        <w:t>WZ.</w:t>
      </w:r>
    </w:p>
    <w:p w14:paraId="6B12F1DA"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552FBA" w:rsidRPr="005848D8">
        <w:rPr>
          <w:rFonts w:asciiTheme="majorHAnsi" w:hAnsiTheme="majorHAnsi" w:cstheme="majorHAnsi"/>
          <w:sz w:val="20"/>
          <w:szCs w:val="20"/>
        </w:rPr>
        <w:t xml:space="preserve">W przypadku wyboru oferty złożonej przez Wykonawców wspólnie ubiegających się o udzielenie zamówienia Zamawiający </w:t>
      </w:r>
      <w:r w:rsidR="001D28CC" w:rsidRPr="005848D8">
        <w:rPr>
          <w:rFonts w:asciiTheme="majorHAnsi" w:hAnsiTheme="majorHAnsi" w:cstheme="majorHAnsi"/>
          <w:sz w:val="20"/>
          <w:szCs w:val="20"/>
        </w:rPr>
        <w:t>zastrzega sobie prawo żądania przed zawarciem umowy w sprawie zamówienia publicznego umowy regulującej współpracę tych Wykonawców.</w:t>
      </w:r>
    </w:p>
    <w:p w14:paraId="50D53AA5" w14:textId="77777777" w:rsidR="00552FBA" w:rsidRPr="005848D8" w:rsidRDefault="001E29ED" w:rsidP="005848D8">
      <w:pPr>
        <w:numPr>
          <w:ilvl w:val="0"/>
          <w:numId w:val="8"/>
        </w:numPr>
        <w:tabs>
          <w:tab w:val="clear" w:pos="1800"/>
        </w:tabs>
        <w:spacing w:line="276" w:lineRule="auto"/>
        <w:ind w:left="462"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DE2294" w:rsidRPr="005848D8">
        <w:rPr>
          <w:rFonts w:asciiTheme="majorHAnsi" w:hAnsiTheme="majorHAnsi" w:cstheme="majorHAnsi"/>
          <w:sz w:val="20"/>
          <w:szCs w:val="20"/>
        </w:rPr>
        <w:t xml:space="preserve">Wykonawca będzie zobowiązany do podpisania umowy w miejscu i </w:t>
      </w:r>
      <w:r w:rsidR="00C83BC8" w:rsidRPr="005848D8">
        <w:rPr>
          <w:rFonts w:asciiTheme="majorHAnsi" w:hAnsiTheme="majorHAnsi" w:cstheme="majorHAnsi"/>
          <w:sz w:val="20"/>
          <w:szCs w:val="20"/>
        </w:rPr>
        <w:t>terminie</w:t>
      </w:r>
      <w:r w:rsidR="00DE2294" w:rsidRPr="005848D8">
        <w:rPr>
          <w:rFonts w:asciiTheme="majorHAnsi" w:hAnsiTheme="majorHAnsi" w:cstheme="majorHAnsi"/>
          <w:sz w:val="20"/>
          <w:szCs w:val="20"/>
        </w:rPr>
        <w:t xml:space="preserve"> wskazanym przez Zamawiającego.</w:t>
      </w:r>
    </w:p>
    <w:p w14:paraId="1F37AEED" w14:textId="77777777" w:rsidR="00552FBA" w:rsidRPr="00ED12EA" w:rsidRDefault="00D8710C"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WYMAGANIA</w:t>
      </w:r>
      <w:r w:rsidRPr="00ED12EA">
        <w:rPr>
          <w:rFonts w:asciiTheme="majorHAnsi" w:hAnsiTheme="majorHAnsi" w:cstheme="majorHAnsi"/>
          <w:b/>
          <w:sz w:val="22"/>
          <w:szCs w:val="22"/>
        </w:rPr>
        <w:t xml:space="preserve"> DOTYCZĄCE ZABEZPIECZ</w:t>
      </w:r>
      <w:r w:rsidR="005B5095" w:rsidRPr="00ED12EA">
        <w:rPr>
          <w:rFonts w:asciiTheme="majorHAnsi" w:hAnsiTheme="majorHAnsi" w:cstheme="majorHAnsi"/>
          <w:b/>
          <w:sz w:val="22"/>
          <w:szCs w:val="22"/>
        </w:rPr>
        <w:t>ENIA NALEŻYTEGO WYKONANIA UMOWY</w:t>
      </w:r>
    </w:p>
    <w:p w14:paraId="363E6B8D" w14:textId="77777777" w:rsidR="0016416A" w:rsidRPr="005848D8" w:rsidRDefault="00FD5C82" w:rsidP="001E29ED">
      <w:pPr>
        <w:pStyle w:val="Akapitzlist"/>
        <w:spacing w:before="240" w:line="360" w:lineRule="auto"/>
        <w:ind w:left="426"/>
        <w:jc w:val="both"/>
        <w:rPr>
          <w:rFonts w:asciiTheme="majorHAnsi" w:hAnsiTheme="majorHAnsi" w:cstheme="majorHAnsi"/>
          <w:sz w:val="20"/>
          <w:szCs w:val="20"/>
        </w:rPr>
      </w:pPr>
      <w:r w:rsidRPr="005848D8">
        <w:rPr>
          <w:rFonts w:asciiTheme="majorHAnsi" w:hAnsiTheme="majorHAnsi" w:cstheme="majorHAnsi"/>
          <w:sz w:val="20"/>
          <w:szCs w:val="20"/>
        </w:rPr>
        <w:t xml:space="preserve">Zamawiający </w:t>
      </w:r>
      <w:r w:rsidRPr="005848D8">
        <w:rPr>
          <w:rFonts w:asciiTheme="majorHAnsi" w:hAnsiTheme="majorHAnsi" w:cstheme="majorHAnsi"/>
          <w:b/>
          <w:sz w:val="20"/>
          <w:szCs w:val="20"/>
        </w:rPr>
        <w:t>nie wymaga</w:t>
      </w:r>
      <w:r w:rsidRPr="005848D8">
        <w:rPr>
          <w:rFonts w:asciiTheme="majorHAnsi" w:hAnsiTheme="majorHAnsi" w:cstheme="majorHAnsi"/>
          <w:sz w:val="20"/>
          <w:szCs w:val="20"/>
        </w:rPr>
        <w:t xml:space="preserve"> wniesienia zabezpieczenia należytego wykonania umowy.</w:t>
      </w:r>
    </w:p>
    <w:p w14:paraId="13B0D592" w14:textId="77777777" w:rsidR="00552FBA" w:rsidRPr="00ED12EA" w:rsidRDefault="00541DD9"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bCs/>
          <w:sz w:val="22"/>
          <w:szCs w:val="22"/>
        </w:rPr>
        <w:t>INFORMACJE</w:t>
      </w:r>
      <w:r w:rsidRPr="00ED12EA">
        <w:rPr>
          <w:rFonts w:asciiTheme="majorHAnsi" w:hAnsiTheme="majorHAnsi" w:cstheme="majorHAnsi"/>
          <w:b/>
          <w:sz w:val="22"/>
          <w:szCs w:val="22"/>
        </w:rPr>
        <w:t xml:space="preserve"> O </w:t>
      </w:r>
      <w:r w:rsidR="00AE3A66" w:rsidRPr="00ED12EA">
        <w:rPr>
          <w:rFonts w:asciiTheme="majorHAnsi" w:hAnsiTheme="majorHAnsi" w:cstheme="majorHAnsi"/>
          <w:b/>
          <w:sz w:val="22"/>
          <w:szCs w:val="22"/>
        </w:rPr>
        <w:t>TREŚCI ZAWIERANEJ UMOWY ORAZ MOŻ</w:t>
      </w:r>
      <w:r w:rsidRPr="00ED12EA">
        <w:rPr>
          <w:rFonts w:asciiTheme="majorHAnsi" w:hAnsiTheme="majorHAnsi" w:cstheme="majorHAnsi"/>
          <w:b/>
          <w:sz w:val="22"/>
          <w:szCs w:val="22"/>
        </w:rPr>
        <w:t>LIWOŚCI JEJ ZMIANY</w:t>
      </w:r>
    </w:p>
    <w:p w14:paraId="01FDF13F" w14:textId="1341709F" w:rsidR="00FA3063" w:rsidRPr="005848D8" w:rsidRDefault="001E29ED" w:rsidP="005848D8">
      <w:pPr>
        <w:pStyle w:val="Akapitzlist"/>
        <w:numPr>
          <w:ilvl w:val="3"/>
          <w:numId w:val="7"/>
        </w:numPr>
        <w:tabs>
          <w:tab w:val="clear" w:pos="2880"/>
        </w:tabs>
        <w:spacing w:before="240" w:line="276" w:lineRule="auto"/>
        <w:ind w:left="462" w:hanging="462"/>
        <w:jc w:val="both"/>
        <w:rPr>
          <w:rFonts w:asciiTheme="majorHAnsi" w:hAnsiTheme="majorHAnsi" w:cstheme="majorHAnsi"/>
          <w:sz w:val="20"/>
          <w:szCs w:val="20"/>
        </w:rPr>
      </w:pPr>
      <w:r w:rsidRPr="00ED12EA">
        <w:rPr>
          <w:rFonts w:asciiTheme="majorHAnsi" w:hAnsiTheme="majorHAnsi" w:cstheme="majorHAnsi"/>
          <w:sz w:val="22"/>
          <w:szCs w:val="22"/>
        </w:rPr>
        <w:tab/>
      </w:r>
      <w:r w:rsidR="00541DD9" w:rsidRPr="005848D8">
        <w:rPr>
          <w:rFonts w:asciiTheme="majorHAnsi" w:hAnsiTheme="majorHAnsi" w:cstheme="majorHAnsi"/>
          <w:sz w:val="20"/>
          <w:szCs w:val="20"/>
        </w:rPr>
        <w:t>Wybrany Wykonawca jest zobowiązany do zawarcia umowy w sprawie zamówienia publiczne</w:t>
      </w:r>
      <w:r w:rsidR="002E24EC" w:rsidRPr="005848D8">
        <w:rPr>
          <w:rFonts w:asciiTheme="majorHAnsi" w:hAnsiTheme="majorHAnsi" w:cstheme="majorHAnsi"/>
          <w:sz w:val="20"/>
          <w:szCs w:val="20"/>
        </w:rPr>
        <w:t>go na warunkach określonych we W</w:t>
      </w:r>
      <w:r w:rsidR="00541DD9" w:rsidRPr="005848D8">
        <w:rPr>
          <w:rFonts w:asciiTheme="majorHAnsi" w:hAnsiTheme="majorHAnsi" w:cstheme="majorHAnsi"/>
          <w:sz w:val="20"/>
          <w:szCs w:val="20"/>
        </w:rPr>
        <w:t>zo</w:t>
      </w:r>
      <w:r w:rsidR="002E24EC" w:rsidRPr="005848D8">
        <w:rPr>
          <w:rFonts w:asciiTheme="majorHAnsi" w:hAnsiTheme="majorHAnsi" w:cstheme="majorHAnsi"/>
          <w:sz w:val="20"/>
          <w:szCs w:val="20"/>
        </w:rPr>
        <w:t>rze U</w:t>
      </w:r>
      <w:r w:rsidR="00541DD9"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23381C">
        <w:rPr>
          <w:rFonts w:asciiTheme="majorHAnsi" w:hAnsiTheme="majorHAnsi" w:cstheme="majorHAnsi"/>
          <w:b/>
          <w:sz w:val="20"/>
          <w:szCs w:val="20"/>
        </w:rPr>
        <w:t>7</w:t>
      </w:r>
      <w:r w:rsidR="00D32541" w:rsidRPr="005848D8">
        <w:rPr>
          <w:rFonts w:asciiTheme="majorHAnsi" w:hAnsiTheme="majorHAnsi" w:cstheme="majorHAnsi"/>
          <w:b/>
          <w:sz w:val="20"/>
          <w:szCs w:val="20"/>
        </w:rPr>
        <w:t xml:space="preserve"> do SWZ</w:t>
      </w:r>
      <w:r w:rsidR="00541DD9" w:rsidRPr="005848D8">
        <w:rPr>
          <w:rFonts w:asciiTheme="majorHAnsi" w:hAnsiTheme="majorHAnsi" w:cstheme="majorHAnsi"/>
          <w:sz w:val="20"/>
          <w:szCs w:val="20"/>
        </w:rPr>
        <w:t>.</w:t>
      </w:r>
    </w:p>
    <w:p w14:paraId="061CC200" w14:textId="77777777" w:rsidR="00541DD9"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541DD9" w:rsidRPr="005848D8">
        <w:rPr>
          <w:rFonts w:asciiTheme="majorHAnsi" w:hAnsiTheme="majorHAnsi" w:cstheme="majorHAnsi"/>
          <w:sz w:val="20"/>
          <w:szCs w:val="20"/>
        </w:rPr>
        <w:t>Zakres świadczenia Wykonawcy wynikający z umowy jest tożsamy z jego zobowiązaniem zawartym w ofercie.</w:t>
      </w:r>
    </w:p>
    <w:p w14:paraId="184B31C0" w14:textId="639DD800" w:rsidR="00FA3063"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FA3063" w:rsidRPr="005848D8">
        <w:rPr>
          <w:rFonts w:asciiTheme="majorHAnsi" w:hAnsiTheme="majorHAnsi" w:cstheme="majorHAnsi"/>
          <w:sz w:val="20"/>
          <w:szCs w:val="20"/>
        </w:rPr>
        <w:t xml:space="preserve">Zamawiający przewiduje możliwość </w:t>
      </w:r>
      <w:r w:rsidR="00014473" w:rsidRPr="005848D8">
        <w:rPr>
          <w:rFonts w:asciiTheme="majorHAnsi" w:hAnsiTheme="majorHAnsi" w:cstheme="majorHAnsi"/>
          <w:sz w:val="20"/>
          <w:szCs w:val="20"/>
        </w:rPr>
        <w:t xml:space="preserve">zmiany zawartej umowy w stosunku do treści wybranej </w:t>
      </w:r>
      <w:r w:rsidR="002E24EC" w:rsidRPr="005848D8">
        <w:rPr>
          <w:rFonts w:asciiTheme="majorHAnsi" w:hAnsiTheme="majorHAnsi" w:cstheme="majorHAnsi"/>
          <w:sz w:val="20"/>
          <w:szCs w:val="20"/>
        </w:rPr>
        <w:t xml:space="preserve">oferty w zakresie </w:t>
      </w:r>
      <w:r w:rsidR="00033137" w:rsidRPr="005848D8">
        <w:rPr>
          <w:rFonts w:asciiTheme="majorHAnsi" w:hAnsiTheme="majorHAnsi" w:cstheme="majorHAnsi"/>
          <w:sz w:val="20"/>
          <w:szCs w:val="20"/>
        </w:rPr>
        <w:t>u</w:t>
      </w:r>
      <w:r w:rsidR="00333440" w:rsidRPr="005848D8">
        <w:rPr>
          <w:rFonts w:asciiTheme="majorHAnsi" w:hAnsiTheme="majorHAnsi" w:cstheme="majorHAnsi"/>
          <w:sz w:val="20"/>
          <w:szCs w:val="20"/>
        </w:rPr>
        <w:t xml:space="preserve">regulowanym w art. </w:t>
      </w:r>
      <w:r w:rsidR="00033137" w:rsidRPr="005848D8">
        <w:rPr>
          <w:rFonts w:asciiTheme="majorHAnsi" w:hAnsiTheme="majorHAnsi" w:cstheme="majorHAnsi"/>
          <w:sz w:val="20"/>
          <w:szCs w:val="20"/>
        </w:rPr>
        <w:t xml:space="preserve">454-455 </w:t>
      </w:r>
      <w:r w:rsidR="00F630B3"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oraz </w:t>
      </w:r>
      <w:r w:rsidR="002E24EC" w:rsidRPr="005848D8">
        <w:rPr>
          <w:rFonts w:asciiTheme="majorHAnsi" w:hAnsiTheme="majorHAnsi" w:cstheme="majorHAnsi"/>
          <w:sz w:val="20"/>
          <w:szCs w:val="20"/>
        </w:rPr>
        <w:t>wskazanym we Wzorze U</w:t>
      </w:r>
      <w:r w:rsidR="00014473" w:rsidRPr="005848D8">
        <w:rPr>
          <w:rFonts w:asciiTheme="majorHAnsi" w:hAnsiTheme="majorHAnsi" w:cstheme="majorHAnsi"/>
          <w:sz w:val="20"/>
          <w:szCs w:val="20"/>
        </w:rPr>
        <w:t xml:space="preserve">mowy, stanowiącym </w:t>
      </w:r>
      <w:r w:rsidR="00D32541" w:rsidRPr="005848D8">
        <w:rPr>
          <w:rFonts w:asciiTheme="majorHAnsi" w:hAnsiTheme="majorHAnsi" w:cstheme="majorHAnsi"/>
          <w:b/>
          <w:sz w:val="20"/>
          <w:szCs w:val="20"/>
        </w:rPr>
        <w:t>Załącznik nr</w:t>
      </w:r>
      <w:r w:rsidR="00B4310F" w:rsidRPr="005848D8">
        <w:rPr>
          <w:rFonts w:asciiTheme="majorHAnsi" w:hAnsiTheme="majorHAnsi" w:cstheme="majorHAnsi"/>
          <w:b/>
          <w:sz w:val="20"/>
          <w:szCs w:val="20"/>
        </w:rPr>
        <w:t xml:space="preserve"> </w:t>
      </w:r>
      <w:r w:rsidR="0023381C">
        <w:rPr>
          <w:rFonts w:asciiTheme="majorHAnsi" w:hAnsiTheme="majorHAnsi" w:cstheme="majorHAnsi"/>
          <w:b/>
          <w:sz w:val="20"/>
          <w:szCs w:val="20"/>
        </w:rPr>
        <w:t>7</w:t>
      </w:r>
      <w:r w:rsidR="00B4310F" w:rsidRPr="005848D8">
        <w:rPr>
          <w:rFonts w:asciiTheme="majorHAnsi" w:hAnsiTheme="majorHAnsi" w:cstheme="majorHAnsi"/>
          <w:b/>
          <w:sz w:val="20"/>
          <w:szCs w:val="20"/>
        </w:rPr>
        <w:t xml:space="preserve"> </w:t>
      </w:r>
      <w:r w:rsidR="00D32541" w:rsidRPr="005848D8">
        <w:rPr>
          <w:rFonts w:asciiTheme="majorHAnsi" w:hAnsiTheme="majorHAnsi" w:cstheme="majorHAnsi"/>
          <w:b/>
          <w:sz w:val="20"/>
          <w:szCs w:val="20"/>
        </w:rPr>
        <w:t>do SWZ</w:t>
      </w:r>
      <w:r w:rsidR="00014473" w:rsidRPr="005848D8">
        <w:rPr>
          <w:rFonts w:asciiTheme="majorHAnsi" w:hAnsiTheme="majorHAnsi" w:cstheme="majorHAnsi"/>
          <w:sz w:val="20"/>
          <w:szCs w:val="20"/>
        </w:rPr>
        <w:t>.</w:t>
      </w:r>
    </w:p>
    <w:p w14:paraId="17C0629E" w14:textId="77777777" w:rsidR="00D5449A" w:rsidRPr="005848D8" w:rsidRDefault="001E29ED" w:rsidP="005848D8">
      <w:pPr>
        <w:pStyle w:val="Akapitzlist"/>
        <w:numPr>
          <w:ilvl w:val="3"/>
          <w:numId w:val="7"/>
        </w:numPr>
        <w:tabs>
          <w:tab w:val="clear" w:pos="2880"/>
        </w:tabs>
        <w:spacing w:line="276" w:lineRule="auto"/>
        <w:ind w:left="462" w:hanging="462"/>
        <w:jc w:val="both"/>
        <w:rPr>
          <w:rFonts w:asciiTheme="majorHAnsi" w:hAnsiTheme="majorHAnsi" w:cstheme="majorHAnsi"/>
          <w:sz w:val="20"/>
          <w:szCs w:val="20"/>
        </w:rPr>
      </w:pPr>
      <w:r w:rsidRPr="005848D8">
        <w:rPr>
          <w:rFonts w:asciiTheme="majorHAnsi" w:hAnsiTheme="majorHAnsi" w:cstheme="majorHAnsi"/>
          <w:sz w:val="20"/>
          <w:szCs w:val="20"/>
        </w:rPr>
        <w:tab/>
      </w:r>
      <w:r w:rsidR="00014473" w:rsidRPr="005848D8">
        <w:rPr>
          <w:rFonts w:asciiTheme="majorHAnsi" w:hAnsiTheme="majorHAnsi" w:cstheme="majorHAnsi"/>
          <w:sz w:val="20"/>
          <w:szCs w:val="20"/>
        </w:rPr>
        <w:t>Zmiana umowy wymaga dla swej ważności, pod rygorem nieważności, zachowania formy pisemnej.</w:t>
      </w:r>
    </w:p>
    <w:p w14:paraId="4A9403C1" w14:textId="77777777" w:rsidR="00080477" w:rsidRPr="00ED12EA" w:rsidRDefault="00927FE7"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POUCZE</w:t>
      </w:r>
      <w:r w:rsidR="005B5095" w:rsidRPr="00ED12EA">
        <w:rPr>
          <w:rFonts w:asciiTheme="majorHAnsi" w:hAnsiTheme="majorHAnsi" w:cstheme="majorHAnsi"/>
          <w:b/>
          <w:sz w:val="22"/>
          <w:szCs w:val="22"/>
        </w:rPr>
        <w:t xml:space="preserve">NIE O </w:t>
      </w:r>
      <w:r w:rsidR="005B5095" w:rsidRPr="00ED12EA">
        <w:rPr>
          <w:rFonts w:asciiTheme="majorHAnsi" w:hAnsiTheme="majorHAnsi" w:cstheme="majorHAnsi"/>
          <w:b/>
          <w:bCs/>
          <w:sz w:val="22"/>
          <w:szCs w:val="22"/>
        </w:rPr>
        <w:t>ŚRODKACH</w:t>
      </w:r>
      <w:r w:rsidR="005B5095" w:rsidRPr="00ED12EA">
        <w:rPr>
          <w:rFonts w:asciiTheme="majorHAnsi" w:hAnsiTheme="majorHAnsi" w:cstheme="majorHAnsi"/>
          <w:b/>
          <w:sz w:val="22"/>
          <w:szCs w:val="22"/>
        </w:rPr>
        <w:t xml:space="preserve"> OCHRONY PRAWNEJ</w:t>
      </w:r>
      <w:r w:rsidR="006204E8" w:rsidRPr="00ED12EA">
        <w:rPr>
          <w:rFonts w:asciiTheme="majorHAnsi" w:hAnsiTheme="majorHAnsi" w:cstheme="majorHAnsi"/>
          <w:b/>
          <w:sz w:val="22"/>
          <w:szCs w:val="22"/>
        </w:rPr>
        <w:t xml:space="preserve"> PRZYSŁUGUJĄCYCH WYKONAWCY</w:t>
      </w:r>
    </w:p>
    <w:p w14:paraId="2B60D5B9" w14:textId="77777777" w:rsidR="006204E8" w:rsidRPr="005848D8" w:rsidRDefault="001E29ED" w:rsidP="005848D8">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w:t>
      </w:r>
    </w:p>
    <w:p w14:paraId="3CF3EAD5"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 xml:space="preserve">. </w:t>
      </w:r>
      <w:r w:rsidR="006204E8" w:rsidRPr="005848D8">
        <w:rPr>
          <w:rFonts w:asciiTheme="majorHAnsi" w:hAnsiTheme="majorHAnsi" w:cstheme="majorHAnsi"/>
          <w:sz w:val="20"/>
          <w:szCs w:val="20"/>
        </w:rPr>
        <w:t>oraz Rzecznikowi Małych i Średnich Przedsiębiorców.</w:t>
      </w:r>
    </w:p>
    <w:p w14:paraId="7484B1EF" w14:textId="77777777" w:rsidR="006204E8" w:rsidRPr="005848D8" w:rsidRDefault="001E29ED"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r>
      <w:r w:rsidR="006204E8" w:rsidRPr="005848D8">
        <w:rPr>
          <w:rFonts w:asciiTheme="majorHAnsi" w:hAnsiTheme="majorHAnsi" w:cstheme="majorHAnsi"/>
          <w:sz w:val="20"/>
          <w:szCs w:val="20"/>
        </w:rPr>
        <w:t>Odwołanie przysługuje na:</w:t>
      </w:r>
    </w:p>
    <w:p w14:paraId="21AB25BF"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3DD3D70B" w14:textId="77777777" w:rsidR="006204E8" w:rsidRPr="005848D8" w:rsidRDefault="006204E8" w:rsidP="005848D8">
      <w:pPr>
        <w:suppressAutoHyphens/>
        <w:spacing w:line="276" w:lineRule="auto"/>
        <w:ind w:left="868"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zaniechanie czynności w postępowaniu o udzielenie zamówienia do której zamawiający był obowiązany na podstawie ustawy;</w:t>
      </w:r>
    </w:p>
    <w:p w14:paraId="02EDA5DB" w14:textId="77777777" w:rsidR="006204E8" w:rsidRPr="005848D8" w:rsidRDefault="006204E8" w:rsidP="005848D8">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72006267"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5.</w:t>
      </w:r>
      <w:r w:rsidRPr="005848D8">
        <w:rPr>
          <w:rFonts w:asciiTheme="majorHAnsi" w:hAnsiTheme="majorHAnsi" w:cstheme="majorHAnsi"/>
          <w:sz w:val="20"/>
          <w:szCs w:val="20"/>
        </w:rPr>
        <w:tab/>
      </w:r>
      <w:r w:rsidR="00924F4B" w:rsidRPr="005848D8">
        <w:rPr>
          <w:rFonts w:asciiTheme="majorHAnsi" w:hAnsiTheme="majorHAnsi" w:cstheme="majorHAnsi"/>
          <w:sz w:val="20"/>
          <w:szCs w:val="20"/>
        </w:rPr>
        <w:t>Odwołanie</w:t>
      </w:r>
      <w:r w:rsidRPr="005848D8">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13CBEAD5" w14:textId="77777777" w:rsidR="006204E8" w:rsidRPr="005848D8" w:rsidRDefault="006204E8" w:rsidP="005848D8">
      <w:pPr>
        <w:suppressAutoHyphens/>
        <w:spacing w:line="276" w:lineRule="auto"/>
        <w:ind w:left="426" w:hanging="426"/>
        <w:jc w:val="both"/>
        <w:rPr>
          <w:rFonts w:asciiTheme="majorHAnsi" w:hAnsiTheme="majorHAnsi" w:cstheme="majorHAnsi"/>
          <w:sz w:val="20"/>
          <w:szCs w:val="20"/>
        </w:rPr>
      </w:pPr>
      <w:r w:rsidRPr="005848D8">
        <w:rPr>
          <w:rFonts w:asciiTheme="majorHAnsi" w:hAnsiTheme="majorHAnsi" w:cstheme="majorHAnsi"/>
          <w:bCs/>
          <w:sz w:val="20"/>
          <w:szCs w:val="20"/>
        </w:rPr>
        <w:t>6.</w:t>
      </w:r>
      <w:r w:rsidRPr="005848D8">
        <w:rPr>
          <w:rFonts w:asciiTheme="majorHAnsi" w:hAnsiTheme="majorHAnsi" w:cstheme="majorHAnsi"/>
          <w:sz w:val="20"/>
          <w:szCs w:val="20"/>
        </w:rPr>
        <w:tab/>
        <w:t>Odwołanie wnosi się w terminie:</w:t>
      </w:r>
    </w:p>
    <w:p w14:paraId="10FC96AB"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1)</w:t>
      </w:r>
      <w:r w:rsidRPr="005848D8">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452CD4D2" w14:textId="77777777" w:rsidR="006204E8" w:rsidRPr="005848D8" w:rsidRDefault="006204E8" w:rsidP="005848D8">
      <w:pPr>
        <w:suppressAutoHyphens/>
        <w:spacing w:line="276" w:lineRule="auto"/>
        <w:ind w:left="851" w:hanging="425"/>
        <w:jc w:val="both"/>
        <w:rPr>
          <w:rFonts w:asciiTheme="majorHAnsi" w:hAnsiTheme="majorHAnsi" w:cstheme="majorHAnsi"/>
          <w:sz w:val="20"/>
          <w:szCs w:val="20"/>
        </w:rPr>
      </w:pPr>
      <w:r w:rsidRPr="005848D8">
        <w:rPr>
          <w:rFonts w:asciiTheme="majorHAnsi" w:hAnsiTheme="majorHAnsi" w:cstheme="majorHAnsi"/>
          <w:sz w:val="20"/>
          <w:szCs w:val="20"/>
        </w:rPr>
        <w:t>2)</w:t>
      </w:r>
      <w:r w:rsidRPr="005848D8">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6DACCF" w14:textId="77777777" w:rsidR="00604628" w:rsidRPr="005848D8" w:rsidRDefault="006204E8" w:rsidP="005848D8">
      <w:pPr>
        <w:suppressAutoHyphens/>
        <w:spacing w:line="276" w:lineRule="auto"/>
        <w:ind w:left="448" w:hanging="448"/>
        <w:jc w:val="both"/>
        <w:rPr>
          <w:rFonts w:asciiTheme="majorHAnsi" w:hAnsiTheme="majorHAnsi" w:cstheme="majorHAnsi"/>
          <w:sz w:val="20"/>
          <w:szCs w:val="20"/>
        </w:rPr>
      </w:pPr>
      <w:r w:rsidRPr="005848D8">
        <w:rPr>
          <w:rFonts w:asciiTheme="majorHAnsi" w:hAnsiTheme="majorHAnsi" w:cstheme="majorHAnsi"/>
          <w:b/>
          <w:bCs/>
          <w:sz w:val="20"/>
          <w:szCs w:val="20"/>
        </w:rPr>
        <w:t>7.</w:t>
      </w:r>
      <w:r w:rsidRPr="005848D8">
        <w:rPr>
          <w:rFonts w:asciiTheme="majorHAnsi" w:hAnsiTheme="majorHAnsi" w:cstheme="majorHAnsi"/>
          <w:b/>
          <w:bCs/>
          <w:sz w:val="20"/>
          <w:szCs w:val="20"/>
        </w:rPr>
        <w:tab/>
      </w:r>
      <w:r w:rsidRPr="005848D8">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sidR="00604628" w:rsidRPr="005848D8">
        <w:rPr>
          <w:rFonts w:asciiTheme="majorHAnsi" w:hAnsiTheme="majorHAnsi" w:cstheme="majorHAnsi"/>
          <w:sz w:val="20"/>
          <w:szCs w:val="20"/>
        </w:rPr>
        <w:t>.</w:t>
      </w:r>
    </w:p>
    <w:p w14:paraId="20BDDC4E" w14:textId="128B4324"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Na orzeczenie Izby oraz postanowienie Prezesa Izby, o którym mowa w art. 519 ust. 1 ustawy </w:t>
      </w:r>
      <w:r w:rsidR="00784495" w:rsidRPr="005848D8">
        <w:rPr>
          <w:rFonts w:asciiTheme="majorHAnsi" w:hAnsiTheme="majorHAnsi" w:cstheme="majorHAnsi"/>
          <w:sz w:val="20"/>
          <w:szCs w:val="20"/>
        </w:rPr>
        <w:t>Pzp.</w:t>
      </w:r>
      <w:r w:rsidRPr="005848D8">
        <w:rPr>
          <w:rFonts w:asciiTheme="majorHAnsi" w:hAnsiTheme="majorHAnsi" w:cstheme="majorHAnsi"/>
          <w:sz w:val="20"/>
          <w:szCs w:val="20"/>
        </w:rPr>
        <w:t>, stronom oraz uczestnikom postępowania odwoławczego przysługuje skarga do sądu.</w:t>
      </w:r>
    </w:p>
    <w:p w14:paraId="2EB9544F" w14:textId="5FDB4589"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16E4287A" w14:textId="7A077168"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Skargę wnosi się do Sądu Okręgowego w Warszawie - sądu zamówień publicznych, zwanego dalej "sądem zamówień publicznych".</w:t>
      </w:r>
    </w:p>
    <w:p w14:paraId="49F198A0" w14:textId="0A969E6B"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r w:rsidR="00784495" w:rsidRPr="005848D8">
        <w:rPr>
          <w:rFonts w:asciiTheme="majorHAnsi" w:hAnsiTheme="majorHAnsi" w:cstheme="majorHAnsi"/>
          <w:sz w:val="20"/>
          <w:szCs w:val="20"/>
        </w:rPr>
        <w:t>Pzp</w:t>
      </w:r>
      <w:r w:rsidR="00033137" w:rsidRPr="005848D8">
        <w:rPr>
          <w:rFonts w:asciiTheme="majorHAnsi" w:hAnsiTheme="majorHAnsi" w:cstheme="majorHAnsi"/>
          <w:sz w:val="20"/>
          <w:szCs w:val="20"/>
        </w:rPr>
        <w:t>.</w:t>
      </w:r>
      <w:r w:rsidRPr="005848D8">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547916D4" w14:textId="4F481742" w:rsidR="006204E8" w:rsidRPr="005848D8" w:rsidRDefault="006204E8" w:rsidP="00E87E9E">
      <w:pPr>
        <w:pStyle w:val="Akapitzlist"/>
        <w:numPr>
          <w:ilvl w:val="0"/>
          <w:numId w:val="31"/>
        </w:numPr>
        <w:suppressAutoHyphens/>
        <w:spacing w:line="276" w:lineRule="auto"/>
        <w:jc w:val="both"/>
        <w:rPr>
          <w:rFonts w:asciiTheme="majorHAnsi" w:hAnsiTheme="majorHAnsi" w:cstheme="majorHAnsi"/>
          <w:sz w:val="20"/>
          <w:szCs w:val="20"/>
        </w:rPr>
      </w:pPr>
      <w:r w:rsidRPr="005848D8">
        <w:rPr>
          <w:rFonts w:asciiTheme="majorHAnsi" w:hAnsiTheme="majorHAnsi" w:cstheme="majorHAnsi"/>
          <w:sz w:val="20"/>
          <w:szCs w:val="20"/>
        </w:rPr>
        <w:t>Prezes Izby przekazuje skargę wraz z aktami postępowania odwoławczego do sądu zamówień publicznych w terminie 7 dni od dnia jej otrzymania.</w:t>
      </w:r>
    </w:p>
    <w:p w14:paraId="446DA1A6" w14:textId="77777777" w:rsidR="00FD2CCD" w:rsidRPr="00ED12EA" w:rsidRDefault="005B5095" w:rsidP="004C4C1C">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heme="majorHAnsi" w:hAnsiTheme="majorHAnsi" w:cstheme="majorHAnsi"/>
          <w:b/>
          <w:sz w:val="22"/>
          <w:szCs w:val="22"/>
        </w:rPr>
      </w:pPr>
      <w:r w:rsidRPr="00ED12EA">
        <w:rPr>
          <w:rFonts w:asciiTheme="majorHAnsi" w:hAnsiTheme="majorHAnsi" w:cstheme="majorHAnsi"/>
          <w:b/>
          <w:sz w:val="22"/>
          <w:szCs w:val="22"/>
        </w:rPr>
        <w:t xml:space="preserve">WYKAZ </w:t>
      </w:r>
      <w:r w:rsidRPr="00ED12EA">
        <w:rPr>
          <w:rFonts w:asciiTheme="majorHAnsi" w:hAnsiTheme="majorHAnsi" w:cstheme="majorHAnsi"/>
          <w:b/>
          <w:bCs/>
          <w:sz w:val="22"/>
          <w:szCs w:val="22"/>
        </w:rPr>
        <w:t>ZAŁĄCZNIKÓW</w:t>
      </w:r>
      <w:r w:rsidRPr="00ED12EA">
        <w:rPr>
          <w:rFonts w:asciiTheme="majorHAnsi" w:hAnsiTheme="majorHAnsi" w:cstheme="majorHAnsi"/>
          <w:b/>
          <w:sz w:val="22"/>
          <w:szCs w:val="22"/>
        </w:rPr>
        <w:t xml:space="preserve"> DO SWZ</w:t>
      </w:r>
    </w:p>
    <w:p w14:paraId="78767CE8" w14:textId="77777777" w:rsidR="005029F9" w:rsidRPr="00E249D4" w:rsidRDefault="005029F9" w:rsidP="00637338">
      <w:pPr>
        <w:tabs>
          <w:tab w:val="num" w:pos="0"/>
        </w:tabs>
        <w:suppressAutoHyphens/>
        <w:spacing w:after="40" w:line="360" w:lineRule="auto"/>
        <w:ind w:left="709" w:hanging="709"/>
        <w:jc w:val="right"/>
        <w:rPr>
          <w:b/>
          <w:sz w:val="22"/>
          <w:szCs w:val="22"/>
        </w:rPr>
      </w:pPr>
    </w:p>
    <w:tbl>
      <w:tblPr>
        <w:tblW w:w="9432" w:type="dxa"/>
        <w:tblInd w:w="108" w:type="dxa"/>
        <w:tblLook w:val="04A0" w:firstRow="1" w:lastRow="0" w:firstColumn="1" w:lastColumn="0" w:noHBand="0" w:noVBand="1"/>
      </w:tblPr>
      <w:tblGrid>
        <w:gridCol w:w="2367"/>
        <w:gridCol w:w="7065"/>
      </w:tblGrid>
      <w:tr w:rsidR="00EB0D6C" w:rsidRPr="00EB0D6C" w14:paraId="357BE8B5" w14:textId="77777777" w:rsidTr="001868E0">
        <w:trPr>
          <w:trHeight w:val="607"/>
        </w:trPr>
        <w:tc>
          <w:tcPr>
            <w:tcW w:w="2367" w:type="dxa"/>
          </w:tcPr>
          <w:p w14:paraId="408B1EB9" w14:textId="77777777" w:rsidR="00EB0D6C"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Załącznik nr 1</w:t>
            </w:r>
          </w:p>
          <w:p w14:paraId="6739695D" w14:textId="5DE8E367" w:rsidR="0023381C" w:rsidRPr="005848D8" w:rsidRDefault="0023381C" w:rsidP="00EB0D6C">
            <w:pPr>
              <w:suppressAutoHyphens/>
              <w:spacing w:before="240" w:line="360" w:lineRule="auto"/>
              <w:rPr>
                <w:rFonts w:asciiTheme="majorHAnsi" w:hAnsiTheme="majorHAnsi" w:cs="Calibri Light"/>
                <w:sz w:val="20"/>
                <w:szCs w:val="20"/>
              </w:rPr>
            </w:pPr>
            <w:r>
              <w:rPr>
                <w:rFonts w:asciiTheme="majorHAnsi" w:hAnsiTheme="majorHAnsi" w:cs="Calibri Light"/>
                <w:sz w:val="20"/>
                <w:szCs w:val="20"/>
              </w:rPr>
              <w:t>Załącznik nr 2</w:t>
            </w:r>
          </w:p>
        </w:tc>
        <w:tc>
          <w:tcPr>
            <w:tcW w:w="7065" w:type="dxa"/>
          </w:tcPr>
          <w:p w14:paraId="342DC167" w14:textId="77777777" w:rsidR="00EB0D6C" w:rsidRDefault="00EB0D6C" w:rsidP="00EB0D6C">
            <w:pPr>
              <w:suppressAutoHyphens/>
              <w:spacing w:before="240" w:line="360" w:lineRule="auto"/>
              <w:rPr>
                <w:rFonts w:asciiTheme="majorHAnsi" w:hAnsiTheme="majorHAnsi" w:cs="Calibri Light"/>
                <w:sz w:val="20"/>
                <w:szCs w:val="20"/>
              </w:rPr>
            </w:pPr>
            <w:r w:rsidRPr="005848D8">
              <w:rPr>
                <w:rFonts w:asciiTheme="majorHAnsi" w:hAnsiTheme="majorHAnsi" w:cs="Calibri Light"/>
                <w:sz w:val="20"/>
                <w:szCs w:val="20"/>
              </w:rPr>
              <w:t>Formularz Ofertowy</w:t>
            </w:r>
          </w:p>
          <w:p w14:paraId="208BFD2A" w14:textId="33D23C55" w:rsidR="0023381C" w:rsidRPr="005848D8" w:rsidRDefault="0023381C" w:rsidP="00EB0D6C">
            <w:pPr>
              <w:suppressAutoHyphens/>
              <w:spacing w:before="240" w:line="360" w:lineRule="auto"/>
              <w:rPr>
                <w:rFonts w:asciiTheme="majorHAnsi" w:hAnsiTheme="majorHAnsi" w:cs="Calibri Light"/>
                <w:sz w:val="20"/>
                <w:szCs w:val="20"/>
              </w:rPr>
            </w:pPr>
            <w:r>
              <w:rPr>
                <w:rFonts w:asciiTheme="majorHAnsi" w:hAnsiTheme="majorHAnsi" w:cs="Calibri Light"/>
                <w:sz w:val="20"/>
                <w:szCs w:val="20"/>
              </w:rPr>
              <w:t>Formularz Cenowy</w:t>
            </w:r>
          </w:p>
        </w:tc>
      </w:tr>
      <w:tr w:rsidR="00EB0D6C" w:rsidRPr="00EB0D6C" w14:paraId="2977B50F" w14:textId="77777777" w:rsidTr="001868E0">
        <w:trPr>
          <w:trHeight w:val="768"/>
        </w:trPr>
        <w:tc>
          <w:tcPr>
            <w:tcW w:w="2367" w:type="dxa"/>
          </w:tcPr>
          <w:p w14:paraId="6D9B4749" w14:textId="74464864" w:rsidR="00EB0D6C" w:rsidRPr="005848D8" w:rsidRDefault="00EB0D6C" w:rsidP="00201932">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23381C">
              <w:rPr>
                <w:rFonts w:asciiTheme="majorHAnsi" w:hAnsiTheme="majorHAnsi" w:cs="Calibri Light"/>
                <w:sz w:val="20"/>
                <w:szCs w:val="20"/>
              </w:rPr>
              <w:t>3</w:t>
            </w:r>
            <w:r w:rsidR="00C77BB5" w:rsidRPr="005848D8">
              <w:rPr>
                <w:rFonts w:asciiTheme="majorHAnsi" w:hAnsiTheme="majorHAnsi" w:cs="Calibri Light"/>
                <w:sz w:val="20"/>
                <w:szCs w:val="20"/>
              </w:rPr>
              <w:t>,</w:t>
            </w:r>
            <w:r w:rsidR="0023381C">
              <w:rPr>
                <w:rFonts w:asciiTheme="majorHAnsi" w:hAnsiTheme="majorHAnsi" w:cs="Calibri Light"/>
                <w:sz w:val="20"/>
                <w:szCs w:val="20"/>
              </w:rPr>
              <w:t>3</w:t>
            </w:r>
            <w:r w:rsidR="00C77BB5" w:rsidRPr="005848D8">
              <w:rPr>
                <w:rFonts w:asciiTheme="majorHAnsi" w:hAnsiTheme="majorHAnsi" w:cs="Calibri Light"/>
                <w:sz w:val="20"/>
                <w:szCs w:val="20"/>
              </w:rPr>
              <w:t>a</w:t>
            </w:r>
          </w:p>
        </w:tc>
        <w:tc>
          <w:tcPr>
            <w:tcW w:w="7065" w:type="dxa"/>
          </w:tcPr>
          <w:p w14:paraId="790AAC0F" w14:textId="77777777" w:rsidR="00EB0D6C" w:rsidRPr="005848D8" w:rsidRDefault="00EB0D6C" w:rsidP="00EB0D6C">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Oświadczenie o braku podstaw do wykluczenia i o spełnianiu warunków udziału w postępowaniu</w:t>
            </w:r>
          </w:p>
        </w:tc>
      </w:tr>
      <w:tr w:rsidR="00770D59" w:rsidRPr="00770D59" w14:paraId="7ACE360E" w14:textId="77777777" w:rsidTr="001868E0">
        <w:trPr>
          <w:trHeight w:val="759"/>
        </w:trPr>
        <w:tc>
          <w:tcPr>
            <w:tcW w:w="2367" w:type="dxa"/>
          </w:tcPr>
          <w:p w14:paraId="7069D2CB" w14:textId="7E52D1E2"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sidR="0023381C">
              <w:rPr>
                <w:rFonts w:asciiTheme="majorHAnsi" w:hAnsiTheme="majorHAnsi" w:cs="Calibri Light"/>
                <w:color w:val="000000" w:themeColor="text1"/>
                <w:sz w:val="20"/>
                <w:szCs w:val="20"/>
              </w:rPr>
              <w:t>4</w:t>
            </w:r>
          </w:p>
        </w:tc>
        <w:tc>
          <w:tcPr>
            <w:tcW w:w="7065" w:type="dxa"/>
          </w:tcPr>
          <w:p w14:paraId="26C8A77D" w14:textId="77777777"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Zobowiązanie innego podmiotu do udostępnienia niezbędnych zasobów Wykonawcy</w:t>
            </w:r>
          </w:p>
        </w:tc>
      </w:tr>
      <w:tr w:rsidR="00770D59" w:rsidRPr="00770D59" w14:paraId="12A1A105" w14:textId="77777777" w:rsidTr="001868E0">
        <w:trPr>
          <w:trHeight w:val="768"/>
        </w:trPr>
        <w:tc>
          <w:tcPr>
            <w:tcW w:w="2367" w:type="dxa"/>
          </w:tcPr>
          <w:p w14:paraId="53FCBA82" w14:textId="2FC87F4B" w:rsidR="00EB0D6C" w:rsidRPr="005848D8" w:rsidRDefault="00EB0D6C" w:rsidP="00EB0D6C">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 xml:space="preserve">Załącznik nr </w:t>
            </w:r>
            <w:r w:rsidR="0023381C">
              <w:rPr>
                <w:rFonts w:asciiTheme="majorHAnsi" w:hAnsiTheme="majorHAnsi" w:cs="Calibri Light"/>
                <w:color w:val="000000" w:themeColor="text1"/>
                <w:sz w:val="20"/>
                <w:szCs w:val="20"/>
              </w:rPr>
              <w:t>5</w:t>
            </w:r>
          </w:p>
        </w:tc>
        <w:tc>
          <w:tcPr>
            <w:tcW w:w="7065" w:type="dxa"/>
          </w:tcPr>
          <w:p w14:paraId="218BFE25" w14:textId="414C4C3F" w:rsidR="00ED2C55" w:rsidRPr="005848D8" w:rsidRDefault="00EB0D6C" w:rsidP="00ED2C55">
            <w:pPr>
              <w:suppressAutoHyphens/>
              <w:spacing w:line="360" w:lineRule="auto"/>
              <w:rPr>
                <w:rFonts w:asciiTheme="majorHAnsi" w:hAnsiTheme="majorHAnsi" w:cs="Calibri Light"/>
                <w:color w:val="000000" w:themeColor="text1"/>
                <w:sz w:val="20"/>
                <w:szCs w:val="20"/>
              </w:rPr>
            </w:pPr>
            <w:r w:rsidRPr="005848D8">
              <w:rPr>
                <w:rFonts w:asciiTheme="majorHAnsi" w:hAnsiTheme="majorHAnsi" w:cs="Calibri Light"/>
                <w:color w:val="000000" w:themeColor="text1"/>
                <w:sz w:val="20"/>
                <w:szCs w:val="20"/>
              </w:rPr>
              <w:t>Oświadczenie dotyczące przynależności lub braku przynależności do tej samej grupy kapitałowej</w:t>
            </w:r>
          </w:p>
        </w:tc>
      </w:tr>
      <w:tr w:rsidR="00ED2C55" w:rsidRPr="00EB0D6C" w14:paraId="020978A8" w14:textId="77777777" w:rsidTr="001868E0">
        <w:trPr>
          <w:trHeight w:val="768"/>
        </w:trPr>
        <w:tc>
          <w:tcPr>
            <w:tcW w:w="2367" w:type="dxa"/>
          </w:tcPr>
          <w:p w14:paraId="37FB8FF3" w14:textId="4DD9F8A9" w:rsidR="00ED2C55" w:rsidRPr="005848D8" w:rsidRDefault="00ED2C55" w:rsidP="00ED2C55">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23381C">
              <w:rPr>
                <w:rFonts w:asciiTheme="majorHAnsi" w:hAnsiTheme="majorHAnsi" w:cs="Calibri Light"/>
                <w:sz w:val="20"/>
                <w:szCs w:val="20"/>
              </w:rPr>
              <w:t>6</w:t>
            </w:r>
          </w:p>
          <w:p w14:paraId="3754BCFE" w14:textId="371A3DC1" w:rsidR="008B7E63" w:rsidRPr="005848D8" w:rsidRDefault="008B7E63" w:rsidP="00ED2C55">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 xml:space="preserve">Załącznik nr </w:t>
            </w:r>
            <w:r w:rsidR="0023381C">
              <w:rPr>
                <w:rFonts w:asciiTheme="majorHAnsi" w:hAnsiTheme="majorHAnsi" w:cs="Calibri Light"/>
                <w:sz w:val="20"/>
                <w:szCs w:val="20"/>
              </w:rPr>
              <w:t>7</w:t>
            </w:r>
          </w:p>
          <w:p w14:paraId="04DB1079" w14:textId="77777777" w:rsidR="00ED2C55" w:rsidRPr="005848D8" w:rsidRDefault="00ED2C55" w:rsidP="00EB0D6C">
            <w:pPr>
              <w:suppressAutoHyphens/>
              <w:spacing w:line="360" w:lineRule="auto"/>
              <w:rPr>
                <w:rFonts w:asciiTheme="majorHAnsi" w:hAnsiTheme="majorHAnsi" w:cs="Calibri Light"/>
                <w:sz w:val="20"/>
                <w:szCs w:val="20"/>
              </w:rPr>
            </w:pPr>
          </w:p>
        </w:tc>
        <w:tc>
          <w:tcPr>
            <w:tcW w:w="7065" w:type="dxa"/>
          </w:tcPr>
          <w:p w14:paraId="3C5F91C9" w14:textId="25ABF875" w:rsidR="008B7E63" w:rsidRPr="005848D8" w:rsidRDefault="00173132" w:rsidP="00EB0D6C">
            <w:pPr>
              <w:suppressAutoHyphens/>
              <w:spacing w:line="360" w:lineRule="auto"/>
              <w:rPr>
                <w:rFonts w:asciiTheme="majorHAnsi" w:hAnsiTheme="majorHAnsi" w:cs="Calibri Light"/>
                <w:sz w:val="20"/>
                <w:szCs w:val="20"/>
              </w:rPr>
            </w:pPr>
            <w:r>
              <w:rPr>
                <w:rFonts w:asciiTheme="majorHAnsi" w:hAnsiTheme="majorHAnsi" w:cs="Calibri Light"/>
                <w:sz w:val="20"/>
                <w:szCs w:val="20"/>
              </w:rPr>
              <w:t>Wykaz usług</w:t>
            </w:r>
          </w:p>
          <w:p w14:paraId="63139A0B" w14:textId="18F64FC9" w:rsidR="00ED2C55" w:rsidRPr="005848D8" w:rsidRDefault="008B7E63" w:rsidP="00EB0D6C">
            <w:pPr>
              <w:suppressAutoHyphens/>
              <w:spacing w:line="360" w:lineRule="auto"/>
              <w:rPr>
                <w:rFonts w:asciiTheme="majorHAnsi" w:hAnsiTheme="majorHAnsi" w:cs="Calibri Light"/>
                <w:sz w:val="20"/>
                <w:szCs w:val="20"/>
              </w:rPr>
            </w:pPr>
            <w:r w:rsidRPr="005848D8">
              <w:rPr>
                <w:rFonts w:asciiTheme="majorHAnsi" w:hAnsiTheme="majorHAnsi" w:cs="Calibri Light"/>
                <w:sz w:val="20"/>
                <w:szCs w:val="20"/>
              </w:rPr>
              <w:t>Projekt</w:t>
            </w:r>
            <w:r w:rsidR="00ED2C55" w:rsidRPr="005848D8">
              <w:rPr>
                <w:rFonts w:asciiTheme="majorHAnsi" w:hAnsiTheme="majorHAnsi" w:cs="Calibri Light"/>
                <w:sz w:val="20"/>
                <w:szCs w:val="20"/>
              </w:rPr>
              <w:t xml:space="preserve"> umowy</w:t>
            </w:r>
          </w:p>
        </w:tc>
      </w:tr>
      <w:tr w:rsidR="00EB0D6C" w:rsidRPr="00EB0D6C" w14:paraId="65C24CE8" w14:textId="77777777" w:rsidTr="001868E0">
        <w:trPr>
          <w:trHeight w:val="1148"/>
        </w:trPr>
        <w:tc>
          <w:tcPr>
            <w:tcW w:w="2367" w:type="dxa"/>
          </w:tcPr>
          <w:p w14:paraId="0852CBE8" w14:textId="77777777" w:rsidR="00EB0D6C" w:rsidRPr="00EB0D6C" w:rsidRDefault="00EB0D6C" w:rsidP="00EB0D6C">
            <w:pPr>
              <w:suppressAutoHyphens/>
              <w:spacing w:line="360" w:lineRule="auto"/>
              <w:rPr>
                <w:rFonts w:asciiTheme="majorHAnsi" w:hAnsiTheme="majorHAnsi" w:cs="Calibri Light"/>
                <w:sz w:val="22"/>
                <w:szCs w:val="22"/>
              </w:rPr>
            </w:pPr>
          </w:p>
        </w:tc>
        <w:tc>
          <w:tcPr>
            <w:tcW w:w="7065" w:type="dxa"/>
          </w:tcPr>
          <w:p w14:paraId="6B65364E" w14:textId="77777777" w:rsidR="00EB0D6C" w:rsidRPr="00EB0D6C" w:rsidRDefault="00EB0D6C" w:rsidP="00EB0D6C">
            <w:pPr>
              <w:suppressAutoHyphens/>
              <w:spacing w:line="360" w:lineRule="auto"/>
              <w:rPr>
                <w:rFonts w:asciiTheme="majorHAnsi" w:hAnsiTheme="majorHAnsi" w:cs="Calibri Light"/>
                <w:sz w:val="22"/>
                <w:szCs w:val="22"/>
              </w:rPr>
            </w:pPr>
          </w:p>
          <w:p w14:paraId="24E142ED" w14:textId="77777777" w:rsidR="00EB0D6C" w:rsidRPr="00EB0D6C" w:rsidRDefault="00EB0D6C" w:rsidP="00EB0D6C">
            <w:pPr>
              <w:tabs>
                <w:tab w:val="num" w:pos="0"/>
              </w:tabs>
              <w:suppressAutoHyphens/>
              <w:spacing w:after="40" w:line="360" w:lineRule="auto"/>
              <w:jc w:val="right"/>
              <w:rPr>
                <w:rFonts w:ascii="Calibri" w:hAnsi="Calibri" w:cs="Calibri Light"/>
                <w:b/>
                <w:sz w:val="22"/>
                <w:szCs w:val="22"/>
              </w:rPr>
            </w:pPr>
            <w:r w:rsidRPr="00EB0D6C">
              <w:rPr>
                <w:rFonts w:ascii="Calibri" w:hAnsi="Calibri" w:cs="Calibri Light"/>
                <w:b/>
                <w:sz w:val="22"/>
                <w:szCs w:val="22"/>
              </w:rPr>
              <w:t>Zatwierdzam:</w:t>
            </w:r>
          </w:p>
          <w:p w14:paraId="70D149D9" w14:textId="4ACDD99A" w:rsidR="00EB0D6C" w:rsidRPr="00EB0D6C" w:rsidRDefault="00EB0D6C" w:rsidP="00EB0D6C">
            <w:pPr>
              <w:tabs>
                <w:tab w:val="num" w:pos="0"/>
              </w:tabs>
              <w:suppressAutoHyphens/>
              <w:spacing w:after="40" w:line="360" w:lineRule="auto"/>
              <w:jc w:val="right"/>
              <w:rPr>
                <w:rFonts w:ascii="Calibri" w:hAnsi="Calibri" w:cs="Calibri Light"/>
                <w:b/>
                <w:sz w:val="22"/>
                <w:szCs w:val="22"/>
              </w:rPr>
            </w:pPr>
            <w:r w:rsidRPr="00EB0D6C">
              <w:rPr>
                <w:rFonts w:ascii="Calibri" w:hAnsi="Calibri" w:cs="Calibri Light"/>
                <w:b/>
                <w:i/>
                <w:sz w:val="22"/>
                <w:szCs w:val="22"/>
              </w:rPr>
              <w:t>(-)</w:t>
            </w:r>
            <w:r w:rsidRPr="00EB0D6C">
              <w:rPr>
                <w:rFonts w:ascii="Calibri" w:hAnsi="Calibri" w:cs="Calibri Light"/>
                <w:b/>
                <w:i/>
                <w:sz w:val="22"/>
                <w:szCs w:val="22"/>
              </w:rPr>
              <w:tab/>
            </w:r>
            <w:r w:rsidR="007F2A65">
              <w:rPr>
                <w:rFonts w:ascii="Calibri" w:hAnsi="Calibri" w:cs="Calibri Light"/>
                <w:b/>
                <w:i/>
                <w:sz w:val="22"/>
                <w:szCs w:val="22"/>
              </w:rPr>
              <w:t>Rektor</w:t>
            </w:r>
            <w:r w:rsidRPr="00EB0D6C">
              <w:rPr>
                <w:rFonts w:ascii="Calibri" w:hAnsi="Calibri" w:cs="Calibri Light"/>
                <w:i/>
                <w:sz w:val="22"/>
                <w:szCs w:val="22"/>
                <w:lang w:eastAsia="ar-SA"/>
              </w:rPr>
              <w:t xml:space="preserve"> UKW</w:t>
            </w:r>
          </w:p>
          <w:p w14:paraId="280AFC2D" w14:textId="0589AB04" w:rsidR="00EB0D6C" w:rsidRPr="00EB0D6C" w:rsidRDefault="00EB0D6C" w:rsidP="00EB0D6C">
            <w:pPr>
              <w:suppressAutoHyphens/>
              <w:spacing w:line="276" w:lineRule="auto"/>
              <w:jc w:val="right"/>
              <w:rPr>
                <w:rFonts w:ascii="Calibri" w:hAnsi="Calibri" w:cs="Calibri Light"/>
                <w:i/>
                <w:sz w:val="22"/>
                <w:szCs w:val="22"/>
                <w:lang w:eastAsia="ar-SA"/>
              </w:rPr>
            </w:pPr>
            <w:r w:rsidRPr="00EB0D6C">
              <w:rPr>
                <w:rFonts w:ascii="Calibri" w:hAnsi="Calibri" w:cs="Calibri Light"/>
                <w:i/>
                <w:sz w:val="22"/>
                <w:szCs w:val="22"/>
                <w:lang w:eastAsia="ar-SA"/>
              </w:rPr>
              <w:t xml:space="preserve">                                                                                                                                                             </w:t>
            </w:r>
          </w:p>
          <w:p w14:paraId="48790504" w14:textId="77777777" w:rsidR="00EB0D6C" w:rsidRPr="00EB0D6C" w:rsidRDefault="00EB0D6C" w:rsidP="00EB0D6C">
            <w:pPr>
              <w:suppressAutoHyphens/>
              <w:spacing w:line="360" w:lineRule="auto"/>
              <w:rPr>
                <w:rFonts w:asciiTheme="majorHAnsi" w:hAnsiTheme="majorHAnsi" w:cs="Calibri Light"/>
                <w:sz w:val="22"/>
                <w:szCs w:val="22"/>
              </w:rPr>
            </w:pPr>
          </w:p>
        </w:tc>
      </w:tr>
    </w:tbl>
    <w:p w14:paraId="6A0D540B" w14:textId="77777777" w:rsidR="00EB0D6C" w:rsidRPr="00EB0D6C" w:rsidRDefault="00EB0D6C" w:rsidP="00EB0D6C">
      <w:pPr>
        <w:suppressAutoHyphens/>
        <w:spacing w:line="276" w:lineRule="auto"/>
        <w:rPr>
          <w:rFonts w:asciiTheme="majorHAnsi" w:hAnsiTheme="majorHAnsi" w:cs="Calibri Light"/>
          <w:i/>
          <w:sz w:val="22"/>
          <w:szCs w:val="22"/>
          <w:lang w:eastAsia="ar-SA"/>
        </w:rPr>
      </w:pPr>
      <w:r w:rsidRPr="00EB0D6C">
        <w:rPr>
          <w:rFonts w:asciiTheme="majorHAnsi" w:hAnsiTheme="majorHAnsi" w:cs="Calibri Light"/>
          <w:i/>
          <w:sz w:val="22"/>
          <w:szCs w:val="22"/>
          <w:lang w:eastAsia="ar-SA"/>
        </w:rPr>
        <w:t xml:space="preserve">                                                                                                                                             ………………………….........</w:t>
      </w:r>
    </w:p>
    <w:p w14:paraId="1C5E1C30" w14:textId="77777777" w:rsidR="00EB0D6C" w:rsidRPr="00EB0D6C" w:rsidRDefault="00EB0D6C" w:rsidP="00EB0D6C">
      <w:pPr>
        <w:tabs>
          <w:tab w:val="num" w:pos="0"/>
        </w:tabs>
        <w:suppressAutoHyphens/>
        <w:spacing w:after="40" w:line="360" w:lineRule="auto"/>
        <w:jc w:val="right"/>
        <w:rPr>
          <w:rFonts w:asciiTheme="majorHAnsi" w:hAnsiTheme="majorHAnsi" w:cs="Calibri Light"/>
          <w:b/>
          <w:bCs/>
          <w:i/>
          <w:sz w:val="20"/>
          <w:szCs w:val="20"/>
        </w:rPr>
      </w:pPr>
      <w:r w:rsidRPr="00EB0D6C">
        <w:rPr>
          <w:rFonts w:ascii="Arial" w:hAnsi="Arial" w:cs="Arial"/>
          <w:bCs/>
          <w:sz w:val="20"/>
          <w:szCs w:val="20"/>
        </w:rPr>
        <w:t xml:space="preserve"> (</w:t>
      </w:r>
      <w:r w:rsidRPr="00EB0D6C">
        <w:rPr>
          <w:rFonts w:asciiTheme="majorHAnsi" w:hAnsiTheme="majorHAnsi" w:cs="Calibri Light"/>
          <w:b/>
          <w:bCs/>
          <w:i/>
          <w:sz w:val="20"/>
          <w:szCs w:val="20"/>
        </w:rPr>
        <w:t>Kierownik Zamawiającego</w:t>
      </w:r>
    </w:p>
    <w:p w14:paraId="616C3062" w14:textId="77777777" w:rsidR="00EB0D6C" w:rsidRPr="00EB0D6C" w:rsidRDefault="00EB0D6C" w:rsidP="00DA2F6F">
      <w:pPr>
        <w:tabs>
          <w:tab w:val="num" w:pos="0"/>
        </w:tabs>
        <w:suppressAutoHyphens/>
        <w:spacing w:after="40" w:line="360" w:lineRule="auto"/>
        <w:ind w:left="709" w:hanging="709"/>
        <w:rPr>
          <w:rFonts w:asciiTheme="majorHAnsi" w:hAnsiTheme="majorHAnsi" w:cs="Calibri Light"/>
          <w:bCs/>
          <w:sz w:val="20"/>
          <w:szCs w:val="20"/>
        </w:rPr>
      </w:pPr>
    </w:p>
    <w:p w14:paraId="73ED00F0" w14:textId="77777777" w:rsidR="00ED12EA" w:rsidRDefault="00ED12EA" w:rsidP="00EB0D6C">
      <w:pPr>
        <w:tabs>
          <w:tab w:val="num" w:pos="0"/>
        </w:tabs>
        <w:suppressAutoHyphens/>
        <w:spacing w:after="40" w:line="360" w:lineRule="auto"/>
        <w:ind w:left="709" w:hanging="709"/>
        <w:rPr>
          <w:b/>
          <w:sz w:val="22"/>
          <w:szCs w:val="22"/>
        </w:rPr>
      </w:pPr>
    </w:p>
    <w:p w14:paraId="6D5C388F" w14:textId="77777777" w:rsidR="00ED12EA" w:rsidRDefault="00ED12EA" w:rsidP="008B1E6B">
      <w:pPr>
        <w:tabs>
          <w:tab w:val="num" w:pos="0"/>
        </w:tabs>
        <w:suppressAutoHyphens/>
        <w:spacing w:after="40" w:line="360" w:lineRule="auto"/>
        <w:ind w:left="709" w:hanging="709"/>
        <w:jc w:val="right"/>
        <w:rPr>
          <w:b/>
          <w:sz w:val="22"/>
          <w:szCs w:val="22"/>
        </w:rPr>
      </w:pPr>
    </w:p>
    <w:p w14:paraId="566E8F5C" w14:textId="77777777" w:rsidR="00ED12EA" w:rsidRDefault="00ED12EA" w:rsidP="008B1E6B">
      <w:pPr>
        <w:tabs>
          <w:tab w:val="num" w:pos="0"/>
        </w:tabs>
        <w:suppressAutoHyphens/>
        <w:spacing w:after="40" w:line="360" w:lineRule="auto"/>
        <w:ind w:left="709" w:hanging="709"/>
        <w:jc w:val="right"/>
        <w:rPr>
          <w:b/>
          <w:sz w:val="22"/>
          <w:szCs w:val="22"/>
        </w:rPr>
      </w:pPr>
    </w:p>
    <w:p w14:paraId="0D35CF06" w14:textId="2B7C84A1" w:rsidR="003D2D88" w:rsidRPr="003D2D88" w:rsidRDefault="003D2D88" w:rsidP="008B1E6B">
      <w:pPr>
        <w:tabs>
          <w:tab w:val="num" w:pos="0"/>
        </w:tabs>
        <w:suppressAutoHyphens/>
        <w:spacing w:after="40" w:line="360" w:lineRule="auto"/>
        <w:ind w:left="709" w:hanging="709"/>
        <w:jc w:val="right"/>
        <w:rPr>
          <w:b/>
          <w:i/>
          <w:sz w:val="22"/>
          <w:szCs w:val="22"/>
        </w:rPr>
      </w:pPr>
      <w:r w:rsidRPr="003D2D88">
        <w:rPr>
          <w:b/>
          <w:i/>
          <w:sz w:val="22"/>
          <w:szCs w:val="22"/>
        </w:rPr>
        <w:t xml:space="preserve"> </w:t>
      </w:r>
    </w:p>
    <w:sectPr w:rsidR="003D2D88" w:rsidRPr="003D2D88" w:rsidSect="0075798F">
      <w:pgSz w:w="11906" w:h="16838"/>
      <w:pgMar w:top="851" w:right="1134" w:bottom="1134"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B101" w14:textId="77777777" w:rsidR="00202B4F" w:rsidRDefault="00202B4F">
      <w:r>
        <w:separator/>
      </w:r>
    </w:p>
  </w:endnote>
  <w:endnote w:type="continuationSeparator" w:id="0">
    <w:p w14:paraId="44AFCD9A" w14:textId="77777777" w:rsidR="00202B4F" w:rsidRDefault="0020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81DB" w14:textId="0823A200" w:rsidR="001868E0" w:rsidRPr="007B17EA" w:rsidRDefault="001868E0">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C05D6B">
      <w:rPr>
        <w:rFonts w:ascii="Arial" w:hAnsi="Arial" w:cs="Arial"/>
        <w:b/>
        <w:bCs/>
        <w:noProof/>
        <w:sz w:val="16"/>
        <w:szCs w:val="16"/>
      </w:rPr>
      <w:t>15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C05D6B">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B244" w14:textId="77777777" w:rsidR="00202B4F" w:rsidRDefault="00202B4F">
      <w:r>
        <w:separator/>
      </w:r>
    </w:p>
  </w:footnote>
  <w:footnote w:type="continuationSeparator" w:id="0">
    <w:p w14:paraId="3487E5E7" w14:textId="77777777" w:rsidR="00202B4F" w:rsidRDefault="00202B4F">
      <w:r>
        <w:continuationSeparator/>
      </w:r>
    </w:p>
  </w:footnote>
  <w:footnote w:id="1">
    <w:p w14:paraId="2D4C77CD" w14:textId="77777777" w:rsidR="000D154C" w:rsidRDefault="000D154C" w:rsidP="000D154C">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B598" w14:textId="1F0A27FE" w:rsidR="001868E0" w:rsidRPr="00A93CE0" w:rsidRDefault="001868E0" w:rsidP="00A93CE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5038"/>
        </w:tabs>
        <w:ind w:left="503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F847C3"/>
    <w:multiLevelType w:val="multilevel"/>
    <w:tmpl w:val="5BE0267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A4E70A6"/>
    <w:multiLevelType w:val="hybridMultilevel"/>
    <w:tmpl w:val="4F943F6C"/>
    <w:lvl w:ilvl="0" w:tplc="659698AA">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 w15:restartNumberingAfterBreak="0">
    <w:nsid w:val="0BB26D55"/>
    <w:multiLevelType w:val="hybridMultilevel"/>
    <w:tmpl w:val="F5E017A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9604C4B0">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5192A7E2"/>
    <w:lvl w:ilvl="0" w:tplc="0106927C">
      <w:start w:val="1"/>
      <w:numFmt w:val="decimal"/>
      <w:lvlText w:val="%1."/>
      <w:lvlJc w:val="left"/>
      <w:pPr>
        <w:tabs>
          <w:tab w:val="num" w:pos="2340"/>
        </w:tabs>
        <w:ind w:left="2340" w:hanging="360"/>
      </w:pPr>
      <w:rPr>
        <w:rFonts w:cs="Times New Roman" w:hint="default"/>
        <w:b w:val="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F013F0"/>
    <w:multiLevelType w:val="hybridMultilevel"/>
    <w:tmpl w:val="15F6F7D0"/>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6AAD2BE">
      <w:start w:val="1"/>
      <w:numFmt w:val="decimal"/>
      <w:lvlText w:val="%3)"/>
      <w:lvlJc w:val="left"/>
      <w:pPr>
        <w:ind w:left="2340" w:hanging="360"/>
      </w:pPr>
      <w:rPr>
        <w:rFonts w:asciiTheme="majorHAnsi" w:hAnsiTheme="majorHAnsi"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DED64B7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Times New Roman" w:hint="default"/>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E43C97FC"/>
    <w:lvl w:ilvl="0" w:tplc="3E628E72">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D70416"/>
    <w:multiLevelType w:val="hybridMultilevel"/>
    <w:tmpl w:val="C660D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0E5DFB"/>
    <w:multiLevelType w:val="hybridMultilevel"/>
    <w:tmpl w:val="2BA47E66"/>
    <w:lvl w:ilvl="0" w:tplc="A43AB16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308E362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E04FEBA">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36E2DF36"/>
    <w:lvl w:ilvl="0" w:tplc="B330ACF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7831331"/>
    <w:multiLevelType w:val="hybridMultilevel"/>
    <w:tmpl w:val="4F943F6C"/>
    <w:lvl w:ilvl="0" w:tplc="659698AA">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15:restartNumberingAfterBreak="0">
    <w:nsid w:val="2EDB529F"/>
    <w:multiLevelType w:val="hybridMultilevel"/>
    <w:tmpl w:val="F9303E2A"/>
    <w:lvl w:ilvl="0" w:tplc="438252F0">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2FBE3D3A"/>
    <w:multiLevelType w:val="hybridMultilevel"/>
    <w:tmpl w:val="FF286238"/>
    <w:lvl w:ilvl="0" w:tplc="C2CC7FD4">
      <w:start w:val="1"/>
      <w:numFmt w:val="upperRoman"/>
      <w:lvlText w:val="%1."/>
      <w:lvlJc w:val="left"/>
      <w:pPr>
        <w:ind w:left="720" w:hanging="720"/>
      </w:pPr>
      <w:rPr>
        <w:rFonts w:cs="Times New Roman" w:hint="default"/>
        <w:b/>
      </w:rPr>
    </w:lvl>
    <w:lvl w:ilvl="1" w:tplc="939C6A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002793F"/>
    <w:multiLevelType w:val="hybridMultilevel"/>
    <w:tmpl w:val="4B80FA30"/>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32" w15:restartNumberingAfterBreak="0">
    <w:nsid w:val="353F7F18"/>
    <w:multiLevelType w:val="hybridMultilevel"/>
    <w:tmpl w:val="37C02D3A"/>
    <w:lvl w:ilvl="0" w:tplc="98346F16">
      <w:start w:val="1"/>
      <w:numFmt w:val="decimal"/>
      <w:lvlText w:val="%1."/>
      <w:lvlJc w:val="left"/>
      <w:pPr>
        <w:tabs>
          <w:tab w:val="num" w:pos="8869"/>
        </w:tabs>
        <w:ind w:left="8869" w:hanging="363"/>
      </w:pPr>
      <w:rPr>
        <w:rFonts w:ascii="Times New Roman" w:eastAsia="Times New Roman" w:hAnsi="Times New Roman" w:cs="Times New Roman" w:hint="default"/>
        <w:b w:val="0"/>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CDB53AB"/>
    <w:multiLevelType w:val="hybridMultilevel"/>
    <w:tmpl w:val="39EC956A"/>
    <w:lvl w:ilvl="0" w:tplc="128CC8A8">
      <w:start w:val="8"/>
      <w:numFmt w:val="decimal"/>
      <w:lvlText w:val="%1."/>
      <w:lvlJc w:val="left"/>
      <w:pPr>
        <w:ind w:left="36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967F5"/>
    <w:multiLevelType w:val="hybridMultilevel"/>
    <w:tmpl w:val="4F943F6C"/>
    <w:lvl w:ilvl="0" w:tplc="659698AA">
      <w:start w:val="1"/>
      <w:numFmt w:val="lowerLetter"/>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D7F4BF8"/>
    <w:multiLevelType w:val="hybridMultilevel"/>
    <w:tmpl w:val="67CC7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53930545"/>
    <w:multiLevelType w:val="hybridMultilevel"/>
    <w:tmpl w:val="00B67FE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FE1AC0"/>
    <w:multiLevelType w:val="hybridMultilevel"/>
    <w:tmpl w:val="C54EF14E"/>
    <w:lvl w:ilvl="0" w:tplc="0EAA0038">
      <w:start w:val="1"/>
      <w:numFmt w:val="decimal"/>
      <w:lvlText w:val="%1)"/>
      <w:lvlJc w:val="left"/>
      <w:pPr>
        <w:ind w:left="720" w:hanging="360"/>
      </w:pPr>
      <w:rPr>
        <w:rFonts w:cs="Verdana"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55178C"/>
    <w:multiLevelType w:val="multilevel"/>
    <w:tmpl w:val="51F6B6C8"/>
    <w:lvl w:ilvl="0">
      <w:start w:val="1"/>
      <w:numFmt w:val="decimal"/>
      <w:lvlText w:val="%1."/>
      <w:lvlJc w:val="left"/>
      <w:pPr>
        <w:ind w:left="1778" w:hanging="360"/>
      </w:pPr>
      <w:rPr>
        <w:b w:val="0"/>
        <w:bCs/>
        <w:sz w:val="32"/>
        <w:szCs w:val="44"/>
      </w:rPr>
    </w:lvl>
    <w:lvl w:ilvl="1">
      <w:start w:val="1"/>
      <w:numFmt w:val="decimal"/>
      <w:lvlText w:val="%2."/>
      <w:lvlJc w:val="left"/>
      <w:pPr>
        <w:ind w:left="792" w:hanging="432"/>
      </w:pPr>
      <w:rPr>
        <w:rFonts w:asciiTheme="majorHAnsi" w:eastAsia="Times New Roman" w:hAnsiTheme="majorHAnsi" w:cs="Times New Roman"/>
        <w:b w:val="0"/>
        <w:bCs/>
        <w:strike w:val="0"/>
        <w:color w:val="auto"/>
        <w:sz w:val="20"/>
        <w:szCs w:val="20"/>
      </w:rPr>
    </w:lvl>
    <w:lvl w:ilvl="2">
      <w:start w:val="1"/>
      <w:numFmt w:val="decimal"/>
      <w:lvlText w:val="%1.%2.%3."/>
      <w:lvlJc w:val="left"/>
      <w:pPr>
        <w:ind w:left="1224" w:hanging="504"/>
      </w:pPr>
      <w:rPr>
        <w:rFonts w:asciiTheme="majorHAnsi" w:hAnsiTheme="majorHAnsi" w:cstheme="majorHAnsi" w:hint="default"/>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0EA3EDB"/>
    <w:multiLevelType w:val="multilevel"/>
    <w:tmpl w:val="3EF49EFA"/>
    <w:lvl w:ilvl="0">
      <w:start w:val="1"/>
      <w:numFmt w:val="decimal"/>
      <w:lvlText w:val="%1."/>
      <w:lvlJc w:val="left"/>
      <w:pPr>
        <w:tabs>
          <w:tab w:val="num" w:pos="1706"/>
        </w:tabs>
        <w:ind w:left="697"/>
      </w:pPr>
      <w:rPr>
        <w:rFonts w:asciiTheme="majorHAnsi" w:eastAsia="Times New Roman" w:hAnsiTheme="majorHAnsi" w:cs="Times New Roman"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rPr>
    </w:lvl>
    <w:lvl w:ilvl="8">
      <w:numFmt w:val="decimal"/>
      <w:lvlText w:val=""/>
      <w:lvlJc w:val="left"/>
      <w:pPr>
        <w:ind w:left="697"/>
      </w:pPr>
      <w:rPr>
        <w:rFonts w:cs="Times New Roman" w:hint="default"/>
      </w:r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8" w15:restartNumberingAfterBreak="0">
    <w:nsid w:val="67CF39A9"/>
    <w:multiLevelType w:val="hybridMultilevel"/>
    <w:tmpl w:val="82D22D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7D2374C"/>
    <w:multiLevelType w:val="hybridMultilevel"/>
    <w:tmpl w:val="2E6AF94E"/>
    <w:lvl w:ilvl="0" w:tplc="BDFABA74">
      <w:start w:val="1"/>
      <w:numFmt w:val="decimal"/>
      <w:lvlText w:val="%1."/>
      <w:lvlJc w:val="left"/>
      <w:pPr>
        <w:tabs>
          <w:tab w:val="num" w:pos="454"/>
        </w:tabs>
        <w:ind w:left="454" w:hanging="454"/>
      </w:pPr>
      <w:rPr>
        <w:rFonts w:cs="Times New Roman" w:hint="default"/>
        <w:b w:val="0"/>
        <w:sz w:val="20"/>
        <w:szCs w:val="20"/>
      </w:rPr>
    </w:lvl>
    <w:lvl w:ilvl="1" w:tplc="9C608654">
      <w:start w:val="1"/>
      <w:numFmt w:val="lowerLetter"/>
      <w:lvlText w:val="%2)"/>
      <w:lvlJc w:val="left"/>
      <w:pPr>
        <w:ind w:left="884" w:hanging="360"/>
      </w:pPr>
      <w:rPr>
        <w:rFonts w:cs="Times New Roman" w:hint="default"/>
      </w:rPr>
    </w:lvl>
    <w:lvl w:ilvl="2" w:tplc="BA82891E">
      <w:start w:val="1"/>
      <w:numFmt w:val="decimal"/>
      <w:lvlText w:val="%3)"/>
      <w:lvlJc w:val="left"/>
      <w:pPr>
        <w:ind w:left="1784" w:hanging="360"/>
      </w:pPr>
      <w:rPr>
        <w:rFonts w:cs="Times New Roman" w:hint="default"/>
        <w:b w:val="0"/>
        <w:bCs w:val="0"/>
        <w:sz w:val="20"/>
        <w:szCs w:val="2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0" w15:restartNumberingAfterBreak="0">
    <w:nsid w:val="69430CF8"/>
    <w:multiLevelType w:val="hybridMultilevel"/>
    <w:tmpl w:val="C284CFE2"/>
    <w:lvl w:ilvl="0" w:tplc="C122E034">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1" w15:restartNumberingAfterBreak="0">
    <w:nsid w:val="69F07173"/>
    <w:multiLevelType w:val="hybridMultilevel"/>
    <w:tmpl w:val="5330D37C"/>
    <w:lvl w:ilvl="0" w:tplc="D638C7E8">
      <w:start w:val="1"/>
      <w:numFmt w:val="decimal"/>
      <w:lvlText w:val="%1."/>
      <w:lvlJc w:val="left"/>
      <w:pPr>
        <w:ind w:left="360" w:hanging="360"/>
      </w:pPr>
      <w:rPr>
        <w:rFonts w:cs="Times New Roman"/>
        <w:b/>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871A22"/>
    <w:multiLevelType w:val="hybridMultilevel"/>
    <w:tmpl w:val="D908C5A8"/>
    <w:lvl w:ilvl="0" w:tplc="4462E49C">
      <w:start w:val="1"/>
      <w:numFmt w:val="decimal"/>
      <w:lvlText w:val="%1."/>
      <w:lvlJc w:val="left"/>
      <w:pPr>
        <w:ind w:left="720" w:hanging="360"/>
      </w:pPr>
      <w:rPr>
        <w:rFonts w:asciiTheme="majorHAnsi" w:eastAsiaTheme="minorEastAsia" w:hAnsiTheme="majorHAnsi"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7" w15:restartNumberingAfterBreak="0">
    <w:nsid w:val="72A5769A"/>
    <w:multiLevelType w:val="hybridMultilevel"/>
    <w:tmpl w:val="7EF4D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F21151"/>
    <w:multiLevelType w:val="hybridMultilevel"/>
    <w:tmpl w:val="383476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32183B"/>
    <w:multiLevelType w:val="hybridMultilevel"/>
    <w:tmpl w:val="DE38AF0E"/>
    <w:lvl w:ilvl="0" w:tplc="04150011">
      <w:start w:val="1"/>
      <w:numFmt w:val="decimal"/>
      <w:lvlText w:val="%1)"/>
      <w:lvlJc w:val="left"/>
      <w:pPr>
        <w:ind w:left="1208" w:hanging="360"/>
      </w:pPr>
      <w:rPr>
        <w:rFonts w:cs="Times New Roman"/>
      </w:rPr>
    </w:lvl>
    <w:lvl w:ilvl="1" w:tplc="4320A890">
      <w:start w:val="11"/>
      <w:numFmt w:val="decimal"/>
      <w:lvlText w:val="%2."/>
      <w:lvlJc w:val="left"/>
      <w:pPr>
        <w:ind w:left="1928" w:hanging="360"/>
      </w:pPr>
      <w:rPr>
        <w:rFonts w:hint="default"/>
        <w:b/>
        <w:u w:val="single"/>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60"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61" w15:restartNumberingAfterBreak="0">
    <w:nsid w:val="76BB3E2B"/>
    <w:multiLevelType w:val="hybridMultilevel"/>
    <w:tmpl w:val="B538CCAA"/>
    <w:lvl w:ilvl="0" w:tplc="EDE27A4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2" w15:restartNumberingAfterBreak="0">
    <w:nsid w:val="773500F6"/>
    <w:multiLevelType w:val="hybridMultilevel"/>
    <w:tmpl w:val="440831DA"/>
    <w:lvl w:ilvl="0" w:tplc="D2547DEE">
      <w:start w:val="1"/>
      <w:numFmt w:val="ordinal"/>
      <w:lvlText w:val="%1"/>
      <w:lvlJc w:val="left"/>
      <w:pPr>
        <w:tabs>
          <w:tab w:val="num" w:pos="1009"/>
        </w:tabs>
        <w:ind w:left="1009" w:hanging="453"/>
      </w:pPr>
      <w:rPr>
        <w:rFonts w:ascii="Times New Roman" w:hAnsi="Times New Roman"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5"/>
  </w:num>
  <w:num w:numId="5">
    <w:abstractNumId w:val="36"/>
  </w:num>
  <w:num w:numId="6">
    <w:abstractNumId w:val="52"/>
  </w:num>
  <w:num w:numId="7">
    <w:abstractNumId w:val="11"/>
  </w:num>
  <w:num w:numId="8">
    <w:abstractNumId w:val="24"/>
  </w:num>
  <w:num w:numId="9">
    <w:abstractNumId w:val="18"/>
  </w:num>
  <w:num w:numId="10">
    <w:abstractNumId w:val="26"/>
  </w:num>
  <w:num w:numId="11">
    <w:abstractNumId w:val="12"/>
  </w:num>
  <w:num w:numId="12">
    <w:abstractNumId w:val="49"/>
  </w:num>
  <w:num w:numId="13">
    <w:abstractNumId w:val="46"/>
  </w:num>
  <w:num w:numId="14">
    <w:abstractNumId w:val="44"/>
    <w:lvlOverride w:ilvl="0">
      <w:startOverride w:val="1"/>
    </w:lvlOverride>
  </w:num>
  <w:num w:numId="15">
    <w:abstractNumId w:val="35"/>
    <w:lvlOverride w:ilvl="0">
      <w:startOverride w:val="1"/>
    </w:lvlOverride>
  </w:num>
  <w:num w:numId="16">
    <w:abstractNumId w:val="23"/>
  </w:num>
  <w:num w:numId="17">
    <w:abstractNumId w:val="14"/>
  </w:num>
  <w:num w:numId="18">
    <w:abstractNumId w:val="45"/>
  </w:num>
  <w:num w:numId="19">
    <w:abstractNumId w:val="30"/>
  </w:num>
  <w:num w:numId="20">
    <w:abstractNumId w:val="25"/>
  </w:num>
  <w:num w:numId="21">
    <w:abstractNumId w:val="60"/>
  </w:num>
  <w:num w:numId="22">
    <w:abstractNumId w:val="62"/>
  </w:num>
  <w:num w:numId="23">
    <w:abstractNumId w:val="32"/>
  </w:num>
  <w:num w:numId="24">
    <w:abstractNumId w:val="29"/>
  </w:num>
  <w:num w:numId="25">
    <w:abstractNumId w:val="20"/>
  </w:num>
  <w:num w:numId="26">
    <w:abstractNumId w:val="22"/>
  </w:num>
  <w:num w:numId="27">
    <w:abstractNumId w:val="56"/>
  </w:num>
  <w:num w:numId="28">
    <w:abstractNumId w:val="51"/>
  </w:num>
  <w:num w:numId="29">
    <w:abstractNumId w:val="38"/>
  </w:num>
  <w:num w:numId="30">
    <w:abstractNumId w:val="4"/>
  </w:num>
  <w:num w:numId="31">
    <w:abstractNumId w:val="33"/>
  </w:num>
  <w:num w:numId="32">
    <w:abstractNumId w:val="17"/>
  </w:num>
  <w:num w:numId="33">
    <w:abstractNumId w:val="27"/>
  </w:num>
  <w:num w:numId="34">
    <w:abstractNumId w:val="47"/>
  </w:num>
  <w:num w:numId="35">
    <w:abstractNumId w:val="8"/>
  </w:num>
  <w:num w:numId="36">
    <w:abstractNumId w:val="54"/>
  </w:num>
  <w:num w:numId="37">
    <w:abstractNumId w:val="43"/>
  </w:num>
  <w:num w:numId="38">
    <w:abstractNumId w:val="21"/>
  </w:num>
  <w:num w:numId="39">
    <w:abstractNumId w:val="59"/>
  </w:num>
  <w:num w:numId="40">
    <w:abstractNumId w:val="16"/>
  </w:num>
  <w:num w:numId="41">
    <w:abstractNumId w:val="15"/>
  </w:num>
  <w:num w:numId="42">
    <w:abstractNumId w:val="42"/>
  </w:num>
  <w:num w:numId="43">
    <w:abstractNumId w:val="13"/>
  </w:num>
  <w:num w:numId="44">
    <w:abstractNumId w:val="53"/>
  </w:num>
  <w:num w:numId="45">
    <w:abstractNumId w:val="41"/>
  </w:num>
  <w:num w:numId="46">
    <w:abstractNumId w:val="50"/>
  </w:num>
  <w:num w:numId="47">
    <w:abstractNumId w:val="39"/>
  </w:num>
  <w:num w:numId="48">
    <w:abstractNumId w:val="31"/>
  </w:num>
  <w:num w:numId="49">
    <w:abstractNumId w:val="48"/>
  </w:num>
  <w:num w:numId="50">
    <w:abstractNumId w:val="28"/>
  </w:num>
  <w:num w:numId="51">
    <w:abstractNumId w:val="58"/>
  </w:num>
  <w:num w:numId="52">
    <w:abstractNumId w:val="37"/>
  </w:num>
  <w:num w:numId="53">
    <w:abstractNumId w:val="57"/>
  </w:num>
  <w:num w:numId="54">
    <w:abstractNumId w:val="61"/>
  </w:num>
  <w:num w:numId="55">
    <w:abstractNumId w:val="40"/>
  </w:num>
  <w:num w:numId="56">
    <w:abstractNumId w:val="19"/>
  </w:num>
  <w:num w:numId="57">
    <w:abstractNumId w:val="34"/>
  </w:num>
  <w:num w:numId="58">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206AD"/>
    <w:rsid w:val="00020A39"/>
    <w:rsid w:val="00021355"/>
    <w:rsid w:val="000214EB"/>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520"/>
    <w:rsid w:val="00045981"/>
    <w:rsid w:val="00045E04"/>
    <w:rsid w:val="00046425"/>
    <w:rsid w:val="000511FC"/>
    <w:rsid w:val="000514C4"/>
    <w:rsid w:val="0005155B"/>
    <w:rsid w:val="00052E07"/>
    <w:rsid w:val="0005369C"/>
    <w:rsid w:val="00054255"/>
    <w:rsid w:val="00055167"/>
    <w:rsid w:val="00055CF1"/>
    <w:rsid w:val="000561DE"/>
    <w:rsid w:val="00056EE8"/>
    <w:rsid w:val="00060E1E"/>
    <w:rsid w:val="000611DC"/>
    <w:rsid w:val="00061581"/>
    <w:rsid w:val="00061611"/>
    <w:rsid w:val="00061E94"/>
    <w:rsid w:val="00063AF1"/>
    <w:rsid w:val="00063CB9"/>
    <w:rsid w:val="00063E22"/>
    <w:rsid w:val="00064343"/>
    <w:rsid w:val="000645C5"/>
    <w:rsid w:val="000645D9"/>
    <w:rsid w:val="00065A6B"/>
    <w:rsid w:val="0006614B"/>
    <w:rsid w:val="00070A7B"/>
    <w:rsid w:val="00071642"/>
    <w:rsid w:val="000731B6"/>
    <w:rsid w:val="000732E6"/>
    <w:rsid w:val="00073323"/>
    <w:rsid w:val="000737F1"/>
    <w:rsid w:val="00073C72"/>
    <w:rsid w:val="00073F20"/>
    <w:rsid w:val="00073FEA"/>
    <w:rsid w:val="00074549"/>
    <w:rsid w:val="0007527C"/>
    <w:rsid w:val="00077E4D"/>
    <w:rsid w:val="00080477"/>
    <w:rsid w:val="00080702"/>
    <w:rsid w:val="00080D46"/>
    <w:rsid w:val="000814B4"/>
    <w:rsid w:val="00082D65"/>
    <w:rsid w:val="00084848"/>
    <w:rsid w:val="00085C65"/>
    <w:rsid w:val="000861F8"/>
    <w:rsid w:val="000866B4"/>
    <w:rsid w:val="00086AD4"/>
    <w:rsid w:val="00086C6B"/>
    <w:rsid w:val="00090D43"/>
    <w:rsid w:val="00090FBB"/>
    <w:rsid w:val="00091027"/>
    <w:rsid w:val="000927F2"/>
    <w:rsid w:val="00096149"/>
    <w:rsid w:val="000A09F6"/>
    <w:rsid w:val="000A0A5C"/>
    <w:rsid w:val="000A1069"/>
    <w:rsid w:val="000A2336"/>
    <w:rsid w:val="000A3ECD"/>
    <w:rsid w:val="000A4D1B"/>
    <w:rsid w:val="000A52C2"/>
    <w:rsid w:val="000A5D0F"/>
    <w:rsid w:val="000A6219"/>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54C"/>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313"/>
    <w:rsid w:val="000F4917"/>
    <w:rsid w:val="000F4B7D"/>
    <w:rsid w:val="000F4F5C"/>
    <w:rsid w:val="000F4FCF"/>
    <w:rsid w:val="000F5272"/>
    <w:rsid w:val="000F5E4D"/>
    <w:rsid w:val="001021B2"/>
    <w:rsid w:val="001040E5"/>
    <w:rsid w:val="001043B3"/>
    <w:rsid w:val="00104F3B"/>
    <w:rsid w:val="00105873"/>
    <w:rsid w:val="00106ABF"/>
    <w:rsid w:val="00106CE1"/>
    <w:rsid w:val="00107519"/>
    <w:rsid w:val="001127D3"/>
    <w:rsid w:val="0011438A"/>
    <w:rsid w:val="00115F5C"/>
    <w:rsid w:val="00115F80"/>
    <w:rsid w:val="0011769F"/>
    <w:rsid w:val="00117D6A"/>
    <w:rsid w:val="00117D93"/>
    <w:rsid w:val="00120245"/>
    <w:rsid w:val="00121581"/>
    <w:rsid w:val="001215B6"/>
    <w:rsid w:val="00121CD6"/>
    <w:rsid w:val="00122F19"/>
    <w:rsid w:val="00123018"/>
    <w:rsid w:val="001241E9"/>
    <w:rsid w:val="00125258"/>
    <w:rsid w:val="00125FC0"/>
    <w:rsid w:val="00125FE6"/>
    <w:rsid w:val="001262BD"/>
    <w:rsid w:val="00126C27"/>
    <w:rsid w:val="00127FA2"/>
    <w:rsid w:val="00130A66"/>
    <w:rsid w:val="00131087"/>
    <w:rsid w:val="001319A9"/>
    <w:rsid w:val="001321DA"/>
    <w:rsid w:val="00137624"/>
    <w:rsid w:val="00137AC5"/>
    <w:rsid w:val="00140DB0"/>
    <w:rsid w:val="00141D3A"/>
    <w:rsid w:val="00141FCB"/>
    <w:rsid w:val="00142D70"/>
    <w:rsid w:val="001444FF"/>
    <w:rsid w:val="00144904"/>
    <w:rsid w:val="00145A35"/>
    <w:rsid w:val="00145B0C"/>
    <w:rsid w:val="00146B9B"/>
    <w:rsid w:val="00146CFB"/>
    <w:rsid w:val="0014757B"/>
    <w:rsid w:val="0014758A"/>
    <w:rsid w:val="0015002F"/>
    <w:rsid w:val="001505D1"/>
    <w:rsid w:val="00152B93"/>
    <w:rsid w:val="00153325"/>
    <w:rsid w:val="001555D4"/>
    <w:rsid w:val="001560B9"/>
    <w:rsid w:val="001570F1"/>
    <w:rsid w:val="00161C6B"/>
    <w:rsid w:val="0016235D"/>
    <w:rsid w:val="0016416A"/>
    <w:rsid w:val="00164E83"/>
    <w:rsid w:val="00165A5D"/>
    <w:rsid w:val="00166665"/>
    <w:rsid w:val="001666F7"/>
    <w:rsid w:val="001667A2"/>
    <w:rsid w:val="00167270"/>
    <w:rsid w:val="001708DF"/>
    <w:rsid w:val="00173132"/>
    <w:rsid w:val="001735B5"/>
    <w:rsid w:val="00173B13"/>
    <w:rsid w:val="001763CB"/>
    <w:rsid w:val="00176662"/>
    <w:rsid w:val="00176CFD"/>
    <w:rsid w:val="001800FC"/>
    <w:rsid w:val="00180781"/>
    <w:rsid w:val="001811A8"/>
    <w:rsid w:val="001813DD"/>
    <w:rsid w:val="00181C14"/>
    <w:rsid w:val="00183706"/>
    <w:rsid w:val="001850E0"/>
    <w:rsid w:val="0018534C"/>
    <w:rsid w:val="001868E0"/>
    <w:rsid w:val="00187045"/>
    <w:rsid w:val="001877BD"/>
    <w:rsid w:val="00192705"/>
    <w:rsid w:val="00193D80"/>
    <w:rsid w:val="00197611"/>
    <w:rsid w:val="00197AE7"/>
    <w:rsid w:val="00197CAD"/>
    <w:rsid w:val="001A0C4A"/>
    <w:rsid w:val="001A1386"/>
    <w:rsid w:val="001A1ADA"/>
    <w:rsid w:val="001A1E23"/>
    <w:rsid w:val="001A2B2F"/>
    <w:rsid w:val="001A2C61"/>
    <w:rsid w:val="001A3B29"/>
    <w:rsid w:val="001A41AA"/>
    <w:rsid w:val="001A4607"/>
    <w:rsid w:val="001A509E"/>
    <w:rsid w:val="001A6643"/>
    <w:rsid w:val="001A6701"/>
    <w:rsid w:val="001A6D3D"/>
    <w:rsid w:val="001B0634"/>
    <w:rsid w:val="001B1028"/>
    <w:rsid w:val="001B121C"/>
    <w:rsid w:val="001B2E05"/>
    <w:rsid w:val="001B30F8"/>
    <w:rsid w:val="001B3AA4"/>
    <w:rsid w:val="001B49D6"/>
    <w:rsid w:val="001B49EC"/>
    <w:rsid w:val="001B4C60"/>
    <w:rsid w:val="001B4E7B"/>
    <w:rsid w:val="001B505C"/>
    <w:rsid w:val="001B57AE"/>
    <w:rsid w:val="001B5E3D"/>
    <w:rsid w:val="001B602E"/>
    <w:rsid w:val="001B7766"/>
    <w:rsid w:val="001C10CD"/>
    <w:rsid w:val="001C1213"/>
    <w:rsid w:val="001C127E"/>
    <w:rsid w:val="001C17FA"/>
    <w:rsid w:val="001C37CD"/>
    <w:rsid w:val="001C51E6"/>
    <w:rsid w:val="001D1107"/>
    <w:rsid w:val="001D1310"/>
    <w:rsid w:val="001D1713"/>
    <w:rsid w:val="001D28CC"/>
    <w:rsid w:val="001D28F0"/>
    <w:rsid w:val="001D2B2E"/>
    <w:rsid w:val="001D2B44"/>
    <w:rsid w:val="001D3387"/>
    <w:rsid w:val="001D3BE5"/>
    <w:rsid w:val="001D4776"/>
    <w:rsid w:val="001D6685"/>
    <w:rsid w:val="001E117E"/>
    <w:rsid w:val="001E1653"/>
    <w:rsid w:val="001E29ED"/>
    <w:rsid w:val="001E3F17"/>
    <w:rsid w:val="001E46DF"/>
    <w:rsid w:val="001E5246"/>
    <w:rsid w:val="001E6206"/>
    <w:rsid w:val="001E6C7C"/>
    <w:rsid w:val="001E7574"/>
    <w:rsid w:val="001E79A9"/>
    <w:rsid w:val="001F0E9D"/>
    <w:rsid w:val="001F15CF"/>
    <w:rsid w:val="001F2392"/>
    <w:rsid w:val="001F2991"/>
    <w:rsid w:val="001F2C7B"/>
    <w:rsid w:val="001F31AF"/>
    <w:rsid w:val="001F36C0"/>
    <w:rsid w:val="001F429F"/>
    <w:rsid w:val="001F4C33"/>
    <w:rsid w:val="001F4D46"/>
    <w:rsid w:val="002005B9"/>
    <w:rsid w:val="00201637"/>
    <w:rsid w:val="00201932"/>
    <w:rsid w:val="00202B4F"/>
    <w:rsid w:val="00203A53"/>
    <w:rsid w:val="00203A71"/>
    <w:rsid w:val="00204FD4"/>
    <w:rsid w:val="002054F7"/>
    <w:rsid w:val="00205D79"/>
    <w:rsid w:val="0020757B"/>
    <w:rsid w:val="002122D1"/>
    <w:rsid w:val="00213EB8"/>
    <w:rsid w:val="00215D36"/>
    <w:rsid w:val="00216540"/>
    <w:rsid w:val="00217753"/>
    <w:rsid w:val="00217DE2"/>
    <w:rsid w:val="00220C43"/>
    <w:rsid w:val="00220DC1"/>
    <w:rsid w:val="0022144E"/>
    <w:rsid w:val="0022155B"/>
    <w:rsid w:val="002240A5"/>
    <w:rsid w:val="00225683"/>
    <w:rsid w:val="00225784"/>
    <w:rsid w:val="002268F9"/>
    <w:rsid w:val="00226C84"/>
    <w:rsid w:val="002272B0"/>
    <w:rsid w:val="00230473"/>
    <w:rsid w:val="002307A6"/>
    <w:rsid w:val="00230D02"/>
    <w:rsid w:val="002316CF"/>
    <w:rsid w:val="00231D20"/>
    <w:rsid w:val="00232A15"/>
    <w:rsid w:val="0023381C"/>
    <w:rsid w:val="002339C9"/>
    <w:rsid w:val="00233E27"/>
    <w:rsid w:val="00235C45"/>
    <w:rsid w:val="00235F23"/>
    <w:rsid w:val="00235F90"/>
    <w:rsid w:val="002370D0"/>
    <w:rsid w:val="0024081B"/>
    <w:rsid w:val="0024154A"/>
    <w:rsid w:val="00243517"/>
    <w:rsid w:val="002440BD"/>
    <w:rsid w:val="0024411C"/>
    <w:rsid w:val="0024495A"/>
    <w:rsid w:val="0024596B"/>
    <w:rsid w:val="00245A99"/>
    <w:rsid w:val="00246039"/>
    <w:rsid w:val="00246692"/>
    <w:rsid w:val="00246C40"/>
    <w:rsid w:val="002477EC"/>
    <w:rsid w:val="002514F3"/>
    <w:rsid w:val="00251BA5"/>
    <w:rsid w:val="002535F8"/>
    <w:rsid w:val="0025493A"/>
    <w:rsid w:val="00255489"/>
    <w:rsid w:val="00255CB2"/>
    <w:rsid w:val="00257D98"/>
    <w:rsid w:val="00260474"/>
    <w:rsid w:val="00262D0D"/>
    <w:rsid w:val="002636C4"/>
    <w:rsid w:val="00263AF9"/>
    <w:rsid w:val="00266EB5"/>
    <w:rsid w:val="0026735F"/>
    <w:rsid w:val="00270106"/>
    <w:rsid w:val="0027260C"/>
    <w:rsid w:val="00273440"/>
    <w:rsid w:val="00275093"/>
    <w:rsid w:val="00276478"/>
    <w:rsid w:val="00276E9A"/>
    <w:rsid w:val="0028068E"/>
    <w:rsid w:val="002806B6"/>
    <w:rsid w:val="00280AFD"/>
    <w:rsid w:val="00283291"/>
    <w:rsid w:val="0028363A"/>
    <w:rsid w:val="00283E89"/>
    <w:rsid w:val="00284A48"/>
    <w:rsid w:val="00286D1D"/>
    <w:rsid w:val="002872C3"/>
    <w:rsid w:val="0028779A"/>
    <w:rsid w:val="0029090D"/>
    <w:rsid w:val="00290AE2"/>
    <w:rsid w:val="00291857"/>
    <w:rsid w:val="00291C20"/>
    <w:rsid w:val="00292068"/>
    <w:rsid w:val="00292291"/>
    <w:rsid w:val="002932F2"/>
    <w:rsid w:val="00294FEF"/>
    <w:rsid w:val="0029506F"/>
    <w:rsid w:val="0029658D"/>
    <w:rsid w:val="002967F6"/>
    <w:rsid w:val="002A08B0"/>
    <w:rsid w:val="002A2D22"/>
    <w:rsid w:val="002A305F"/>
    <w:rsid w:val="002A3CAE"/>
    <w:rsid w:val="002A4ACB"/>
    <w:rsid w:val="002A4F11"/>
    <w:rsid w:val="002A4F33"/>
    <w:rsid w:val="002A6710"/>
    <w:rsid w:val="002A68B5"/>
    <w:rsid w:val="002A6D2E"/>
    <w:rsid w:val="002A77C1"/>
    <w:rsid w:val="002B003C"/>
    <w:rsid w:val="002B17F3"/>
    <w:rsid w:val="002B41D2"/>
    <w:rsid w:val="002B5397"/>
    <w:rsid w:val="002B591B"/>
    <w:rsid w:val="002B74F7"/>
    <w:rsid w:val="002B7506"/>
    <w:rsid w:val="002B75C2"/>
    <w:rsid w:val="002C1EB4"/>
    <w:rsid w:val="002C24F2"/>
    <w:rsid w:val="002C2D7E"/>
    <w:rsid w:val="002C380A"/>
    <w:rsid w:val="002C53AE"/>
    <w:rsid w:val="002C6170"/>
    <w:rsid w:val="002C6F05"/>
    <w:rsid w:val="002C7FBB"/>
    <w:rsid w:val="002D03B8"/>
    <w:rsid w:val="002D0FB7"/>
    <w:rsid w:val="002D106D"/>
    <w:rsid w:val="002D145B"/>
    <w:rsid w:val="002D15D9"/>
    <w:rsid w:val="002D34DA"/>
    <w:rsid w:val="002D49A3"/>
    <w:rsid w:val="002D4D8B"/>
    <w:rsid w:val="002D4F05"/>
    <w:rsid w:val="002D537D"/>
    <w:rsid w:val="002D7399"/>
    <w:rsid w:val="002D7EE6"/>
    <w:rsid w:val="002E2191"/>
    <w:rsid w:val="002E24EC"/>
    <w:rsid w:val="002E30EE"/>
    <w:rsid w:val="002E6F91"/>
    <w:rsid w:val="002E70CB"/>
    <w:rsid w:val="002E7885"/>
    <w:rsid w:val="002E7DE7"/>
    <w:rsid w:val="002F0441"/>
    <w:rsid w:val="002F04A5"/>
    <w:rsid w:val="002F070A"/>
    <w:rsid w:val="002F3C08"/>
    <w:rsid w:val="002F3C99"/>
    <w:rsid w:val="002F4A9B"/>
    <w:rsid w:val="002F509E"/>
    <w:rsid w:val="002F58D9"/>
    <w:rsid w:val="002F671D"/>
    <w:rsid w:val="002F7211"/>
    <w:rsid w:val="0030054D"/>
    <w:rsid w:val="00302547"/>
    <w:rsid w:val="00304741"/>
    <w:rsid w:val="00305057"/>
    <w:rsid w:val="00305158"/>
    <w:rsid w:val="0030539D"/>
    <w:rsid w:val="0030561E"/>
    <w:rsid w:val="00306D62"/>
    <w:rsid w:val="00310297"/>
    <w:rsid w:val="00310357"/>
    <w:rsid w:val="00311B0E"/>
    <w:rsid w:val="00312428"/>
    <w:rsid w:val="00313014"/>
    <w:rsid w:val="003136F3"/>
    <w:rsid w:val="003147EA"/>
    <w:rsid w:val="00314C57"/>
    <w:rsid w:val="00315D55"/>
    <w:rsid w:val="003162EB"/>
    <w:rsid w:val="00317510"/>
    <w:rsid w:val="00322343"/>
    <w:rsid w:val="00323C54"/>
    <w:rsid w:val="0032520E"/>
    <w:rsid w:val="00327889"/>
    <w:rsid w:val="00330F23"/>
    <w:rsid w:val="00332E63"/>
    <w:rsid w:val="00332FB2"/>
    <w:rsid w:val="003330F6"/>
    <w:rsid w:val="00333440"/>
    <w:rsid w:val="003347AA"/>
    <w:rsid w:val="00334FF0"/>
    <w:rsid w:val="003360A6"/>
    <w:rsid w:val="00336DDA"/>
    <w:rsid w:val="00337B63"/>
    <w:rsid w:val="00337E4B"/>
    <w:rsid w:val="003400B8"/>
    <w:rsid w:val="00341B4E"/>
    <w:rsid w:val="00343BEC"/>
    <w:rsid w:val="00345629"/>
    <w:rsid w:val="00346731"/>
    <w:rsid w:val="0034731A"/>
    <w:rsid w:val="0034764B"/>
    <w:rsid w:val="00347D9F"/>
    <w:rsid w:val="00347DD0"/>
    <w:rsid w:val="0035029F"/>
    <w:rsid w:val="003528D4"/>
    <w:rsid w:val="003529D7"/>
    <w:rsid w:val="00354081"/>
    <w:rsid w:val="003544E7"/>
    <w:rsid w:val="00354A0D"/>
    <w:rsid w:val="00354D3A"/>
    <w:rsid w:val="00355166"/>
    <w:rsid w:val="00356BDC"/>
    <w:rsid w:val="00356CFB"/>
    <w:rsid w:val="003601FF"/>
    <w:rsid w:val="00361400"/>
    <w:rsid w:val="003655FE"/>
    <w:rsid w:val="00365785"/>
    <w:rsid w:val="00365896"/>
    <w:rsid w:val="00365979"/>
    <w:rsid w:val="00366450"/>
    <w:rsid w:val="003665E4"/>
    <w:rsid w:val="00366B59"/>
    <w:rsid w:val="003716A7"/>
    <w:rsid w:val="003718DC"/>
    <w:rsid w:val="00371F60"/>
    <w:rsid w:val="00374094"/>
    <w:rsid w:val="00374AA4"/>
    <w:rsid w:val="00374B1F"/>
    <w:rsid w:val="00376448"/>
    <w:rsid w:val="00376E75"/>
    <w:rsid w:val="003772FC"/>
    <w:rsid w:val="00377B13"/>
    <w:rsid w:val="00380596"/>
    <w:rsid w:val="0038060F"/>
    <w:rsid w:val="00385A3F"/>
    <w:rsid w:val="00385B9F"/>
    <w:rsid w:val="00390F10"/>
    <w:rsid w:val="0039221F"/>
    <w:rsid w:val="00392558"/>
    <w:rsid w:val="00392E0E"/>
    <w:rsid w:val="003931DC"/>
    <w:rsid w:val="00393648"/>
    <w:rsid w:val="00394189"/>
    <w:rsid w:val="003957F7"/>
    <w:rsid w:val="00395B19"/>
    <w:rsid w:val="003962A9"/>
    <w:rsid w:val="003A1142"/>
    <w:rsid w:val="003A14B8"/>
    <w:rsid w:val="003A279E"/>
    <w:rsid w:val="003A2B58"/>
    <w:rsid w:val="003A3096"/>
    <w:rsid w:val="003A45C0"/>
    <w:rsid w:val="003A4917"/>
    <w:rsid w:val="003A4948"/>
    <w:rsid w:val="003A6962"/>
    <w:rsid w:val="003A7A29"/>
    <w:rsid w:val="003B07CA"/>
    <w:rsid w:val="003B1E9D"/>
    <w:rsid w:val="003B24DF"/>
    <w:rsid w:val="003B34FC"/>
    <w:rsid w:val="003B377F"/>
    <w:rsid w:val="003B3DD8"/>
    <w:rsid w:val="003B52CE"/>
    <w:rsid w:val="003B6C52"/>
    <w:rsid w:val="003C0209"/>
    <w:rsid w:val="003C1E6B"/>
    <w:rsid w:val="003C25DC"/>
    <w:rsid w:val="003C4BD5"/>
    <w:rsid w:val="003C542C"/>
    <w:rsid w:val="003C734B"/>
    <w:rsid w:val="003C7684"/>
    <w:rsid w:val="003D0EEF"/>
    <w:rsid w:val="003D115C"/>
    <w:rsid w:val="003D14EF"/>
    <w:rsid w:val="003D15F1"/>
    <w:rsid w:val="003D1EA9"/>
    <w:rsid w:val="003D2D88"/>
    <w:rsid w:val="003D35CE"/>
    <w:rsid w:val="003D3F74"/>
    <w:rsid w:val="003D50CE"/>
    <w:rsid w:val="003D52C8"/>
    <w:rsid w:val="003D63BD"/>
    <w:rsid w:val="003D6AA5"/>
    <w:rsid w:val="003D6C33"/>
    <w:rsid w:val="003D6DFA"/>
    <w:rsid w:val="003E05B3"/>
    <w:rsid w:val="003E0FE8"/>
    <w:rsid w:val="003E169B"/>
    <w:rsid w:val="003E279C"/>
    <w:rsid w:val="003E2B13"/>
    <w:rsid w:val="003E37C8"/>
    <w:rsid w:val="003E42FE"/>
    <w:rsid w:val="003E4436"/>
    <w:rsid w:val="003E6D02"/>
    <w:rsid w:val="003E722D"/>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4728"/>
    <w:rsid w:val="0041512D"/>
    <w:rsid w:val="00415C7E"/>
    <w:rsid w:val="00415F17"/>
    <w:rsid w:val="00416134"/>
    <w:rsid w:val="00416138"/>
    <w:rsid w:val="00416330"/>
    <w:rsid w:val="004210B6"/>
    <w:rsid w:val="004214EF"/>
    <w:rsid w:val="00423D42"/>
    <w:rsid w:val="00425098"/>
    <w:rsid w:val="00425589"/>
    <w:rsid w:val="0042601D"/>
    <w:rsid w:val="00426081"/>
    <w:rsid w:val="00427453"/>
    <w:rsid w:val="00430844"/>
    <w:rsid w:val="0043268A"/>
    <w:rsid w:val="004333CB"/>
    <w:rsid w:val="00433485"/>
    <w:rsid w:val="004355EF"/>
    <w:rsid w:val="00435FDE"/>
    <w:rsid w:val="00436690"/>
    <w:rsid w:val="0043712B"/>
    <w:rsid w:val="00441B46"/>
    <w:rsid w:val="00441D40"/>
    <w:rsid w:val="00442705"/>
    <w:rsid w:val="004437E2"/>
    <w:rsid w:val="00443802"/>
    <w:rsid w:val="00443BF6"/>
    <w:rsid w:val="0044403F"/>
    <w:rsid w:val="00444056"/>
    <w:rsid w:val="00444161"/>
    <w:rsid w:val="00444643"/>
    <w:rsid w:val="00444CC3"/>
    <w:rsid w:val="004463BC"/>
    <w:rsid w:val="00446780"/>
    <w:rsid w:val="0045085B"/>
    <w:rsid w:val="00451615"/>
    <w:rsid w:val="00452BFA"/>
    <w:rsid w:val="0045589E"/>
    <w:rsid w:val="00457068"/>
    <w:rsid w:val="00460874"/>
    <w:rsid w:val="00460A0B"/>
    <w:rsid w:val="004639ED"/>
    <w:rsid w:val="00464F9F"/>
    <w:rsid w:val="004659A9"/>
    <w:rsid w:val="00465C8C"/>
    <w:rsid w:val="00466589"/>
    <w:rsid w:val="004671FF"/>
    <w:rsid w:val="00467B7A"/>
    <w:rsid w:val="00470B96"/>
    <w:rsid w:val="0047234C"/>
    <w:rsid w:val="0047236E"/>
    <w:rsid w:val="0047496E"/>
    <w:rsid w:val="00475359"/>
    <w:rsid w:val="004755B2"/>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0FD"/>
    <w:rsid w:val="00494D6F"/>
    <w:rsid w:val="00495585"/>
    <w:rsid w:val="00495911"/>
    <w:rsid w:val="00495C6B"/>
    <w:rsid w:val="00496B7A"/>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1778"/>
    <w:rsid w:val="004B46C8"/>
    <w:rsid w:val="004B5373"/>
    <w:rsid w:val="004B5982"/>
    <w:rsid w:val="004B5D34"/>
    <w:rsid w:val="004B5E33"/>
    <w:rsid w:val="004B7762"/>
    <w:rsid w:val="004B79C1"/>
    <w:rsid w:val="004C1E72"/>
    <w:rsid w:val="004C2EEB"/>
    <w:rsid w:val="004C33E9"/>
    <w:rsid w:val="004C39ED"/>
    <w:rsid w:val="004C4C1C"/>
    <w:rsid w:val="004C5FBE"/>
    <w:rsid w:val="004C6EDC"/>
    <w:rsid w:val="004C7EE0"/>
    <w:rsid w:val="004D0219"/>
    <w:rsid w:val="004D03E8"/>
    <w:rsid w:val="004D179C"/>
    <w:rsid w:val="004D1E27"/>
    <w:rsid w:val="004D34CE"/>
    <w:rsid w:val="004D42B2"/>
    <w:rsid w:val="004D6053"/>
    <w:rsid w:val="004D6190"/>
    <w:rsid w:val="004D78C2"/>
    <w:rsid w:val="004D7E91"/>
    <w:rsid w:val="004E1305"/>
    <w:rsid w:val="004E2961"/>
    <w:rsid w:val="004E392C"/>
    <w:rsid w:val="004E499A"/>
    <w:rsid w:val="004E4E52"/>
    <w:rsid w:val="004E5602"/>
    <w:rsid w:val="004E58CD"/>
    <w:rsid w:val="004E6183"/>
    <w:rsid w:val="004E7D15"/>
    <w:rsid w:val="004F04FD"/>
    <w:rsid w:val="004F0D42"/>
    <w:rsid w:val="004F14B9"/>
    <w:rsid w:val="004F14E5"/>
    <w:rsid w:val="004F1E8D"/>
    <w:rsid w:val="004F25A6"/>
    <w:rsid w:val="004F2AD6"/>
    <w:rsid w:val="004F2F40"/>
    <w:rsid w:val="004F3F23"/>
    <w:rsid w:val="004F4AD4"/>
    <w:rsid w:val="004F4F21"/>
    <w:rsid w:val="004F590A"/>
    <w:rsid w:val="004F68F7"/>
    <w:rsid w:val="004F78DD"/>
    <w:rsid w:val="004F7A24"/>
    <w:rsid w:val="004F7C18"/>
    <w:rsid w:val="004F7CEE"/>
    <w:rsid w:val="00502400"/>
    <w:rsid w:val="005029F9"/>
    <w:rsid w:val="00502A24"/>
    <w:rsid w:val="00503CCA"/>
    <w:rsid w:val="00505F53"/>
    <w:rsid w:val="00507370"/>
    <w:rsid w:val="00507771"/>
    <w:rsid w:val="00511A09"/>
    <w:rsid w:val="005121FE"/>
    <w:rsid w:val="00512276"/>
    <w:rsid w:val="00512561"/>
    <w:rsid w:val="00512AA4"/>
    <w:rsid w:val="00513E9D"/>
    <w:rsid w:val="0051537A"/>
    <w:rsid w:val="005168B1"/>
    <w:rsid w:val="005200F1"/>
    <w:rsid w:val="00522604"/>
    <w:rsid w:val="00523540"/>
    <w:rsid w:val="00523A86"/>
    <w:rsid w:val="00523D08"/>
    <w:rsid w:val="00527521"/>
    <w:rsid w:val="00527C53"/>
    <w:rsid w:val="00530903"/>
    <w:rsid w:val="0053121E"/>
    <w:rsid w:val="00532278"/>
    <w:rsid w:val="00532400"/>
    <w:rsid w:val="005328EC"/>
    <w:rsid w:val="00533D47"/>
    <w:rsid w:val="00533E48"/>
    <w:rsid w:val="00533ED7"/>
    <w:rsid w:val="00535000"/>
    <w:rsid w:val="005356AD"/>
    <w:rsid w:val="005373FE"/>
    <w:rsid w:val="0054168E"/>
    <w:rsid w:val="00541DD9"/>
    <w:rsid w:val="00542B4C"/>
    <w:rsid w:val="00542F71"/>
    <w:rsid w:val="00543FAE"/>
    <w:rsid w:val="005475E8"/>
    <w:rsid w:val="00547D88"/>
    <w:rsid w:val="00551F98"/>
    <w:rsid w:val="0055240B"/>
    <w:rsid w:val="00552639"/>
    <w:rsid w:val="00552FBA"/>
    <w:rsid w:val="0055387B"/>
    <w:rsid w:val="00554999"/>
    <w:rsid w:val="00554BC6"/>
    <w:rsid w:val="00555602"/>
    <w:rsid w:val="00556184"/>
    <w:rsid w:val="00556E93"/>
    <w:rsid w:val="005613E7"/>
    <w:rsid w:val="005626E8"/>
    <w:rsid w:val="00562913"/>
    <w:rsid w:val="005637F6"/>
    <w:rsid w:val="005648FA"/>
    <w:rsid w:val="00564ED7"/>
    <w:rsid w:val="005668D7"/>
    <w:rsid w:val="00570081"/>
    <w:rsid w:val="00570559"/>
    <w:rsid w:val="00570717"/>
    <w:rsid w:val="00570E7D"/>
    <w:rsid w:val="00573E5B"/>
    <w:rsid w:val="00574042"/>
    <w:rsid w:val="0057488A"/>
    <w:rsid w:val="005762D9"/>
    <w:rsid w:val="00576AEC"/>
    <w:rsid w:val="00581E46"/>
    <w:rsid w:val="00582C38"/>
    <w:rsid w:val="0058369C"/>
    <w:rsid w:val="00583BC6"/>
    <w:rsid w:val="005848D8"/>
    <w:rsid w:val="00584B7F"/>
    <w:rsid w:val="00584C1F"/>
    <w:rsid w:val="00584D8B"/>
    <w:rsid w:val="005851F8"/>
    <w:rsid w:val="00585BC2"/>
    <w:rsid w:val="00590C70"/>
    <w:rsid w:val="00591927"/>
    <w:rsid w:val="005919F8"/>
    <w:rsid w:val="00592248"/>
    <w:rsid w:val="00594719"/>
    <w:rsid w:val="00594C62"/>
    <w:rsid w:val="00596EBC"/>
    <w:rsid w:val="00597264"/>
    <w:rsid w:val="005A025A"/>
    <w:rsid w:val="005A2197"/>
    <w:rsid w:val="005A3582"/>
    <w:rsid w:val="005A37BF"/>
    <w:rsid w:val="005A3AD2"/>
    <w:rsid w:val="005A3E8C"/>
    <w:rsid w:val="005A4F14"/>
    <w:rsid w:val="005A6457"/>
    <w:rsid w:val="005A73F6"/>
    <w:rsid w:val="005A7D38"/>
    <w:rsid w:val="005B0391"/>
    <w:rsid w:val="005B1A5A"/>
    <w:rsid w:val="005B220B"/>
    <w:rsid w:val="005B230A"/>
    <w:rsid w:val="005B2854"/>
    <w:rsid w:val="005B2B74"/>
    <w:rsid w:val="005B2C58"/>
    <w:rsid w:val="005B472B"/>
    <w:rsid w:val="005B5095"/>
    <w:rsid w:val="005B53F9"/>
    <w:rsid w:val="005B6663"/>
    <w:rsid w:val="005B759D"/>
    <w:rsid w:val="005B7AD0"/>
    <w:rsid w:val="005C0ADD"/>
    <w:rsid w:val="005C1197"/>
    <w:rsid w:val="005C2A6C"/>
    <w:rsid w:val="005C3D82"/>
    <w:rsid w:val="005C428E"/>
    <w:rsid w:val="005C478C"/>
    <w:rsid w:val="005C51E8"/>
    <w:rsid w:val="005C5ED8"/>
    <w:rsid w:val="005C6758"/>
    <w:rsid w:val="005C6ACC"/>
    <w:rsid w:val="005C6C06"/>
    <w:rsid w:val="005C74BE"/>
    <w:rsid w:val="005D59F6"/>
    <w:rsid w:val="005D5C6D"/>
    <w:rsid w:val="005D6E3A"/>
    <w:rsid w:val="005D76C8"/>
    <w:rsid w:val="005D77C8"/>
    <w:rsid w:val="005D7A5F"/>
    <w:rsid w:val="005E2FE6"/>
    <w:rsid w:val="005E3059"/>
    <w:rsid w:val="005E38F1"/>
    <w:rsid w:val="005E491B"/>
    <w:rsid w:val="005E576F"/>
    <w:rsid w:val="005E578D"/>
    <w:rsid w:val="005E5FE3"/>
    <w:rsid w:val="005E76F1"/>
    <w:rsid w:val="005E7DA7"/>
    <w:rsid w:val="005E7E59"/>
    <w:rsid w:val="005F08A7"/>
    <w:rsid w:val="005F1143"/>
    <w:rsid w:val="005F2AF5"/>
    <w:rsid w:val="005F44C8"/>
    <w:rsid w:val="005F4FCA"/>
    <w:rsid w:val="005F5384"/>
    <w:rsid w:val="005F6136"/>
    <w:rsid w:val="005F6BC2"/>
    <w:rsid w:val="005F7330"/>
    <w:rsid w:val="005F758C"/>
    <w:rsid w:val="005F7CF9"/>
    <w:rsid w:val="005F7DC2"/>
    <w:rsid w:val="00600373"/>
    <w:rsid w:val="00600BA2"/>
    <w:rsid w:val="00601FBC"/>
    <w:rsid w:val="00602324"/>
    <w:rsid w:val="00602DAA"/>
    <w:rsid w:val="0060346E"/>
    <w:rsid w:val="00604628"/>
    <w:rsid w:val="0060556B"/>
    <w:rsid w:val="006057A5"/>
    <w:rsid w:val="00605A06"/>
    <w:rsid w:val="006069F7"/>
    <w:rsid w:val="006072E4"/>
    <w:rsid w:val="00607BAC"/>
    <w:rsid w:val="00607DE7"/>
    <w:rsid w:val="00610078"/>
    <w:rsid w:val="0061050A"/>
    <w:rsid w:val="006105C3"/>
    <w:rsid w:val="00610CA2"/>
    <w:rsid w:val="0061186A"/>
    <w:rsid w:val="00611F97"/>
    <w:rsid w:val="0061221B"/>
    <w:rsid w:val="006138DF"/>
    <w:rsid w:val="00613977"/>
    <w:rsid w:val="00614013"/>
    <w:rsid w:val="00614485"/>
    <w:rsid w:val="00615686"/>
    <w:rsid w:val="006166F7"/>
    <w:rsid w:val="006166FA"/>
    <w:rsid w:val="00616F21"/>
    <w:rsid w:val="006178C6"/>
    <w:rsid w:val="00617A8E"/>
    <w:rsid w:val="00620440"/>
    <w:rsid w:val="006204E8"/>
    <w:rsid w:val="0062247B"/>
    <w:rsid w:val="00622F01"/>
    <w:rsid w:val="0062394B"/>
    <w:rsid w:val="006263BF"/>
    <w:rsid w:val="00626C2A"/>
    <w:rsid w:val="00627978"/>
    <w:rsid w:val="00627C39"/>
    <w:rsid w:val="00627E16"/>
    <w:rsid w:val="00630E68"/>
    <w:rsid w:val="006314B6"/>
    <w:rsid w:val="00631CB2"/>
    <w:rsid w:val="00632DF3"/>
    <w:rsid w:val="00633E3F"/>
    <w:rsid w:val="00633F84"/>
    <w:rsid w:val="00634EF2"/>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9D4"/>
    <w:rsid w:val="00662EA9"/>
    <w:rsid w:val="006632B4"/>
    <w:rsid w:val="00663C50"/>
    <w:rsid w:val="00663EDF"/>
    <w:rsid w:val="00664705"/>
    <w:rsid w:val="00664F0A"/>
    <w:rsid w:val="0066522E"/>
    <w:rsid w:val="00665FD1"/>
    <w:rsid w:val="00666EF9"/>
    <w:rsid w:val="00670277"/>
    <w:rsid w:val="0067037F"/>
    <w:rsid w:val="00670B57"/>
    <w:rsid w:val="00672733"/>
    <w:rsid w:val="006727A2"/>
    <w:rsid w:val="0067327A"/>
    <w:rsid w:val="00673C92"/>
    <w:rsid w:val="006761C1"/>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5DB2"/>
    <w:rsid w:val="00696C55"/>
    <w:rsid w:val="0069715C"/>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502A"/>
    <w:rsid w:val="006C67C3"/>
    <w:rsid w:val="006D054B"/>
    <w:rsid w:val="006D06D5"/>
    <w:rsid w:val="006D1D70"/>
    <w:rsid w:val="006D2C3E"/>
    <w:rsid w:val="006D3AD6"/>
    <w:rsid w:val="006D5000"/>
    <w:rsid w:val="006D5177"/>
    <w:rsid w:val="006D57BA"/>
    <w:rsid w:val="006D692C"/>
    <w:rsid w:val="006D6ABA"/>
    <w:rsid w:val="006D6FB6"/>
    <w:rsid w:val="006D76C8"/>
    <w:rsid w:val="006D7C4A"/>
    <w:rsid w:val="006E3494"/>
    <w:rsid w:val="006E5BCE"/>
    <w:rsid w:val="006E6745"/>
    <w:rsid w:val="006E7879"/>
    <w:rsid w:val="006E7DCD"/>
    <w:rsid w:val="006F03FE"/>
    <w:rsid w:val="006F1582"/>
    <w:rsid w:val="006F28D6"/>
    <w:rsid w:val="006F346A"/>
    <w:rsid w:val="006F41B1"/>
    <w:rsid w:val="006F442D"/>
    <w:rsid w:val="006F4C4C"/>
    <w:rsid w:val="006F62DF"/>
    <w:rsid w:val="006F6862"/>
    <w:rsid w:val="006F6CB3"/>
    <w:rsid w:val="007009D2"/>
    <w:rsid w:val="007010F1"/>
    <w:rsid w:val="00701C68"/>
    <w:rsid w:val="00702504"/>
    <w:rsid w:val="0070345D"/>
    <w:rsid w:val="00704176"/>
    <w:rsid w:val="0070502E"/>
    <w:rsid w:val="00705C6B"/>
    <w:rsid w:val="0070746D"/>
    <w:rsid w:val="00710865"/>
    <w:rsid w:val="00711310"/>
    <w:rsid w:val="007159BF"/>
    <w:rsid w:val="00715A71"/>
    <w:rsid w:val="007163F2"/>
    <w:rsid w:val="00716A40"/>
    <w:rsid w:val="00717649"/>
    <w:rsid w:val="0072113D"/>
    <w:rsid w:val="007225D0"/>
    <w:rsid w:val="007259C0"/>
    <w:rsid w:val="00726AA2"/>
    <w:rsid w:val="007272ED"/>
    <w:rsid w:val="007301A0"/>
    <w:rsid w:val="0073043F"/>
    <w:rsid w:val="00732E2B"/>
    <w:rsid w:val="00733DCB"/>
    <w:rsid w:val="007347F0"/>
    <w:rsid w:val="00736EB2"/>
    <w:rsid w:val="007371F8"/>
    <w:rsid w:val="007372CC"/>
    <w:rsid w:val="0073753E"/>
    <w:rsid w:val="00740603"/>
    <w:rsid w:val="0074168D"/>
    <w:rsid w:val="00741949"/>
    <w:rsid w:val="007420EB"/>
    <w:rsid w:val="007423E3"/>
    <w:rsid w:val="00742745"/>
    <w:rsid w:val="007438F8"/>
    <w:rsid w:val="00745217"/>
    <w:rsid w:val="00745856"/>
    <w:rsid w:val="00747581"/>
    <w:rsid w:val="00750AE6"/>
    <w:rsid w:val="007511BF"/>
    <w:rsid w:val="00751997"/>
    <w:rsid w:val="00752FF9"/>
    <w:rsid w:val="007539A3"/>
    <w:rsid w:val="00755680"/>
    <w:rsid w:val="00755FAD"/>
    <w:rsid w:val="007568AF"/>
    <w:rsid w:val="0075798F"/>
    <w:rsid w:val="00760056"/>
    <w:rsid w:val="00760AAB"/>
    <w:rsid w:val="00761760"/>
    <w:rsid w:val="00761BA8"/>
    <w:rsid w:val="00763F14"/>
    <w:rsid w:val="007645FF"/>
    <w:rsid w:val="007648F9"/>
    <w:rsid w:val="00764A50"/>
    <w:rsid w:val="00764D43"/>
    <w:rsid w:val="00764D94"/>
    <w:rsid w:val="007660F9"/>
    <w:rsid w:val="00766986"/>
    <w:rsid w:val="00767666"/>
    <w:rsid w:val="00767673"/>
    <w:rsid w:val="00767DBB"/>
    <w:rsid w:val="00767E21"/>
    <w:rsid w:val="00770AE1"/>
    <w:rsid w:val="00770D59"/>
    <w:rsid w:val="0077102A"/>
    <w:rsid w:val="0077256E"/>
    <w:rsid w:val="00772851"/>
    <w:rsid w:val="00772DB7"/>
    <w:rsid w:val="0077453B"/>
    <w:rsid w:val="00774B93"/>
    <w:rsid w:val="007753CE"/>
    <w:rsid w:val="00775B0B"/>
    <w:rsid w:val="00775CB4"/>
    <w:rsid w:val="00777321"/>
    <w:rsid w:val="00777DC2"/>
    <w:rsid w:val="00780B28"/>
    <w:rsid w:val="00781999"/>
    <w:rsid w:val="00781B75"/>
    <w:rsid w:val="00784495"/>
    <w:rsid w:val="00785A83"/>
    <w:rsid w:val="00786A21"/>
    <w:rsid w:val="00786A55"/>
    <w:rsid w:val="00786FEB"/>
    <w:rsid w:val="00790653"/>
    <w:rsid w:val="00794EED"/>
    <w:rsid w:val="0079771E"/>
    <w:rsid w:val="00797CEA"/>
    <w:rsid w:val="007A1641"/>
    <w:rsid w:val="007A262E"/>
    <w:rsid w:val="007A2C63"/>
    <w:rsid w:val="007A3385"/>
    <w:rsid w:val="007A3EC3"/>
    <w:rsid w:val="007A4362"/>
    <w:rsid w:val="007A4E10"/>
    <w:rsid w:val="007A5906"/>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A65"/>
    <w:rsid w:val="007F329E"/>
    <w:rsid w:val="007F3D04"/>
    <w:rsid w:val="007F751D"/>
    <w:rsid w:val="007F79BD"/>
    <w:rsid w:val="00800EFF"/>
    <w:rsid w:val="0080134D"/>
    <w:rsid w:val="00801B57"/>
    <w:rsid w:val="00801FBF"/>
    <w:rsid w:val="008026F7"/>
    <w:rsid w:val="00804695"/>
    <w:rsid w:val="00804A12"/>
    <w:rsid w:val="0080692E"/>
    <w:rsid w:val="00807141"/>
    <w:rsid w:val="0081005E"/>
    <w:rsid w:val="00810956"/>
    <w:rsid w:val="00812443"/>
    <w:rsid w:val="008128A5"/>
    <w:rsid w:val="00815B5E"/>
    <w:rsid w:val="00822799"/>
    <w:rsid w:val="008228F7"/>
    <w:rsid w:val="008239BD"/>
    <w:rsid w:val="008252B2"/>
    <w:rsid w:val="008256C4"/>
    <w:rsid w:val="00825AB2"/>
    <w:rsid w:val="008264CE"/>
    <w:rsid w:val="0082726D"/>
    <w:rsid w:val="00830C4F"/>
    <w:rsid w:val="00831776"/>
    <w:rsid w:val="00832858"/>
    <w:rsid w:val="00834D6A"/>
    <w:rsid w:val="00835260"/>
    <w:rsid w:val="00836909"/>
    <w:rsid w:val="008376F5"/>
    <w:rsid w:val="008403FF"/>
    <w:rsid w:val="00841485"/>
    <w:rsid w:val="0084403A"/>
    <w:rsid w:val="0084556F"/>
    <w:rsid w:val="00846775"/>
    <w:rsid w:val="00847898"/>
    <w:rsid w:val="0085061D"/>
    <w:rsid w:val="008516D9"/>
    <w:rsid w:val="00852291"/>
    <w:rsid w:val="008539CF"/>
    <w:rsid w:val="00856175"/>
    <w:rsid w:val="008561CD"/>
    <w:rsid w:val="00856F45"/>
    <w:rsid w:val="00857C5C"/>
    <w:rsid w:val="00860281"/>
    <w:rsid w:val="0086085B"/>
    <w:rsid w:val="00860C69"/>
    <w:rsid w:val="008616A7"/>
    <w:rsid w:val="00862519"/>
    <w:rsid w:val="0086286D"/>
    <w:rsid w:val="00862DB9"/>
    <w:rsid w:val="00864A1D"/>
    <w:rsid w:val="00864B41"/>
    <w:rsid w:val="00865E81"/>
    <w:rsid w:val="00866950"/>
    <w:rsid w:val="0086710A"/>
    <w:rsid w:val="008671C3"/>
    <w:rsid w:val="00867C33"/>
    <w:rsid w:val="0087091C"/>
    <w:rsid w:val="00871DDB"/>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4C8E"/>
    <w:rsid w:val="008854A7"/>
    <w:rsid w:val="00890390"/>
    <w:rsid w:val="008909A9"/>
    <w:rsid w:val="00892C4D"/>
    <w:rsid w:val="0089511D"/>
    <w:rsid w:val="008975A8"/>
    <w:rsid w:val="008A00A1"/>
    <w:rsid w:val="008A1362"/>
    <w:rsid w:val="008A35E2"/>
    <w:rsid w:val="008A3A90"/>
    <w:rsid w:val="008A5DE3"/>
    <w:rsid w:val="008A6007"/>
    <w:rsid w:val="008A6314"/>
    <w:rsid w:val="008A6BA0"/>
    <w:rsid w:val="008A7507"/>
    <w:rsid w:val="008A755B"/>
    <w:rsid w:val="008B1B61"/>
    <w:rsid w:val="008B1E6B"/>
    <w:rsid w:val="008B1FB7"/>
    <w:rsid w:val="008B2178"/>
    <w:rsid w:val="008B2A03"/>
    <w:rsid w:val="008B2DB6"/>
    <w:rsid w:val="008B671E"/>
    <w:rsid w:val="008B698C"/>
    <w:rsid w:val="008B7862"/>
    <w:rsid w:val="008B7E63"/>
    <w:rsid w:val="008C0377"/>
    <w:rsid w:val="008C1A49"/>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D7B11"/>
    <w:rsid w:val="008E0267"/>
    <w:rsid w:val="008E0432"/>
    <w:rsid w:val="008E0A42"/>
    <w:rsid w:val="008E19F4"/>
    <w:rsid w:val="008E1A17"/>
    <w:rsid w:val="008E316C"/>
    <w:rsid w:val="008E393C"/>
    <w:rsid w:val="008E59D7"/>
    <w:rsid w:val="008E63FD"/>
    <w:rsid w:val="008E7F58"/>
    <w:rsid w:val="008F0365"/>
    <w:rsid w:val="008F1282"/>
    <w:rsid w:val="008F18F5"/>
    <w:rsid w:val="008F3E4D"/>
    <w:rsid w:val="008F4782"/>
    <w:rsid w:val="008F5AD2"/>
    <w:rsid w:val="008F62E3"/>
    <w:rsid w:val="008F76BA"/>
    <w:rsid w:val="009008F0"/>
    <w:rsid w:val="00900D3D"/>
    <w:rsid w:val="0090208B"/>
    <w:rsid w:val="009025BB"/>
    <w:rsid w:val="00902C51"/>
    <w:rsid w:val="00903031"/>
    <w:rsid w:val="009030A7"/>
    <w:rsid w:val="00903800"/>
    <w:rsid w:val="00904A26"/>
    <w:rsid w:val="009051D6"/>
    <w:rsid w:val="0090565C"/>
    <w:rsid w:val="00907881"/>
    <w:rsid w:val="00907AE7"/>
    <w:rsid w:val="00910282"/>
    <w:rsid w:val="00910AD9"/>
    <w:rsid w:val="00910E98"/>
    <w:rsid w:val="00913890"/>
    <w:rsid w:val="00913AF1"/>
    <w:rsid w:val="00914A63"/>
    <w:rsid w:val="00914AEB"/>
    <w:rsid w:val="00914E89"/>
    <w:rsid w:val="009153A8"/>
    <w:rsid w:val="00915D4B"/>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2FE"/>
    <w:rsid w:val="00931E87"/>
    <w:rsid w:val="00932F29"/>
    <w:rsid w:val="00933EC0"/>
    <w:rsid w:val="00935B11"/>
    <w:rsid w:val="0094103C"/>
    <w:rsid w:val="00941972"/>
    <w:rsid w:val="00942B7E"/>
    <w:rsid w:val="00944163"/>
    <w:rsid w:val="009451AA"/>
    <w:rsid w:val="0094542A"/>
    <w:rsid w:val="00946A3B"/>
    <w:rsid w:val="009479A1"/>
    <w:rsid w:val="00947BA8"/>
    <w:rsid w:val="00950A03"/>
    <w:rsid w:val="00951550"/>
    <w:rsid w:val="00952895"/>
    <w:rsid w:val="00953811"/>
    <w:rsid w:val="009538F6"/>
    <w:rsid w:val="00955A1D"/>
    <w:rsid w:val="00960828"/>
    <w:rsid w:val="00961722"/>
    <w:rsid w:val="009621BE"/>
    <w:rsid w:val="00964A09"/>
    <w:rsid w:val="00965083"/>
    <w:rsid w:val="009667BB"/>
    <w:rsid w:val="0097023C"/>
    <w:rsid w:val="0097047C"/>
    <w:rsid w:val="0097185B"/>
    <w:rsid w:val="00971B8B"/>
    <w:rsid w:val="00971C34"/>
    <w:rsid w:val="00972413"/>
    <w:rsid w:val="0097356A"/>
    <w:rsid w:val="009739CD"/>
    <w:rsid w:val="00974EE8"/>
    <w:rsid w:val="00975BB4"/>
    <w:rsid w:val="00975C8D"/>
    <w:rsid w:val="00975CBE"/>
    <w:rsid w:val="009766C2"/>
    <w:rsid w:val="00977ABA"/>
    <w:rsid w:val="00980049"/>
    <w:rsid w:val="00980077"/>
    <w:rsid w:val="009809D9"/>
    <w:rsid w:val="009819B7"/>
    <w:rsid w:val="0098224C"/>
    <w:rsid w:val="009823E4"/>
    <w:rsid w:val="00982C62"/>
    <w:rsid w:val="00983932"/>
    <w:rsid w:val="009846F3"/>
    <w:rsid w:val="00984F39"/>
    <w:rsid w:val="009852EB"/>
    <w:rsid w:val="009869C4"/>
    <w:rsid w:val="00986DC3"/>
    <w:rsid w:val="00987549"/>
    <w:rsid w:val="009916D6"/>
    <w:rsid w:val="00991AE8"/>
    <w:rsid w:val="0099257F"/>
    <w:rsid w:val="00992D88"/>
    <w:rsid w:val="00993281"/>
    <w:rsid w:val="00994827"/>
    <w:rsid w:val="00994D3A"/>
    <w:rsid w:val="009956E0"/>
    <w:rsid w:val="0099575E"/>
    <w:rsid w:val="009958FC"/>
    <w:rsid w:val="00996649"/>
    <w:rsid w:val="009A0266"/>
    <w:rsid w:val="009A06F4"/>
    <w:rsid w:val="009A07B8"/>
    <w:rsid w:val="009A0E46"/>
    <w:rsid w:val="009A1DE8"/>
    <w:rsid w:val="009A4712"/>
    <w:rsid w:val="009A4DE1"/>
    <w:rsid w:val="009A7AC1"/>
    <w:rsid w:val="009A7B32"/>
    <w:rsid w:val="009B2BE1"/>
    <w:rsid w:val="009B31B1"/>
    <w:rsid w:val="009B48E2"/>
    <w:rsid w:val="009B5DCB"/>
    <w:rsid w:val="009B61F1"/>
    <w:rsid w:val="009B6F33"/>
    <w:rsid w:val="009B7B93"/>
    <w:rsid w:val="009C0E0C"/>
    <w:rsid w:val="009C163D"/>
    <w:rsid w:val="009C3984"/>
    <w:rsid w:val="009C403F"/>
    <w:rsid w:val="009C428F"/>
    <w:rsid w:val="009C4B57"/>
    <w:rsid w:val="009C699F"/>
    <w:rsid w:val="009C71D6"/>
    <w:rsid w:val="009C7B93"/>
    <w:rsid w:val="009D091E"/>
    <w:rsid w:val="009D0941"/>
    <w:rsid w:val="009D15DD"/>
    <w:rsid w:val="009D43FA"/>
    <w:rsid w:val="009D5879"/>
    <w:rsid w:val="009D688B"/>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272"/>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58F"/>
    <w:rsid w:val="00A14CEA"/>
    <w:rsid w:val="00A156E9"/>
    <w:rsid w:val="00A1696E"/>
    <w:rsid w:val="00A16ADB"/>
    <w:rsid w:val="00A17007"/>
    <w:rsid w:val="00A179EB"/>
    <w:rsid w:val="00A209DE"/>
    <w:rsid w:val="00A222FF"/>
    <w:rsid w:val="00A224EB"/>
    <w:rsid w:val="00A23336"/>
    <w:rsid w:val="00A23CD1"/>
    <w:rsid w:val="00A244A1"/>
    <w:rsid w:val="00A2564D"/>
    <w:rsid w:val="00A2795F"/>
    <w:rsid w:val="00A27C98"/>
    <w:rsid w:val="00A3063C"/>
    <w:rsid w:val="00A3139A"/>
    <w:rsid w:val="00A33E3E"/>
    <w:rsid w:val="00A34889"/>
    <w:rsid w:val="00A35ACC"/>
    <w:rsid w:val="00A37F72"/>
    <w:rsid w:val="00A40145"/>
    <w:rsid w:val="00A403FC"/>
    <w:rsid w:val="00A405DE"/>
    <w:rsid w:val="00A40C98"/>
    <w:rsid w:val="00A4268A"/>
    <w:rsid w:val="00A43606"/>
    <w:rsid w:val="00A43FF9"/>
    <w:rsid w:val="00A45F4C"/>
    <w:rsid w:val="00A461DF"/>
    <w:rsid w:val="00A46A80"/>
    <w:rsid w:val="00A47B6A"/>
    <w:rsid w:val="00A47DFF"/>
    <w:rsid w:val="00A507A0"/>
    <w:rsid w:val="00A50979"/>
    <w:rsid w:val="00A510AC"/>
    <w:rsid w:val="00A51902"/>
    <w:rsid w:val="00A524F7"/>
    <w:rsid w:val="00A525AB"/>
    <w:rsid w:val="00A52640"/>
    <w:rsid w:val="00A52819"/>
    <w:rsid w:val="00A52DBF"/>
    <w:rsid w:val="00A52ED6"/>
    <w:rsid w:val="00A5463B"/>
    <w:rsid w:val="00A57172"/>
    <w:rsid w:val="00A57B2F"/>
    <w:rsid w:val="00A6053F"/>
    <w:rsid w:val="00A6089F"/>
    <w:rsid w:val="00A611A1"/>
    <w:rsid w:val="00A617FB"/>
    <w:rsid w:val="00A61A2B"/>
    <w:rsid w:val="00A61DE0"/>
    <w:rsid w:val="00A62794"/>
    <w:rsid w:val="00A64B49"/>
    <w:rsid w:val="00A65E36"/>
    <w:rsid w:val="00A70612"/>
    <w:rsid w:val="00A70D7C"/>
    <w:rsid w:val="00A710F9"/>
    <w:rsid w:val="00A71AAC"/>
    <w:rsid w:val="00A74747"/>
    <w:rsid w:val="00A752C2"/>
    <w:rsid w:val="00A75A99"/>
    <w:rsid w:val="00A768FB"/>
    <w:rsid w:val="00A76ADE"/>
    <w:rsid w:val="00A7734C"/>
    <w:rsid w:val="00A804CC"/>
    <w:rsid w:val="00A80D8B"/>
    <w:rsid w:val="00A816A6"/>
    <w:rsid w:val="00A81A75"/>
    <w:rsid w:val="00A839AD"/>
    <w:rsid w:val="00A867D5"/>
    <w:rsid w:val="00A86A13"/>
    <w:rsid w:val="00A877AA"/>
    <w:rsid w:val="00A87954"/>
    <w:rsid w:val="00A934E5"/>
    <w:rsid w:val="00A93CE0"/>
    <w:rsid w:val="00A94A99"/>
    <w:rsid w:val="00A95718"/>
    <w:rsid w:val="00A959A7"/>
    <w:rsid w:val="00A96F49"/>
    <w:rsid w:val="00AA1630"/>
    <w:rsid w:val="00AA2248"/>
    <w:rsid w:val="00AA273F"/>
    <w:rsid w:val="00AA2C42"/>
    <w:rsid w:val="00AA58E3"/>
    <w:rsid w:val="00AA63CB"/>
    <w:rsid w:val="00AA680A"/>
    <w:rsid w:val="00AA7709"/>
    <w:rsid w:val="00AB0065"/>
    <w:rsid w:val="00AB090C"/>
    <w:rsid w:val="00AB1F5D"/>
    <w:rsid w:val="00AB2950"/>
    <w:rsid w:val="00AB50DE"/>
    <w:rsid w:val="00AB5CD2"/>
    <w:rsid w:val="00AB5D33"/>
    <w:rsid w:val="00AB5E8C"/>
    <w:rsid w:val="00AB6C2A"/>
    <w:rsid w:val="00AB72C2"/>
    <w:rsid w:val="00AB7B2C"/>
    <w:rsid w:val="00AC077F"/>
    <w:rsid w:val="00AC0892"/>
    <w:rsid w:val="00AC0FB1"/>
    <w:rsid w:val="00AC2B33"/>
    <w:rsid w:val="00AC4EF0"/>
    <w:rsid w:val="00AC60F1"/>
    <w:rsid w:val="00AC6864"/>
    <w:rsid w:val="00AC686F"/>
    <w:rsid w:val="00AC68AC"/>
    <w:rsid w:val="00AC74AE"/>
    <w:rsid w:val="00AC7B56"/>
    <w:rsid w:val="00AD017A"/>
    <w:rsid w:val="00AD0EA2"/>
    <w:rsid w:val="00AD228A"/>
    <w:rsid w:val="00AD2E0C"/>
    <w:rsid w:val="00AD3F26"/>
    <w:rsid w:val="00AD4F6C"/>
    <w:rsid w:val="00AD6E06"/>
    <w:rsid w:val="00AD7AEF"/>
    <w:rsid w:val="00AE2048"/>
    <w:rsid w:val="00AE2F6A"/>
    <w:rsid w:val="00AE31F0"/>
    <w:rsid w:val="00AE32A0"/>
    <w:rsid w:val="00AE39B0"/>
    <w:rsid w:val="00AE3A66"/>
    <w:rsid w:val="00AE453A"/>
    <w:rsid w:val="00AE48EC"/>
    <w:rsid w:val="00AE4AD2"/>
    <w:rsid w:val="00AE5C60"/>
    <w:rsid w:val="00AE5EEB"/>
    <w:rsid w:val="00AE6FDB"/>
    <w:rsid w:val="00AF0B54"/>
    <w:rsid w:val="00AF1A2F"/>
    <w:rsid w:val="00AF42F7"/>
    <w:rsid w:val="00AF6C79"/>
    <w:rsid w:val="00AF7093"/>
    <w:rsid w:val="00B00D39"/>
    <w:rsid w:val="00B010B2"/>
    <w:rsid w:val="00B011C3"/>
    <w:rsid w:val="00B0229A"/>
    <w:rsid w:val="00B02C6B"/>
    <w:rsid w:val="00B04572"/>
    <w:rsid w:val="00B07FC3"/>
    <w:rsid w:val="00B10046"/>
    <w:rsid w:val="00B105C5"/>
    <w:rsid w:val="00B10D21"/>
    <w:rsid w:val="00B11876"/>
    <w:rsid w:val="00B11FD6"/>
    <w:rsid w:val="00B13A57"/>
    <w:rsid w:val="00B1605F"/>
    <w:rsid w:val="00B17223"/>
    <w:rsid w:val="00B175D7"/>
    <w:rsid w:val="00B17620"/>
    <w:rsid w:val="00B2041D"/>
    <w:rsid w:val="00B20A2B"/>
    <w:rsid w:val="00B20F54"/>
    <w:rsid w:val="00B20F74"/>
    <w:rsid w:val="00B21997"/>
    <w:rsid w:val="00B2217B"/>
    <w:rsid w:val="00B23F80"/>
    <w:rsid w:val="00B24A42"/>
    <w:rsid w:val="00B24EBF"/>
    <w:rsid w:val="00B25940"/>
    <w:rsid w:val="00B2614F"/>
    <w:rsid w:val="00B26BE1"/>
    <w:rsid w:val="00B3187D"/>
    <w:rsid w:val="00B32078"/>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6C29"/>
    <w:rsid w:val="00B47BFB"/>
    <w:rsid w:val="00B5063F"/>
    <w:rsid w:val="00B508A7"/>
    <w:rsid w:val="00B50A9E"/>
    <w:rsid w:val="00B50E4C"/>
    <w:rsid w:val="00B51865"/>
    <w:rsid w:val="00B51D52"/>
    <w:rsid w:val="00B53337"/>
    <w:rsid w:val="00B54B3C"/>
    <w:rsid w:val="00B56CB1"/>
    <w:rsid w:val="00B57090"/>
    <w:rsid w:val="00B574EB"/>
    <w:rsid w:val="00B60894"/>
    <w:rsid w:val="00B61655"/>
    <w:rsid w:val="00B626A6"/>
    <w:rsid w:val="00B638D1"/>
    <w:rsid w:val="00B7046B"/>
    <w:rsid w:val="00B70B68"/>
    <w:rsid w:val="00B716F6"/>
    <w:rsid w:val="00B72548"/>
    <w:rsid w:val="00B73CDA"/>
    <w:rsid w:val="00B73D01"/>
    <w:rsid w:val="00B73EC7"/>
    <w:rsid w:val="00B745AD"/>
    <w:rsid w:val="00B7503C"/>
    <w:rsid w:val="00B75F4C"/>
    <w:rsid w:val="00B761AD"/>
    <w:rsid w:val="00B76352"/>
    <w:rsid w:val="00B80C89"/>
    <w:rsid w:val="00B813CB"/>
    <w:rsid w:val="00B81BF1"/>
    <w:rsid w:val="00B82DB0"/>
    <w:rsid w:val="00B8358E"/>
    <w:rsid w:val="00B83E5E"/>
    <w:rsid w:val="00B868D3"/>
    <w:rsid w:val="00B87F1B"/>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3C0"/>
    <w:rsid w:val="00BA56CA"/>
    <w:rsid w:val="00BA67ED"/>
    <w:rsid w:val="00BA7347"/>
    <w:rsid w:val="00BA73FC"/>
    <w:rsid w:val="00BB0249"/>
    <w:rsid w:val="00BB0D99"/>
    <w:rsid w:val="00BB15F5"/>
    <w:rsid w:val="00BB20B5"/>
    <w:rsid w:val="00BB226D"/>
    <w:rsid w:val="00BB22C0"/>
    <w:rsid w:val="00BB2FD0"/>
    <w:rsid w:val="00BB2FDF"/>
    <w:rsid w:val="00BB35DF"/>
    <w:rsid w:val="00BB41E6"/>
    <w:rsid w:val="00BB42C1"/>
    <w:rsid w:val="00BB44DD"/>
    <w:rsid w:val="00BB4FC7"/>
    <w:rsid w:val="00BB51C5"/>
    <w:rsid w:val="00BB699B"/>
    <w:rsid w:val="00BB6AF7"/>
    <w:rsid w:val="00BC138F"/>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927"/>
    <w:rsid w:val="00BE2AA2"/>
    <w:rsid w:val="00BE32AD"/>
    <w:rsid w:val="00BE386C"/>
    <w:rsid w:val="00BE3FBE"/>
    <w:rsid w:val="00BE553A"/>
    <w:rsid w:val="00BE56B0"/>
    <w:rsid w:val="00BE75CB"/>
    <w:rsid w:val="00BE784F"/>
    <w:rsid w:val="00BE7CDA"/>
    <w:rsid w:val="00BF0883"/>
    <w:rsid w:val="00BF093D"/>
    <w:rsid w:val="00BF14F1"/>
    <w:rsid w:val="00BF21BC"/>
    <w:rsid w:val="00BF31F3"/>
    <w:rsid w:val="00BF5849"/>
    <w:rsid w:val="00BF5B75"/>
    <w:rsid w:val="00BF64E8"/>
    <w:rsid w:val="00BF72E9"/>
    <w:rsid w:val="00C00D9E"/>
    <w:rsid w:val="00C01278"/>
    <w:rsid w:val="00C018FF"/>
    <w:rsid w:val="00C03D69"/>
    <w:rsid w:val="00C048B0"/>
    <w:rsid w:val="00C04F4E"/>
    <w:rsid w:val="00C054E5"/>
    <w:rsid w:val="00C05D6B"/>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D24"/>
    <w:rsid w:val="00C42E9B"/>
    <w:rsid w:val="00C433B3"/>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0B79"/>
    <w:rsid w:val="00C72AF8"/>
    <w:rsid w:val="00C739A4"/>
    <w:rsid w:val="00C76864"/>
    <w:rsid w:val="00C76CF2"/>
    <w:rsid w:val="00C76D87"/>
    <w:rsid w:val="00C77BB5"/>
    <w:rsid w:val="00C80F47"/>
    <w:rsid w:val="00C83BC8"/>
    <w:rsid w:val="00C84485"/>
    <w:rsid w:val="00C8724A"/>
    <w:rsid w:val="00C91119"/>
    <w:rsid w:val="00C91D13"/>
    <w:rsid w:val="00C92765"/>
    <w:rsid w:val="00C92942"/>
    <w:rsid w:val="00C92CEB"/>
    <w:rsid w:val="00C93546"/>
    <w:rsid w:val="00C954B6"/>
    <w:rsid w:val="00C95BE3"/>
    <w:rsid w:val="00C972A5"/>
    <w:rsid w:val="00C97B43"/>
    <w:rsid w:val="00C97D8D"/>
    <w:rsid w:val="00CA02DD"/>
    <w:rsid w:val="00CA0556"/>
    <w:rsid w:val="00CA06FA"/>
    <w:rsid w:val="00CA22C4"/>
    <w:rsid w:val="00CA2795"/>
    <w:rsid w:val="00CA30AD"/>
    <w:rsid w:val="00CA4289"/>
    <w:rsid w:val="00CA4440"/>
    <w:rsid w:val="00CA57FD"/>
    <w:rsid w:val="00CB03A6"/>
    <w:rsid w:val="00CB06F2"/>
    <w:rsid w:val="00CB1333"/>
    <w:rsid w:val="00CB250E"/>
    <w:rsid w:val="00CB28E0"/>
    <w:rsid w:val="00CB2A26"/>
    <w:rsid w:val="00CB2C20"/>
    <w:rsid w:val="00CB2C57"/>
    <w:rsid w:val="00CB4679"/>
    <w:rsid w:val="00CB46A5"/>
    <w:rsid w:val="00CB4A37"/>
    <w:rsid w:val="00CB6F08"/>
    <w:rsid w:val="00CC047F"/>
    <w:rsid w:val="00CC174F"/>
    <w:rsid w:val="00CC19FB"/>
    <w:rsid w:val="00CC1C2E"/>
    <w:rsid w:val="00CC29DA"/>
    <w:rsid w:val="00CC3070"/>
    <w:rsid w:val="00CC32B4"/>
    <w:rsid w:val="00CC38C5"/>
    <w:rsid w:val="00CC3BFB"/>
    <w:rsid w:val="00CC469D"/>
    <w:rsid w:val="00CC6256"/>
    <w:rsid w:val="00CC66D0"/>
    <w:rsid w:val="00CC7AFB"/>
    <w:rsid w:val="00CD121C"/>
    <w:rsid w:val="00CD1EA3"/>
    <w:rsid w:val="00CD302E"/>
    <w:rsid w:val="00CD4BCA"/>
    <w:rsid w:val="00CD63D0"/>
    <w:rsid w:val="00CE167B"/>
    <w:rsid w:val="00CE1871"/>
    <w:rsid w:val="00CE22F4"/>
    <w:rsid w:val="00CE245E"/>
    <w:rsid w:val="00CE39DF"/>
    <w:rsid w:val="00CE44C8"/>
    <w:rsid w:val="00CE4A05"/>
    <w:rsid w:val="00CE590B"/>
    <w:rsid w:val="00CE7B02"/>
    <w:rsid w:val="00CF0BA5"/>
    <w:rsid w:val="00CF1026"/>
    <w:rsid w:val="00CF13B1"/>
    <w:rsid w:val="00CF169F"/>
    <w:rsid w:val="00CF2213"/>
    <w:rsid w:val="00CF3309"/>
    <w:rsid w:val="00CF47BD"/>
    <w:rsid w:val="00CF547A"/>
    <w:rsid w:val="00CF68A3"/>
    <w:rsid w:val="00CF6AE5"/>
    <w:rsid w:val="00D0033D"/>
    <w:rsid w:val="00D00AA9"/>
    <w:rsid w:val="00D026A6"/>
    <w:rsid w:val="00D028AC"/>
    <w:rsid w:val="00D0299E"/>
    <w:rsid w:val="00D02E57"/>
    <w:rsid w:val="00D051D4"/>
    <w:rsid w:val="00D0522A"/>
    <w:rsid w:val="00D05F80"/>
    <w:rsid w:val="00D07418"/>
    <w:rsid w:val="00D1038F"/>
    <w:rsid w:val="00D109E0"/>
    <w:rsid w:val="00D109F9"/>
    <w:rsid w:val="00D10E4D"/>
    <w:rsid w:val="00D1131D"/>
    <w:rsid w:val="00D11C34"/>
    <w:rsid w:val="00D120F3"/>
    <w:rsid w:val="00D13075"/>
    <w:rsid w:val="00D136F8"/>
    <w:rsid w:val="00D16134"/>
    <w:rsid w:val="00D17107"/>
    <w:rsid w:val="00D1796A"/>
    <w:rsid w:val="00D17ED1"/>
    <w:rsid w:val="00D20295"/>
    <w:rsid w:val="00D20301"/>
    <w:rsid w:val="00D20EDA"/>
    <w:rsid w:val="00D2279B"/>
    <w:rsid w:val="00D22ABF"/>
    <w:rsid w:val="00D242FA"/>
    <w:rsid w:val="00D31A98"/>
    <w:rsid w:val="00D32541"/>
    <w:rsid w:val="00D33C9D"/>
    <w:rsid w:val="00D35BB2"/>
    <w:rsid w:val="00D36A2C"/>
    <w:rsid w:val="00D36AE2"/>
    <w:rsid w:val="00D3796B"/>
    <w:rsid w:val="00D43A22"/>
    <w:rsid w:val="00D46648"/>
    <w:rsid w:val="00D50783"/>
    <w:rsid w:val="00D51548"/>
    <w:rsid w:val="00D52F06"/>
    <w:rsid w:val="00D536B4"/>
    <w:rsid w:val="00D5449A"/>
    <w:rsid w:val="00D5468D"/>
    <w:rsid w:val="00D54CB9"/>
    <w:rsid w:val="00D554F8"/>
    <w:rsid w:val="00D55929"/>
    <w:rsid w:val="00D55F66"/>
    <w:rsid w:val="00D56368"/>
    <w:rsid w:val="00D57B8D"/>
    <w:rsid w:val="00D57F25"/>
    <w:rsid w:val="00D60108"/>
    <w:rsid w:val="00D6014F"/>
    <w:rsid w:val="00D62767"/>
    <w:rsid w:val="00D638EC"/>
    <w:rsid w:val="00D6429E"/>
    <w:rsid w:val="00D64F02"/>
    <w:rsid w:val="00D65F98"/>
    <w:rsid w:val="00D66C61"/>
    <w:rsid w:val="00D71BB9"/>
    <w:rsid w:val="00D73270"/>
    <w:rsid w:val="00D7499E"/>
    <w:rsid w:val="00D74A7A"/>
    <w:rsid w:val="00D75C30"/>
    <w:rsid w:val="00D76E00"/>
    <w:rsid w:val="00D77B4F"/>
    <w:rsid w:val="00D8122E"/>
    <w:rsid w:val="00D8176F"/>
    <w:rsid w:val="00D81BFF"/>
    <w:rsid w:val="00D83EE2"/>
    <w:rsid w:val="00D85570"/>
    <w:rsid w:val="00D86011"/>
    <w:rsid w:val="00D8710C"/>
    <w:rsid w:val="00D91D06"/>
    <w:rsid w:val="00D94DF6"/>
    <w:rsid w:val="00D9570E"/>
    <w:rsid w:val="00D95B71"/>
    <w:rsid w:val="00D966C1"/>
    <w:rsid w:val="00D96BDB"/>
    <w:rsid w:val="00DA0D4D"/>
    <w:rsid w:val="00DA1905"/>
    <w:rsid w:val="00DA22E2"/>
    <w:rsid w:val="00DA258E"/>
    <w:rsid w:val="00DA29EC"/>
    <w:rsid w:val="00DA2F6F"/>
    <w:rsid w:val="00DA3001"/>
    <w:rsid w:val="00DA3726"/>
    <w:rsid w:val="00DA4DA3"/>
    <w:rsid w:val="00DA61F0"/>
    <w:rsid w:val="00DA6769"/>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0880"/>
    <w:rsid w:val="00DC1D86"/>
    <w:rsid w:val="00DC35B8"/>
    <w:rsid w:val="00DC3E23"/>
    <w:rsid w:val="00DC3EC6"/>
    <w:rsid w:val="00DC41EC"/>
    <w:rsid w:val="00DC44EF"/>
    <w:rsid w:val="00DC5A7B"/>
    <w:rsid w:val="00DC5C9C"/>
    <w:rsid w:val="00DC6287"/>
    <w:rsid w:val="00DC707E"/>
    <w:rsid w:val="00DC7D5E"/>
    <w:rsid w:val="00DD0C45"/>
    <w:rsid w:val="00DD47BA"/>
    <w:rsid w:val="00DD50ED"/>
    <w:rsid w:val="00DD5C3A"/>
    <w:rsid w:val="00DD68E5"/>
    <w:rsid w:val="00DD6B0F"/>
    <w:rsid w:val="00DD6DEE"/>
    <w:rsid w:val="00DE005C"/>
    <w:rsid w:val="00DE0782"/>
    <w:rsid w:val="00DE2294"/>
    <w:rsid w:val="00DE22F3"/>
    <w:rsid w:val="00DE366E"/>
    <w:rsid w:val="00DE6E1B"/>
    <w:rsid w:val="00DE74DB"/>
    <w:rsid w:val="00DF0064"/>
    <w:rsid w:val="00DF0156"/>
    <w:rsid w:val="00DF0A50"/>
    <w:rsid w:val="00DF20D4"/>
    <w:rsid w:val="00DF268A"/>
    <w:rsid w:val="00DF32AE"/>
    <w:rsid w:val="00DF3869"/>
    <w:rsid w:val="00DF45FC"/>
    <w:rsid w:val="00DF5760"/>
    <w:rsid w:val="00DF5E23"/>
    <w:rsid w:val="00DF5E25"/>
    <w:rsid w:val="00DF6150"/>
    <w:rsid w:val="00DF7BB6"/>
    <w:rsid w:val="00E0054E"/>
    <w:rsid w:val="00E011C2"/>
    <w:rsid w:val="00E04A0C"/>
    <w:rsid w:val="00E0527F"/>
    <w:rsid w:val="00E055AC"/>
    <w:rsid w:val="00E058E8"/>
    <w:rsid w:val="00E070A9"/>
    <w:rsid w:val="00E1029A"/>
    <w:rsid w:val="00E11A44"/>
    <w:rsid w:val="00E1416E"/>
    <w:rsid w:val="00E14A75"/>
    <w:rsid w:val="00E14C83"/>
    <w:rsid w:val="00E1700E"/>
    <w:rsid w:val="00E17096"/>
    <w:rsid w:val="00E17E3C"/>
    <w:rsid w:val="00E20460"/>
    <w:rsid w:val="00E21296"/>
    <w:rsid w:val="00E21A53"/>
    <w:rsid w:val="00E21ABB"/>
    <w:rsid w:val="00E21F92"/>
    <w:rsid w:val="00E23D63"/>
    <w:rsid w:val="00E2480E"/>
    <w:rsid w:val="00E248BB"/>
    <w:rsid w:val="00E249D4"/>
    <w:rsid w:val="00E24BFC"/>
    <w:rsid w:val="00E24FC7"/>
    <w:rsid w:val="00E2502C"/>
    <w:rsid w:val="00E26154"/>
    <w:rsid w:val="00E3032A"/>
    <w:rsid w:val="00E30FC2"/>
    <w:rsid w:val="00E3163E"/>
    <w:rsid w:val="00E31F3B"/>
    <w:rsid w:val="00E332AE"/>
    <w:rsid w:val="00E35F27"/>
    <w:rsid w:val="00E35F6C"/>
    <w:rsid w:val="00E36DB6"/>
    <w:rsid w:val="00E36FAB"/>
    <w:rsid w:val="00E3703E"/>
    <w:rsid w:val="00E379DE"/>
    <w:rsid w:val="00E37F70"/>
    <w:rsid w:val="00E41510"/>
    <w:rsid w:val="00E41D30"/>
    <w:rsid w:val="00E428DC"/>
    <w:rsid w:val="00E428F1"/>
    <w:rsid w:val="00E4361D"/>
    <w:rsid w:val="00E43B4F"/>
    <w:rsid w:val="00E4430D"/>
    <w:rsid w:val="00E45005"/>
    <w:rsid w:val="00E45B40"/>
    <w:rsid w:val="00E45D2F"/>
    <w:rsid w:val="00E46EA4"/>
    <w:rsid w:val="00E47B02"/>
    <w:rsid w:val="00E5183A"/>
    <w:rsid w:val="00E5257C"/>
    <w:rsid w:val="00E52BAD"/>
    <w:rsid w:val="00E52C3B"/>
    <w:rsid w:val="00E5433E"/>
    <w:rsid w:val="00E5482A"/>
    <w:rsid w:val="00E563D7"/>
    <w:rsid w:val="00E60549"/>
    <w:rsid w:val="00E626B3"/>
    <w:rsid w:val="00E62721"/>
    <w:rsid w:val="00E62CBB"/>
    <w:rsid w:val="00E643F1"/>
    <w:rsid w:val="00E64B87"/>
    <w:rsid w:val="00E64C76"/>
    <w:rsid w:val="00E65294"/>
    <w:rsid w:val="00E67150"/>
    <w:rsid w:val="00E67330"/>
    <w:rsid w:val="00E67D27"/>
    <w:rsid w:val="00E70ED2"/>
    <w:rsid w:val="00E70FF8"/>
    <w:rsid w:val="00E71491"/>
    <w:rsid w:val="00E714C4"/>
    <w:rsid w:val="00E71DA8"/>
    <w:rsid w:val="00E731AF"/>
    <w:rsid w:val="00E73250"/>
    <w:rsid w:val="00E7495C"/>
    <w:rsid w:val="00E75928"/>
    <w:rsid w:val="00E75D1B"/>
    <w:rsid w:val="00E768F0"/>
    <w:rsid w:val="00E80192"/>
    <w:rsid w:val="00E8086A"/>
    <w:rsid w:val="00E80BA5"/>
    <w:rsid w:val="00E81B72"/>
    <w:rsid w:val="00E836EA"/>
    <w:rsid w:val="00E84835"/>
    <w:rsid w:val="00E84975"/>
    <w:rsid w:val="00E859D0"/>
    <w:rsid w:val="00E87622"/>
    <w:rsid w:val="00E87E9E"/>
    <w:rsid w:val="00E90539"/>
    <w:rsid w:val="00E9185F"/>
    <w:rsid w:val="00E93362"/>
    <w:rsid w:val="00E934BC"/>
    <w:rsid w:val="00E942BD"/>
    <w:rsid w:val="00E95D90"/>
    <w:rsid w:val="00EA0BD5"/>
    <w:rsid w:val="00EA0C2A"/>
    <w:rsid w:val="00EA172A"/>
    <w:rsid w:val="00EA19CD"/>
    <w:rsid w:val="00EA1A05"/>
    <w:rsid w:val="00EA33B9"/>
    <w:rsid w:val="00EA3642"/>
    <w:rsid w:val="00EA5959"/>
    <w:rsid w:val="00EA6260"/>
    <w:rsid w:val="00EB0D6C"/>
    <w:rsid w:val="00EB0F44"/>
    <w:rsid w:val="00EB1474"/>
    <w:rsid w:val="00EB14A8"/>
    <w:rsid w:val="00EB1AA5"/>
    <w:rsid w:val="00EB2044"/>
    <w:rsid w:val="00EB3CD5"/>
    <w:rsid w:val="00EB4361"/>
    <w:rsid w:val="00EB4E75"/>
    <w:rsid w:val="00EB57DA"/>
    <w:rsid w:val="00EB58D6"/>
    <w:rsid w:val="00EB7F03"/>
    <w:rsid w:val="00EC0285"/>
    <w:rsid w:val="00EC103D"/>
    <w:rsid w:val="00EC2888"/>
    <w:rsid w:val="00EC3982"/>
    <w:rsid w:val="00EC51AD"/>
    <w:rsid w:val="00EC6200"/>
    <w:rsid w:val="00EC736A"/>
    <w:rsid w:val="00EC7472"/>
    <w:rsid w:val="00ED12EA"/>
    <w:rsid w:val="00ED1AE0"/>
    <w:rsid w:val="00ED2247"/>
    <w:rsid w:val="00ED2C55"/>
    <w:rsid w:val="00ED30DD"/>
    <w:rsid w:val="00ED3E47"/>
    <w:rsid w:val="00ED42DB"/>
    <w:rsid w:val="00ED62D8"/>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E5A"/>
    <w:rsid w:val="00EF332F"/>
    <w:rsid w:val="00EF3C84"/>
    <w:rsid w:val="00EF47B2"/>
    <w:rsid w:val="00EF4D9B"/>
    <w:rsid w:val="00EF5E2F"/>
    <w:rsid w:val="00EF64C4"/>
    <w:rsid w:val="00EF75D4"/>
    <w:rsid w:val="00F00C08"/>
    <w:rsid w:val="00F01DCB"/>
    <w:rsid w:val="00F02F57"/>
    <w:rsid w:val="00F03E7A"/>
    <w:rsid w:val="00F0432C"/>
    <w:rsid w:val="00F04C80"/>
    <w:rsid w:val="00F056EC"/>
    <w:rsid w:val="00F05C47"/>
    <w:rsid w:val="00F06ADB"/>
    <w:rsid w:val="00F0746A"/>
    <w:rsid w:val="00F10817"/>
    <w:rsid w:val="00F11717"/>
    <w:rsid w:val="00F11C6E"/>
    <w:rsid w:val="00F12546"/>
    <w:rsid w:val="00F1295D"/>
    <w:rsid w:val="00F14D99"/>
    <w:rsid w:val="00F14ECE"/>
    <w:rsid w:val="00F17125"/>
    <w:rsid w:val="00F171C1"/>
    <w:rsid w:val="00F175AA"/>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3D75"/>
    <w:rsid w:val="00F44E8E"/>
    <w:rsid w:val="00F45751"/>
    <w:rsid w:val="00F46741"/>
    <w:rsid w:val="00F51546"/>
    <w:rsid w:val="00F52153"/>
    <w:rsid w:val="00F5314F"/>
    <w:rsid w:val="00F55714"/>
    <w:rsid w:val="00F56513"/>
    <w:rsid w:val="00F60276"/>
    <w:rsid w:val="00F630B3"/>
    <w:rsid w:val="00F639B0"/>
    <w:rsid w:val="00F645AB"/>
    <w:rsid w:val="00F64E52"/>
    <w:rsid w:val="00F65CE5"/>
    <w:rsid w:val="00F66D00"/>
    <w:rsid w:val="00F66D30"/>
    <w:rsid w:val="00F6713C"/>
    <w:rsid w:val="00F70501"/>
    <w:rsid w:val="00F7123F"/>
    <w:rsid w:val="00F71EBE"/>
    <w:rsid w:val="00F72EFC"/>
    <w:rsid w:val="00F7335C"/>
    <w:rsid w:val="00F74F25"/>
    <w:rsid w:val="00F757A9"/>
    <w:rsid w:val="00F75E58"/>
    <w:rsid w:val="00F7689B"/>
    <w:rsid w:val="00F8117E"/>
    <w:rsid w:val="00F81E9F"/>
    <w:rsid w:val="00F82107"/>
    <w:rsid w:val="00F83806"/>
    <w:rsid w:val="00F86F50"/>
    <w:rsid w:val="00F87442"/>
    <w:rsid w:val="00F87993"/>
    <w:rsid w:val="00F90558"/>
    <w:rsid w:val="00F90BE8"/>
    <w:rsid w:val="00F9267A"/>
    <w:rsid w:val="00F92ED9"/>
    <w:rsid w:val="00F93F84"/>
    <w:rsid w:val="00F95510"/>
    <w:rsid w:val="00F95F3C"/>
    <w:rsid w:val="00F96229"/>
    <w:rsid w:val="00F9702A"/>
    <w:rsid w:val="00FA2E83"/>
    <w:rsid w:val="00FA3063"/>
    <w:rsid w:val="00FA3840"/>
    <w:rsid w:val="00FA45F8"/>
    <w:rsid w:val="00FA47A4"/>
    <w:rsid w:val="00FA4AE8"/>
    <w:rsid w:val="00FA520A"/>
    <w:rsid w:val="00FA6505"/>
    <w:rsid w:val="00FA6B63"/>
    <w:rsid w:val="00FA7F11"/>
    <w:rsid w:val="00FB05DF"/>
    <w:rsid w:val="00FB0A07"/>
    <w:rsid w:val="00FB10E3"/>
    <w:rsid w:val="00FB176C"/>
    <w:rsid w:val="00FB1B96"/>
    <w:rsid w:val="00FB1F78"/>
    <w:rsid w:val="00FB2513"/>
    <w:rsid w:val="00FB2BFB"/>
    <w:rsid w:val="00FB3200"/>
    <w:rsid w:val="00FB4332"/>
    <w:rsid w:val="00FB48DC"/>
    <w:rsid w:val="00FB4DF7"/>
    <w:rsid w:val="00FB5045"/>
    <w:rsid w:val="00FB7037"/>
    <w:rsid w:val="00FC087C"/>
    <w:rsid w:val="00FC1B7F"/>
    <w:rsid w:val="00FC4655"/>
    <w:rsid w:val="00FC4D05"/>
    <w:rsid w:val="00FC4F5C"/>
    <w:rsid w:val="00FC5DA2"/>
    <w:rsid w:val="00FC62C6"/>
    <w:rsid w:val="00FC7112"/>
    <w:rsid w:val="00FC7CC5"/>
    <w:rsid w:val="00FC7DB9"/>
    <w:rsid w:val="00FD0E1C"/>
    <w:rsid w:val="00FD0EF2"/>
    <w:rsid w:val="00FD2CCD"/>
    <w:rsid w:val="00FD3E07"/>
    <w:rsid w:val="00FD4A38"/>
    <w:rsid w:val="00FD4D9C"/>
    <w:rsid w:val="00FD5586"/>
    <w:rsid w:val="00FD567B"/>
    <w:rsid w:val="00FD5C82"/>
    <w:rsid w:val="00FD6092"/>
    <w:rsid w:val="00FD61F2"/>
    <w:rsid w:val="00FD781A"/>
    <w:rsid w:val="00FD7D78"/>
    <w:rsid w:val="00FE00B3"/>
    <w:rsid w:val="00FE3553"/>
    <w:rsid w:val="00FE4554"/>
    <w:rsid w:val="00FF1677"/>
    <w:rsid w:val="00FF2A22"/>
    <w:rsid w:val="00FF2C63"/>
    <w:rsid w:val="00FF32E4"/>
    <w:rsid w:val="00FF334D"/>
    <w:rsid w:val="00FF3B8A"/>
    <w:rsid w:val="00FF4B98"/>
    <w:rsid w:val="00FF4D1F"/>
    <w:rsid w:val="00FF5CC4"/>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BCE6A"/>
  <w14:defaultImageDpi w14:val="0"/>
  <w15:docId w15:val="{EBE5288F-9F97-44F3-9CFB-68C8214E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27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link w:val="ListParagraphChar"/>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0"/>
      </w:numPr>
      <w:suppressAutoHyphens/>
      <w:spacing w:line="360" w:lineRule="auto"/>
      <w:jc w:val="both"/>
      <w:outlineLvl w:val="2"/>
    </w:pPr>
    <w:rPr>
      <w:kern w:val="1"/>
      <w:sz w:val="22"/>
      <w:szCs w:val="20"/>
      <w:lang w:eastAsia="ar-SA"/>
    </w:rPr>
  </w:style>
  <w:style w:type="character" w:customStyle="1" w:styleId="NormalnyWebZnak">
    <w:name w:val="Normalny (Web) Znak"/>
    <w:link w:val="NormalnyWeb"/>
    <w:rsid w:val="003B52CE"/>
    <w:rPr>
      <w:rFonts w:ascii="Times New Roman" w:hAnsi="Times New Roman" w:cs="Times New Roman"/>
    </w:rPr>
  </w:style>
  <w:style w:type="character" w:customStyle="1" w:styleId="tekstdokbold">
    <w:name w:val="tekst dok. bold"/>
    <w:rsid w:val="00BE56B0"/>
    <w:rPr>
      <w:b/>
    </w:rPr>
  </w:style>
  <w:style w:type="character" w:customStyle="1" w:styleId="fontstyle01">
    <w:name w:val="fontstyle01"/>
    <w:basedOn w:val="Domylnaczcionkaakapitu"/>
    <w:rsid w:val="00B72548"/>
    <w:rPr>
      <w:rFonts w:ascii="Cambria" w:hAnsi="Cambria" w:hint="default"/>
      <w:b w:val="0"/>
      <w:bCs w:val="0"/>
      <w:i w:val="0"/>
      <w:iCs w:val="0"/>
      <w:color w:val="000000"/>
      <w:sz w:val="24"/>
      <w:szCs w:val="24"/>
    </w:rPr>
  </w:style>
  <w:style w:type="character" w:customStyle="1" w:styleId="fontstyle21">
    <w:name w:val="fontstyle21"/>
    <w:basedOn w:val="Domylnaczcionkaakapitu"/>
    <w:rsid w:val="00A37F72"/>
    <w:rPr>
      <w:rFonts w:ascii="Cambria-Bold" w:hAnsi="Cambria-Bold" w:hint="default"/>
      <w:b/>
      <w:bCs/>
      <w:i w:val="0"/>
      <w:iCs w:val="0"/>
      <w:color w:val="000000"/>
      <w:sz w:val="24"/>
      <w:szCs w:val="24"/>
    </w:rPr>
  </w:style>
  <w:style w:type="character" w:styleId="Pogrubienie">
    <w:name w:val="Strong"/>
    <w:basedOn w:val="Domylnaczcionkaakapitu"/>
    <w:uiPriority w:val="22"/>
    <w:qFormat/>
    <w:rsid w:val="00496B7A"/>
    <w:rPr>
      <w:rFonts w:cs="Times New Roman"/>
      <w:b/>
    </w:rPr>
  </w:style>
  <w:style w:type="character" w:customStyle="1" w:styleId="ListParagraphChar">
    <w:name w:val="List Paragraph Char"/>
    <w:link w:val="Akapitzlist1"/>
    <w:locked/>
    <w:rsid w:val="00614485"/>
    <w:rPr>
      <w:rFonts w:ascii="Calibri" w:hAnsi="Calibri" w:cs="Times New Roman"/>
      <w:sz w:val="22"/>
      <w:szCs w:val="22"/>
      <w:lang w:eastAsia="en-US"/>
    </w:rPr>
  </w:style>
  <w:style w:type="character" w:customStyle="1" w:styleId="Nierozpoznanawzmianka2">
    <w:name w:val="Nierozpoznana wzmianka2"/>
    <w:basedOn w:val="Domylnaczcionkaakapitu"/>
    <w:uiPriority w:val="99"/>
    <w:semiHidden/>
    <w:unhideWhenUsed/>
    <w:rsid w:val="00616F21"/>
    <w:rPr>
      <w:color w:val="605E5C"/>
      <w:shd w:val="clear" w:color="auto" w:fill="E1DFDD"/>
    </w:rPr>
  </w:style>
  <w:style w:type="paragraph" w:customStyle="1" w:styleId="Znak1">
    <w:name w:val="Znak1"/>
    <w:basedOn w:val="Normalny"/>
    <w:rsid w:val="00B638D1"/>
    <w:rPr>
      <w:rFonts w:ascii="Arial" w:eastAsia="Calibri" w:hAnsi="Arial" w:cs="Arial"/>
    </w:rPr>
  </w:style>
  <w:style w:type="paragraph" w:customStyle="1" w:styleId="ZnakZnak5">
    <w:name w:val="Znak Znak5"/>
    <w:basedOn w:val="Normalny"/>
    <w:rsid w:val="00FD0EF2"/>
    <w:rPr>
      <w:rFonts w:ascii="Arial" w:eastAsia="Calibri" w:hAnsi="Arial" w:cs="Arial"/>
    </w:rPr>
  </w:style>
  <w:style w:type="character" w:customStyle="1" w:styleId="markedcontent">
    <w:name w:val="markedcontent"/>
    <w:rsid w:val="00FD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091567">
      <w:bodyDiv w:val="1"/>
      <w:marLeft w:val="0"/>
      <w:marRight w:val="0"/>
      <w:marTop w:val="0"/>
      <w:marBottom w:val="0"/>
      <w:divBdr>
        <w:top w:val="none" w:sz="0" w:space="0" w:color="auto"/>
        <w:left w:val="none" w:sz="0" w:space="0" w:color="auto"/>
        <w:bottom w:val="none" w:sz="0" w:space="0" w:color="auto"/>
        <w:right w:val="none" w:sz="0" w:space="0" w:color="auto"/>
      </w:divBdr>
      <w:divsChild>
        <w:div w:id="2004121355">
          <w:marLeft w:val="0"/>
          <w:marRight w:val="0"/>
          <w:marTop w:val="0"/>
          <w:marBottom w:val="0"/>
          <w:divBdr>
            <w:top w:val="none" w:sz="0" w:space="0" w:color="auto"/>
            <w:left w:val="none" w:sz="0" w:space="0" w:color="auto"/>
            <w:bottom w:val="none" w:sz="0" w:space="0" w:color="auto"/>
            <w:right w:val="none" w:sz="0" w:space="0" w:color="auto"/>
          </w:divBdr>
        </w:div>
        <w:div w:id="37508490">
          <w:marLeft w:val="0"/>
          <w:marRight w:val="0"/>
          <w:marTop w:val="0"/>
          <w:marBottom w:val="0"/>
          <w:divBdr>
            <w:top w:val="none" w:sz="0" w:space="0" w:color="auto"/>
            <w:left w:val="none" w:sz="0" w:space="0" w:color="auto"/>
            <w:bottom w:val="none" w:sz="0" w:space="0" w:color="auto"/>
            <w:right w:val="none" w:sz="0" w:space="0" w:color="auto"/>
          </w:divBdr>
        </w:div>
        <w:div w:id="717700542">
          <w:marLeft w:val="0"/>
          <w:marRight w:val="0"/>
          <w:marTop w:val="0"/>
          <w:marBottom w:val="0"/>
          <w:divBdr>
            <w:top w:val="none" w:sz="0" w:space="0" w:color="auto"/>
            <w:left w:val="none" w:sz="0" w:space="0" w:color="auto"/>
            <w:bottom w:val="none" w:sz="0" w:space="0" w:color="auto"/>
            <w:right w:val="none" w:sz="0" w:space="0" w:color="auto"/>
          </w:divBdr>
        </w:div>
      </w:divsChild>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ukw.edu.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3565-F4BC-459C-A5FF-1E50B128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9179</Words>
  <Characters>55075</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cp:lastModifiedBy>
  <cp:revision>2</cp:revision>
  <cp:lastPrinted>2022-11-30T07:19:00Z</cp:lastPrinted>
  <dcterms:created xsi:type="dcterms:W3CDTF">2024-12-03T11:00:00Z</dcterms:created>
  <dcterms:modified xsi:type="dcterms:W3CDTF">2024-12-03T11:00:00Z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