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A7B7F" w14:textId="0B5AF593" w:rsidR="0027291E" w:rsidRPr="00766F86" w:rsidRDefault="0027291E" w:rsidP="00766F86">
      <w:pPr>
        <w:shd w:val="clear" w:color="auto" w:fill="D9D9D9"/>
        <w:spacing w:line="360" w:lineRule="auto"/>
        <w:ind w:right="-142"/>
        <w:rPr>
          <w:rFonts w:ascii="Arial" w:hAnsi="Arial" w:cs="Arial"/>
          <w:b/>
        </w:rPr>
      </w:pPr>
      <w:r w:rsidRPr="00766F86">
        <w:rPr>
          <w:rFonts w:ascii="Arial" w:hAnsi="Arial" w:cs="Arial"/>
          <w:i/>
        </w:rPr>
        <w:t>Projekt</w:t>
      </w:r>
      <w:r w:rsidR="00000377" w:rsidRPr="00766F86">
        <w:rPr>
          <w:rFonts w:ascii="Arial" w:hAnsi="Arial" w:cs="Arial"/>
          <w:i/>
        </w:rPr>
        <w:t>owane postanowienia</w:t>
      </w:r>
      <w:r w:rsidRPr="00766F86">
        <w:rPr>
          <w:rFonts w:ascii="Arial" w:hAnsi="Arial" w:cs="Arial"/>
          <w:i/>
        </w:rPr>
        <w:t xml:space="preserve"> umowy</w:t>
      </w:r>
      <w:r w:rsidRPr="00766F86">
        <w:rPr>
          <w:rFonts w:ascii="Arial" w:hAnsi="Arial" w:cs="Arial"/>
          <w:b/>
        </w:rPr>
        <w:tab/>
      </w:r>
      <w:r w:rsidRPr="00766F86">
        <w:rPr>
          <w:rFonts w:ascii="Arial" w:hAnsi="Arial" w:cs="Arial"/>
          <w:b/>
        </w:rPr>
        <w:tab/>
      </w:r>
      <w:r w:rsidRPr="00766F86">
        <w:rPr>
          <w:rFonts w:ascii="Arial" w:hAnsi="Arial" w:cs="Arial"/>
          <w:b/>
        </w:rPr>
        <w:tab/>
      </w:r>
      <w:r w:rsidRPr="00766F86">
        <w:rPr>
          <w:rFonts w:ascii="Arial" w:hAnsi="Arial" w:cs="Arial"/>
          <w:b/>
        </w:rPr>
        <w:tab/>
        <w:t xml:space="preserve">   </w:t>
      </w:r>
      <w:r w:rsidRPr="00766F86">
        <w:rPr>
          <w:rFonts w:ascii="Arial" w:hAnsi="Arial" w:cs="Arial"/>
          <w:b/>
        </w:rPr>
        <w:tab/>
      </w:r>
      <w:r w:rsidR="00766F86">
        <w:rPr>
          <w:rFonts w:ascii="Arial" w:hAnsi="Arial" w:cs="Arial"/>
          <w:b/>
        </w:rPr>
        <w:t xml:space="preserve">    </w:t>
      </w:r>
      <w:r w:rsidRPr="00766F86">
        <w:rPr>
          <w:rFonts w:ascii="Arial" w:hAnsi="Arial" w:cs="Arial"/>
          <w:b/>
        </w:rPr>
        <w:t>Załącznik nr</w:t>
      </w:r>
      <w:r w:rsidR="00000377" w:rsidRPr="00766F86">
        <w:rPr>
          <w:rFonts w:ascii="Arial" w:hAnsi="Arial" w:cs="Arial"/>
          <w:b/>
        </w:rPr>
        <w:t xml:space="preserve"> 2</w:t>
      </w:r>
    </w:p>
    <w:p w14:paraId="47507973" w14:textId="77777777" w:rsidR="0027291E" w:rsidRPr="00766F86" w:rsidRDefault="0027291E" w:rsidP="00766F86">
      <w:pPr>
        <w:pStyle w:val="Nagwek21"/>
        <w:tabs>
          <w:tab w:val="left" w:pos="708"/>
        </w:tabs>
        <w:spacing w:line="360" w:lineRule="auto"/>
        <w:ind w:left="0" w:firstLine="0"/>
        <w:jc w:val="left"/>
        <w:rPr>
          <w:rFonts w:ascii="Arial" w:eastAsia="Times New Roman" w:hAnsi="Arial" w:cs="Arial"/>
          <w:color w:val="000000"/>
          <w:sz w:val="24"/>
          <w:szCs w:val="24"/>
        </w:rPr>
      </w:pPr>
    </w:p>
    <w:p w14:paraId="75500119" w14:textId="77777777" w:rsidR="0027291E" w:rsidRPr="00766F86" w:rsidRDefault="0027291E" w:rsidP="00766F86">
      <w:pPr>
        <w:pStyle w:val="Nagwek21"/>
        <w:tabs>
          <w:tab w:val="left" w:pos="708"/>
        </w:tabs>
        <w:spacing w:line="36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</w:p>
    <w:p w14:paraId="1947117F" w14:textId="77777777" w:rsidR="0027291E" w:rsidRPr="00766F86" w:rsidRDefault="0027291E" w:rsidP="00766F86">
      <w:pPr>
        <w:pStyle w:val="Nagwek21"/>
        <w:tabs>
          <w:tab w:val="left" w:pos="708"/>
        </w:tabs>
        <w:spacing w:line="36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766F86">
        <w:rPr>
          <w:rFonts w:ascii="Arial" w:eastAsia="Times New Roman" w:hAnsi="Arial" w:cs="Arial"/>
          <w:color w:val="000000"/>
          <w:sz w:val="24"/>
          <w:szCs w:val="24"/>
        </w:rPr>
        <w:t>UMOWA Nr ………………..</w:t>
      </w:r>
    </w:p>
    <w:p w14:paraId="567700E3" w14:textId="77777777" w:rsidR="0027291E" w:rsidRPr="00766F86" w:rsidRDefault="0027291E" w:rsidP="00766F86">
      <w:pPr>
        <w:spacing w:line="360" w:lineRule="auto"/>
        <w:rPr>
          <w:rFonts w:ascii="Arial" w:hAnsi="Arial" w:cs="Arial"/>
        </w:rPr>
      </w:pPr>
    </w:p>
    <w:p w14:paraId="2E69F6CF" w14:textId="0A92FABE" w:rsidR="0027291E" w:rsidRPr="00766F86" w:rsidRDefault="0027291E" w:rsidP="00766F86">
      <w:pPr>
        <w:pStyle w:val="western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766F86">
        <w:rPr>
          <w:rFonts w:ascii="Arial" w:hAnsi="Arial" w:cs="Arial"/>
          <w:b w:val="0"/>
          <w:bCs w:val="0"/>
          <w:sz w:val="24"/>
          <w:szCs w:val="24"/>
        </w:rPr>
        <w:t>Zawarta w dniu …………. 202</w:t>
      </w:r>
      <w:r w:rsidR="00747A14" w:rsidRPr="00766F86">
        <w:rPr>
          <w:rFonts w:ascii="Arial" w:hAnsi="Arial" w:cs="Arial"/>
          <w:b w:val="0"/>
          <w:bCs w:val="0"/>
          <w:sz w:val="24"/>
          <w:szCs w:val="24"/>
        </w:rPr>
        <w:t>4</w:t>
      </w:r>
      <w:r w:rsidRPr="00766F86">
        <w:rPr>
          <w:rFonts w:ascii="Arial" w:hAnsi="Arial" w:cs="Arial"/>
          <w:b w:val="0"/>
          <w:bCs w:val="0"/>
          <w:sz w:val="24"/>
          <w:szCs w:val="24"/>
        </w:rPr>
        <w:t xml:space="preserve"> r. we Wronkach pomiędzy Gminą Wronki zwaną dalej Zamawiającym, reprezentowaną przez Burmistrza Miasta i Gminy Wronki – Pana  </w:t>
      </w:r>
      <w:r w:rsidR="00A67842" w:rsidRPr="00766F86">
        <w:rPr>
          <w:rFonts w:ascii="Arial" w:hAnsi="Arial" w:cs="Arial"/>
          <w:b w:val="0"/>
          <w:bCs w:val="0"/>
          <w:sz w:val="24"/>
          <w:szCs w:val="24"/>
        </w:rPr>
        <w:t>Rafała Zimny</w:t>
      </w:r>
      <w:r w:rsidRPr="00766F86">
        <w:rPr>
          <w:rFonts w:ascii="Arial" w:hAnsi="Arial" w:cs="Arial"/>
          <w:b w:val="0"/>
          <w:bCs w:val="0"/>
          <w:sz w:val="24"/>
          <w:szCs w:val="24"/>
        </w:rPr>
        <w:t xml:space="preserve"> przy kontrasygnacie Skarbnika Gminy – Pani </w:t>
      </w:r>
      <w:r w:rsidR="00F55EEA" w:rsidRPr="00766F86">
        <w:rPr>
          <w:rFonts w:ascii="Arial" w:hAnsi="Arial" w:cs="Arial"/>
          <w:b w:val="0"/>
          <w:bCs w:val="0"/>
          <w:sz w:val="24"/>
          <w:szCs w:val="24"/>
        </w:rPr>
        <w:t>Marleny Heliasz</w:t>
      </w:r>
      <w:r w:rsidRPr="00766F86">
        <w:rPr>
          <w:rFonts w:ascii="Arial" w:hAnsi="Arial" w:cs="Arial"/>
          <w:b w:val="0"/>
          <w:bCs w:val="0"/>
          <w:sz w:val="24"/>
          <w:szCs w:val="24"/>
        </w:rPr>
        <w:t xml:space="preserve">,                     </w:t>
      </w:r>
    </w:p>
    <w:p w14:paraId="322E1DB8" w14:textId="77777777" w:rsidR="0027291E" w:rsidRPr="00766F86" w:rsidRDefault="0027291E" w:rsidP="00766F86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2E36F05D" w14:textId="77777777" w:rsidR="0027291E" w:rsidRPr="00766F86" w:rsidRDefault="0027291E" w:rsidP="00766F86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  <w:r w:rsidRPr="00766F86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a ................................................................................................................ </w:t>
      </w:r>
    </w:p>
    <w:p w14:paraId="0CAFF56F" w14:textId="77777777" w:rsidR="0027291E" w:rsidRPr="00766F86" w:rsidRDefault="0027291E" w:rsidP="00766F86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</w:p>
    <w:p w14:paraId="5567480A" w14:textId="77777777" w:rsidR="0027291E" w:rsidRPr="00766F86" w:rsidRDefault="0027291E" w:rsidP="00766F86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66F86">
        <w:rPr>
          <w:rFonts w:ascii="Arial" w:hAnsi="Arial" w:cs="Arial"/>
          <w:b w:val="0"/>
          <w:bCs w:val="0"/>
          <w:color w:val="000000"/>
          <w:sz w:val="24"/>
          <w:szCs w:val="24"/>
        </w:rPr>
        <w:t>zwanym dalej Wykonawcą</w:t>
      </w:r>
      <w:r w:rsidRPr="00766F86">
        <w:rPr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766F86">
        <w:rPr>
          <w:rFonts w:ascii="Arial" w:hAnsi="Arial" w:cs="Arial"/>
          <w:b w:val="0"/>
          <w:bCs w:val="0"/>
          <w:color w:val="000000"/>
          <w:sz w:val="24"/>
          <w:szCs w:val="24"/>
        </w:rPr>
        <w:t>reprezentowanym/ą przez p.  .............................................,</w:t>
      </w:r>
    </w:p>
    <w:p w14:paraId="4BF8EB5E" w14:textId="77777777" w:rsidR="007C1364" w:rsidRPr="00766F86" w:rsidRDefault="007C1364" w:rsidP="00766F86">
      <w:pPr>
        <w:pStyle w:val="Tekstpodstawowy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76A6039" w14:textId="77777777" w:rsidR="007C1364" w:rsidRPr="00766F86" w:rsidRDefault="007C1364" w:rsidP="00766F86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66F86">
        <w:rPr>
          <w:rFonts w:ascii="Arial" w:hAnsi="Arial" w:cs="Arial"/>
          <w:b/>
          <w:bCs/>
          <w:color w:val="000000"/>
          <w:sz w:val="24"/>
          <w:szCs w:val="24"/>
        </w:rPr>
        <w:t>§ 1</w:t>
      </w:r>
    </w:p>
    <w:p w14:paraId="36FA33D7" w14:textId="407A5135" w:rsidR="007C1364" w:rsidRPr="00766F86" w:rsidRDefault="007C1364" w:rsidP="00766F86">
      <w:pPr>
        <w:pStyle w:val="Tekstpodstawowy3"/>
        <w:numPr>
          <w:ilvl w:val="0"/>
          <w:numId w:val="1"/>
        </w:numPr>
        <w:autoSpaceDE/>
        <w:adjustRightInd/>
        <w:spacing w:line="360" w:lineRule="auto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Zamawiający powierza, a Wykonawca przyjmuje do wykonania zamówienie polegające na </w:t>
      </w:r>
      <w:r w:rsidR="00346219" w:rsidRPr="00766F86">
        <w:rPr>
          <w:rFonts w:ascii="Arial" w:hAnsi="Arial" w:cs="Arial"/>
          <w:b/>
          <w:bCs/>
        </w:rPr>
        <w:t>świadczeni</w:t>
      </w:r>
      <w:r w:rsidR="002763F5" w:rsidRPr="00766F86">
        <w:rPr>
          <w:rFonts w:ascii="Arial" w:hAnsi="Arial" w:cs="Arial"/>
          <w:b/>
          <w:bCs/>
        </w:rPr>
        <w:t>u</w:t>
      </w:r>
      <w:r w:rsidR="00346219" w:rsidRPr="00766F86">
        <w:rPr>
          <w:rFonts w:ascii="Arial" w:hAnsi="Arial" w:cs="Arial"/>
          <w:b/>
          <w:bCs/>
        </w:rPr>
        <w:t xml:space="preserve"> usług pocztowych w obrocie krajowym </w:t>
      </w:r>
      <w:r w:rsidR="00781358">
        <w:rPr>
          <w:rFonts w:ascii="Arial" w:hAnsi="Arial" w:cs="Arial"/>
          <w:b/>
          <w:bCs/>
        </w:rPr>
        <w:br/>
      </w:r>
      <w:r w:rsidR="00346219" w:rsidRPr="00766F86">
        <w:rPr>
          <w:rFonts w:ascii="Arial" w:hAnsi="Arial" w:cs="Arial"/>
          <w:b/>
          <w:bCs/>
        </w:rPr>
        <w:t xml:space="preserve">i zagranicznym </w:t>
      </w:r>
      <w:r w:rsidR="00392BC3" w:rsidRPr="00766F86">
        <w:rPr>
          <w:rFonts w:ascii="Arial" w:hAnsi="Arial" w:cs="Arial"/>
          <w:b/>
          <w:bCs/>
        </w:rPr>
        <w:t>dla Gminy Wronki w 20</w:t>
      </w:r>
      <w:r w:rsidR="002763F5" w:rsidRPr="00766F86">
        <w:rPr>
          <w:rFonts w:ascii="Arial" w:hAnsi="Arial" w:cs="Arial"/>
          <w:b/>
          <w:bCs/>
        </w:rPr>
        <w:t>2</w:t>
      </w:r>
      <w:r w:rsidR="00A67842" w:rsidRPr="00766F86">
        <w:rPr>
          <w:rFonts w:ascii="Arial" w:hAnsi="Arial" w:cs="Arial"/>
          <w:b/>
          <w:bCs/>
        </w:rPr>
        <w:t>5</w:t>
      </w:r>
      <w:r w:rsidR="00346219" w:rsidRPr="00766F86">
        <w:rPr>
          <w:rFonts w:ascii="Arial" w:hAnsi="Arial" w:cs="Arial"/>
          <w:b/>
          <w:bCs/>
        </w:rPr>
        <w:t xml:space="preserve"> roku.</w:t>
      </w:r>
      <w:r w:rsidR="00A34BDB" w:rsidRPr="00766F86">
        <w:rPr>
          <w:rFonts w:ascii="Arial" w:hAnsi="Arial" w:cs="Arial"/>
        </w:rPr>
        <w:t xml:space="preserve"> </w:t>
      </w:r>
    </w:p>
    <w:p w14:paraId="37A37D5F" w14:textId="1F4F7134" w:rsidR="00AB3A1E" w:rsidRPr="00766F86" w:rsidRDefault="00AB3A1E" w:rsidP="00766F86">
      <w:pPr>
        <w:pStyle w:val="Tekstpodstawowy3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Zamówienie udzielone zostało w trybie </w:t>
      </w:r>
      <w:r w:rsidR="002763F5" w:rsidRPr="00766F86">
        <w:rPr>
          <w:rFonts w:ascii="Arial" w:hAnsi="Arial" w:cs="Arial"/>
        </w:rPr>
        <w:t>podstawowym – bez negocjacji</w:t>
      </w:r>
      <w:r w:rsidR="00B81862" w:rsidRPr="00766F86">
        <w:rPr>
          <w:rFonts w:ascii="Arial" w:hAnsi="Arial" w:cs="Arial"/>
        </w:rPr>
        <w:t xml:space="preserve"> (</w:t>
      </w:r>
      <w:r w:rsidR="00783551" w:rsidRPr="00766F86">
        <w:rPr>
          <w:rFonts w:ascii="Arial" w:hAnsi="Arial" w:cs="Arial"/>
        </w:rPr>
        <w:t>NIiPP.271</w:t>
      </w:r>
      <w:r w:rsidR="00766F86">
        <w:rPr>
          <w:rFonts w:ascii="Arial" w:hAnsi="Arial" w:cs="Arial"/>
        </w:rPr>
        <w:t>.37.</w:t>
      </w:r>
      <w:r w:rsidR="002018A5" w:rsidRPr="00766F86">
        <w:rPr>
          <w:rFonts w:ascii="Arial" w:hAnsi="Arial" w:cs="Arial"/>
        </w:rPr>
        <w:t>202</w:t>
      </w:r>
      <w:r w:rsidR="00A67842" w:rsidRPr="00766F86">
        <w:rPr>
          <w:rFonts w:ascii="Arial" w:hAnsi="Arial" w:cs="Arial"/>
        </w:rPr>
        <w:t>4</w:t>
      </w:r>
      <w:r w:rsidRPr="00766F86">
        <w:rPr>
          <w:rFonts w:ascii="Arial" w:hAnsi="Arial" w:cs="Arial"/>
        </w:rPr>
        <w:t xml:space="preserve">) w oparciu o ustawę z dnia </w:t>
      </w:r>
      <w:r w:rsidR="000F54F6" w:rsidRPr="00766F86">
        <w:rPr>
          <w:rFonts w:ascii="Arial" w:hAnsi="Arial" w:cs="Arial"/>
        </w:rPr>
        <w:t>1</w:t>
      </w:r>
      <w:r w:rsidR="00535E06" w:rsidRPr="00766F86">
        <w:rPr>
          <w:rFonts w:ascii="Arial" w:hAnsi="Arial" w:cs="Arial"/>
        </w:rPr>
        <w:t>1</w:t>
      </w:r>
      <w:r w:rsidR="000F54F6" w:rsidRPr="00766F86">
        <w:rPr>
          <w:rFonts w:ascii="Arial" w:hAnsi="Arial" w:cs="Arial"/>
        </w:rPr>
        <w:t xml:space="preserve"> września 2019</w:t>
      </w:r>
      <w:r w:rsidRPr="00766F86">
        <w:rPr>
          <w:rFonts w:ascii="Arial" w:hAnsi="Arial" w:cs="Arial"/>
        </w:rPr>
        <w:t>r. Prawo zamówień publicznych (</w:t>
      </w:r>
      <w:proofErr w:type="spellStart"/>
      <w:r w:rsidR="00781358">
        <w:rPr>
          <w:rFonts w:ascii="Arial" w:hAnsi="Arial" w:cs="Arial"/>
        </w:rPr>
        <w:t>t.j</w:t>
      </w:r>
      <w:proofErr w:type="spellEnd"/>
      <w:r w:rsidR="00781358">
        <w:rPr>
          <w:rFonts w:ascii="Arial" w:hAnsi="Arial" w:cs="Arial"/>
        </w:rPr>
        <w:t xml:space="preserve">. </w:t>
      </w:r>
      <w:r w:rsidRPr="00766F86">
        <w:rPr>
          <w:rFonts w:ascii="Arial" w:hAnsi="Arial" w:cs="Arial"/>
        </w:rPr>
        <w:t xml:space="preserve">Dz. U. z </w:t>
      </w:r>
      <w:r w:rsidR="00634A9B" w:rsidRPr="00766F86">
        <w:rPr>
          <w:rFonts w:ascii="Arial" w:hAnsi="Arial" w:cs="Arial"/>
        </w:rPr>
        <w:t>20</w:t>
      </w:r>
      <w:r w:rsidR="000F54F6" w:rsidRPr="00766F86">
        <w:rPr>
          <w:rFonts w:ascii="Arial" w:hAnsi="Arial" w:cs="Arial"/>
        </w:rPr>
        <w:t>2</w:t>
      </w:r>
      <w:r w:rsidR="00A67842" w:rsidRPr="00766F86">
        <w:rPr>
          <w:rFonts w:ascii="Arial" w:hAnsi="Arial" w:cs="Arial"/>
        </w:rPr>
        <w:t>4</w:t>
      </w:r>
      <w:r w:rsidRPr="00766F86">
        <w:rPr>
          <w:rFonts w:ascii="Arial" w:hAnsi="Arial" w:cs="Arial"/>
        </w:rPr>
        <w:t xml:space="preserve"> r. poz. </w:t>
      </w:r>
      <w:r w:rsidR="00A67842" w:rsidRPr="00766F86">
        <w:rPr>
          <w:rFonts w:ascii="Arial" w:hAnsi="Arial" w:cs="Arial"/>
        </w:rPr>
        <w:t>1320</w:t>
      </w:r>
      <w:r w:rsidR="00783551" w:rsidRPr="00766F86">
        <w:rPr>
          <w:rFonts w:ascii="Arial" w:hAnsi="Arial" w:cs="Arial"/>
        </w:rPr>
        <w:t>).</w:t>
      </w:r>
    </w:p>
    <w:p w14:paraId="160D7D2E" w14:textId="2FA4B794" w:rsidR="005F26E4" w:rsidRPr="00766F86" w:rsidRDefault="00F266F2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>Przedmiotem zamówienia jest</w:t>
      </w:r>
      <w:r w:rsidR="009614EE" w:rsidRPr="00766F86">
        <w:rPr>
          <w:rFonts w:ascii="Arial" w:hAnsi="Arial" w:cs="Arial"/>
        </w:rPr>
        <w:t xml:space="preserve"> </w:t>
      </w:r>
      <w:r w:rsidR="007243F2" w:rsidRPr="00766F86">
        <w:rPr>
          <w:rFonts w:ascii="Arial" w:hAnsi="Arial" w:cs="Arial"/>
        </w:rPr>
        <w:t xml:space="preserve">świadczenie usług pocztowych w obrocie krajowym </w:t>
      </w:r>
      <w:r w:rsidR="00D03560" w:rsidRPr="00766F86">
        <w:rPr>
          <w:rFonts w:ascii="Arial" w:hAnsi="Arial" w:cs="Arial"/>
        </w:rPr>
        <w:br/>
      </w:r>
      <w:r w:rsidR="007243F2" w:rsidRPr="00766F86">
        <w:rPr>
          <w:rFonts w:ascii="Arial" w:hAnsi="Arial" w:cs="Arial"/>
        </w:rPr>
        <w:t>i</w:t>
      </w:r>
      <w:r w:rsidR="00D03560" w:rsidRPr="00766F86">
        <w:rPr>
          <w:rFonts w:ascii="Arial" w:hAnsi="Arial" w:cs="Arial"/>
        </w:rPr>
        <w:t xml:space="preserve"> </w:t>
      </w:r>
      <w:r w:rsidR="007243F2" w:rsidRPr="00766F86">
        <w:rPr>
          <w:rFonts w:ascii="Arial" w:hAnsi="Arial" w:cs="Arial"/>
        </w:rPr>
        <w:t>zagranicznym na rzecz Gminy Wronki, ul. Ratuszowa 5,64-510 Wronki</w:t>
      </w:r>
      <w:r w:rsidR="00224D0D" w:rsidRPr="00766F86">
        <w:rPr>
          <w:rFonts w:ascii="Arial" w:hAnsi="Arial" w:cs="Arial"/>
          <w:b/>
        </w:rPr>
        <w:t xml:space="preserve"> </w:t>
      </w:r>
      <w:r w:rsidR="007243F2" w:rsidRPr="00766F86">
        <w:rPr>
          <w:rFonts w:ascii="Arial" w:hAnsi="Arial" w:cs="Arial"/>
        </w:rPr>
        <w:t>w zakresie przyjmowania, przemieszczania i doręczenia przesyłek oraz ich zwrotów, świadczonych przez 5 dni w tygodniu od poniedziałku do piątku, zgodnie z przepisami ustawy z dnia 23 listopada 2</w:t>
      </w:r>
      <w:r w:rsidR="00634A9B" w:rsidRPr="00766F86">
        <w:rPr>
          <w:rFonts w:ascii="Arial" w:hAnsi="Arial" w:cs="Arial"/>
        </w:rPr>
        <w:t>012 r. Prawo pocztowe (</w:t>
      </w:r>
      <w:proofErr w:type="spellStart"/>
      <w:r w:rsidR="00766F86">
        <w:rPr>
          <w:rFonts w:ascii="Arial" w:hAnsi="Arial" w:cs="Arial"/>
        </w:rPr>
        <w:t>t.j</w:t>
      </w:r>
      <w:proofErr w:type="spellEnd"/>
      <w:r w:rsidR="00766F86">
        <w:rPr>
          <w:rFonts w:ascii="Arial" w:hAnsi="Arial" w:cs="Arial"/>
        </w:rPr>
        <w:t xml:space="preserve">. </w:t>
      </w:r>
      <w:r w:rsidR="00634A9B" w:rsidRPr="00766F86">
        <w:rPr>
          <w:rFonts w:ascii="Arial" w:hAnsi="Arial" w:cs="Arial"/>
        </w:rPr>
        <w:t>Dz.U.</w:t>
      </w:r>
      <w:r w:rsidR="00766F86">
        <w:rPr>
          <w:rFonts w:ascii="Arial" w:hAnsi="Arial" w:cs="Arial"/>
        </w:rPr>
        <w:t xml:space="preserve"> </w:t>
      </w:r>
      <w:r w:rsidR="00766F86">
        <w:rPr>
          <w:rFonts w:ascii="Arial" w:hAnsi="Arial" w:cs="Arial"/>
        </w:rPr>
        <w:br/>
        <w:t xml:space="preserve">z </w:t>
      </w:r>
      <w:r w:rsidR="00634A9B" w:rsidRPr="00766F86">
        <w:rPr>
          <w:rFonts w:ascii="Arial" w:hAnsi="Arial" w:cs="Arial"/>
        </w:rPr>
        <w:t>202</w:t>
      </w:r>
      <w:r w:rsidR="00766F86">
        <w:rPr>
          <w:rFonts w:ascii="Arial" w:hAnsi="Arial" w:cs="Arial"/>
        </w:rPr>
        <w:t>3</w:t>
      </w:r>
      <w:r w:rsidR="00535E06" w:rsidRPr="00766F86">
        <w:rPr>
          <w:rFonts w:ascii="Arial" w:hAnsi="Arial" w:cs="Arial"/>
        </w:rPr>
        <w:t xml:space="preserve"> r</w:t>
      </w:r>
      <w:r w:rsidR="00634A9B" w:rsidRPr="00766F86">
        <w:rPr>
          <w:rFonts w:ascii="Arial" w:hAnsi="Arial" w:cs="Arial"/>
        </w:rPr>
        <w:t>.</w:t>
      </w:r>
      <w:r w:rsidR="00535E06" w:rsidRPr="00766F86">
        <w:rPr>
          <w:rFonts w:ascii="Arial" w:hAnsi="Arial" w:cs="Arial"/>
        </w:rPr>
        <w:t xml:space="preserve"> poz. </w:t>
      </w:r>
      <w:r w:rsidR="00766F86">
        <w:rPr>
          <w:rFonts w:ascii="Arial" w:hAnsi="Arial" w:cs="Arial"/>
        </w:rPr>
        <w:t xml:space="preserve">1640 z </w:t>
      </w:r>
      <w:proofErr w:type="spellStart"/>
      <w:r w:rsidR="00766F86">
        <w:rPr>
          <w:rFonts w:ascii="Arial" w:hAnsi="Arial" w:cs="Arial"/>
        </w:rPr>
        <w:t>późn</w:t>
      </w:r>
      <w:proofErr w:type="spellEnd"/>
      <w:r w:rsidR="00766F86">
        <w:rPr>
          <w:rFonts w:ascii="Arial" w:hAnsi="Arial" w:cs="Arial"/>
        </w:rPr>
        <w:t>. zm.</w:t>
      </w:r>
      <w:r w:rsidR="007243F2" w:rsidRPr="00766F86">
        <w:rPr>
          <w:rFonts w:ascii="Arial" w:hAnsi="Arial" w:cs="Arial"/>
        </w:rPr>
        <w:t>), aktów wykonawczych wydanych na jej podstawie oraz międzynarodowych przepisów pocztowych oraz innych aktów prawnych związanych</w:t>
      </w:r>
      <w:r w:rsidR="00224D0D" w:rsidRPr="00766F86">
        <w:rPr>
          <w:rFonts w:ascii="Arial" w:hAnsi="Arial" w:cs="Arial"/>
        </w:rPr>
        <w:t xml:space="preserve"> </w:t>
      </w:r>
      <w:r w:rsidR="007243F2" w:rsidRPr="00766F86">
        <w:rPr>
          <w:rFonts w:ascii="Arial" w:hAnsi="Arial" w:cs="Arial"/>
        </w:rPr>
        <w:t>z realizacją usług będących przedmiotem postępowania.</w:t>
      </w:r>
    </w:p>
    <w:p w14:paraId="1E88151F" w14:textId="77777777" w:rsidR="005F26E4" w:rsidRPr="00766F86" w:rsidRDefault="005F26E4" w:rsidP="00766F8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Przedmiotem umowy są usługi pocztowe:</w:t>
      </w:r>
    </w:p>
    <w:p w14:paraId="659EFDB5" w14:textId="77777777" w:rsidR="005F26E4" w:rsidRPr="00766F86" w:rsidRDefault="005F26E4" w:rsidP="00766F86">
      <w:pPr>
        <w:numPr>
          <w:ilvl w:val="3"/>
          <w:numId w:val="3"/>
        </w:numPr>
        <w:spacing w:line="360" w:lineRule="auto"/>
        <w:ind w:left="141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 obrocie krajowym:</w:t>
      </w:r>
    </w:p>
    <w:p w14:paraId="1F77F27B" w14:textId="77777777" w:rsidR="005F26E4" w:rsidRPr="00766F86" w:rsidRDefault="005F26E4" w:rsidP="00766F86">
      <w:pPr>
        <w:tabs>
          <w:tab w:val="num" w:pos="567"/>
        </w:tabs>
        <w:spacing w:line="360" w:lineRule="auto"/>
        <w:ind w:left="141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A) ekonomiczne i priorytetowe:</w:t>
      </w:r>
    </w:p>
    <w:p w14:paraId="579E1779" w14:textId="77777777" w:rsidR="005F26E4" w:rsidRPr="00766F86" w:rsidRDefault="005F26E4" w:rsidP="00766F86">
      <w:pPr>
        <w:tabs>
          <w:tab w:val="num" w:pos="567"/>
        </w:tabs>
        <w:spacing w:line="360" w:lineRule="auto"/>
        <w:ind w:left="170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   a) przesyłki listowe nierejestrowane,</w:t>
      </w:r>
    </w:p>
    <w:p w14:paraId="66F75F09" w14:textId="77777777" w:rsidR="005F26E4" w:rsidRPr="00766F86" w:rsidRDefault="005F26E4" w:rsidP="00766F86">
      <w:pPr>
        <w:tabs>
          <w:tab w:val="num" w:pos="567"/>
        </w:tabs>
        <w:spacing w:line="360" w:lineRule="auto"/>
        <w:ind w:left="170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   b) przesyłki listowe wartościowe,</w:t>
      </w:r>
    </w:p>
    <w:p w14:paraId="3B05D38E" w14:textId="77777777" w:rsidR="005F26E4" w:rsidRPr="00766F86" w:rsidRDefault="005F26E4" w:rsidP="00766F86">
      <w:pPr>
        <w:tabs>
          <w:tab w:val="num" w:pos="567"/>
        </w:tabs>
        <w:spacing w:line="360" w:lineRule="auto"/>
        <w:ind w:left="170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   c) przesyłki listowe rejestrowane,</w:t>
      </w:r>
    </w:p>
    <w:p w14:paraId="6991CF04" w14:textId="77777777" w:rsidR="005F26E4" w:rsidRPr="00766F86" w:rsidRDefault="005F26E4" w:rsidP="00766F86">
      <w:pPr>
        <w:tabs>
          <w:tab w:val="num" w:pos="567"/>
        </w:tabs>
        <w:spacing w:line="360" w:lineRule="auto"/>
        <w:ind w:left="170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   d) paczki pocztowe,</w:t>
      </w:r>
    </w:p>
    <w:p w14:paraId="19BFC3E4" w14:textId="77777777" w:rsidR="005F26E4" w:rsidRPr="00766F86" w:rsidRDefault="005F26E4" w:rsidP="00766F86">
      <w:pPr>
        <w:numPr>
          <w:ilvl w:val="3"/>
          <w:numId w:val="3"/>
        </w:numPr>
        <w:spacing w:line="360" w:lineRule="auto"/>
        <w:ind w:left="141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>w obrocie zagranicznym:</w:t>
      </w:r>
    </w:p>
    <w:p w14:paraId="6CCAC9D5" w14:textId="77777777" w:rsidR="005F26E4" w:rsidRPr="00766F86" w:rsidRDefault="005F26E4" w:rsidP="00766F86">
      <w:pPr>
        <w:tabs>
          <w:tab w:val="num" w:pos="567"/>
        </w:tabs>
        <w:spacing w:line="360" w:lineRule="auto"/>
        <w:ind w:left="141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A) przesyłki listowe nierejestrowane (priorytetowe),</w:t>
      </w:r>
    </w:p>
    <w:p w14:paraId="3AADDF93" w14:textId="77777777" w:rsidR="005F26E4" w:rsidRPr="00766F86" w:rsidRDefault="005F26E4" w:rsidP="00766F86">
      <w:pPr>
        <w:tabs>
          <w:tab w:val="num" w:pos="567"/>
        </w:tabs>
        <w:spacing w:line="360" w:lineRule="auto"/>
        <w:ind w:left="141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B) przesyłki listowe rejestrowane (priorytetowe),</w:t>
      </w:r>
    </w:p>
    <w:p w14:paraId="3B66D329" w14:textId="22416B59" w:rsidR="005F26E4" w:rsidRPr="00766F86" w:rsidRDefault="007243F2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Przez przesyłki będące przedmiotem zamówienia rozumie się przesyłki listowe rejestrowane </w:t>
      </w:r>
      <w:r w:rsidR="005F26E4" w:rsidRPr="00766F86">
        <w:rPr>
          <w:rFonts w:ascii="Arial" w:hAnsi="Arial" w:cs="Arial"/>
        </w:rPr>
        <w:t>i nierejestrowane.</w:t>
      </w:r>
    </w:p>
    <w:p w14:paraId="72BF8DAE" w14:textId="77777777" w:rsidR="005F26E4" w:rsidRPr="00766F86" w:rsidRDefault="005F26E4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>Przesyłka nierejestrowana to przesyłka przyjęta bez pokwitowania odbioru i bez opatrzenia numerem nadawczym.</w:t>
      </w:r>
    </w:p>
    <w:p w14:paraId="39AB387C" w14:textId="11F4901A" w:rsidR="005F26E4" w:rsidRPr="00766F86" w:rsidRDefault="005F26E4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Przesyłki </w:t>
      </w:r>
      <w:r w:rsidR="007243F2" w:rsidRPr="00766F86">
        <w:rPr>
          <w:rFonts w:ascii="Arial" w:hAnsi="Arial" w:cs="Arial"/>
        </w:rPr>
        <w:t>z</w:t>
      </w:r>
      <w:r w:rsidRPr="00766F86">
        <w:rPr>
          <w:rFonts w:ascii="Arial" w:hAnsi="Arial" w:cs="Arial"/>
        </w:rPr>
        <w:t>wykłe ekonomiczne</w:t>
      </w:r>
      <w:r w:rsidR="007243F2" w:rsidRPr="00766F86">
        <w:rPr>
          <w:rFonts w:ascii="Arial" w:hAnsi="Arial" w:cs="Arial"/>
        </w:rPr>
        <w:t xml:space="preserve"> - przesyłka listowa nierejestrowana nie będąca </w:t>
      </w:r>
      <w:r w:rsidRPr="00766F86">
        <w:rPr>
          <w:rFonts w:ascii="Arial" w:hAnsi="Arial" w:cs="Arial"/>
        </w:rPr>
        <w:t>przesyłką najszybszej kategorii.</w:t>
      </w:r>
    </w:p>
    <w:p w14:paraId="78A2B2A7" w14:textId="6E48F116" w:rsidR="007243F2" w:rsidRPr="00766F86" w:rsidRDefault="005F26E4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Przesyłki </w:t>
      </w:r>
      <w:r w:rsidR="007243F2" w:rsidRPr="00766F86">
        <w:rPr>
          <w:rFonts w:ascii="Arial" w:hAnsi="Arial" w:cs="Arial"/>
        </w:rPr>
        <w:t xml:space="preserve">zwykłe priorytetowe - przesyłka listowa nierejestrowana będąca </w:t>
      </w:r>
      <w:r w:rsidRPr="00766F86">
        <w:rPr>
          <w:rFonts w:ascii="Arial" w:hAnsi="Arial" w:cs="Arial"/>
        </w:rPr>
        <w:t>przesyłką najszybszej kategorii.</w:t>
      </w:r>
    </w:p>
    <w:p w14:paraId="14ACA70F" w14:textId="59AEC3B6" w:rsidR="005F26E4" w:rsidRPr="00766F86" w:rsidRDefault="005F26E4" w:rsidP="00766F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Przesyłka rejestrowana to przesyłka przyjęta za pokwitowaniem przyjęcia </w:t>
      </w:r>
      <w:r w:rsid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>i doręczona za pokwitowaniem odbioru do 2.000 g (Format S, M, L). Rodzaje przesyłek:</w:t>
      </w:r>
    </w:p>
    <w:p w14:paraId="3E919DA0" w14:textId="77777777" w:rsidR="00D66420" w:rsidRPr="00766F86" w:rsidRDefault="005F26E4" w:rsidP="00766F86">
      <w:pPr>
        <w:pStyle w:val="Akapitzlist"/>
        <w:numPr>
          <w:ilvl w:val="4"/>
          <w:numId w:val="3"/>
        </w:numPr>
        <w:tabs>
          <w:tab w:val="clear" w:pos="3240"/>
        </w:tabs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ekonomiczne – przesyłki rejestrowane nie będące przesyłkami najszybszej kategorii,</w:t>
      </w:r>
    </w:p>
    <w:p w14:paraId="7358DF49" w14:textId="77777777" w:rsidR="005F26E4" w:rsidRPr="00766F86" w:rsidRDefault="005F26E4" w:rsidP="00766F86">
      <w:pPr>
        <w:pStyle w:val="Akapitzlist"/>
        <w:numPr>
          <w:ilvl w:val="4"/>
          <w:numId w:val="3"/>
        </w:numPr>
        <w:tabs>
          <w:tab w:val="clear" w:pos="3240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priorytetowe - przesyłki rejestrowane będące przesyłkami najszybszej kategorii.</w:t>
      </w:r>
    </w:p>
    <w:p w14:paraId="337ADD65" w14:textId="2EFD542F" w:rsidR="00D66420" w:rsidRPr="00766F86" w:rsidRDefault="00D66420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Przesyłki </w:t>
      </w:r>
      <w:r w:rsidR="007243F2" w:rsidRPr="00766F86">
        <w:rPr>
          <w:rFonts w:ascii="Arial" w:hAnsi="Arial" w:cs="Arial"/>
        </w:rPr>
        <w:t>wartościowe ekonomiczne (z zadeklarowaną wartością) – przesyłki rejestrowane nie będące przesyłkami najszybszej kategorii za których utratę, ubytek zawartości lub uszkodzenie operator ponosi odpowiedzialność do wysokości podanej przez  Zamawiającego wartości przesyłki,</w:t>
      </w:r>
    </w:p>
    <w:p w14:paraId="0B8C387F" w14:textId="5256584D" w:rsidR="00D66420" w:rsidRPr="00766F86" w:rsidRDefault="00D66420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Przesyłki </w:t>
      </w:r>
      <w:r w:rsidR="007243F2" w:rsidRPr="00766F86">
        <w:rPr>
          <w:rFonts w:ascii="Arial" w:hAnsi="Arial" w:cs="Arial"/>
        </w:rPr>
        <w:t>polecone ekonomiczne - przesyłka listowa rejestrowana, przemieszczana i doręczana w sposób zabezpieczający ją przed utratą, ubytkiem zawartości lub uszkodzeniem</w:t>
      </w:r>
      <w:r w:rsidR="00766F86">
        <w:rPr>
          <w:rFonts w:ascii="Arial" w:hAnsi="Arial" w:cs="Arial"/>
        </w:rPr>
        <w:t>,</w:t>
      </w:r>
    </w:p>
    <w:p w14:paraId="1D601A95" w14:textId="77777777" w:rsidR="007243F2" w:rsidRPr="00766F86" w:rsidRDefault="00D66420" w:rsidP="00766F86">
      <w:pPr>
        <w:pStyle w:val="Tekstpodstawowy3"/>
        <w:numPr>
          <w:ilvl w:val="0"/>
          <w:numId w:val="3"/>
        </w:numPr>
        <w:autoSpaceDE/>
        <w:autoSpaceDN/>
        <w:adjustRightInd/>
        <w:spacing w:line="360" w:lineRule="auto"/>
        <w:ind w:left="426" w:right="-27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Przesyłki </w:t>
      </w:r>
      <w:r w:rsidR="007243F2" w:rsidRPr="00766F86">
        <w:rPr>
          <w:rFonts w:ascii="Arial" w:hAnsi="Arial" w:cs="Arial"/>
        </w:rPr>
        <w:t>polecone priorytetowe - przesyłka listowa rejestrowana będąca przesyłką najszybszej kategorii, przemieszczana i doręczana w sposób zabezpieczający ją przed utratą, ubytkiem zawartości lub uszkodzeniem.</w:t>
      </w:r>
    </w:p>
    <w:p w14:paraId="0AE893AF" w14:textId="77777777" w:rsidR="009614EE" w:rsidRPr="00766F86" w:rsidRDefault="009614EE" w:rsidP="00766F8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Użyte w umowie określenia oznaczają: </w:t>
      </w:r>
    </w:p>
    <w:p w14:paraId="177653FA" w14:textId="55866554" w:rsidR="007243F2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Potwierdzenie odbioru – jest to usługa dodana do przesyłek rejestrowanych </w:t>
      </w:r>
      <w:r w:rsidRPr="00766F86">
        <w:rPr>
          <w:rFonts w:ascii="Arial" w:hAnsi="Arial" w:cs="Arial"/>
          <w:sz w:val="24"/>
          <w:szCs w:val="24"/>
          <w:lang w:bidi="bo-CN"/>
        </w:rPr>
        <w:t>polegająca na doręczeniu nadawcy formularza z pokwitowaniem odbioru przesyłki przez adresata</w:t>
      </w:r>
      <w:r w:rsidR="009614EE" w:rsidRPr="00766F86">
        <w:rPr>
          <w:rFonts w:ascii="Arial" w:hAnsi="Arial" w:cs="Arial"/>
          <w:sz w:val="24"/>
          <w:szCs w:val="24"/>
          <w:lang w:bidi="bo-CN"/>
        </w:rPr>
        <w:t>;</w:t>
      </w:r>
    </w:p>
    <w:p w14:paraId="31806886" w14:textId="77777777" w:rsidR="009C525E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b/>
          <w:sz w:val="24"/>
          <w:szCs w:val="24"/>
        </w:rPr>
        <w:t xml:space="preserve">Format S </w:t>
      </w:r>
      <w:r w:rsidR="009C525E" w:rsidRPr="00766F86">
        <w:rPr>
          <w:rFonts w:ascii="Arial" w:hAnsi="Arial" w:cs="Arial"/>
          <w:b/>
          <w:sz w:val="24"/>
          <w:szCs w:val="24"/>
        </w:rPr>
        <w:t xml:space="preserve">- </w:t>
      </w:r>
      <w:r w:rsidR="009C525E" w:rsidRPr="00766F86">
        <w:rPr>
          <w:rFonts w:ascii="Arial" w:hAnsi="Arial" w:cs="Arial"/>
          <w:sz w:val="24"/>
          <w:szCs w:val="24"/>
        </w:rPr>
        <w:t xml:space="preserve">to przesyłka o wymiarach: minimum – wymiary strony adresowej nie mogą być mniejsze niż 90 mm x </w:t>
      </w:r>
      <w:smartTag w:uri="urn:schemas-microsoft-com:office:smarttags" w:element="metricconverter">
        <w:smartTagPr>
          <w:attr w:name="ProductID" w:val="140 mm"/>
        </w:smartTagPr>
        <w:r w:rsidR="009C525E" w:rsidRPr="00766F86">
          <w:rPr>
            <w:rFonts w:ascii="Arial" w:hAnsi="Arial" w:cs="Arial"/>
            <w:sz w:val="24"/>
            <w:szCs w:val="24"/>
          </w:rPr>
          <w:t>140 mm</w:t>
        </w:r>
      </w:smartTag>
      <w:r w:rsidR="009C525E" w:rsidRPr="00766F86">
        <w:rPr>
          <w:rFonts w:ascii="Arial" w:hAnsi="Arial" w:cs="Arial"/>
          <w:sz w:val="24"/>
          <w:szCs w:val="24"/>
        </w:rPr>
        <w:t>, maksimum – żaden z wymiarów nie może przekroczyć: wysokość 20 mm, długość 230 mm, szerokość 160 mm.</w:t>
      </w:r>
    </w:p>
    <w:p w14:paraId="2636BA31" w14:textId="77777777" w:rsidR="007243F2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b/>
          <w:sz w:val="24"/>
          <w:szCs w:val="24"/>
        </w:rPr>
        <w:lastRenderedPageBreak/>
        <w:t>Format M</w:t>
      </w:r>
      <w:r w:rsidRPr="00766F86">
        <w:rPr>
          <w:rFonts w:ascii="Arial" w:hAnsi="Arial" w:cs="Arial"/>
          <w:sz w:val="24"/>
          <w:szCs w:val="24"/>
        </w:rPr>
        <w:t xml:space="preserve"> - </w:t>
      </w:r>
      <w:r w:rsidR="009C525E" w:rsidRPr="00766F86">
        <w:rPr>
          <w:rFonts w:ascii="Arial" w:hAnsi="Arial" w:cs="Arial"/>
          <w:sz w:val="24"/>
          <w:szCs w:val="24"/>
        </w:rPr>
        <w:t xml:space="preserve">to przesyłka o wymiarach: minimum – wymiary strony adresowej nie mogą być mniejsze niż 90 mm x </w:t>
      </w:r>
      <w:smartTag w:uri="urn:schemas-microsoft-com:office:smarttags" w:element="metricconverter">
        <w:smartTagPr>
          <w:attr w:name="ProductID" w:val="140 mm"/>
        </w:smartTagPr>
        <w:r w:rsidR="009C525E" w:rsidRPr="00766F86">
          <w:rPr>
            <w:rFonts w:ascii="Arial" w:hAnsi="Arial" w:cs="Arial"/>
            <w:sz w:val="24"/>
            <w:szCs w:val="24"/>
          </w:rPr>
          <w:t>140 mm</w:t>
        </w:r>
      </w:smartTag>
      <w:r w:rsidR="009C525E" w:rsidRPr="00766F86">
        <w:rPr>
          <w:rFonts w:ascii="Arial" w:hAnsi="Arial" w:cs="Arial"/>
          <w:sz w:val="24"/>
          <w:szCs w:val="24"/>
        </w:rPr>
        <w:t>, maksimum – żaden z wymiarów nie może przekroczyć: wysokość 20 mm, długość 325 mm, szerokość 230 mm.</w:t>
      </w:r>
    </w:p>
    <w:p w14:paraId="1C91B7A7" w14:textId="77777777" w:rsidR="009C525E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b/>
          <w:sz w:val="24"/>
          <w:szCs w:val="24"/>
        </w:rPr>
        <w:t>Format L</w:t>
      </w:r>
      <w:r w:rsidRPr="00766F86">
        <w:rPr>
          <w:rFonts w:ascii="Arial" w:hAnsi="Arial" w:cs="Arial"/>
          <w:sz w:val="24"/>
          <w:szCs w:val="24"/>
        </w:rPr>
        <w:t xml:space="preserve"> </w:t>
      </w:r>
      <w:r w:rsidR="009C525E" w:rsidRPr="00766F86">
        <w:rPr>
          <w:rFonts w:ascii="Arial" w:hAnsi="Arial" w:cs="Arial"/>
          <w:sz w:val="24"/>
          <w:szCs w:val="24"/>
        </w:rPr>
        <w:t xml:space="preserve">- to przesyłka o wymiarach: minimum – wymiary strony adresowej nie mogą być mniejsze niż 90 mm x </w:t>
      </w:r>
      <w:smartTag w:uri="urn:schemas-microsoft-com:office:smarttags" w:element="metricconverter">
        <w:smartTagPr>
          <w:attr w:name="ProductID" w:val="140 mm"/>
        </w:smartTagPr>
        <w:r w:rsidR="009C525E" w:rsidRPr="00766F86">
          <w:rPr>
            <w:rFonts w:ascii="Arial" w:hAnsi="Arial" w:cs="Arial"/>
            <w:sz w:val="24"/>
            <w:szCs w:val="24"/>
          </w:rPr>
          <w:t>140 mm</w:t>
        </w:r>
      </w:smartTag>
      <w:r w:rsidR="009C525E" w:rsidRPr="00766F86">
        <w:rPr>
          <w:rFonts w:ascii="Arial" w:hAnsi="Arial" w:cs="Arial"/>
          <w:sz w:val="24"/>
          <w:szCs w:val="24"/>
        </w:rPr>
        <w:t>, maksimum – suma długości, szerokości i wysokości 900 mm, przy czym największy z tych wymiarów (długość) nie może przekroczyć 600 mm.</w:t>
      </w:r>
    </w:p>
    <w:p w14:paraId="1D3F50F2" w14:textId="77777777" w:rsidR="009C525E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b/>
          <w:sz w:val="24"/>
          <w:szCs w:val="24"/>
        </w:rPr>
        <w:t>Gabaryt A</w:t>
      </w:r>
      <w:r w:rsidRPr="00766F86">
        <w:rPr>
          <w:rFonts w:ascii="Arial" w:hAnsi="Arial" w:cs="Arial"/>
          <w:sz w:val="24"/>
          <w:szCs w:val="24"/>
        </w:rPr>
        <w:t xml:space="preserve"> </w:t>
      </w:r>
      <w:r w:rsidR="009C525E" w:rsidRPr="00766F86">
        <w:rPr>
          <w:rFonts w:ascii="Arial" w:hAnsi="Arial" w:cs="Arial"/>
          <w:sz w:val="24"/>
          <w:szCs w:val="24"/>
        </w:rPr>
        <w:t>– to paczka o wymiarach: minimum – 90 mm x 140 mm (strona adresowa), maksimum- żaden z wymiarów nie może przekroczyć: długość 600 mm, szerokość 500 mm, wysokość 300 mm</w:t>
      </w:r>
    </w:p>
    <w:p w14:paraId="21110E23" w14:textId="77777777" w:rsidR="007243F2" w:rsidRPr="00766F86" w:rsidRDefault="007243F2" w:rsidP="00766F86">
      <w:pPr>
        <w:pStyle w:val="Akapitzlist"/>
        <w:numPr>
          <w:ilvl w:val="3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b/>
          <w:sz w:val="24"/>
          <w:szCs w:val="24"/>
        </w:rPr>
        <w:t>Gabaryt B</w:t>
      </w:r>
      <w:r w:rsidRPr="00766F86">
        <w:rPr>
          <w:rFonts w:ascii="Arial" w:hAnsi="Arial" w:cs="Arial"/>
          <w:sz w:val="24"/>
          <w:szCs w:val="24"/>
        </w:rPr>
        <w:t xml:space="preserve"> – </w:t>
      </w:r>
      <w:r w:rsidR="009C525E" w:rsidRPr="00766F86">
        <w:rPr>
          <w:rFonts w:ascii="Arial" w:hAnsi="Arial" w:cs="Arial"/>
          <w:sz w:val="24"/>
          <w:szCs w:val="24"/>
        </w:rPr>
        <w:t>to paczka o wymiarach: minimum – jeśli choć jeden z wymiarów przekracza długość 600 mmm lub szerokość 500 mm lub wysokość 300mm, maksimum- suma długości i największego obwodu mierzonego w innym kierunku niż długość – 3000 mm, przy czym największy wymiar nie może przekroczyć 1500 mm</w:t>
      </w:r>
    </w:p>
    <w:p w14:paraId="1B05688D" w14:textId="7A5593A4" w:rsidR="009614EE" w:rsidRPr="00766F86" w:rsidRDefault="009614EE" w:rsidP="00766F86">
      <w:pPr>
        <w:spacing w:line="360" w:lineRule="auto"/>
        <w:ind w:firstLine="397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- </w:t>
      </w:r>
      <w:r w:rsidRPr="00766F86">
        <w:rPr>
          <w:rFonts w:ascii="Arial" w:hAnsi="Arial" w:cs="Arial"/>
          <w:b/>
          <w:bCs/>
        </w:rPr>
        <w:t>w</w:t>
      </w:r>
      <w:r w:rsidR="007243F2" w:rsidRPr="00766F86">
        <w:rPr>
          <w:rFonts w:ascii="Arial" w:hAnsi="Arial" w:cs="Arial"/>
          <w:b/>
          <w:bCs/>
        </w:rPr>
        <w:t>szystkie wymiary przyjmuje się z tolerancją +/- 2 mm</w:t>
      </w:r>
      <w:r w:rsidRPr="00766F86">
        <w:rPr>
          <w:rFonts w:ascii="Arial" w:hAnsi="Arial" w:cs="Arial"/>
          <w:b/>
          <w:bCs/>
        </w:rPr>
        <w:t>.</w:t>
      </w:r>
    </w:p>
    <w:p w14:paraId="3988B2CE" w14:textId="1FEA1BD0" w:rsidR="007243F2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eastAsia="Lucida Sans Unicode" w:hAnsi="Arial" w:cs="Arial"/>
          <w:sz w:val="24"/>
          <w:szCs w:val="24"/>
        </w:rPr>
        <w:t>W przypadku przesyłek w obrocie zagranicznym, oznacza to obrót na terenie krajów europejskich (łącznie z Cyprem, całą Rosją i Izraelem) objętych porozumieniem ze Światowym Związkiem Pocztowym.</w:t>
      </w:r>
    </w:p>
    <w:p w14:paraId="4C404A8C" w14:textId="400DEC78" w:rsidR="007243F2" w:rsidRPr="00766F86" w:rsidRDefault="007243F2" w:rsidP="00766F86">
      <w:pPr>
        <w:pStyle w:val="Akapitzlist"/>
        <w:numPr>
          <w:ilvl w:val="3"/>
          <w:numId w:val="24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Przesyłki kurierskie. Przez przesyłkę kurierską rozumie się przesyłkę listową będącą przesyłką rejestrowaną lub paczkę pocztową, przyjmowaną, sortowaną, przemieszczaną i doręczaną w sposób łącznie zapewniający: </w:t>
      </w:r>
    </w:p>
    <w:p w14:paraId="5978C229" w14:textId="77777777" w:rsidR="007243F2" w:rsidRPr="00766F86" w:rsidRDefault="007243F2" w:rsidP="00766F8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bezpośredni odbiór przesyłki pocztowej od nadawcy, </w:t>
      </w:r>
    </w:p>
    <w:p w14:paraId="08BD8EEB" w14:textId="7339BB4C" w:rsidR="007243F2" w:rsidRPr="00766F86" w:rsidRDefault="007243F2" w:rsidP="00766F8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doręczenie przesyłki pocztowej w gwarantowanym terminie określonym </w:t>
      </w:r>
      <w:r w:rsidR="00224D0D" w:rsidRPr="00766F86">
        <w:rPr>
          <w:rFonts w:ascii="Arial" w:hAnsi="Arial" w:cs="Arial"/>
          <w:sz w:val="24"/>
          <w:szCs w:val="24"/>
        </w:rPr>
        <w:br/>
      </w:r>
      <w:r w:rsidRPr="00766F86">
        <w:rPr>
          <w:rFonts w:ascii="Arial" w:hAnsi="Arial" w:cs="Arial"/>
          <w:sz w:val="24"/>
          <w:szCs w:val="24"/>
        </w:rPr>
        <w:t>w</w:t>
      </w:r>
      <w:r w:rsidR="00537511" w:rsidRPr="00766F86">
        <w:rPr>
          <w:rFonts w:ascii="Arial" w:hAnsi="Arial" w:cs="Arial"/>
          <w:sz w:val="24"/>
          <w:szCs w:val="24"/>
        </w:rPr>
        <w:t xml:space="preserve"> </w:t>
      </w:r>
      <w:r w:rsidRPr="00766F86">
        <w:rPr>
          <w:rFonts w:ascii="Arial" w:hAnsi="Arial" w:cs="Arial"/>
          <w:sz w:val="24"/>
          <w:szCs w:val="24"/>
        </w:rPr>
        <w:t>regulaminie</w:t>
      </w:r>
      <w:r w:rsidR="00766F86">
        <w:rPr>
          <w:rFonts w:ascii="Arial" w:hAnsi="Arial" w:cs="Arial"/>
          <w:sz w:val="24"/>
          <w:szCs w:val="24"/>
        </w:rPr>
        <w:t>,</w:t>
      </w:r>
      <w:r w:rsidRPr="00766F86">
        <w:rPr>
          <w:rFonts w:ascii="Arial" w:hAnsi="Arial" w:cs="Arial"/>
          <w:sz w:val="24"/>
          <w:szCs w:val="24"/>
        </w:rPr>
        <w:t xml:space="preserve"> </w:t>
      </w:r>
    </w:p>
    <w:p w14:paraId="6B206FB0" w14:textId="77777777" w:rsidR="007243F2" w:rsidRPr="00766F86" w:rsidRDefault="007243F2" w:rsidP="00766F8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świadczenia usług pocztowych lub w umowach o świadczenie usług pocztowych,</w:t>
      </w:r>
    </w:p>
    <w:p w14:paraId="5669941E" w14:textId="08D3506B" w:rsidR="007243F2" w:rsidRPr="00766F86" w:rsidRDefault="007243F2" w:rsidP="00766F8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doręczenie przesyłki pocztowej bezpośrednio do rąk adresata lub osoby uprawnionej do odbioru,</w:t>
      </w:r>
    </w:p>
    <w:p w14:paraId="2B64335E" w14:textId="77777777" w:rsidR="007243F2" w:rsidRPr="00766F86" w:rsidRDefault="007243F2" w:rsidP="00766F86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Lucida Sans Unicode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uzyskanie pokwitowania odbioru przesyłki pocztowej w formie pisemnej </w:t>
      </w:r>
      <w:r w:rsidR="00686626" w:rsidRPr="00766F86">
        <w:rPr>
          <w:rFonts w:ascii="Arial" w:hAnsi="Arial" w:cs="Arial"/>
          <w:sz w:val="24"/>
          <w:szCs w:val="24"/>
        </w:rPr>
        <w:br/>
      </w:r>
      <w:r w:rsidRPr="00766F86">
        <w:rPr>
          <w:rFonts w:ascii="Arial" w:hAnsi="Arial" w:cs="Arial"/>
          <w:sz w:val="24"/>
          <w:szCs w:val="24"/>
        </w:rPr>
        <w:t>lub elektronicznej</w:t>
      </w:r>
      <w:r w:rsidR="009614EE" w:rsidRPr="00766F86">
        <w:rPr>
          <w:rFonts w:ascii="Arial" w:hAnsi="Arial" w:cs="Arial"/>
          <w:sz w:val="24"/>
          <w:szCs w:val="24"/>
        </w:rPr>
        <w:t>,</w:t>
      </w:r>
    </w:p>
    <w:p w14:paraId="3E136947" w14:textId="77777777" w:rsidR="007243F2" w:rsidRPr="00766F86" w:rsidRDefault="007243F2" w:rsidP="00766F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Wykonawca zezwoli Zamawiającemu na uiszczanie należności za świadczenie usług będących przedmiotem niniejszej umowy w formie opłaty z dołu.</w:t>
      </w:r>
    </w:p>
    <w:p w14:paraId="09BA9141" w14:textId="2DC0CB73" w:rsidR="007243F2" w:rsidRPr="00766F86" w:rsidRDefault="007243F2" w:rsidP="00766F8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 xml:space="preserve">Przez opłatę z dołu należy rozumieć opłatę w całości wniesioną przez Zamawiającego, bezgotówkowo, z uwzględnieniem zasad rozliczania </w:t>
      </w:r>
      <w:r w:rsid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>i regulowania należności, poprzez polecenie przelewu w terminie późniejszym niż:</w:t>
      </w:r>
    </w:p>
    <w:p w14:paraId="55631087" w14:textId="77777777" w:rsidR="007243F2" w:rsidRPr="00766F86" w:rsidRDefault="007243F2" w:rsidP="00766F86">
      <w:pPr>
        <w:pStyle w:val="Akapitzlist"/>
        <w:numPr>
          <w:ilvl w:val="3"/>
          <w:numId w:val="3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nadanie przesyłek,</w:t>
      </w:r>
    </w:p>
    <w:p w14:paraId="547DE16F" w14:textId="5849C58E" w:rsidR="007243F2" w:rsidRPr="00766F86" w:rsidRDefault="007243F2" w:rsidP="00766F86">
      <w:pPr>
        <w:pStyle w:val="Akapitzlist"/>
        <w:numPr>
          <w:ilvl w:val="3"/>
          <w:numId w:val="3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 xml:space="preserve">odbiór przesyłek rejestrowanych zwracanych do Zamawiającego </w:t>
      </w:r>
      <w:r w:rsidR="00766F86">
        <w:rPr>
          <w:rFonts w:ascii="Arial" w:hAnsi="Arial" w:cs="Arial"/>
          <w:sz w:val="24"/>
          <w:szCs w:val="24"/>
        </w:rPr>
        <w:br/>
      </w:r>
      <w:r w:rsidRPr="00766F86">
        <w:rPr>
          <w:rFonts w:ascii="Arial" w:hAnsi="Arial" w:cs="Arial"/>
          <w:sz w:val="24"/>
          <w:szCs w:val="24"/>
        </w:rPr>
        <w:t>po wyczerpaniu możliwości ich doręczenia/wydania odbiorcy.</w:t>
      </w:r>
    </w:p>
    <w:p w14:paraId="7C3E49B8" w14:textId="77777777" w:rsidR="007243F2" w:rsidRPr="00766F86" w:rsidRDefault="007243F2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Podane</w:t>
      </w:r>
      <w:r w:rsidRPr="00766F86">
        <w:rPr>
          <w:rFonts w:ascii="Arial" w:hAnsi="Arial" w:cs="Arial"/>
          <w:spacing w:val="35"/>
        </w:rPr>
        <w:t xml:space="preserve"> </w:t>
      </w:r>
      <w:r w:rsidRPr="00766F86">
        <w:rPr>
          <w:rFonts w:ascii="Arial" w:hAnsi="Arial" w:cs="Arial"/>
        </w:rPr>
        <w:t>ilości</w:t>
      </w:r>
      <w:r w:rsidRPr="00766F86">
        <w:rPr>
          <w:rFonts w:ascii="Arial" w:hAnsi="Arial" w:cs="Arial"/>
          <w:spacing w:val="33"/>
        </w:rPr>
        <w:t xml:space="preserve"> </w:t>
      </w:r>
      <w:r w:rsidRPr="00766F86">
        <w:rPr>
          <w:rFonts w:ascii="Arial" w:hAnsi="Arial" w:cs="Arial"/>
        </w:rPr>
        <w:t>przesyłek</w:t>
      </w:r>
      <w:r w:rsidRPr="00766F86">
        <w:rPr>
          <w:rFonts w:ascii="Arial" w:hAnsi="Arial" w:cs="Arial"/>
          <w:spacing w:val="34"/>
        </w:rPr>
        <w:t xml:space="preserve"> </w:t>
      </w:r>
      <w:r w:rsidRPr="00766F86">
        <w:rPr>
          <w:rFonts w:ascii="Arial" w:hAnsi="Arial" w:cs="Arial"/>
        </w:rPr>
        <w:t>określone</w:t>
      </w:r>
      <w:r w:rsidRPr="00766F86">
        <w:rPr>
          <w:rFonts w:ascii="Arial" w:hAnsi="Arial" w:cs="Arial"/>
          <w:spacing w:val="33"/>
        </w:rPr>
        <w:t xml:space="preserve"> </w:t>
      </w:r>
      <w:r w:rsidRPr="00766F86">
        <w:rPr>
          <w:rFonts w:ascii="Arial" w:hAnsi="Arial" w:cs="Arial"/>
        </w:rPr>
        <w:t>w</w:t>
      </w:r>
      <w:r w:rsidRPr="00766F86">
        <w:rPr>
          <w:rFonts w:ascii="Arial" w:hAnsi="Arial" w:cs="Arial"/>
          <w:spacing w:val="37"/>
        </w:rPr>
        <w:t xml:space="preserve"> </w:t>
      </w:r>
      <w:r w:rsidRPr="00766F86">
        <w:rPr>
          <w:rFonts w:ascii="Arial" w:hAnsi="Arial" w:cs="Arial"/>
        </w:rPr>
        <w:t>kosztorysie</w:t>
      </w:r>
      <w:r w:rsidRPr="00766F86">
        <w:rPr>
          <w:rFonts w:ascii="Arial" w:hAnsi="Arial" w:cs="Arial"/>
          <w:spacing w:val="35"/>
        </w:rPr>
        <w:t xml:space="preserve"> </w:t>
      </w:r>
      <w:r w:rsidRPr="00766F86">
        <w:rPr>
          <w:rFonts w:ascii="Arial" w:hAnsi="Arial" w:cs="Arial"/>
        </w:rPr>
        <w:t>ofertowym</w:t>
      </w:r>
      <w:r w:rsidRPr="00766F86">
        <w:rPr>
          <w:rFonts w:ascii="Arial" w:hAnsi="Arial" w:cs="Arial"/>
          <w:spacing w:val="29"/>
        </w:rPr>
        <w:t xml:space="preserve"> </w:t>
      </w:r>
      <w:r w:rsidRPr="00766F86">
        <w:rPr>
          <w:rFonts w:ascii="Arial" w:hAnsi="Arial" w:cs="Arial"/>
        </w:rPr>
        <w:t>są</w:t>
      </w:r>
      <w:r w:rsidRPr="00766F86">
        <w:rPr>
          <w:rFonts w:ascii="Arial" w:hAnsi="Arial" w:cs="Arial"/>
          <w:spacing w:val="40"/>
        </w:rPr>
        <w:t xml:space="preserve"> </w:t>
      </w:r>
      <w:r w:rsidRPr="00766F86">
        <w:rPr>
          <w:rFonts w:ascii="Arial" w:hAnsi="Arial" w:cs="Arial"/>
        </w:rPr>
        <w:t>ilością</w:t>
      </w:r>
      <w:r w:rsidRPr="00766F86">
        <w:rPr>
          <w:rFonts w:ascii="Arial" w:hAnsi="Arial" w:cs="Arial"/>
          <w:spacing w:val="29"/>
        </w:rPr>
        <w:t xml:space="preserve"> </w:t>
      </w:r>
      <w:r w:rsidRPr="00766F86">
        <w:rPr>
          <w:rFonts w:ascii="Arial" w:hAnsi="Arial" w:cs="Arial"/>
        </w:rPr>
        <w:t>orientacyjną.</w:t>
      </w:r>
      <w:r w:rsidRPr="00766F86">
        <w:rPr>
          <w:rFonts w:ascii="Arial" w:hAnsi="Arial" w:cs="Arial"/>
          <w:w w:val="101"/>
        </w:rPr>
        <w:t xml:space="preserve"> </w:t>
      </w:r>
      <w:r w:rsidRPr="00766F86">
        <w:rPr>
          <w:rFonts w:ascii="Arial" w:hAnsi="Arial" w:cs="Arial"/>
        </w:rPr>
        <w:t>Zamawiający</w:t>
      </w:r>
      <w:r w:rsidRPr="00766F86">
        <w:rPr>
          <w:rFonts w:ascii="Arial" w:hAnsi="Arial" w:cs="Arial"/>
          <w:spacing w:val="7"/>
        </w:rPr>
        <w:t xml:space="preserve"> </w:t>
      </w:r>
      <w:r w:rsidRPr="00766F86">
        <w:rPr>
          <w:rFonts w:ascii="Arial" w:hAnsi="Arial" w:cs="Arial"/>
        </w:rPr>
        <w:t>zastrzega</w:t>
      </w:r>
      <w:r w:rsidRPr="00766F86">
        <w:rPr>
          <w:rFonts w:ascii="Arial" w:hAnsi="Arial" w:cs="Arial"/>
          <w:spacing w:val="15"/>
        </w:rPr>
        <w:t xml:space="preserve"> </w:t>
      </w:r>
      <w:r w:rsidRPr="00766F86">
        <w:rPr>
          <w:rFonts w:ascii="Arial" w:hAnsi="Arial" w:cs="Arial"/>
        </w:rPr>
        <w:t>możliwość</w:t>
      </w:r>
      <w:r w:rsidRPr="00766F86">
        <w:rPr>
          <w:rFonts w:ascii="Arial" w:hAnsi="Arial" w:cs="Arial"/>
          <w:spacing w:val="46"/>
        </w:rPr>
        <w:t xml:space="preserve"> </w:t>
      </w:r>
      <w:r w:rsidRPr="00766F86">
        <w:rPr>
          <w:rFonts w:ascii="Arial" w:hAnsi="Arial" w:cs="Arial"/>
        </w:rPr>
        <w:t>wykonania</w:t>
      </w:r>
      <w:r w:rsidRPr="00766F86">
        <w:rPr>
          <w:rFonts w:ascii="Arial" w:hAnsi="Arial" w:cs="Arial"/>
          <w:spacing w:val="22"/>
        </w:rPr>
        <w:t xml:space="preserve"> </w:t>
      </w:r>
      <w:r w:rsidRPr="00766F86">
        <w:rPr>
          <w:rFonts w:ascii="Arial" w:hAnsi="Arial" w:cs="Arial"/>
        </w:rPr>
        <w:t>mniejszej/większej</w:t>
      </w:r>
      <w:r w:rsidRPr="00766F86">
        <w:rPr>
          <w:rFonts w:ascii="Arial" w:hAnsi="Arial" w:cs="Arial"/>
          <w:spacing w:val="1"/>
        </w:rPr>
        <w:t xml:space="preserve"> </w:t>
      </w:r>
      <w:r w:rsidRPr="00766F86">
        <w:rPr>
          <w:rFonts w:ascii="Arial" w:hAnsi="Arial" w:cs="Arial"/>
        </w:rPr>
        <w:t>liczby</w:t>
      </w:r>
      <w:r w:rsidRPr="00766F86">
        <w:rPr>
          <w:rFonts w:ascii="Arial" w:hAnsi="Arial" w:cs="Arial"/>
          <w:spacing w:val="1"/>
        </w:rPr>
        <w:t xml:space="preserve"> </w:t>
      </w:r>
      <w:r w:rsidRPr="00766F86">
        <w:rPr>
          <w:rFonts w:ascii="Arial" w:hAnsi="Arial" w:cs="Arial"/>
        </w:rPr>
        <w:t>przesyłek</w:t>
      </w:r>
      <w:r w:rsidRPr="00766F86">
        <w:rPr>
          <w:rFonts w:ascii="Arial" w:hAnsi="Arial" w:cs="Arial"/>
          <w:spacing w:val="47"/>
        </w:rPr>
        <w:t xml:space="preserve"> </w:t>
      </w:r>
      <w:r w:rsidRPr="00766F86">
        <w:rPr>
          <w:rFonts w:ascii="Arial" w:hAnsi="Arial" w:cs="Arial"/>
        </w:rPr>
        <w:t>zgodnie</w:t>
      </w:r>
      <w:r w:rsidRPr="00766F86">
        <w:rPr>
          <w:rFonts w:ascii="Arial" w:hAnsi="Arial" w:cs="Arial"/>
          <w:spacing w:val="1"/>
        </w:rPr>
        <w:t xml:space="preserve"> </w:t>
      </w:r>
      <w:r w:rsidRPr="00766F86">
        <w:rPr>
          <w:rFonts w:ascii="Arial" w:hAnsi="Arial" w:cs="Arial"/>
        </w:rPr>
        <w:t>ze</w:t>
      </w:r>
      <w:r w:rsidRPr="00766F86">
        <w:rPr>
          <w:rFonts w:ascii="Arial" w:hAnsi="Arial" w:cs="Arial"/>
          <w:spacing w:val="44"/>
        </w:rPr>
        <w:t xml:space="preserve"> </w:t>
      </w:r>
      <w:r w:rsidRPr="00766F86">
        <w:rPr>
          <w:rFonts w:ascii="Arial" w:hAnsi="Arial" w:cs="Arial"/>
        </w:rPr>
        <w:t>swoim</w:t>
      </w:r>
      <w:r w:rsidRPr="00766F86">
        <w:rPr>
          <w:rFonts w:ascii="Arial" w:hAnsi="Arial" w:cs="Arial"/>
          <w:w w:val="102"/>
        </w:rPr>
        <w:t xml:space="preserve"> </w:t>
      </w:r>
      <w:r w:rsidRPr="00766F86">
        <w:rPr>
          <w:rFonts w:ascii="Arial" w:hAnsi="Arial" w:cs="Arial"/>
        </w:rPr>
        <w:t>zapotrzebowaniem.</w:t>
      </w:r>
    </w:p>
    <w:p w14:paraId="7C9F1558" w14:textId="710F8D9C" w:rsidR="007243F2" w:rsidRPr="00766F86" w:rsidRDefault="007243F2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Książka nadawcza będzie wydrukiem komputerowym, który stosowany jest do rejestracji korespondencji w Urzędzie Miasta i Gminy Wronki</w:t>
      </w:r>
      <w:r w:rsidR="00A710BF" w:rsidRPr="00766F86">
        <w:rPr>
          <w:rFonts w:ascii="Arial" w:hAnsi="Arial" w:cs="Arial"/>
        </w:rPr>
        <w:t>.</w:t>
      </w:r>
    </w:p>
    <w:p w14:paraId="7E02DAC2" w14:textId="1CE4A008" w:rsidR="007243F2" w:rsidRPr="00766F86" w:rsidRDefault="007243F2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Zamawiający</w:t>
      </w:r>
      <w:r w:rsidR="00A67842" w:rsidRPr="00766F86">
        <w:rPr>
          <w:rFonts w:ascii="Arial" w:hAnsi="Arial" w:cs="Arial"/>
          <w:spacing w:val="49"/>
        </w:rPr>
        <w:t xml:space="preserve"> </w:t>
      </w:r>
      <w:r w:rsidRPr="00766F86">
        <w:rPr>
          <w:rFonts w:ascii="Arial" w:hAnsi="Arial" w:cs="Arial"/>
        </w:rPr>
        <w:t>nie</w:t>
      </w:r>
      <w:r w:rsidRPr="00766F86">
        <w:rPr>
          <w:rFonts w:ascii="Arial" w:hAnsi="Arial" w:cs="Arial"/>
          <w:spacing w:val="5"/>
        </w:rPr>
        <w:t xml:space="preserve"> </w:t>
      </w:r>
      <w:r w:rsidRPr="00766F86">
        <w:rPr>
          <w:rFonts w:ascii="Arial" w:hAnsi="Arial" w:cs="Arial"/>
        </w:rPr>
        <w:t>będzie</w:t>
      </w:r>
      <w:r w:rsidRPr="00766F86">
        <w:rPr>
          <w:rFonts w:ascii="Arial" w:hAnsi="Arial" w:cs="Arial"/>
          <w:spacing w:val="13"/>
        </w:rPr>
        <w:t xml:space="preserve"> </w:t>
      </w:r>
      <w:r w:rsidRPr="00766F86">
        <w:rPr>
          <w:rFonts w:ascii="Arial" w:hAnsi="Arial" w:cs="Arial"/>
        </w:rPr>
        <w:t>samodzielnie</w:t>
      </w:r>
      <w:r w:rsidRPr="00766F86">
        <w:rPr>
          <w:rFonts w:ascii="Arial" w:hAnsi="Arial" w:cs="Arial"/>
          <w:spacing w:val="32"/>
        </w:rPr>
        <w:t xml:space="preserve"> </w:t>
      </w:r>
      <w:r w:rsidRPr="00766F86">
        <w:rPr>
          <w:rFonts w:ascii="Arial" w:hAnsi="Arial" w:cs="Arial"/>
        </w:rPr>
        <w:t>oznaczał</w:t>
      </w:r>
      <w:r w:rsidRPr="00766F86">
        <w:rPr>
          <w:rFonts w:ascii="Arial" w:hAnsi="Arial" w:cs="Arial"/>
          <w:spacing w:val="30"/>
        </w:rPr>
        <w:t xml:space="preserve"> </w:t>
      </w:r>
      <w:r w:rsidRPr="00766F86">
        <w:rPr>
          <w:rFonts w:ascii="Arial" w:hAnsi="Arial" w:cs="Arial"/>
        </w:rPr>
        <w:t>przesyłek</w:t>
      </w:r>
      <w:r w:rsidRPr="00766F86">
        <w:rPr>
          <w:rFonts w:ascii="Arial" w:hAnsi="Arial" w:cs="Arial"/>
          <w:spacing w:val="23"/>
        </w:rPr>
        <w:t xml:space="preserve"> </w:t>
      </w:r>
      <w:r w:rsidRPr="00766F86">
        <w:rPr>
          <w:rFonts w:ascii="Arial" w:hAnsi="Arial" w:cs="Arial"/>
        </w:rPr>
        <w:t>rejestrowanych</w:t>
      </w:r>
      <w:r w:rsidRPr="00766F86">
        <w:rPr>
          <w:rFonts w:ascii="Arial" w:hAnsi="Arial" w:cs="Arial"/>
          <w:spacing w:val="41"/>
        </w:rPr>
        <w:t xml:space="preserve"> </w:t>
      </w:r>
      <w:r w:rsidRPr="00766F86">
        <w:rPr>
          <w:rFonts w:ascii="Arial" w:hAnsi="Arial" w:cs="Arial"/>
        </w:rPr>
        <w:t>poprzez</w:t>
      </w:r>
      <w:r w:rsidRPr="00766F86">
        <w:rPr>
          <w:rFonts w:ascii="Arial" w:hAnsi="Arial" w:cs="Arial"/>
          <w:spacing w:val="24"/>
        </w:rPr>
        <w:t xml:space="preserve"> </w:t>
      </w:r>
      <w:r w:rsidRPr="00766F86">
        <w:rPr>
          <w:rFonts w:ascii="Arial" w:hAnsi="Arial" w:cs="Arial"/>
        </w:rPr>
        <w:t>naklejanie</w:t>
      </w:r>
      <w:r w:rsidRPr="00766F86">
        <w:rPr>
          <w:rFonts w:ascii="Arial" w:hAnsi="Arial" w:cs="Arial"/>
          <w:spacing w:val="23"/>
        </w:rPr>
        <w:t xml:space="preserve"> </w:t>
      </w:r>
      <w:r w:rsidRPr="00766F86">
        <w:rPr>
          <w:rFonts w:ascii="Arial" w:hAnsi="Arial" w:cs="Arial"/>
        </w:rPr>
        <w:t>na</w:t>
      </w:r>
      <w:r w:rsidRPr="00766F86">
        <w:rPr>
          <w:rFonts w:ascii="Arial" w:hAnsi="Arial" w:cs="Arial"/>
          <w:spacing w:val="22"/>
          <w:w w:val="101"/>
        </w:rPr>
        <w:t xml:space="preserve"> </w:t>
      </w:r>
      <w:r w:rsidRPr="00766F86">
        <w:rPr>
          <w:rFonts w:ascii="Arial" w:hAnsi="Arial" w:cs="Arial"/>
        </w:rPr>
        <w:t>nich</w:t>
      </w:r>
      <w:r w:rsidRPr="00766F86">
        <w:rPr>
          <w:rFonts w:ascii="Arial" w:hAnsi="Arial" w:cs="Arial"/>
          <w:spacing w:val="18"/>
        </w:rPr>
        <w:t xml:space="preserve"> </w:t>
      </w:r>
      <w:r w:rsidRPr="00766F86">
        <w:rPr>
          <w:rFonts w:ascii="Arial" w:hAnsi="Arial" w:cs="Arial"/>
        </w:rPr>
        <w:t>kodów</w:t>
      </w:r>
      <w:r w:rsidRPr="00766F86">
        <w:rPr>
          <w:rFonts w:ascii="Arial" w:hAnsi="Arial" w:cs="Arial"/>
          <w:spacing w:val="22"/>
        </w:rPr>
        <w:t xml:space="preserve"> </w:t>
      </w:r>
      <w:r w:rsidRPr="00766F86">
        <w:rPr>
          <w:rFonts w:ascii="Arial" w:hAnsi="Arial" w:cs="Arial"/>
        </w:rPr>
        <w:t>nadawczych</w:t>
      </w:r>
      <w:r w:rsidRPr="00766F86">
        <w:rPr>
          <w:rFonts w:ascii="Arial" w:hAnsi="Arial" w:cs="Arial"/>
          <w:spacing w:val="30"/>
        </w:rPr>
        <w:t xml:space="preserve"> </w:t>
      </w:r>
      <w:r w:rsidRPr="00766F86">
        <w:rPr>
          <w:rFonts w:ascii="Arial" w:hAnsi="Arial" w:cs="Arial"/>
        </w:rPr>
        <w:t>oraz</w:t>
      </w:r>
      <w:r w:rsidRPr="00766F86">
        <w:rPr>
          <w:rFonts w:ascii="Arial" w:hAnsi="Arial" w:cs="Arial"/>
          <w:spacing w:val="32"/>
        </w:rPr>
        <w:t xml:space="preserve"> </w:t>
      </w:r>
      <w:r w:rsidRPr="00766F86">
        <w:rPr>
          <w:rFonts w:ascii="Arial" w:hAnsi="Arial" w:cs="Arial"/>
        </w:rPr>
        <w:t>nie</w:t>
      </w:r>
      <w:r w:rsidRPr="00766F86">
        <w:rPr>
          <w:rFonts w:ascii="Arial" w:hAnsi="Arial" w:cs="Arial"/>
          <w:spacing w:val="19"/>
        </w:rPr>
        <w:t xml:space="preserve"> </w:t>
      </w:r>
      <w:r w:rsidRPr="00766F86">
        <w:rPr>
          <w:rFonts w:ascii="Arial" w:hAnsi="Arial" w:cs="Arial"/>
        </w:rPr>
        <w:t>będzie</w:t>
      </w:r>
      <w:r w:rsidRPr="00766F86">
        <w:rPr>
          <w:rFonts w:ascii="Arial" w:hAnsi="Arial" w:cs="Arial"/>
          <w:spacing w:val="29"/>
        </w:rPr>
        <w:t xml:space="preserve"> </w:t>
      </w:r>
      <w:r w:rsidRPr="00766F86">
        <w:rPr>
          <w:rFonts w:ascii="Arial" w:hAnsi="Arial" w:cs="Arial"/>
        </w:rPr>
        <w:t>umieszczał</w:t>
      </w:r>
      <w:r w:rsidRPr="00766F86">
        <w:rPr>
          <w:rFonts w:ascii="Arial" w:hAnsi="Arial" w:cs="Arial"/>
          <w:spacing w:val="34"/>
        </w:rPr>
        <w:t xml:space="preserve"> </w:t>
      </w:r>
      <w:r w:rsidRPr="00766F86">
        <w:rPr>
          <w:rFonts w:ascii="Arial" w:hAnsi="Arial" w:cs="Arial"/>
        </w:rPr>
        <w:t>kodów</w:t>
      </w:r>
      <w:r w:rsidRPr="00766F86">
        <w:rPr>
          <w:rFonts w:ascii="Arial" w:hAnsi="Arial" w:cs="Arial"/>
          <w:spacing w:val="18"/>
        </w:rPr>
        <w:t xml:space="preserve"> </w:t>
      </w:r>
      <w:r w:rsidRPr="00766F86">
        <w:rPr>
          <w:rFonts w:ascii="Arial" w:hAnsi="Arial" w:cs="Arial"/>
        </w:rPr>
        <w:t>nadawczych</w:t>
      </w:r>
      <w:r w:rsidRPr="00766F86">
        <w:rPr>
          <w:rFonts w:ascii="Arial" w:hAnsi="Arial" w:cs="Arial"/>
          <w:spacing w:val="25"/>
        </w:rPr>
        <w:t xml:space="preserve"> </w:t>
      </w:r>
      <w:r w:rsidRPr="00766F86">
        <w:rPr>
          <w:rFonts w:ascii="Arial" w:hAnsi="Arial" w:cs="Arial"/>
        </w:rPr>
        <w:t>w</w:t>
      </w:r>
      <w:r w:rsidRPr="00766F86">
        <w:rPr>
          <w:rFonts w:ascii="Arial" w:hAnsi="Arial" w:cs="Arial"/>
          <w:spacing w:val="26"/>
        </w:rPr>
        <w:t xml:space="preserve"> </w:t>
      </w:r>
      <w:r w:rsidRPr="00766F86">
        <w:rPr>
          <w:rFonts w:ascii="Arial" w:hAnsi="Arial" w:cs="Arial"/>
        </w:rPr>
        <w:t>książkach</w:t>
      </w:r>
      <w:r w:rsidRPr="00766F86">
        <w:rPr>
          <w:rFonts w:ascii="Arial" w:hAnsi="Arial" w:cs="Arial"/>
          <w:spacing w:val="26"/>
        </w:rPr>
        <w:t xml:space="preserve"> </w:t>
      </w:r>
      <w:r w:rsidRPr="00766F86">
        <w:rPr>
          <w:rFonts w:ascii="Arial" w:hAnsi="Arial" w:cs="Arial"/>
        </w:rPr>
        <w:t>nadawczych</w:t>
      </w:r>
      <w:r w:rsidR="00D66420" w:rsidRPr="00766F86">
        <w:rPr>
          <w:rFonts w:ascii="Arial" w:hAnsi="Arial" w:cs="Arial"/>
        </w:rPr>
        <w:t>.</w:t>
      </w:r>
    </w:p>
    <w:p w14:paraId="4E8F462D" w14:textId="77777777" w:rsidR="007243F2" w:rsidRPr="00766F86" w:rsidRDefault="007243F2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 przypadkach przewidzianych w umowie dopuszcza się wprowadzenie zmian za zgodą stron.</w:t>
      </w:r>
    </w:p>
    <w:p w14:paraId="6984165E" w14:textId="77D3CDD3" w:rsidR="007243F2" w:rsidRPr="00766F86" w:rsidRDefault="007243F2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Nadanie przesyłek listowych oraz przesyłek</w:t>
      </w:r>
      <w:r w:rsidR="00DF41F3" w:rsidRPr="00766F86">
        <w:rPr>
          <w:rFonts w:ascii="Arial" w:hAnsi="Arial" w:cs="Arial"/>
        </w:rPr>
        <w:t xml:space="preserve"> </w:t>
      </w:r>
      <w:r w:rsidRPr="00766F86">
        <w:rPr>
          <w:rFonts w:ascii="Arial" w:hAnsi="Arial" w:cs="Arial"/>
        </w:rPr>
        <w:t>niebędących przesyłką listową przygotowanych do nadania zgodnie z obowiązującymi przepisami określonymi</w:t>
      </w:r>
      <w:r w:rsidR="00766F86">
        <w:rPr>
          <w:rFonts w:ascii="Arial" w:hAnsi="Arial" w:cs="Arial"/>
        </w:rPr>
        <w:t xml:space="preserve"> </w:t>
      </w:r>
      <w:r w:rsidRPr="00766F86">
        <w:rPr>
          <w:rFonts w:ascii="Arial" w:hAnsi="Arial" w:cs="Arial"/>
        </w:rPr>
        <w:t xml:space="preserve">w umowie następować będzie w wyznaczonej placówce Wykonawcy mającej siedzibę we Wronkach w dniu ich przyjęcia od Zamawiającego. Zamawiający zobowiązany będzie we własnym zakresie dostarczyć korespondencję do nadania do wyznaczonej placówki Wykonawcy mającej siedzibę we Wronkach raz dziennie od poniedziałku do piątku </w:t>
      </w:r>
      <w:r w:rsidR="00224D0D" w:rsidRP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w godzinach między 13.00-15.00. </w:t>
      </w:r>
    </w:p>
    <w:p w14:paraId="0B5B152E" w14:textId="112E8E76" w:rsidR="009505F3" w:rsidRPr="00766F86" w:rsidRDefault="00B66C36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Zgodnie z § 8 </w:t>
      </w:r>
      <w:r w:rsidR="009505F3" w:rsidRPr="00766F86">
        <w:rPr>
          <w:rFonts w:ascii="Arial" w:hAnsi="Arial" w:cs="Arial"/>
        </w:rPr>
        <w:t xml:space="preserve">Zamawiający wymaga zatrudnienia na podstawie umowy </w:t>
      </w:r>
      <w:r w:rsidR="00766F86">
        <w:rPr>
          <w:rFonts w:ascii="Arial" w:hAnsi="Arial" w:cs="Arial"/>
        </w:rPr>
        <w:br/>
      </w:r>
      <w:r w:rsidR="009505F3" w:rsidRPr="00766F86">
        <w:rPr>
          <w:rFonts w:ascii="Arial" w:hAnsi="Arial" w:cs="Arial"/>
        </w:rPr>
        <w:t xml:space="preserve">o pracę przez wykonawcę lub podwykonawcę minimum </w:t>
      </w:r>
      <w:r w:rsidR="00A11AF0" w:rsidRPr="00766F86">
        <w:rPr>
          <w:rFonts w:ascii="Arial" w:hAnsi="Arial" w:cs="Arial"/>
        </w:rPr>
        <w:t>5</w:t>
      </w:r>
      <w:r w:rsidR="009505F3" w:rsidRPr="00766F86">
        <w:rPr>
          <w:rFonts w:ascii="Arial" w:hAnsi="Arial" w:cs="Arial"/>
        </w:rPr>
        <w:t xml:space="preserve">0% pracowników zaangażowanych w realizację przedmiotu zamówienia. Zamawiający wymaga aby do wykonania Przedmiotu Umowy był kierowany personel, którego wynagrodzenie za pracę jest równe lub przekracza równowartość wysokości wynagrodzenia minimalnego, o którym mowa w ustawie z </w:t>
      </w:r>
      <w:r w:rsidR="00535E06" w:rsidRPr="00766F86">
        <w:rPr>
          <w:rFonts w:ascii="Arial" w:hAnsi="Arial" w:cs="Arial"/>
        </w:rPr>
        <w:t xml:space="preserve">dnia </w:t>
      </w:r>
      <w:r w:rsidR="009505F3" w:rsidRPr="00766F86">
        <w:rPr>
          <w:rFonts w:ascii="Arial" w:hAnsi="Arial" w:cs="Arial"/>
        </w:rPr>
        <w:t>10.10.2002</w:t>
      </w:r>
      <w:r w:rsidR="00535E06" w:rsidRPr="00766F86">
        <w:rPr>
          <w:rFonts w:ascii="Arial" w:hAnsi="Arial" w:cs="Arial"/>
        </w:rPr>
        <w:t xml:space="preserve"> r.</w:t>
      </w:r>
      <w:r w:rsidR="009505F3" w:rsidRPr="00766F86">
        <w:rPr>
          <w:rFonts w:ascii="Arial" w:hAnsi="Arial" w:cs="Arial"/>
        </w:rPr>
        <w:t xml:space="preserve"> o minimalnym wynag</w:t>
      </w:r>
      <w:r w:rsidR="00D66420" w:rsidRPr="00766F86">
        <w:rPr>
          <w:rFonts w:ascii="Arial" w:hAnsi="Arial" w:cs="Arial"/>
        </w:rPr>
        <w:t>rodzeniu za pracę (</w:t>
      </w:r>
      <w:proofErr w:type="spellStart"/>
      <w:r w:rsidR="00766F86">
        <w:rPr>
          <w:rFonts w:ascii="Arial" w:hAnsi="Arial" w:cs="Arial"/>
        </w:rPr>
        <w:t>t.j</w:t>
      </w:r>
      <w:proofErr w:type="spellEnd"/>
      <w:r w:rsidR="00766F86">
        <w:rPr>
          <w:rFonts w:ascii="Arial" w:hAnsi="Arial" w:cs="Arial"/>
        </w:rPr>
        <w:t xml:space="preserve">. </w:t>
      </w:r>
      <w:r w:rsidR="00D66420" w:rsidRPr="00766F86">
        <w:rPr>
          <w:rFonts w:ascii="Arial" w:hAnsi="Arial" w:cs="Arial"/>
        </w:rPr>
        <w:t>Dz.U. z 20</w:t>
      </w:r>
      <w:r w:rsidR="00F9569C" w:rsidRPr="00766F86">
        <w:rPr>
          <w:rFonts w:ascii="Arial" w:hAnsi="Arial" w:cs="Arial"/>
        </w:rPr>
        <w:t>2</w:t>
      </w:r>
      <w:r w:rsidR="00766F86">
        <w:rPr>
          <w:rFonts w:ascii="Arial" w:hAnsi="Arial" w:cs="Arial"/>
        </w:rPr>
        <w:t>0</w:t>
      </w:r>
      <w:r w:rsidR="009505F3" w:rsidRPr="00766F86">
        <w:rPr>
          <w:rFonts w:ascii="Arial" w:hAnsi="Arial" w:cs="Arial"/>
        </w:rPr>
        <w:t xml:space="preserve"> r., poz. </w:t>
      </w:r>
      <w:r w:rsidR="00766F86">
        <w:rPr>
          <w:rFonts w:ascii="Arial" w:hAnsi="Arial" w:cs="Arial"/>
        </w:rPr>
        <w:t xml:space="preserve">2207 z </w:t>
      </w:r>
      <w:proofErr w:type="spellStart"/>
      <w:r w:rsidR="00766F86">
        <w:rPr>
          <w:rFonts w:ascii="Arial" w:hAnsi="Arial" w:cs="Arial"/>
        </w:rPr>
        <w:t>późn</w:t>
      </w:r>
      <w:proofErr w:type="spellEnd"/>
      <w:r w:rsidR="00766F86">
        <w:rPr>
          <w:rFonts w:ascii="Arial" w:hAnsi="Arial" w:cs="Arial"/>
        </w:rPr>
        <w:t>. zm.</w:t>
      </w:r>
      <w:r w:rsidR="009505F3" w:rsidRPr="00766F86">
        <w:rPr>
          <w:rFonts w:ascii="Arial" w:hAnsi="Arial" w:cs="Arial"/>
        </w:rPr>
        <w:t xml:space="preserve">). Uprawnienia Zamawiającego w zakresie kontroli spełnienia przez Wykonawcę ww. wymagań oraz sankcji z tytułu niespełnienia tych wymagań: </w:t>
      </w:r>
      <w:r w:rsidR="009C28B3" w:rsidRPr="00766F86">
        <w:rPr>
          <w:rFonts w:ascii="Arial" w:hAnsi="Arial" w:cs="Arial"/>
        </w:rPr>
        <w:br/>
      </w:r>
      <w:r w:rsidR="009505F3" w:rsidRPr="00766F86">
        <w:rPr>
          <w:rFonts w:ascii="Arial" w:hAnsi="Arial" w:cs="Arial"/>
        </w:rPr>
        <w:t xml:space="preserve">w przypadku powzięcia przez Zamawiającego informacji o naruszeniu przez Wykonawcę zobowiązania dotyczącego zatrudnienia osób objętych </w:t>
      </w:r>
      <w:r w:rsidR="009505F3" w:rsidRPr="00766F86">
        <w:rPr>
          <w:rFonts w:ascii="Arial" w:hAnsi="Arial" w:cs="Arial"/>
        </w:rPr>
        <w:lastRenderedPageBreak/>
        <w:t xml:space="preserve">ubezpieczeniem społecznym i zdrowotnym, Zamawiający niezwłocznie zawiadomi o tym fakcie Państwową Inspekcję Pracy celem podjęcia przez nią stosownego postępowania wyjaśniającego w tej sprawie. </w:t>
      </w:r>
      <w:r w:rsidR="009505F3" w:rsidRPr="00766F86">
        <w:rPr>
          <w:rFonts w:ascii="Arial" w:hAnsi="Arial" w:cs="Arial"/>
          <w:bCs/>
          <w:iCs/>
        </w:rPr>
        <w:t xml:space="preserve">Na każde wezwanie Zamawiającego </w:t>
      </w:r>
      <w:r w:rsidR="00D2141A" w:rsidRPr="00766F86">
        <w:rPr>
          <w:rFonts w:ascii="Arial" w:hAnsi="Arial" w:cs="Arial"/>
          <w:bCs/>
          <w:iCs/>
        </w:rPr>
        <w:t xml:space="preserve">nie częściej niż raz na kwartał </w:t>
      </w:r>
      <w:r w:rsidR="009505F3" w:rsidRPr="00766F86">
        <w:rPr>
          <w:rFonts w:ascii="Arial" w:hAnsi="Arial" w:cs="Arial"/>
          <w:bCs/>
          <w:iCs/>
        </w:rPr>
        <w:t xml:space="preserve">Wykonawca zobowiązany jest dostarczyć pisemne oświadczenie potwierdzające wskaźnik udziału osób zatrudnionych u Wykonawcy na podstawie umowy o pracę do ogółu zatrudnionych. Wskaźnik ten nie może być niższy niż </w:t>
      </w:r>
      <w:r w:rsidR="007254FD" w:rsidRPr="00766F86">
        <w:rPr>
          <w:rFonts w:ascii="Arial" w:hAnsi="Arial" w:cs="Arial"/>
          <w:bCs/>
          <w:iCs/>
        </w:rPr>
        <w:t>5</w:t>
      </w:r>
      <w:r w:rsidR="009505F3" w:rsidRPr="00766F86">
        <w:rPr>
          <w:rFonts w:ascii="Arial" w:hAnsi="Arial" w:cs="Arial"/>
          <w:bCs/>
          <w:iCs/>
        </w:rPr>
        <w:t>0%</w:t>
      </w:r>
      <w:r w:rsidR="009505F3" w:rsidRPr="00766F86">
        <w:rPr>
          <w:rFonts w:ascii="Arial" w:hAnsi="Arial" w:cs="Arial"/>
        </w:rPr>
        <w:t>.</w:t>
      </w:r>
    </w:p>
    <w:p w14:paraId="2C8A8656" w14:textId="77777777" w:rsidR="00AB3A1E" w:rsidRPr="00766F86" w:rsidRDefault="00AB3A1E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Przedmiot umowy zostanie wykonany na warunkach określonych w:</w:t>
      </w:r>
    </w:p>
    <w:p w14:paraId="59506396" w14:textId="77777777" w:rsidR="009614EE" w:rsidRPr="00766F86" w:rsidRDefault="009614EE" w:rsidP="00766F86">
      <w:pPr>
        <w:numPr>
          <w:ilvl w:val="2"/>
          <w:numId w:val="40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postanowieniach niniejszej umowy,</w:t>
      </w:r>
    </w:p>
    <w:p w14:paraId="7C09633B" w14:textId="77777777" w:rsidR="009614EE" w:rsidRPr="00766F86" w:rsidRDefault="009614EE" w:rsidP="00766F86">
      <w:pPr>
        <w:numPr>
          <w:ilvl w:val="2"/>
          <w:numId w:val="40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kosztorysie ofertowym,</w:t>
      </w:r>
    </w:p>
    <w:p w14:paraId="0F30C44D" w14:textId="77777777" w:rsidR="009614EE" w:rsidRPr="00766F86" w:rsidRDefault="009614EE" w:rsidP="00766F86">
      <w:pPr>
        <w:numPr>
          <w:ilvl w:val="2"/>
          <w:numId w:val="40"/>
        </w:num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złożonej przez Wykonawcę ofercie.</w:t>
      </w:r>
    </w:p>
    <w:p w14:paraId="345FECD1" w14:textId="421C0887" w:rsidR="00AB3A1E" w:rsidRPr="00766F86" w:rsidRDefault="00AB3A1E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Wymienione w ust. </w:t>
      </w:r>
      <w:r w:rsidR="00F20788" w:rsidRPr="00766F86">
        <w:rPr>
          <w:rFonts w:ascii="Arial" w:hAnsi="Arial" w:cs="Arial"/>
        </w:rPr>
        <w:t xml:space="preserve">22 </w:t>
      </w:r>
      <w:r w:rsidRPr="00766F86">
        <w:rPr>
          <w:rFonts w:ascii="Arial" w:hAnsi="Arial" w:cs="Arial"/>
        </w:rPr>
        <w:t xml:space="preserve">dokumenty, traktowane będą jako wzajemnie się objaśniające. </w:t>
      </w:r>
      <w:r w:rsidR="009614EE" w:rsidRP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>Do celów interpretacyjnych umowy, załączniki te będą miały pierwszeństwo zgodnie z kolejnością wynikającą z ich numeracji.</w:t>
      </w:r>
    </w:p>
    <w:p w14:paraId="08C8CE0F" w14:textId="77777777" w:rsidR="00AB3A1E" w:rsidRPr="00766F86" w:rsidRDefault="00AB3A1E" w:rsidP="00766F86">
      <w:pPr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Osoby wyznaczone do koordynacji zamówienia:</w:t>
      </w:r>
    </w:p>
    <w:p w14:paraId="1A95BC31" w14:textId="77777777" w:rsidR="00783551" w:rsidRPr="00766F86" w:rsidRDefault="00AB3A1E" w:rsidP="00766F86">
      <w:pPr>
        <w:numPr>
          <w:ilvl w:val="0"/>
          <w:numId w:val="4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ze strony Zamawiającego </w:t>
      </w:r>
      <w:r w:rsidR="003A2C51" w:rsidRPr="00766F86">
        <w:rPr>
          <w:rFonts w:ascii="Arial" w:hAnsi="Arial" w:cs="Arial"/>
        </w:rPr>
        <w:t>koordynację prac sprawować będzie</w:t>
      </w:r>
      <w:r w:rsidR="00783551" w:rsidRPr="00766F86">
        <w:rPr>
          <w:rFonts w:ascii="Arial" w:hAnsi="Arial" w:cs="Arial"/>
        </w:rPr>
        <w:t>:</w:t>
      </w:r>
    </w:p>
    <w:p w14:paraId="7D6153C0" w14:textId="02F6E712" w:rsidR="00AB3A1E" w:rsidRPr="00766F86" w:rsidRDefault="00AB3A1E" w:rsidP="00766F86">
      <w:pPr>
        <w:pStyle w:val="Akapitzlist"/>
        <w:numPr>
          <w:ilvl w:val="0"/>
          <w:numId w:val="35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p.</w:t>
      </w:r>
      <w:r w:rsidR="00783551" w:rsidRPr="00766F86">
        <w:rPr>
          <w:rFonts w:ascii="Arial" w:hAnsi="Arial" w:cs="Arial"/>
          <w:sz w:val="24"/>
          <w:szCs w:val="24"/>
        </w:rPr>
        <w:t xml:space="preserve"> Katarzyna </w:t>
      </w:r>
      <w:proofErr w:type="spellStart"/>
      <w:r w:rsidR="00783551" w:rsidRPr="00766F86">
        <w:rPr>
          <w:rFonts w:ascii="Arial" w:hAnsi="Arial" w:cs="Arial"/>
          <w:sz w:val="24"/>
          <w:szCs w:val="24"/>
        </w:rPr>
        <w:t>Białasik</w:t>
      </w:r>
      <w:proofErr w:type="spellEnd"/>
      <w:r w:rsidRPr="00766F86">
        <w:rPr>
          <w:rFonts w:ascii="Arial" w:hAnsi="Arial" w:cs="Arial"/>
          <w:sz w:val="24"/>
          <w:szCs w:val="24"/>
        </w:rPr>
        <w:t>, tel. 67</w:t>
      </w:r>
      <w:r w:rsidR="002844C3" w:rsidRPr="00766F86">
        <w:rPr>
          <w:rFonts w:ascii="Arial" w:hAnsi="Arial" w:cs="Arial"/>
          <w:sz w:val="24"/>
          <w:szCs w:val="24"/>
        </w:rPr>
        <w:t xml:space="preserve"> </w:t>
      </w:r>
      <w:r w:rsidRPr="00766F86">
        <w:rPr>
          <w:rFonts w:ascii="Arial" w:hAnsi="Arial" w:cs="Arial"/>
          <w:sz w:val="24"/>
          <w:szCs w:val="24"/>
        </w:rPr>
        <w:t>25495</w:t>
      </w:r>
      <w:r w:rsidR="00783551" w:rsidRPr="00766F86">
        <w:rPr>
          <w:rFonts w:ascii="Arial" w:hAnsi="Arial" w:cs="Arial"/>
          <w:sz w:val="24"/>
          <w:szCs w:val="24"/>
        </w:rPr>
        <w:t>13</w:t>
      </w:r>
      <w:r w:rsidRPr="00766F86">
        <w:rPr>
          <w:rFonts w:ascii="Arial" w:hAnsi="Arial" w:cs="Arial"/>
          <w:sz w:val="24"/>
          <w:szCs w:val="24"/>
        </w:rPr>
        <w:t xml:space="preserve">, e- mail: </w:t>
      </w:r>
      <w:hyperlink r:id="rId8" w:history="1">
        <w:r w:rsidR="00334DD6" w:rsidRPr="00CE2699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k.bialasik@wronki.pl</w:t>
        </w:r>
      </w:hyperlink>
      <w:r w:rsidRPr="00766F86">
        <w:rPr>
          <w:rFonts w:ascii="Arial" w:hAnsi="Arial" w:cs="Arial"/>
          <w:sz w:val="24"/>
          <w:szCs w:val="24"/>
        </w:rPr>
        <w:t>,</w:t>
      </w:r>
      <w:r w:rsidR="00B81862" w:rsidRPr="00766F86">
        <w:rPr>
          <w:rFonts w:ascii="Arial" w:hAnsi="Arial" w:cs="Arial"/>
          <w:sz w:val="24"/>
          <w:szCs w:val="24"/>
        </w:rPr>
        <w:t xml:space="preserve"> </w:t>
      </w:r>
    </w:p>
    <w:p w14:paraId="19D6F68C" w14:textId="77777777" w:rsidR="007243F2" w:rsidRPr="00766F86" w:rsidRDefault="00783551" w:rsidP="00766F86">
      <w:pPr>
        <w:pStyle w:val="Akapitzlist"/>
        <w:numPr>
          <w:ilvl w:val="0"/>
          <w:numId w:val="35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6F86">
        <w:rPr>
          <w:rFonts w:ascii="Arial" w:hAnsi="Arial" w:cs="Arial"/>
          <w:sz w:val="24"/>
          <w:szCs w:val="24"/>
        </w:rPr>
        <w:t>p. Joanna Lupa, tel.  67 2549300, e-mail: poczta@wronki.pl,</w:t>
      </w:r>
    </w:p>
    <w:p w14:paraId="66BD0DD5" w14:textId="487FFDB5" w:rsidR="00AB3A1E" w:rsidRPr="00766F86" w:rsidRDefault="00AB3A1E" w:rsidP="00766F86">
      <w:pPr>
        <w:numPr>
          <w:ilvl w:val="0"/>
          <w:numId w:val="4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</w:rPr>
      </w:pPr>
      <w:r w:rsidRPr="00766F86">
        <w:rPr>
          <w:rFonts w:ascii="Arial" w:hAnsi="Arial" w:cs="Arial"/>
          <w:bCs/>
        </w:rPr>
        <w:t xml:space="preserve">ze strony Wykonawcy </w:t>
      </w:r>
      <w:r w:rsidRPr="00766F86">
        <w:rPr>
          <w:rFonts w:ascii="Arial" w:hAnsi="Arial" w:cs="Arial"/>
        </w:rPr>
        <w:t>osoba odpowiedz</w:t>
      </w:r>
      <w:r w:rsidR="003A2C51" w:rsidRPr="00766F86">
        <w:rPr>
          <w:rFonts w:ascii="Arial" w:hAnsi="Arial" w:cs="Arial"/>
        </w:rPr>
        <w:t xml:space="preserve">ialna za koordynację zamówienia będzie: </w:t>
      </w:r>
      <w:r w:rsidRPr="00766F86">
        <w:rPr>
          <w:rFonts w:ascii="Arial" w:hAnsi="Arial" w:cs="Arial"/>
        </w:rPr>
        <w:t xml:space="preserve">p. </w:t>
      </w:r>
      <w:r w:rsidR="00B25901" w:rsidRPr="00766F86">
        <w:rPr>
          <w:rFonts w:ascii="Arial" w:hAnsi="Arial" w:cs="Arial"/>
        </w:rPr>
        <w:t xml:space="preserve">                                           </w:t>
      </w:r>
      <w:r w:rsidRPr="00766F86">
        <w:rPr>
          <w:rFonts w:ascii="Arial" w:hAnsi="Arial" w:cs="Arial"/>
        </w:rPr>
        <w:t xml:space="preserve">, </w:t>
      </w:r>
      <w:proofErr w:type="spellStart"/>
      <w:r w:rsidRPr="00766F86">
        <w:rPr>
          <w:rFonts w:ascii="Arial" w:hAnsi="Arial" w:cs="Arial"/>
        </w:rPr>
        <w:t>tel</w:t>
      </w:r>
      <w:proofErr w:type="spellEnd"/>
      <w:r w:rsidR="00B25901" w:rsidRPr="00766F86">
        <w:rPr>
          <w:rFonts w:ascii="Arial" w:hAnsi="Arial" w:cs="Arial"/>
        </w:rPr>
        <w:t xml:space="preserve">                                   </w:t>
      </w:r>
      <w:r w:rsidRPr="00766F86">
        <w:rPr>
          <w:rFonts w:ascii="Arial" w:hAnsi="Arial" w:cs="Arial"/>
        </w:rPr>
        <w:t xml:space="preserve">, e-mail: </w:t>
      </w:r>
      <w:r w:rsidR="00B25901" w:rsidRPr="00766F86">
        <w:rPr>
          <w:rFonts w:ascii="Arial" w:hAnsi="Arial" w:cs="Arial"/>
        </w:rPr>
        <w:t xml:space="preserve">                                </w:t>
      </w:r>
    </w:p>
    <w:p w14:paraId="12090037" w14:textId="7134DA59" w:rsidR="00D66420" w:rsidRPr="00766F86" w:rsidRDefault="00B25901" w:rsidP="00766F86">
      <w:pPr>
        <w:pStyle w:val="Tekstpodstawowy3"/>
        <w:autoSpaceDE/>
        <w:adjustRightInd/>
        <w:spacing w:line="360" w:lineRule="auto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 </w:t>
      </w:r>
    </w:p>
    <w:p w14:paraId="7E59ED68" w14:textId="77777777" w:rsidR="0033790F" w:rsidRPr="00766F86" w:rsidRDefault="0033790F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§2</w:t>
      </w:r>
    </w:p>
    <w:p w14:paraId="5AF5AE28" w14:textId="77777777" w:rsidR="0033790F" w:rsidRPr="00766F86" w:rsidRDefault="0033790F" w:rsidP="00766F86">
      <w:pPr>
        <w:tabs>
          <w:tab w:val="left" w:pos="4536"/>
          <w:tab w:val="right" w:pos="9072"/>
        </w:tabs>
        <w:spacing w:line="360" w:lineRule="auto"/>
        <w:jc w:val="center"/>
        <w:rPr>
          <w:rFonts w:ascii="Arial" w:hAnsi="Arial" w:cs="Arial"/>
          <w:b/>
          <w:lang w:val="x-none" w:eastAsia="x-none"/>
        </w:rPr>
      </w:pPr>
      <w:r w:rsidRPr="00766F86">
        <w:rPr>
          <w:rFonts w:ascii="Arial" w:hAnsi="Arial" w:cs="Arial"/>
          <w:b/>
          <w:lang w:val="x-none" w:eastAsia="x-none"/>
        </w:rPr>
        <w:t>Termin realizacji przedmiotu umowy</w:t>
      </w:r>
    </w:p>
    <w:p w14:paraId="5FE86FEF" w14:textId="13A9811F" w:rsidR="00D05D06" w:rsidRPr="00766F86" w:rsidRDefault="003379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Wykonawca zobowiązuje się do wykonania przedmiotu umowy w terminie  </w:t>
      </w:r>
      <w:r w:rsidR="00346219" w:rsidRPr="00766F86">
        <w:rPr>
          <w:rFonts w:ascii="Arial" w:hAnsi="Arial" w:cs="Arial"/>
        </w:rPr>
        <w:t xml:space="preserve">od dnia </w:t>
      </w:r>
      <w:r w:rsidR="009C525E" w:rsidRPr="00766F86">
        <w:rPr>
          <w:rFonts w:ascii="Arial" w:hAnsi="Arial" w:cs="Arial"/>
          <w:b/>
        </w:rPr>
        <w:t>0</w:t>
      </w:r>
      <w:r w:rsidR="009C28B3" w:rsidRPr="00766F86">
        <w:rPr>
          <w:rFonts w:ascii="Arial" w:hAnsi="Arial" w:cs="Arial"/>
          <w:b/>
        </w:rPr>
        <w:t>2</w:t>
      </w:r>
      <w:r w:rsidR="00003642" w:rsidRPr="00766F86">
        <w:rPr>
          <w:rFonts w:ascii="Arial" w:hAnsi="Arial" w:cs="Arial"/>
          <w:b/>
        </w:rPr>
        <w:t>.01.20</w:t>
      </w:r>
      <w:r w:rsidR="009C525E" w:rsidRPr="00766F86">
        <w:rPr>
          <w:rFonts w:ascii="Arial" w:hAnsi="Arial" w:cs="Arial"/>
          <w:b/>
        </w:rPr>
        <w:t>2</w:t>
      </w:r>
      <w:r w:rsidR="00A67842" w:rsidRPr="00766F86">
        <w:rPr>
          <w:rFonts w:ascii="Arial" w:hAnsi="Arial" w:cs="Arial"/>
          <w:b/>
        </w:rPr>
        <w:t>5</w:t>
      </w:r>
      <w:r w:rsidR="00346219" w:rsidRPr="00766F86">
        <w:rPr>
          <w:rFonts w:ascii="Arial" w:hAnsi="Arial" w:cs="Arial"/>
        </w:rPr>
        <w:t xml:space="preserve"> </w:t>
      </w:r>
      <w:r w:rsidR="00346219" w:rsidRPr="00766F86">
        <w:rPr>
          <w:rFonts w:ascii="Arial" w:hAnsi="Arial" w:cs="Arial"/>
          <w:b/>
          <w:bCs/>
        </w:rPr>
        <w:t>r.</w:t>
      </w:r>
      <w:r w:rsidR="00346219" w:rsidRPr="00766F86">
        <w:rPr>
          <w:rFonts w:ascii="Arial" w:hAnsi="Arial" w:cs="Arial"/>
        </w:rPr>
        <w:t xml:space="preserve"> </w:t>
      </w:r>
      <w:r w:rsidRPr="00766F86">
        <w:rPr>
          <w:rFonts w:ascii="Arial" w:hAnsi="Arial" w:cs="Arial"/>
        </w:rPr>
        <w:t xml:space="preserve">do dnia </w:t>
      </w:r>
      <w:r w:rsidR="00003642" w:rsidRPr="00766F86">
        <w:rPr>
          <w:rFonts w:ascii="Arial" w:hAnsi="Arial" w:cs="Arial"/>
          <w:b/>
        </w:rPr>
        <w:t>31.12.20</w:t>
      </w:r>
      <w:r w:rsidR="009C525E" w:rsidRPr="00766F86">
        <w:rPr>
          <w:rFonts w:ascii="Arial" w:hAnsi="Arial" w:cs="Arial"/>
          <w:b/>
        </w:rPr>
        <w:t>2</w:t>
      </w:r>
      <w:r w:rsidR="00A67842" w:rsidRPr="00766F86">
        <w:rPr>
          <w:rFonts w:ascii="Arial" w:hAnsi="Arial" w:cs="Arial"/>
          <w:b/>
        </w:rPr>
        <w:t>5</w:t>
      </w:r>
      <w:r w:rsidR="00AC6E83" w:rsidRPr="00766F86">
        <w:rPr>
          <w:rFonts w:ascii="Arial" w:hAnsi="Arial" w:cs="Arial"/>
          <w:b/>
        </w:rPr>
        <w:t xml:space="preserve"> r.</w:t>
      </w:r>
    </w:p>
    <w:p w14:paraId="731B144A" w14:textId="77777777" w:rsidR="0033790F" w:rsidRPr="00766F86" w:rsidRDefault="0033790F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§3</w:t>
      </w:r>
    </w:p>
    <w:p w14:paraId="70E64D5F" w14:textId="65E7BA6B" w:rsidR="0033790F" w:rsidRPr="00766F86" w:rsidRDefault="0033790F" w:rsidP="00766F86">
      <w:pPr>
        <w:tabs>
          <w:tab w:val="left" w:pos="4536"/>
          <w:tab w:val="right" w:pos="9072"/>
        </w:tabs>
        <w:spacing w:line="360" w:lineRule="auto"/>
        <w:jc w:val="center"/>
        <w:rPr>
          <w:rFonts w:ascii="Arial" w:hAnsi="Arial" w:cs="Arial"/>
          <w:b/>
          <w:lang w:val="x-none" w:eastAsia="x-none"/>
        </w:rPr>
      </w:pPr>
      <w:r w:rsidRPr="00766F86">
        <w:rPr>
          <w:rFonts w:ascii="Arial" w:hAnsi="Arial" w:cs="Arial"/>
          <w:b/>
          <w:lang w:val="x-none" w:eastAsia="x-none"/>
        </w:rPr>
        <w:t>Wynagrodzenie i warunki płatności</w:t>
      </w:r>
    </w:p>
    <w:p w14:paraId="1B059D3C" w14:textId="68CB2E3E" w:rsidR="00774DB4" w:rsidRPr="00766F86" w:rsidRDefault="00DD3582" w:rsidP="00766F86">
      <w:pPr>
        <w:pStyle w:val="Tekstpodstawowy31"/>
        <w:numPr>
          <w:ilvl w:val="0"/>
          <w:numId w:val="2"/>
        </w:numPr>
        <w:rPr>
          <w:rFonts w:eastAsia="Times New Roman"/>
          <w:color w:val="000000"/>
          <w:sz w:val="24"/>
          <w:szCs w:val="24"/>
        </w:rPr>
      </w:pPr>
      <w:r w:rsidRPr="00766F86">
        <w:rPr>
          <w:rFonts w:eastAsia="CenturyGothic"/>
          <w:sz w:val="24"/>
          <w:szCs w:val="24"/>
          <w:lang w:eastAsia="pl-PL"/>
        </w:rPr>
        <w:t xml:space="preserve">W czasie obowiązywania umowy wynagrodzenie nie przekroczy kwoty </w:t>
      </w:r>
      <w:r w:rsidR="00766F86">
        <w:rPr>
          <w:rFonts w:eastAsia="CenturyGothic"/>
          <w:sz w:val="24"/>
          <w:szCs w:val="24"/>
          <w:lang w:eastAsia="pl-PL"/>
        </w:rPr>
        <w:br/>
      </w:r>
      <w:r w:rsidRPr="00766F86">
        <w:rPr>
          <w:rFonts w:eastAsia="CenturyGothic"/>
          <w:sz w:val="24"/>
          <w:szCs w:val="24"/>
          <w:lang w:eastAsia="pl-PL"/>
        </w:rPr>
        <w:t>w wysokości</w:t>
      </w:r>
      <w:r w:rsidR="0033790F" w:rsidRPr="00766F86">
        <w:rPr>
          <w:rFonts w:eastAsia="CenturyGothic"/>
          <w:sz w:val="24"/>
          <w:szCs w:val="24"/>
          <w:lang w:eastAsia="pl-PL"/>
        </w:rPr>
        <w:t>:</w:t>
      </w:r>
      <w:r w:rsidR="00392BC3" w:rsidRPr="00766F86">
        <w:rPr>
          <w:rFonts w:eastAsia="Times New Roman"/>
          <w:color w:val="000000"/>
          <w:sz w:val="24"/>
          <w:szCs w:val="24"/>
        </w:rPr>
        <w:t xml:space="preserve"> </w:t>
      </w:r>
      <w:r w:rsidR="009C525E" w:rsidRPr="00766F86">
        <w:rPr>
          <w:rFonts w:eastAsia="CenturyGothic"/>
          <w:b/>
          <w:bCs/>
          <w:sz w:val="24"/>
          <w:szCs w:val="24"/>
          <w:lang w:eastAsia="pl-PL"/>
        </w:rPr>
        <w:t>………………….</w:t>
      </w:r>
      <w:r w:rsidR="0036434F" w:rsidRPr="00766F86">
        <w:rPr>
          <w:rFonts w:eastAsia="CenturyGothic"/>
          <w:b/>
          <w:bCs/>
          <w:sz w:val="24"/>
          <w:szCs w:val="24"/>
          <w:lang w:eastAsia="pl-PL"/>
        </w:rPr>
        <w:t>zł brutto</w:t>
      </w:r>
      <w:r w:rsidR="0036434F" w:rsidRPr="00766F86">
        <w:rPr>
          <w:rFonts w:eastAsia="CenturyGothic"/>
          <w:sz w:val="24"/>
          <w:szCs w:val="24"/>
          <w:lang w:eastAsia="pl-PL"/>
        </w:rPr>
        <w:t xml:space="preserve"> (słownie:</w:t>
      </w:r>
      <w:r w:rsidR="00B25901" w:rsidRPr="00766F86">
        <w:rPr>
          <w:rFonts w:eastAsia="CenturyGothic"/>
          <w:sz w:val="24"/>
          <w:szCs w:val="24"/>
          <w:lang w:eastAsia="pl-PL"/>
        </w:rPr>
        <w:t xml:space="preserve"> </w:t>
      </w:r>
      <w:r w:rsidR="009C525E" w:rsidRPr="00766F86">
        <w:rPr>
          <w:rFonts w:eastAsia="CenturyGothic"/>
          <w:sz w:val="24"/>
          <w:szCs w:val="24"/>
          <w:lang w:eastAsia="pl-PL"/>
        </w:rPr>
        <w:t>………………………..</w:t>
      </w:r>
      <w:r w:rsidR="00392BC3" w:rsidRPr="00766F86">
        <w:rPr>
          <w:rFonts w:eastAsia="CenturyGothic"/>
          <w:sz w:val="24"/>
          <w:szCs w:val="24"/>
          <w:lang w:eastAsia="pl-PL"/>
        </w:rPr>
        <w:t>)</w:t>
      </w:r>
    </w:p>
    <w:p w14:paraId="416DBDCB" w14:textId="69A3EC46" w:rsidR="0036434F" w:rsidRPr="00766F86" w:rsidRDefault="00003642" w:rsidP="00766F86">
      <w:pPr>
        <w:widowControl w:val="0"/>
        <w:numPr>
          <w:ilvl w:val="0"/>
          <w:numId w:val="2"/>
        </w:numPr>
        <w:suppressAutoHyphens/>
        <w:spacing w:line="360" w:lineRule="auto"/>
        <w:ind w:right="43"/>
        <w:jc w:val="both"/>
        <w:rPr>
          <w:rFonts w:ascii="Arial" w:eastAsia="Calibri" w:hAnsi="Arial" w:cs="Arial"/>
          <w:color w:val="000000"/>
          <w:lang w:eastAsia="en-US"/>
        </w:rPr>
      </w:pPr>
      <w:r w:rsidRPr="00766F86">
        <w:rPr>
          <w:rFonts w:ascii="Arial" w:eastAsia="Calibri" w:hAnsi="Arial" w:cs="Arial"/>
          <w:color w:val="000000"/>
          <w:lang w:eastAsia="en-US"/>
        </w:rPr>
        <w:t>Ceny</w:t>
      </w:r>
      <w:r w:rsidR="0036434F" w:rsidRPr="00766F86">
        <w:rPr>
          <w:rFonts w:ascii="Arial" w:eastAsia="Calibri" w:hAnsi="Arial" w:cs="Arial"/>
          <w:color w:val="000000"/>
          <w:lang w:eastAsia="en-US"/>
        </w:rPr>
        <w:t xml:space="preserve"> jednostkowe za wykonanie przedmiotu niniejszej umowy zostało określone</w:t>
      </w:r>
      <w:r w:rsidR="00224D0D" w:rsidRPr="00766F86">
        <w:rPr>
          <w:rFonts w:ascii="Arial" w:eastAsia="Calibri" w:hAnsi="Arial" w:cs="Arial"/>
          <w:color w:val="000000"/>
          <w:lang w:eastAsia="en-US"/>
        </w:rPr>
        <w:br/>
      </w:r>
      <w:r w:rsidR="0036434F" w:rsidRPr="00766F86">
        <w:rPr>
          <w:rFonts w:ascii="Arial" w:eastAsia="Calibri" w:hAnsi="Arial" w:cs="Arial"/>
          <w:color w:val="000000"/>
          <w:lang w:eastAsia="en-US"/>
        </w:rPr>
        <w:t xml:space="preserve"> w </w:t>
      </w:r>
      <w:r w:rsidR="00392BC3" w:rsidRPr="00766F86">
        <w:rPr>
          <w:rFonts w:ascii="Arial" w:eastAsia="Calibri" w:hAnsi="Arial" w:cs="Arial"/>
          <w:color w:val="000000"/>
          <w:lang w:eastAsia="en-US"/>
        </w:rPr>
        <w:t>formularzu cenowym, który jest załącznikiem do niniejszej umowy</w:t>
      </w:r>
      <w:r w:rsidR="0036434F" w:rsidRPr="00766F86">
        <w:rPr>
          <w:rFonts w:ascii="Arial" w:eastAsia="Calibri" w:hAnsi="Arial" w:cs="Arial"/>
          <w:color w:val="000000"/>
          <w:lang w:eastAsia="en-US"/>
        </w:rPr>
        <w:t xml:space="preserve">. </w:t>
      </w:r>
    </w:p>
    <w:p w14:paraId="2A16FB06" w14:textId="598FEA33" w:rsidR="00774DB4" w:rsidRPr="00766F86" w:rsidRDefault="00774DB4" w:rsidP="00766F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</w:rPr>
      </w:pPr>
      <w:r w:rsidRPr="00766F86">
        <w:rPr>
          <w:rFonts w:ascii="Arial" w:hAnsi="Arial" w:cs="Arial"/>
          <w:color w:val="000000"/>
          <w:sz w:val="24"/>
          <w:szCs w:val="24"/>
        </w:rPr>
        <w:t xml:space="preserve">Zamawiający zapłaci należność wynikającą z prawidłowo wystawionej faktury </w:t>
      </w:r>
      <w:r w:rsidR="00766F86">
        <w:rPr>
          <w:rFonts w:ascii="Arial" w:hAnsi="Arial" w:cs="Arial"/>
          <w:color w:val="000000"/>
          <w:sz w:val="24"/>
          <w:szCs w:val="24"/>
        </w:rPr>
        <w:br/>
      </w:r>
      <w:r w:rsidRPr="00766F86">
        <w:rPr>
          <w:rFonts w:ascii="Arial" w:hAnsi="Arial" w:cs="Arial"/>
          <w:color w:val="000000"/>
          <w:sz w:val="24"/>
          <w:szCs w:val="24"/>
        </w:rPr>
        <w:t>w terminie do 14 dni licząc od da</w:t>
      </w:r>
      <w:r w:rsidR="0036434F" w:rsidRPr="00766F86">
        <w:rPr>
          <w:rFonts w:ascii="Arial" w:hAnsi="Arial" w:cs="Arial"/>
          <w:color w:val="000000"/>
          <w:sz w:val="24"/>
          <w:szCs w:val="24"/>
        </w:rPr>
        <w:t xml:space="preserve">ty jej doręczenia Zamawiającemu. </w:t>
      </w:r>
      <w:r w:rsidRPr="00766F86">
        <w:rPr>
          <w:rFonts w:ascii="Arial" w:hAnsi="Arial" w:cs="Arial"/>
          <w:color w:val="000000"/>
          <w:sz w:val="24"/>
          <w:szCs w:val="24"/>
        </w:rPr>
        <w:t>Za datę zapłaty uważać się będzie dzień obciążenia rachunku bankowego Zamawiającego.</w:t>
      </w:r>
    </w:p>
    <w:p w14:paraId="4EA8ECB2" w14:textId="77777777" w:rsidR="00392BC3" w:rsidRPr="00766F86" w:rsidRDefault="00392BC3" w:rsidP="0051520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</w:rPr>
      </w:pP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lastRenderedPageBreak/>
        <w:t>Rozliczanie za wykonane usługi odbywać się będzie za pomocą faktur miesięcznych.</w:t>
      </w:r>
    </w:p>
    <w:p w14:paraId="418D487F" w14:textId="29C86015" w:rsidR="00774DB4" w:rsidRPr="00766F86" w:rsidRDefault="00774DB4" w:rsidP="00766F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</w:rPr>
      </w:pPr>
      <w:r w:rsidRPr="00766F86">
        <w:rPr>
          <w:rFonts w:ascii="Arial" w:eastAsia="Times New Roman" w:hAnsi="Arial" w:cs="Arial"/>
          <w:color w:val="000000"/>
          <w:sz w:val="24"/>
          <w:szCs w:val="24"/>
        </w:rPr>
        <w:t>Fakturę należy wystawić na Gminę Wronki ul. Ratu</w:t>
      </w:r>
      <w:r w:rsidR="00C222A0" w:rsidRPr="00766F86">
        <w:rPr>
          <w:rFonts w:ascii="Arial" w:eastAsia="Times New Roman" w:hAnsi="Arial" w:cs="Arial"/>
          <w:color w:val="000000"/>
          <w:sz w:val="24"/>
          <w:szCs w:val="24"/>
        </w:rPr>
        <w:t>szowa 5, 64-510 Wronki,</w:t>
      </w:r>
      <w:r w:rsidR="007B1D81" w:rsidRPr="00766F8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34292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766F86">
        <w:rPr>
          <w:rFonts w:ascii="Arial" w:eastAsia="Times New Roman" w:hAnsi="Arial" w:cs="Arial"/>
          <w:bCs/>
          <w:color w:val="000000"/>
          <w:sz w:val="24"/>
          <w:szCs w:val="24"/>
        </w:rPr>
        <w:t>NIP</w:t>
      </w:r>
      <w:r w:rsidRPr="00766F86">
        <w:rPr>
          <w:rFonts w:ascii="Arial" w:eastAsia="Times New Roman" w:hAnsi="Arial" w:cs="Arial"/>
          <w:color w:val="000000"/>
          <w:sz w:val="24"/>
          <w:szCs w:val="24"/>
        </w:rPr>
        <w:t xml:space="preserve"> 763-10-02-006.</w:t>
      </w:r>
    </w:p>
    <w:p w14:paraId="64231630" w14:textId="5BB79150" w:rsidR="0036434F" w:rsidRPr="00766F86" w:rsidRDefault="0036434F" w:rsidP="00766F8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</w:rPr>
      </w:pP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 xml:space="preserve">Za przesyłki nieujęte </w:t>
      </w:r>
      <w:r w:rsidR="00392BC3"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>w formularzu cenowym</w:t>
      </w: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 xml:space="preserve"> Zamawiający z</w:t>
      </w:r>
      <w:r w:rsidR="00A2263F"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 xml:space="preserve">apłaci Wykonawcy według cennika </w:t>
      </w: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>obowiązującego na dzień skorzystania z usługi. Całkowite wydatki związane z umową nie przekroczą jednak kwoty z § 3 ust. 1 Umowy.</w:t>
      </w:r>
    </w:p>
    <w:p w14:paraId="3117186A" w14:textId="400A6A6C" w:rsidR="00774DB4" w:rsidRPr="00766F86" w:rsidRDefault="00774DB4" w:rsidP="00766F8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</w:rPr>
      </w:pP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 xml:space="preserve">Wykonawca nie ma prawa do przeniesienia wierzytelności z tytułu wynagrodzenia </w:t>
      </w:r>
      <w:r w:rsidR="00224D0D"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br/>
      </w:r>
      <w:r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>za zrealizowany przedmiot umowy na osobę trzecią (przelew, cesja)</w:t>
      </w:r>
      <w:r w:rsidR="00D2141A" w:rsidRPr="00766F86">
        <w:rPr>
          <w:rFonts w:ascii="Arial" w:eastAsia="Times New Roman" w:hAnsi="Arial" w:cs="Arial"/>
          <w:color w:val="000000"/>
          <w:kern w:val="2"/>
          <w:sz w:val="24"/>
          <w:szCs w:val="24"/>
        </w:rPr>
        <w:t xml:space="preserve"> bez uprzedniej pisemnej zgody Zamawiającego.</w:t>
      </w:r>
    </w:p>
    <w:p w14:paraId="354CCE89" w14:textId="77777777" w:rsidR="00774DB4" w:rsidRPr="00766F86" w:rsidRDefault="00774DB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766F86">
        <w:rPr>
          <w:rFonts w:ascii="Arial" w:hAnsi="Arial" w:cs="Arial"/>
          <w:b/>
          <w:bCs/>
        </w:rPr>
        <w:t>§4</w:t>
      </w:r>
    </w:p>
    <w:p w14:paraId="5E9C2AF2" w14:textId="77777777" w:rsidR="00774DB4" w:rsidRPr="00766F86" w:rsidRDefault="00774DB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Podwykonawcy</w:t>
      </w:r>
    </w:p>
    <w:p w14:paraId="28286334" w14:textId="77777777" w:rsidR="00774DB4" w:rsidRPr="00766F86" w:rsidRDefault="00774DB4" w:rsidP="00766F86">
      <w:p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Wykonawca wykona przedmiot umowy bez udziału / z udziałem Podwykonawcy.</w:t>
      </w:r>
    </w:p>
    <w:p w14:paraId="30727AD6" w14:textId="5E4EC23F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Wykonawca, podwykonawca lub dalszy podwykonawca zamówienia zamierzający zawrzeć umowę o podwykonawstwo, której przedmiotem </w:t>
      </w:r>
      <w:r w:rsidR="00B81862" w:rsidRPr="00766F86">
        <w:rPr>
          <w:rFonts w:ascii="Arial" w:hAnsi="Arial" w:cs="Arial"/>
        </w:rPr>
        <w:t>są</w:t>
      </w:r>
      <w:r w:rsidRPr="00766F86">
        <w:rPr>
          <w:rFonts w:ascii="Arial" w:hAnsi="Arial" w:cs="Arial"/>
        </w:rPr>
        <w:t xml:space="preserve"> usługi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2DF3F61" w14:textId="0E7EE386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Termin zapłaty wynagrodzenia podwykonawcy lub dalszemu podwykonawcy przewidziany </w:t>
      </w:r>
      <w:r w:rsidR="00FE26F2" w:rsidRPr="00766F86">
        <w:rPr>
          <w:rFonts w:ascii="Arial" w:hAnsi="Arial" w:cs="Arial"/>
        </w:rPr>
        <w:t>`</w:t>
      </w:r>
      <w:r w:rsidRPr="00766F86">
        <w:rPr>
          <w:rFonts w:ascii="Arial" w:hAnsi="Arial" w:cs="Arial"/>
        </w:rPr>
        <w:t>w umowie o podwykonawstwo nie może być dłuższy niż 7 dni od dnia doręczenia Wykonawcy, podwykonawcy lub dalszemu podwykonawcy faktury lub rachunku, potwierdzających wykonanie zleconej podwykonawcy lub dalszemu podwykonawcy dostawy, usługi lub roboty budowlanej.</w:t>
      </w:r>
    </w:p>
    <w:p w14:paraId="398F4BB3" w14:textId="0CAF4B34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Zamawiający, w terminie 14 dni, zgłosi pisemne zastrzeżenia lub sprzeciw do projektu umowy o podwykonawstwo, której przedmiotem są usługi:</w:t>
      </w:r>
    </w:p>
    <w:p w14:paraId="4957D53D" w14:textId="77777777" w:rsidR="00774DB4" w:rsidRPr="00766F86" w:rsidRDefault="00774DB4" w:rsidP="00766F86">
      <w:pPr>
        <w:numPr>
          <w:ilvl w:val="0"/>
          <w:numId w:val="12"/>
        </w:numPr>
        <w:spacing w:line="360" w:lineRule="auto"/>
        <w:ind w:left="1418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niespełniającej wymagań określonych w specyfikacji istotnych warunków zamówienia,</w:t>
      </w:r>
    </w:p>
    <w:p w14:paraId="499C5C60" w14:textId="426C55FA" w:rsidR="00774DB4" w:rsidRPr="00766F86" w:rsidRDefault="00774DB4" w:rsidP="00766F86">
      <w:pPr>
        <w:numPr>
          <w:ilvl w:val="0"/>
          <w:numId w:val="12"/>
        </w:numPr>
        <w:spacing w:line="360" w:lineRule="auto"/>
        <w:ind w:left="1418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gdy przewiduje termin zapłaty wynagrodzenia dłuższy niż określony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w ust. 2.</w:t>
      </w:r>
    </w:p>
    <w:p w14:paraId="0E90B934" w14:textId="34EB5017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Niezgłoszenie pisemnych zastrzeżeń lub sprzeciwu do przedłożonego projektu umowy o podwykonawstwo, której przedmiotem jest usługa, w terminie określonym w ust. 3, uważa się za akceptację projektu umowy przez Zamawiającego.</w:t>
      </w:r>
    </w:p>
    <w:p w14:paraId="611DA9B3" w14:textId="512B2692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 xml:space="preserve">Wykonawca, podwykonawca lub dalszy podwykonawca zamówienia na usługę przedkłada Zamawiającemu poświadczoną za zgodność z oryginałem kopię zawartej umowy o podwykonawstwo, której przedmiotem jest usługa, w terminie 7 dni od </w:t>
      </w:r>
      <w:proofErr w:type="spellStart"/>
      <w:r w:rsidRPr="00766F86">
        <w:rPr>
          <w:rFonts w:ascii="Arial" w:hAnsi="Arial" w:cs="Arial"/>
        </w:rPr>
        <w:t>dniajej</w:t>
      </w:r>
      <w:proofErr w:type="spellEnd"/>
      <w:r w:rsidRPr="00766F86">
        <w:rPr>
          <w:rFonts w:ascii="Arial" w:hAnsi="Arial" w:cs="Arial"/>
        </w:rPr>
        <w:t xml:space="preserve"> zawarcia.</w:t>
      </w:r>
    </w:p>
    <w:p w14:paraId="4A041F81" w14:textId="0DCA17C0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Wykonawca, podwykonawca lub dalszy podwykonawca zamówienia na usługę przedkłada Zamawiającemu poświadczoną za zgodność z oryginałem kopię zawartej umowy o podwykonawstwo, której przedmiotem są dostawy lub usługi, w terminie 7 dni od dnia jej zawarcia, z wyłączeniem umów o podwykonawstwo o wartości mniejszej niż 0,5% wartości niniejszej umowy. Wyłączenie, o którym mowa w zdaniu pierwszym, nie dotyczy umów o podwykonawstwo o wartości większej niż 50 000 zł.</w:t>
      </w:r>
    </w:p>
    <w:p w14:paraId="1B396BC9" w14:textId="0F568D5C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 p</w:t>
      </w:r>
      <w:r w:rsidR="002844C3" w:rsidRPr="00766F86">
        <w:rPr>
          <w:rFonts w:ascii="Arial" w:hAnsi="Arial" w:cs="Arial"/>
        </w:rPr>
        <w:t>rzypadku, o którym mowa w ust. 6</w:t>
      </w:r>
      <w:r w:rsidRPr="00766F86">
        <w:rPr>
          <w:rFonts w:ascii="Arial" w:hAnsi="Arial" w:cs="Arial"/>
        </w:rPr>
        <w:t xml:space="preserve">, jeżeli termin zapłaty wynagrodzenia jest dłuższy niż określony w ust. 2, Zamawiający poinformuje o tym Wykonawcę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i wezwie go do doprowadzenia do zmiany tej umowy pod rygorem wystąpienia o zapłatę kary umownej, o której mowa </w:t>
      </w:r>
      <w:r w:rsidR="00A2263F" w:rsidRPr="00766F86">
        <w:rPr>
          <w:rFonts w:ascii="Arial" w:hAnsi="Arial" w:cs="Arial"/>
        </w:rPr>
        <w:t>w §6</w:t>
      </w:r>
      <w:r w:rsidRPr="00766F86">
        <w:rPr>
          <w:rFonts w:ascii="Arial" w:hAnsi="Arial" w:cs="Arial"/>
        </w:rPr>
        <w:t xml:space="preserve"> ust. 1 pkt 4 lit. d.</w:t>
      </w:r>
    </w:p>
    <w:p w14:paraId="04E8C248" w14:textId="77777777" w:rsidR="00774DB4" w:rsidRPr="00766F86" w:rsidRDefault="002844C3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Przepisy ust. 1-7</w:t>
      </w:r>
      <w:r w:rsidR="00774DB4" w:rsidRPr="00766F86">
        <w:rPr>
          <w:rFonts w:ascii="Arial" w:hAnsi="Arial" w:cs="Arial"/>
        </w:rPr>
        <w:t xml:space="preserve"> stosuje się odpowiednio do zmian umowy o podwykonawstwo.</w:t>
      </w:r>
    </w:p>
    <w:p w14:paraId="707209D6" w14:textId="07DF17BD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Zapłata wynagrodzenia Wykonawcy za roboty budowlane, dostawy lub usługi, dla których zawarto zaakceptowaną przez Zamawiającego umowę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o podwykonawstwo nastąpi pod warunkiem przedstawienia przez Wykonawcę dowodów potwierdzających zapłatę wymagalnego wynagrodzenia podwykonawcom lub dalszym podwykonawcom, tj.:</w:t>
      </w:r>
    </w:p>
    <w:p w14:paraId="61F05418" w14:textId="77777777" w:rsidR="00774DB4" w:rsidRPr="00766F86" w:rsidRDefault="00774DB4" w:rsidP="00766F86">
      <w:pPr>
        <w:numPr>
          <w:ilvl w:val="0"/>
          <w:numId w:val="13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kserokopii faktury (rachunku), wystawionego przez podwykonawcę lub dalszego podwykonawcę,</w:t>
      </w:r>
    </w:p>
    <w:p w14:paraId="5BD71893" w14:textId="149E52D4" w:rsidR="00774DB4" w:rsidRPr="00766F86" w:rsidRDefault="00774DB4" w:rsidP="00766F86">
      <w:pPr>
        <w:numPr>
          <w:ilvl w:val="0"/>
          <w:numId w:val="13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kserokopii dowodu zapłaty faktury (rachunku) lub oświadczenia podwykonawcy lub  dalszego podwykonawcy o otrzymaniu wynagrodzenia.</w:t>
      </w:r>
    </w:p>
    <w:p w14:paraId="65D6A2E8" w14:textId="77777777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 przypadku niedostarczenia dokumentów, o których mowa w ust. </w:t>
      </w:r>
      <w:r w:rsidR="002844C3" w:rsidRPr="00766F86">
        <w:rPr>
          <w:rFonts w:ascii="Arial" w:hAnsi="Arial" w:cs="Arial"/>
        </w:rPr>
        <w:t>9</w:t>
      </w:r>
      <w:r w:rsidRPr="00766F86">
        <w:rPr>
          <w:rFonts w:ascii="Arial" w:hAnsi="Arial" w:cs="Arial"/>
        </w:rPr>
        <w:t>, w terminie płatności faktury VAT, Zamawiający uprawniony jest do:</w:t>
      </w:r>
    </w:p>
    <w:p w14:paraId="76348082" w14:textId="18DC4617" w:rsidR="00774DB4" w:rsidRPr="00766F86" w:rsidRDefault="00774DB4" w:rsidP="00766F86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wszczęcia procedury bezpośredniej zapłaty wymagalnego wynagrodzenia przysługującego podwykonawcy lub dalszemu podwykonawcy, w trybie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art. 143c ustawy Prawo zamówień publicznych,</w:t>
      </w:r>
    </w:p>
    <w:p w14:paraId="57330073" w14:textId="5579A73D" w:rsidR="00774DB4" w:rsidRPr="00766F86" w:rsidRDefault="00774DB4" w:rsidP="00766F86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wstrzymania zapłaty całości wynagrodzenia Wykonawcy do czasu zakończenia procedury, o której mowa w pkt 1 – w takim wypadku objęta fakturą należność nie będzie traktowana jako wymagalna i nie będzie pociągać za sobą obciążenia Zamawiających ewentualnymi odsetkami za zwłokę w płatności,</w:t>
      </w:r>
    </w:p>
    <w:p w14:paraId="5AA5141E" w14:textId="365A4ED2" w:rsidR="00774DB4" w:rsidRPr="00766F86" w:rsidRDefault="00774DB4" w:rsidP="00766F86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>naliczenia Wykonawc</w:t>
      </w:r>
      <w:r w:rsidR="00A2263F" w:rsidRPr="00766F86">
        <w:rPr>
          <w:rFonts w:ascii="Arial" w:hAnsi="Arial" w:cs="Arial"/>
        </w:rPr>
        <w:t>y kar umownych określonych w §6</w:t>
      </w:r>
      <w:r w:rsidRPr="00766F86">
        <w:rPr>
          <w:rFonts w:ascii="Arial" w:hAnsi="Arial" w:cs="Arial"/>
        </w:rPr>
        <w:t xml:space="preserve"> ust. 1 pkt </w:t>
      </w:r>
      <w:r w:rsidR="00C632D0" w:rsidRPr="00766F86">
        <w:rPr>
          <w:rFonts w:ascii="Arial" w:hAnsi="Arial" w:cs="Arial"/>
        </w:rPr>
        <w:t>2</w:t>
      </w:r>
      <w:r w:rsidRPr="00766F86">
        <w:rPr>
          <w:rFonts w:ascii="Arial" w:hAnsi="Arial" w:cs="Arial"/>
        </w:rPr>
        <w:t xml:space="preserve"> lit. a.</w:t>
      </w:r>
    </w:p>
    <w:p w14:paraId="0A01A2A9" w14:textId="3A9601CB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 przypadku dokonania przez Zamawiającego bezpośredniej zapłaty podwykonawcy lub dalszemu podwykonawcy, Zamawiający potrąca kwotę wypłacanego wynagrodzenia z wynagrodzenia należnego Wykonawcy.</w:t>
      </w:r>
    </w:p>
    <w:p w14:paraId="7BC9E61D" w14:textId="77777777" w:rsidR="00774DB4" w:rsidRPr="00766F86" w:rsidRDefault="00774DB4" w:rsidP="00766F86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Wynagrodzenie przysługujące podwykonawcy lub dalszemu podwykonawcy (w tym ich sumy) nie może przekraczać wynagrodzenia Wykonawcy określonego w §3 ust. </w:t>
      </w:r>
      <w:r w:rsidR="002844C3" w:rsidRPr="00766F86">
        <w:rPr>
          <w:rFonts w:ascii="Arial" w:hAnsi="Arial" w:cs="Arial"/>
        </w:rPr>
        <w:t>2</w:t>
      </w:r>
      <w:r w:rsidRPr="00766F86">
        <w:rPr>
          <w:rFonts w:ascii="Arial" w:hAnsi="Arial" w:cs="Arial"/>
        </w:rPr>
        <w:t xml:space="preserve"> niniejszej umowy. Wynagrodzenie nie obejmuje odsetek należnych podwykonawcy lub dalszemu podwykonawcy.</w:t>
      </w:r>
    </w:p>
    <w:p w14:paraId="5AFCB34F" w14:textId="77777777" w:rsidR="00774DB4" w:rsidRPr="00766F86" w:rsidRDefault="00774DB4" w:rsidP="00766F86">
      <w:pPr>
        <w:spacing w:line="360" w:lineRule="auto"/>
        <w:ind w:left="825"/>
        <w:jc w:val="both"/>
        <w:rPr>
          <w:rFonts w:ascii="Arial" w:hAnsi="Arial" w:cs="Arial"/>
        </w:rPr>
      </w:pPr>
    </w:p>
    <w:p w14:paraId="2B77C627" w14:textId="77777777" w:rsidR="00774DB4" w:rsidRPr="00766F86" w:rsidRDefault="00C222A0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§5</w:t>
      </w:r>
    </w:p>
    <w:p w14:paraId="2CF98196" w14:textId="77777777" w:rsidR="00624687" w:rsidRPr="00766F86" w:rsidRDefault="00624687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 xml:space="preserve">Obowiązki </w:t>
      </w:r>
      <w:r w:rsidR="00A2263F" w:rsidRPr="00766F86">
        <w:rPr>
          <w:rFonts w:ascii="Arial" w:hAnsi="Arial" w:cs="Arial"/>
          <w:b/>
        </w:rPr>
        <w:t>Stron</w:t>
      </w:r>
    </w:p>
    <w:p w14:paraId="78C6B8D5" w14:textId="77777777" w:rsidR="001A3424" w:rsidRPr="00766F86" w:rsidRDefault="001A3424" w:rsidP="00766F86">
      <w:pPr>
        <w:numPr>
          <w:ilvl w:val="0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>Zamawiający zobowiązuje się do:</w:t>
      </w:r>
    </w:p>
    <w:p w14:paraId="7AADB963" w14:textId="77777777" w:rsidR="001A3424" w:rsidRPr="00766F86" w:rsidRDefault="001A3424" w:rsidP="00766F86">
      <w:pPr>
        <w:numPr>
          <w:ilvl w:val="1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>przygotowania przesyłek do nadawania w formie odpowiadającej wymogom dla danego rodzaju przesyłek pocztowych, określonych w ustawie, rozporządzeniu oraz innych aktach prawnych wydanych na ich podstawie,</w:t>
      </w:r>
    </w:p>
    <w:p w14:paraId="75AE0E76" w14:textId="1D821F39" w:rsidR="001A3424" w:rsidRPr="00766F86" w:rsidRDefault="001A3424" w:rsidP="00766F86">
      <w:pPr>
        <w:numPr>
          <w:ilvl w:val="1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>nadawani</w:t>
      </w:r>
      <w:r w:rsidR="00535E06" w:rsidRPr="00766F86">
        <w:rPr>
          <w:rFonts w:ascii="Arial" w:hAnsi="Arial" w:cs="Arial"/>
          <w:kern w:val="1"/>
          <w:lang w:eastAsia="en-US"/>
        </w:rPr>
        <w:t>a</w:t>
      </w:r>
      <w:r w:rsidRPr="00766F86">
        <w:rPr>
          <w:rFonts w:ascii="Arial" w:hAnsi="Arial" w:cs="Arial"/>
          <w:kern w:val="1"/>
          <w:lang w:eastAsia="en-US"/>
        </w:rPr>
        <w:t xml:space="preserve"> przesyłek w stanie uporządkowanym, przez co należy rozumieć:</w:t>
      </w:r>
    </w:p>
    <w:p w14:paraId="316DBCAE" w14:textId="5C76F00D" w:rsidR="001A3424" w:rsidRPr="00766F86" w:rsidRDefault="001A3424" w:rsidP="00766F86">
      <w:pPr>
        <w:numPr>
          <w:ilvl w:val="2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 xml:space="preserve">dla przesyłek rejestrowanych – wpisami każdej przesyłki do książki nadawczej (wg wzoru ustalonego przez strony) sporządzonej w dwóch egzemplarzach, z których oryginał będzie przeznaczony dla placówki nadawczej Wykonawcy w celach rozliczeniowych, a kopia dla Zamawiającego stanowić będzie potwierdzenie nadania danej partii przesyłek. Zestawienie przesyłek w książce nadawczej powinno zawierać kwotę – wartość nadanych przesyłek wpisane przez Wykonawcę wraz </w:t>
      </w:r>
      <w:r w:rsidR="00515202">
        <w:rPr>
          <w:rFonts w:ascii="Arial" w:hAnsi="Arial" w:cs="Arial"/>
          <w:kern w:val="1"/>
          <w:lang w:eastAsia="en-US"/>
        </w:rPr>
        <w:br/>
      </w:r>
      <w:r w:rsidRPr="00766F86">
        <w:rPr>
          <w:rFonts w:ascii="Arial" w:hAnsi="Arial" w:cs="Arial"/>
          <w:kern w:val="1"/>
          <w:lang w:eastAsia="en-US"/>
        </w:rPr>
        <w:t>z podpisem pracownika Wykonawcy i pieczęcią placówki nadawczej,</w:t>
      </w:r>
    </w:p>
    <w:p w14:paraId="59EC23C5" w14:textId="16B5EDF8" w:rsidR="001A3424" w:rsidRPr="00766F86" w:rsidRDefault="001A3424" w:rsidP="00766F86">
      <w:pPr>
        <w:numPr>
          <w:ilvl w:val="2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bCs/>
          <w:kern w:val="1"/>
          <w:lang w:eastAsia="en-US"/>
        </w:rPr>
        <w:t>dla przesyłek nierejestrowanych – zestawienia ilościowego przesyłek wpisanych</w:t>
      </w:r>
      <w:r w:rsidR="00515202">
        <w:rPr>
          <w:rFonts w:ascii="Arial" w:hAnsi="Arial" w:cs="Arial"/>
          <w:bCs/>
          <w:kern w:val="1"/>
          <w:lang w:eastAsia="en-US"/>
        </w:rPr>
        <w:t xml:space="preserve"> </w:t>
      </w:r>
      <w:r w:rsidRPr="00766F86">
        <w:rPr>
          <w:rFonts w:ascii="Arial" w:hAnsi="Arial" w:cs="Arial"/>
          <w:bCs/>
          <w:kern w:val="1"/>
          <w:lang w:eastAsia="en-US"/>
        </w:rPr>
        <w:t xml:space="preserve">do rejestru wg wzoru ustalonego przez strony umowy sporządzonego w dwóch egzemplarzach, z których oryginał będzie przeznaczony dla placówki nadawczej Wykonawcy w celach rozliczeniowych a kopia dla Zamawiającego stanowić będzie potwierdzenie przyjęcia danej partii przesyłek. Zestawienie przesyłek w rejestrze powinno zawierać kwotę – wartość nadanych przesyłek wpisane przez Wykonawcę wraz z podpisem pracownika i pieczęcią placówki nadawczej, przy czym zestawienie </w:t>
      </w:r>
      <w:r w:rsidR="00252548" w:rsidRPr="00766F86">
        <w:rPr>
          <w:rFonts w:ascii="Arial" w:hAnsi="Arial" w:cs="Arial"/>
          <w:bCs/>
          <w:kern w:val="1"/>
          <w:lang w:eastAsia="en-US"/>
        </w:rPr>
        <w:br/>
      </w:r>
      <w:r w:rsidRPr="00766F86">
        <w:rPr>
          <w:rFonts w:ascii="Arial" w:hAnsi="Arial" w:cs="Arial"/>
          <w:bCs/>
          <w:kern w:val="1"/>
          <w:lang w:eastAsia="en-US"/>
        </w:rPr>
        <w:t xml:space="preserve">to nie stanowi potwierdzenia nadania w rozumieniu przepisów wymienionych </w:t>
      </w:r>
      <w:r w:rsidR="004E61C8" w:rsidRPr="00766F86">
        <w:rPr>
          <w:rFonts w:ascii="Arial" w:hAnsi="Arial" w:cs="Arial"/>
          <w:bCs/>
          <w:kern w:val="1"/>
          <w:lang w:eastAsia="en-US"/>
        </w:rPr>
        <w:br/>
      </w:r>
      <w:r w:rsidRPr="00766F86">
        <w:rPr>
          <w:rFonts w:ascii="Arial" w:hAnsi="Arial" w:cs="Arial"/>
          <w:bCs/>
          <w:kern w:val="1"/>
          <w:lang w:eastAsia="en-US"/>
        </w:rPr>
        <w:t xml:space="preserve">w </w:t>
      </w:r>
      <w:r w:rsidRPr="00766F86">
        <w:rPr>
          <w:rFonts w:ascii="Arial" w:hAnsi="Arial" w:cs="Arial"/>
          <w:kern w:val="1"/>
          <w:lang w:eastAsia="en-US"/>
        </w:rPr>
        <w:t>§1 umowy,</w:t>
      </w:r>
    </w:p>
    <w:p w14:paraId="53251E1F" w14:textId="77777777" w:rsidR="001A3424" w:rsidRPr="00766F86" w:rsidRDefault="001A3424" w:rsidP="00766F86">
      <w:pPr>
        <w:numPr>
          <w:ilvl w:val="1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lastRenderedPageBreak/>
        <w:t>umieszczania na każdej nadawanej przesyłce nazwy odbiorcy wraz z jego adresem, określając jednocześnie rodzaj przesyłki (zwykły, polecony, priorytet czy zwrotne poświadczenie odbioru) oraz pełną nazwę i adres zwrotny Zamawiającego,</w:t>
      </w:r>
    </w:p>
    <w:p w14:paraId="52017822" w14:textId="3663E001" w:rsidR="001A3424" w:rsidRPr="00766F86" w:rsidRDefault="001A3424" w:rsidP="00766F86">
      <w:pPr>
        <w:numPr>
          <w:ilvl w:val="1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bCs/>
          <w:kern w:val="1"/>
          <w:lang w:eastAsia="en-US"/>
        </w:rPr>
        <w:t xml:space="preserve">umieszczenie na stronie adresowej przesyłek nadawanych w obrocie krajowym </w:t>
      </w:r>
      <w:r w:rsidR="00252548" w:rsidRPr="00766F86">
        <w:rPr>
          <w:rFonts w:ascii="Arial" w:hAnsi="Arial" w:cs="Arial"/>
          <w:bCs/>
          <w:kern w:val="1"/>
          <w:lang w:eastAsia="en-US"/>
        </w:rPr>
        <w:br/>
      </w:r>
      <w:r w:rsidRPr="00766F86">
        <w:rPr>
          <w:rFonts w:ascii="Arial" w:hAnsi="Arial" w:cs="Arial"/>
          <w:bCs/>
          <w:kern w:val="1"/>
          <w:lang w:eastAsia="en-US"/>
        </w:rPr>
        <w:t xml:space="preserve">i zagranicznym w miejscu przeznaczonym na znak opłaty, napisu /nadruku/ </w:t>
      </w:r>
      <w:r w:rsidR="00515202">
        <w:rPr>
          <w:rFonts w:ascii="Arial" w:hAnsi="Arial" w:cs="Arial"/>
          <w:bCs/>
          <w:kern w:val="1"/>
          <w:lang w:eastAsia="en-US"/>
        </w:rPr>
        <w:br/>
      </w:r>
      <w:r w:rsidRPr="00766F86">
        <w:rPr>
          <w:rFonts w:ascii="Arial" w:hAnsi="Arial" w:cs="Arial"/>
          <w:bCs/>
          <w:kern w:val="1"/>
          <w:lang w:eastAsia="en-US"/>
        </w:rPr>
        <w:t>o treści uzgodnionej pomiędzy Zamawiającym, a Wykonawcą,</w:t>
      </w:r>
      <w:r w:rsidRPr="00766F86">
        <w:rPr>
          <w:rFonts w:ascii="Arial" w:hAnsi="Arial" w:cs="Arial"/>
          <w:kern w:val="1"/>
          <w:lang w:eastAsia="en-US"/>
        </w:rPr>
        <w:t xml:space="preserve"> </w:t>
      </w:r>
    </w:p>
    <w:p w14:paraId="1D6A8745" w14:textId="6C174DE4" w:rsidR="001A3424" w:rsidRPr="00766F86" w:rsidRDefault="001A3424" w:rsidP="00766F86">
      <w:pPr>
        <w:numPr>
          <w:ilvl w:val="1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>przestrzegania międzynarodowych przepisów pocztowych dotyczących umieszczania na opakowaniu przesyłek wyłącznie informacji pocztowych niezbędnych do wyekspediowania przesyłek za granicę.</w:t>
      </w:r>
    </w:p>
    <w:p w14:paraId="1AD43085" w14:textId="77777777" w:rsidR="00774DB4" w:rsidRPr="00766F86" w:rsidRDefault="001A3424" w:rsidP="00766F86">
      <w:pPr>
        <w:numPr>
          <w:ilvl w:val="0"/>
          <w:numId w:val="29"/>
        </w:numPr>
        <w:tabs>
          <w:tab w:val="left" w:pos="4536"/>
        </w:tabs>
        <w:spacing w:line="360" w:lineRule="auto"/>
        <w:jc w:val="both"/>
        <w:rPr>
          <w:rFonts w:ascii="Arial" w:hAnsi="Arial" w:cs="Arial"/>
          <w:kern w:val="1"/>
          <w:lang w:eastAsia="en-US"/>
        </w:rPr>
      </w:pPr>
      <w:r w:rsidRPr="00766F86">
        <w:rPr>
          <w:rFonts w:ascii="Arial" w:hAnsi="Arial" w:cs="Arial"/>
          <w:kern w:val="1"/>
          <w:lang w:eastAsia="en-US"/>
        </w:rPr>
        <w:t>W przypadku stwierdzenia zastrzeżeń dotyczących przekazanych do nadania przesyłek, Wykonawca wyjaśnia je telefonicznie z Zamawiającym.</w:t>
      </w:r>
    </w:p>
    <w:p w14:paraId="5956189C" w14:textId="77777777" w:rsidR="00392BC3" w:rsidRPr="00766F86" w:rsidRDefault="00392BC3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</w:p>
    <w:p w14:paraId="56FAFEA6" w14:textId="77777777" w:rsidR="00774DB4" w:rsidRPr="00766F86" w:rsidRDefault="0096061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§6</w:t>
      </w:r>
    </w:p>
    <w:p w14:paraId="7608084F" w14:textId="77777777" w:rsidR="00774DB4" w:rsidRPr="00766F86" w:rsidRDefault="00774DB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Kary umowne</w:t>
      </w:r>
    </w:p>
    <w:p w14:paraId="2D33AF05" w14:textId="77777777" w:rsidR="00DC57FF" w:rsidRPr="00766F86" w:rsidRDefault="00DC57F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1. Strony postanawiają, że obowiązującą je formą odszkodowania są kary umowne:</w:t>
      </w:r>
    </w:p>
    <w:p w14:paraId="32CE1115" w14:textId="3EB96D85" w:rsidR="00C3656E" w:rsidRPr="00766F86" w:rsidRDefault="00C3656E" w:rsidP="00766F86">
      <w:pPr>
        <w:numPr>
          <w:ilvl w:val="0"/>
          <w:numId w:val="20"/>
        </w:numPr>
        <w:spacing w:line="360" w:lineRule="auto"/>
        <w:ind w:left="709"/>
        <w:contextualSpacing/>
        <w:jc w:val="both"/>
        <w:rPr>
          <w:rFonts w:ascii="Arial" w:hAnsi="Arial" w:cs="Arial"/>
        </w:rPr>
      </w:pPr>
      <w:bookmarkStart w:id="0" w:name="_Hlk486510894"/>
      <w:r w:rsidRPr="00766F86">
        <w:rPr>
          <w:rFonts w:ascii="Arial" w:hAnsi="Arial" w:cs="Arial"/>
        </w:rPr>
        <w:t xml:space="preserve">Wykonawca zapłaci Zamawiającemu karę umowną za odstąpienie od umowy </w:t>
      </w:r>
      <w:r w:rsidR="00252548" w:rsidRP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>przez Zamawiającego,</w:t>
      </w:r>
      <w:r w:rsidR="00457725" w:rsidRPr="00766F86">
        <w:rPr>
          <w:rFonts w:ascii="Arial" w:hAnsi="Arial" w:cs="Arial"/>
        </w:rPr>
        <w:t xml:space="preserve"> z winy Wykonawcy</w:t>
      </w:r>
      <w:r w:rsidRPr="00766F86">
        <w:rPr>
          <w:rFonts w:ascii="Arial" w:hAnsi="Arial" w:cs="Arial"/>
        </w:rPr>
        <w:t xml:space="preserve"> w wysokości </w:t>
      </w:r>
      <w:r w:rsidR="00457725" w:rsidRPr="00766F86">
        <w:rPr>
          <w:rFonts w:ascii="Arial" w:hAnsi="Arial" w:cs="Arial"/>
        </w:rPr>
        <w:t>2</w:t>
      </w:r>
      <w:r w:rsidRPr="00766F86">
        <w:rPr>
          <w:rFonts w:ascii="Arial" w:hAnsi="Arial" w:cs="Arial"/>
        </w:rPr>
        <w:t>% wartości wynagrodzenia umownego brutto, o którym mowa w §3 ust. 1.</w:t>
      </w:r>
      <w:r w:rsidR="00457725" w:rsidRPr="00766F86">
        <w:rPr>
          <w:rFonts w:ascii="Arial" w:hAnsi="Arial" w:cs="Arial"/>
        </w:rPr>
        <w:t xml:space="preserve"> Zamawiający zapłaci Wykonawcy karę umowną za odstąpienie od umowy przez Wykonawcę, z winy Zamawiającego w wysokości 2% wartości wynagrodzenia umownego brutto, o którym mowa w §3 ust. 1.</w:t>
      </w:r>
    </w:p>
    <w:bookmarkEnd w:id="0"/>
    <w:p w14:paraId="26722A4C" w14:textId="1C8CF324" w:rsidR="009505F3" w:rsidRPr="00766F86" w:rsidRDefault="009505F3" w:rsidP="00766F86">
      <w:pPr>
        <w:numPr>
          <w:ilvl w:val="0"/>
          <w:numId w:val="20"/>
        </w:numPr>
        <w:spacing w:line="360" w:lineRule="auto"/>
        <w:ind w:left="709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Wykonawca zapłaci Zamawiającemu karę umowną za naruszenie przepisów określonych w § 4 umowy tj.:</w:t>
      </w:r>
    </w:p>
    <w:p w14:paraId="04CD6D05" w14:textId="77777777" w:rsidR="009505F3" w:rsidRPr="00766F86" w:rsidRDefault="009505F3" w:rsidP="00766F86">
      <w:pPr>
        <w:numPr>
          <w:ilvl w:val="0"/>
          <w:numId w:val="42"/>
        </w:numPr>
        <w:spacing w:line="360" w:lineRule="auto"/>
        <w:jc w:val="both"/>
        <w:rPr>
          <w:rFonts w:ascii="Arial" w:eastAsia="Calibri" w:hAnsi="Arial" w:cs="Arial"/>
        </w:rPr>
      </w:pPr>
      <w:r w:rsidRPr="00766F86">
        <w:rPr>
          <w:rFonts w:ascii="Arial" w:eastAsia="Calibri" w:hAnsi="Arial" w:cs="Arial"/>
        </w:rPr>
        <w:t>brak zapłaty lub nieterminowej zapłaty wynagrodzenia należnego podwykonawcom lub dalszym podwykonawcom,</w:t>
      </w:r>
    </w:p>
    <w:p w14:paraId="57DC1043" w14:textId="66E0C18F" w:rsidR="009505F3" w:rsidRPr="00766F86" w:rsidRDefault="009505F3" w:rsidP="00766F86">
      <w:pPr>
        <w:numPr>
          <w:ilvl w:val="0"/>
          <w:numId w:val="42"/>
        </w:numPr>
        <w:spacing w:line="360" w:lineRule="auto"/>
        <w:jc w:val="both"/>
        <w:rPr>
          <w:rFonts w:ascii="Arial" w:eastAsia="Calibri" w:hAnsi="Arial" w:cs="Arial"/>
        </w:rPr>
      </w:pPr>
      <w:r w:rsidRPr="00766F86">
        <w:rPr>
          <w:rFonts w:ascii="Arial" w:eastAsia="Calibri" w:hAnsi="Arial" w:cs="Arial"/>
        </w:rPr>
        <w:t xml:space="preserve">nieprzedłożenie do zaakceptowania projektu umowy </w:t>
      </w:r>
      <w:r w:rsidR="00515202">
        <w:rPr>
          <w:rFonts w:ascii="Arial" w:eastAsia="Calibri" w:hAnsi="Arial" w:cs="Arial"/>
        </w:rPr>
        <w:br/>
      </w:r>
      <w:r w:rsidRPr="00766F86">
        <w:rPr>
          <w:rFonts w:ascii="Arial" w:eastAsia="Calibri" w:hAnsi="Arial" w:cs="Arial"/>
        </w:rPr>
        <w:t>o podwykonawstwo lub projektu jej zmiany,</w:t>
      </w:r>
    </w:p>
    <w:p w14:paraId="3068C411" w14:textId="576E73D9" w:rsidR="009505F3" w:rsidRPr="00766F86" w:rsidRDefault="009505F3" w:rsidP="00766F86">
      <w:pPr>
        <w:numPr>
          <w:ilvl w:val="0"/>
          <w:numId w:val="42"/>
        </w:numPr>
        <w:spacing w:line="360" w:lineRule="auto"/>
        <w:jc w:val="both"/>
        <w:rPr>
          <w:rFonts w:ascii="Arial" w:eastAsia="Calibri" w:hAnsi="Arial" w:cs="Arial"/>
        </w:rPr>
      </w:pPr>
      <w:r w:rsidRPr="00766F86">
        <w:rPr>
          <w:rFonts w:ascii="Arial" w:eastAsia="Calibri" w:hAnsi="Arial" w:cs="Arial"/>
        </w:rPr>
        <w:t>nieprzedłożenie potwierdzonej za zgodność z oryginałem kopii umowy o podwykonawstwo lub jej zmiany,</w:t>
      </w:r>
    </w:p>
    <w:p w14:paraId="3E367EF7" w14:textId="77777777" w:rsidR="009505F3" w:rsidRPr="00766F86" w:rsidRDefault="009505F3" w:rsidP="00766F86">
      <w:pPr>
        <w:numPr>
          <w:ilvl w:val="0"/>
          <w:numId w:val="42"/>
        </w:numPr>
        <w:spacing w:line="360" w:lineRule="auto"/>
        <w:jc w:val="both"/>
        <w:rPr>
          <w:rFonts w:ascii="Arial" w:eastAsia="Calibri" w:hAnsi="Arial" w:cs="Arial"/>
        </w:rPr>
      </w:pPr>
      <w:r w:rsidRPr="00766F86">
        <w:rPr>
          <w:rFonts w:ascii="Arial" w:eastAsia="Calibri" w:hAnsi="Arial" w:cs="Arial"/>
        </w:rPr>
        <w:t xml:space="preserve">braku zmiany umowy o podwykonawstwo w zakresie terminu zapłaty, </w:t>
      </w:r>
    </w:p>
    <w:p w14:paraId="4BB1ABD0" w14:textId="435F310F" w:rsidR="009505F3" w:rsidRPr="00766F86" w:rsidRDefault="009505F3" w:rsidP="00766F86">
      <w:pPr>
        <w:numPr>
          <w:ilvl w:val="0"/>
          <w:numId w:val="42"/>
        </w:numPr>
        <w:spacing w:line="360" w:lineRule="auto"/>
        <w:jc w:val="both"/>
        <w:rPr>
          <w:rFonts w:ascii="Arial" w:eastAsia="Calibri" w:hAnsi="Arial" w:cs="Arial"/>
        </w:rPr>
      </w:pPr>
      <w:r w:rsidRPr="00766F86">
        <w:rPr>
          <w:rFonts w:ascii="Arial" w:hAnsi="Arial" w:cs="Arial"/>
        </w:rPr>
        <w:t xml:space="preserve">nieprzedłożenie oświadczenia o zatrudnieniu </w:t>
      </w:r>
      <w:r w:rsidRPr="00766F86">
        <w:rPr>
          <w:rFonts w:ascii="Arial" w:hAnsi="Arial" w:cs="Arial"/>
          <w:iCs/>
        </w:rPr>
        <w:t xml:space="preserve">minimum </w:t>
      </w:r>
      <w:r w:rsidR="00B91090" w:rsidRPr="00766F86">
        <w:rPr>
          <w:rFonts w:ascii="Arial" w:hAnsi="Arial" w:cs="Arial"/>
          <w:iCs/>
        </w:rPr>
        <w:t>5</w:t>
      </w:r>
      <w:r w:rsidRPr="00766F86">
        <w:rPr>
          <w:rFonts w:ascii="Arial" w:hAnsi="Arial" w:cs="Arial"/>
          <w:iCs/>
        </w:rPr>
        <w:t xml:space="preserve">0% pracowników na podstawie umowy o pracę do ogółu zatrudnionych w wyznaczonym terminie lub w przypadku gdy </w:t>
      </w:r>
      <w:r w:rsidRPr="00766F86">
        <w:rPr>
          <w:rFonts w:ascii="Arial" w:hAnsi="Arial" w:cs="Arial"/>
          <w:iCs/>
        </w:rPr>
        <w:lastRenderedPageBreak/>
        <w:t xml:space="preserve">wskaźnik ten będzie niższy wówczas Wykonawca zapłaci Zamawiającemu karę umowną </w:t>
      </w:r>
      <w:r w:rsidRPr="00766F86">
        <w:rPr>
          <w:rFonts w:ascii="Arial" w:hAnsi="Arial" w:cs="Arial"/>
        </w:rPr>
        <w:t>– dotyczy również Wykonawcy wykonującego umowę bez udziału podwykonawców</w:t>
      </w:r>
      <w:r w:rsidRPr="00766F86">
        <w:rPr>
          <w:rFonts w:ascii="Arial" w:eastAsia="Calibri" w:hAnsi="Arial" w:cs="Arial"/>
        </w:rPr>
        <w:t>,</w:t>
      </w:r>
    </w:p>
    <w:p w14:paraId="7A191B7B" w14:textId="6B7BFC4D" w:rsidR="009505F3" w:rsidRPr="00766F86" w:rsidRDefault="009505F3" w:rsidP="00766F86">
      <w:pPr>
        <w:spacing w:line="360" w:lineRule="auto"/>
        <w:ind w:left="1428"/>
        <w:jc w:val="both"/>
        <w:rPr>
          <w:rFonts w:ascii="Arial" w:eastAsia="Calibri" w:hAnsi="Arial" w:cs="Arial"/>
        </w:rPr>
      </w:pPr>
      <w:r w:rsidRPr="00766F86">
        <w:rPr>
          <w:rFonts w:ascii="Arial" w:eastAsia="Calibri" w:hAnsi="Arial" w:cs="Arial"/>
        </w:rPr>
        <w:t xml:space="preserve">- w wysokości 0,2% wynagrodzenia umownego brutto, określonego </w:t>
      </w:r>
      <w:r w:rsidR="00515202">
        <w:rPr>
          <w:rFonts w:ascii="Arial" w:eastAsia="Calibri" w:hAnsi="Arial" w:cs="Arial"/>
        </w:rPr>
        <w:br/>
      </w:r>
      <w:r w:rsidRPr="00766F86">
        <w:rPr>
          <w:rFonts w:ascii="Arial" w:eastAsia="Calibri" w:hAnsi="Arial" w:cs="Arial"/>
        </w:rPr>
        <w:t>§</w:t>
      </w:r>
      <w:r w:rsidR="00B66C36" w:rsidRPr="00766F86">
        <w:rPr>
          <w:rFonts w:ascii="Arial" w:eastAsia="Calibri" w:hAnsi="Arial" w:cs="Arial"/>
        </w:rPr>
        <w:t>3 ust. 1 za każdy dzień zwłoki</w:t>
      </w:r>
      <w:r w:rsidRPr="00766F86">
        <w:rPr>
          <w:rFonts w:ascii="Arial" w:eastAsia="Calibri" w:hAnsi="Arial" w:cs="Arial"/>
        </w:rPr>
        <w:t>.</w:t>
      </w:r>
    </w:p>
    <w:p w14:paraId="3040447B" w14:textId="0E8AF6C9" w:rsidR="00C3656E" w:rsidRPr="00766F86" w:rsidRDefault="00C3656E" w:rsidP="00766F86">
      <w:pPr>
        <w:numPr>
          <w:ilvl w:val="0"/>
          <w:numId w:val="20"/>
        </w:numPr>
        <w:spacing w:line="360" w:lineRule="auto"/>
        <w:ind w:left="709"/>
        <w:contextualSpacing/>
        <w:jc w:val="both"/>
        <w:rPr>
          <w:rFonts w:ascii="Arial" w:hAnsi="Arial" w:cs="Arial"/>
        </w:rPr>
      </w:pPr>
      <w:r w:rsidRPr="00766F86">
        <w:rPr>
          <w:rFonts w:ascii="Arial" w:eastAsia="Calibri" w:hAnsi="Arial" w:cs="Arial"/>
          <w:lang w:eastAsia="en-US"/>
        </w:rPr>
        <w:t xml:space="preserve">Wykonawca zapłaci Zamawiającemu karę umowną za nieprzedłożenie dokumentów, o których mowa w § 4 ust. </w:t>
      </w:r>
      <w:r w:rsidR="005406D6" w:rsidRPr="00766F86">
        <w:rPr>
          <w:rFonts w:ascii="Arial" w:eastAsia="Calibri" w:hAnsi="Arial" w:cs="Arial"/>
          <w:lang w:eastAsia="en-US"/>
        </w:rPr>
        <w:t>9</w:t>
      </w:r>
      <w:r w:rsidRPr="00766F86">
        <w:rPr>
          <w:rFonts w:ascii="Arial" w:eastAsia="Calibri" w:hAnsi="Arial" w:cs="Arial"/>
          <w:lang w:eastAsia="en-US"/>
        </w:rPr>
        <w:t xml:space="preserve"> pkt 1 i 2, w wysokości 0,1% wynagrodzenia brutto za przedmiot umowy, o którym mowa w §</w:t>
      </w:r>
      <w:r w:rsidR="009614EE" w:rsidRPr="00766F86">
        <w:rPr>
          <w:rFonts w:ascii="Arial" w:eastAsia="Calibri" w:hAnsi="Arial" w:cs="Arial"/>
          <w:lang w:eastAsia="en-US"/>
        </w:rPr>
        <w:t>3 ust. 1</w:t>
      </w:r>
      <w:r w:rsidRPr="00766F86">
        <w:rPr>
          <w:rFonts w:ascii="Arial" w:eastAsia="Calibri" w:hAnsi="Arial" w:cs="Arial"/>
          <w:lang w:eastAsia="en-US"/>
        </w:rPr>
        <w:t xml:space="preserve"> umowy, za każdy dzień zwłoki.</w:t>
      </w:r>
    </w:p>
    <w:p w14:paraId="55649811" w14:textId="6C910E9E" w:rsidR="00B91090" w:rsidRPr="00766F86" w:rsidRDefault="009614EE" w:rsidP="00766F86">
      <w:pPr>
        <w:pStyle w:val="Tekstblokowy"/>
        <w:ind w:left="0" w:right="42"/>
        <w:jc w:val="both"/>
        <w:rPr>
          <w:rFonts w:ascii="Arial" w:hAnsi="Arial" w:cs="Arial"/>
          <w:iCs/>
        </w:rPr>
      </w:pPr>
      <w:r w:rsidRPr="00766F86">
        <w:rPr>
          <w:rFonts w:ascii="Arial" w:hAnsi="Arial" w:cs="Arial"/>
          <w:bCs/>
          <w:iCs/>
        </w:rPr>
        <w:t xml:space="preserve">2. </w:t>
      </w:r>
      <w:r w:rsidR="00B91090" w:rsidRPr="00766F86">
        <w:rPr>
          <w:rFonts w:ascii="Arial" w:hAnsi="Arial" w:cs="Arial"/>
          <w:iCs/>
        </w:rPr>
        <w:t>W przypadku nieuregulowania zapłaty kar umownych, w wyznaczonym przez Zamawiającego terminie, określonym w wezwaniu do zapłaty, Zamawiający zastrzega sobie możliwość naliczenia odsetek w wysokości ustawowej w transakcjach handlowych, za czas opóźnienia w spełnieniu świadczenia pieniężnego oraz zryczałtowanego świadczenia, o którym mowa w art. 10 ust. 1 ustawy z dnia 8 marca 2013r. o przeciwdziałaniu nadmiernym opóźnieniom w transakcjach handlowych.</w:t>
      </w:r>
    </w:p>
    <w:p w14:paraId="7B8CF6EF" w14:textId="77777777" w:rsidR="00B91090" w:rsidRPr="00766F86" w:rsidRDefault="00B91090" w:rsidP="00766F86">
      <w:pPr>
        <w:pStyle w:val="Tekstblokowy"/>
        <w:ind w:left="0" w:right="42"/>
        <w:jc w:val="both"/>
        <w:rPr>
          <w:rFonts w:ascii="Arial" w:hAnsi="Arial" w:cs="Arial"/>
        </w:rPr>
      </w:pPr>
      <w:r w:rsidRPr="00766F86">
        <w:rPr>
          <w:rFonts w:ascii="Arial" w:hAnsi="Arial" w:cs="Arial"/>
          <w:bCs/>
          <w:iCs/>
        </w:rPr>
        <w:t xml:space="preserve">3.  </w:t>
      </w:r>
      <w:r w:rsidR="00176A2B" w:rsidRPr="00766F86">
        <w:rPr>
          <w:rFonts w:ascii="Arial" w:hAnsi="Arial" w:cs="Arial"/>
        </w:rPr>
        <w:t xml:space="preserve">W przypadku wadliwego lub sprzecznego z umową wykonywania </w:t>
      </w:r>
      <w:r w:rsidR="006765CC" w:rsidRPr="00766F86">
        <w:rPr>
          <w:rFonts w:ascii="Arial" w:hAnsi="Arial" w:cs="Arial"/>
        </w:rPr>
        <w:t>usług</w:t>
      </w:r>
      <w:r w:rsidR="00176A2B" w:rsidRPr="00766F86">
        <w:rPr>
          <w:rFonts w:ascii="Arial" w:hAnsi="Arial" w:cs="Arial"/>
        </w:rPr>
        <w:t xml:space="preserve"> lub 14-o dniowej zwłoki w wykonywaniu </w:t>
      </w:r>
      <w:r w:rsidR="006765CC" w:rsidRPr="00766F86">
        <w:rPr>
          <w:rFonts w:ascii="Arial" w:hAnsi="Arial" w:cs="Arial"/>
        </w:rPr>
        <w:t>usług</w:t>
      </w:r>
      <w:r w:rsidR="00176A2B" w:rsidRPr="00766F86">
        <w:rPr>
          <w:rFonts w:ascii="Arial" w:hAnsi="Arial" w:cs="Arial"/>
        </w:rPr>
        <w:t>, Zamawiającemu przysługuje prawo odstąpienia od umowy.</w:t>
      </w:r>
    </w:p>
    <w:p w14:paraId="2E62C4C5" w14:textId="0BCFD973" w:rsidR="004E2720" w:rsidRPr="00766F86" w:rsidRDefault="00B91090" w:rsidP="00766F86">
      <w:pPr>
        <w:pStyle w:val="Tekstblokowy"/>
        <w:ind w:left="0" w:right="42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4. </w:t>
      </w:r>
      <w:r w:rsidR="004E2720" w:rsidRPr="00766F86">
        <w:rPr>
          <w:rFonts w:ascii="Arial" w:hAnsi="Arial" w:cs="Arial"/>
        </w:rPr>
        <w:t>Maksymalna wysokość kar umownych nie może przekroczyć 30 % wysokości wynagrodzenia umowy brutto, o którym mowa w §3 ust. 1.</w:t>
      </w:r>
    </w:p>
    <w:p w14:paraId="1E2382B3" w14:textId="4A4B86A1" w:rsidR="004E2720" w:rsidRPr="00766F86" w:rsidRDefault="00B91090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5. </w:t>
      </w:r>
      <w:r w:rsidR="004E2720" w:rsidRPr="00766F86">
        <w:rPr>
          <w:rFonts w:ascii="Arial" w:hAnsi="Arial" w:cs="Arial"/>
        </w:rPr>
        <w:t>W przypadku, gdy wysokość szkody przekroczy wysokość kar umownych, strona poszkodowana będzie uprawniona do dochodzenia odszkodowania przenoszącego wysokość kar umownych na zasadach ogólnych.</w:t>
      </w:r>
    </w:p>
    <w:p w14:paraId="5230262F" w14:textId="6D02E232" w:rsidR="00446696" w:rsidRPr="00766F86" w:rsidRDefault="00446696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6. W przypadku utraty, ubytku, uszkodzenia przesyłki lub niewykonania lub nienależytego wykonania przedmiotu zamówienia Wykonawca zapłaci Zamawiającemu należne odszkodowanie zgodnie z przepisami rozdz. 8 ustawy z dnia 23 listopada 2012 r. Prawo pocztowe (</w:t>
      </w:r>
      <w:proofErr w:type="spellStart"/>
      <w:r w:rsidR="00766F86" w:rsidRPr="00766F86">
        <w:rPr>
          <w:rFonts w:ascii="Arial" w:hAnsi="Arial" w:cs="Arial"/>
        </w:rPr>
        <w:t>t.j</w:t>
      </w:r>
      <w:proofErr w:type="spellEnd"/>
      <w:r w:rsidR="00766F86" w:rsidRPr="00766F86">
        <w:rPr>
          <w:rFonts w:ascii="Arial" w:hAnsi="Arial" w:cs="Arial"/>
        </w:rPr>
        <w:t xml:space="preserve">. Dz.U. z 2023 r. poz. 1640 z </w:t>
      </w:r>
      <w:proofErr w:type="spellStart"/>
      <w:r w:rsidR="00766F86" w:rsidRPr="00766F86">
        <w:rPr>
          <w:rFonts w:ascii="Arial" w:hAnsi="Arial" w:cs="Arial"/>
        </w:rPr>
        <w:t>późn</w:t>
      </w:r>
      <w:proofErr w:type="spellEnd"/>
      <w:r w:rsidR="00766F86" w:rsidRPr="00766F86">
        <w:rPr>
          <w:rFonts w:ascii="Arial" w:hAnsi="Arial" w:cs="Arial"/>
        </w:rPr>
        <w:t>. zm.</w:t>
      </w:r>
      <w:r w:rsidRPr="00766F86">
        <w:rPr>
          <w:rFonts w:ascii="Arial" w:hAnsi="Arial" w:cs="Arial"/>
        </w:rPr>
        <w:t>).</w:t>
      </w:r>
    </w:p>
    <w:p w14:paraId="4D8FD73F" w14:textId="77777777" w:rsidR="00766F86" w:rsidRDefault="00766F86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</w:p>
    <w:p w14:paraId="37467F6A" w14:textId="22AC784D" w:rsidR="00774DB4" w:rsidRPr="00766F86" w:rsidRDefault="0096061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§7</w:t>
      </w:r>
    </w:p>
    <w:p w14:paraId="2692E352" w14:textId="77777777" w:rsidR="00774DB4" w:rsidRPr="00766F86" w:rsidRDefault="00774DB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Zmiana umowy</w:t>
      </w:r>
    </w:p>
    <w:p w14:paraId="6C278426" w14:textId="5FBBDF04" w:rsidR="00DC57FF" w:rsidRPr="00766F86" w:rsidRDefault="00DC57FF" w:rsidP="00766F86">
      <w:pPr>
        <w:numPr>
          <w:ilvl w:val="0"/>
          <w:numId w:val="21"/>
        </w:numPr>
        <w:spacing w:after="200" w:line="360" w:lineRule="auto"/>
        <w:ind w:left="349" w:hanging="349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Zakazuje się istotnych zmian postanowień niniejszej Umowy w stosunku do treści Oferty, na podstawie której dokonano wyboru Wykonawcy z zastrzeżeniem,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o którym mowa w ust. 2. </w:t>
      </w:r>
    </w:p>
    <w:p w14:paraId="43058AF5" w14:textId="45678D85" w:rsidR="00DC57FF" w:rsidRPr="00766F86" w:rsidRDefault="00DC57FF" w:rsidP="00766F86">
      <w:pPr>
        <w:numPr>
          <w:ilvl w:val="0"/>
          <w:numId w:val="21"/>
        </w:numPr>
        <w:spacing w:after="200" w:line="360" w:lineRule="auto"/>
        <w:ind w:left="349" w:hanging="349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Zamawiający przewiduje, zgodnie z art. </w:t>
      </w:r>
      <w:r w:rsidR="00B91090" w:rsidRPr="00766F86">
        <w:rPr>
          <w:rFonts w:ascii="Arial" w:hAnsi="Arial" w:cs="Arial"/>
        </w:rPr>
        <w:t>455</w:t>
      </w:r>
      <w:r w:rsidRPr="00766F86">
        <w:rPr>
          <w:rFonts w:ascii="Arial" w:hAnsi="Arial" w:cs="Arial"/>
        </w:rPr>
        <w:t xml:space="preserve"> ust. 1 Ustawy możliwość dokonania zmian postanowień zawartej umowy w stosunku do treści Oferty, na podstawie </w:t>
      </w:r>
      <w:r w:rsidRPr="00766F86">
        <w:rPr>
          <w:rFonts w:ascii="Arial" w:hAnsi="Arial" w:cs="Arial"/>
        </w:rPr>
        <w:lastRenderedPageBreak/>
        <w:t>której dokonano wyboru Wykonawcy. Zmiany przewidziane w umowie mogą być inicjowane przez Zamawiającego lub przez Wykonawcę.</w:t>
      </w:r>
      <w:r w:rsidRPr="00766F86">
        <w:rPr>
          <w:rFonts w:ascii="Arial" w:hAnsi="Arial" w:cs="Arial"/>
          <w:i/>
        </w:rPr>
        <w:t xml:space="preserve"> </w:t>
      </w:r>
      <w:r w:rsidRPr="00766F86">
        <w:rPr>
          <w:rFonts w:ascii="Arial" w:hAnsi="Arial" w:cs="Arial"/>
        </w:rPr>
        <w:t xml:space="preserve">Warunkiem dokonania zmian jest złożenie pisemnego wniosku przez stronę inicjującą zmianę zawierającego: </w:t>
      </w:r>
    </w:p>
    <w:p w14:paraId="46B0BB3C" w14:textId="77777777" w:rsidR="00DC57FF" w:rsidRPr="00766F86" w:rsidRDefault="00DC57FF" w:rsidP="00766F86">
      <w:pPr>
        <w:spacing w:line="360" w:lineRule="auto"/>
        <w:ind w:left="70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1) opis propozycji zmiany, </w:t>
      </w:r>
    </w:p>
    <w:p w14:paraId="050BCBA9" w14:textId="77777777" w:rsidR="00DC57FF" w:rsidRPr="00766F86" w:rsidRDefault="00DC57FF" w:rsidP="00766F86">
      <w:pPr>
        <w:spacing w:line="360" w:lineRule="auto"/>
        <w:ind w:left="70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2) uzasadnienie zmiany, </w:t>
      </w:r>
    </w:p>
    <w:p w14:paraId="3090C439" w14:textId="77777777" w:rsidR="00DC57FF" w:rsidRPr="00766F86" w:rsidRDefault="00DC57FF" w:rsidP="00766F86">
      <w:pPr>
        <w:spacing w:line="360" w:lineRule="auto"/>
        <w:ind w:left="851" w:hanging="143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3) obliczenie kosztów zmiany zgodnie z zasadami określonymi w umowie, jeżeli zmiana będzie miała wpływ na wynagrodzenie Wykonawcy. </w:t>
      </w:r>
    </w:p>
    <w:p w14:paraId="3CC49087" w14:textId="30AD04D4" w:rsidR="00DC57FF" w:rsidRPr="00766F86" w:rsidRDefault="00DC57FF" w:rsidP="00766F86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3. Zamawiający dopuszcza zmiany skutkujące zmianą wysokości wynagrodzenia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w następujących przypadkach:</w:t>
      </w:r>
    </w:p>
    <w:p w14:paraId="5BE9725E" w14:textId="77777777" w:rsidR="00CE4F03" w:rsidRPr="00766F86" w:rsidRDefault="00CE4F03" w:rsidP="00766F86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>przewidzianych w umowie dopuszcza się wprowadzenie zmian za zgodą stron,</w:t>
      </w:r>
    </w:p>
    <w:p w14:paraId="25D56C7F" w14:textId="77777777" w:rsidR="00CE4F03" w:rsidRPr="00766F86" w:rsidRDefault="00CE4F03" w:rsidP="00766F86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 xml:space="preserve">wystąpienia co najmniej jednej z okoliczności wymienionych poniżej, </w:t>
      </w:r>
      <w:r w:rsidR="00C13955" w:rsidRPr="00766F86">
        <w:rPr>
          <w:rFonts w:ascii="Arial" w:hAnsi="Arial" w:cs="Arial"/>
          <w:bCs/>
        </w:rPr>
        <w:br/>
      </w:r>
      <w:r w:rsidRPr="00766F86">
        <w:rPr>
          <w:rFonts w:ascii="Arial" w:hAnsi="Arial" w:cs="Arial"/>
          <w:bCs/>
        </w:rPr>
        <w:t>z uwzględnieniem podawanych warunków ich wprowadzenia:</w:t>
      </w:r>
    </w:p>
    <w:p w14:paraId="07B010A4" w14:textId="07D741ED" w:rsidR="00CE4F03" w:rsidRPr="00766F86" w:rsidRDefault="00CE4F03" w:rsidP="00766F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 xml:space="preserve">wynagrodzenie całkowite – w następstwie zmiany przepisów </w:t>
      </w:r>
      <w:r w:rsidR="00515202">
        <w:rPr>
          <w:rFonts w:ascii="Arial" w:hAnsi="Arial" w:cs="Arial"/>
          <w:bCs/>
        </w:rPr>
        <w:br/>
      </w:r>
      <w:r w:rsidRPr="00766F86">
        <w:rPr>
          <w:rFonts w:ascii="Arial" w:hAnsi="Arial" w:cs="Arial"/>
          <w:bCs/>
        </w:rPr>
        <w:t xml:space="preserve">o podatku od towarów i usług (VAT), </w:t>
      </w:r>
    </w:p>
    <w:p w14:paraId="087B2884" w14:textId="6808DB77" w:rsidR="00CE4F03" w:rsidRPr="00766F86" w:rsidRDefault="00A479AE" w:rsidP="00766F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>zmiana cen w trakcie obowiązywania umowy jest możliwa</w:t>
      </w:r>
      <w:r w:rsidR="0021673D" w:rsidRPr="00766F86">
        <w:rPr>
          <w:rFonts w:ascii="Arial" w:hAnsi="Arial" w:cs="Arial"/>
          <w:bCs/>
        </w:rPr>
        <w:t xml:space="preserve"> </w:t>
      </w:r>
      <w:r w:rsidR="00515202">
        <w:rPr>
          <w:rFonts w:ascii="Arial" w:hAnsi="Arial" w:cs="Arial"/>
          <w:bCs/>
        </w:rPr>
        <w:br/>
      </w:r>
      <w:r w:rsidR="0021673D" w:rsidRPr="00766F86">
        <w:rPr>
          <w:rFonts w:ascii="Arial" w:hAnsi="Arial" w:cs="Arial"/>
          <w:bCs/>
        </w:rPr>
        <w:t xml:space="preserve">w przypadku zmiany Cennika Usług Powszechnych w trybie przewidywanym w Ustawie Prawo Pocztowe i zatwierdzonej przez Prezesa Urzędu Komunikacji Elektronicznej. Jeżeli w trakcie obowiązywania umowy nastąpi zmiana w zakresie cen jednostkowych poszczególnych usług, Zamawiający, po uprzednim pisemnym zawiadomieniu ze strony Wykonawcy o zaistnieniu tego zdarzenia, zobowiązuję się do uiszczenia opłaty za świadczone usługi w wysokości </w:t>
      </w:r>
      <w:r w:rsidR="00CD06D9" w:rsidRPr="00766F86">
        <w:rPr>
          <w:rFonts w:ascii="Arial" w:hAnsi="Arial" w:cs="Arial"/>
          <w:bCs/>
        </w:rPr>
        <w:t>obowiązującej na dzień wystawienia faktury VAT,</w:t>
      </w:r>
    </w:p>
    <w:p w14:paraId="77CE079F" w14:textId="77777777" w:rsidR="00CE4F03" w:rsidRPr="00766F86" w:rsidRDefault="00CE4F03" w:rsidP="00766F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 xml:space="preserve">przedmiot umowy - </w:t>
      </w:r>
      <w:r w:rsidRPr="00766F86">
        <w:rPr>
          <w:rFonts w:ascii="Arial" w:hAnsi="Arial" w:cs="Arial"/>
        </w:rPr>
        <w:t>jeżeli konieczność wprowadzenia zmian jest skutkiem zmiany przepisów prawa.</w:t>
      </w:r>
    </w:p>
    <w:p w14:paraId="36075D64" w14:textId="36D8512D" w:rsidR="00CE4F03" w:rsidRPr="00766F86" w:rsidRDefault="00CE4F03" w:rsidP="00766F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</w:rPr>
        <w:t>konieczność zwiększenia środków finansowych przeznaczonych na realizację  zamówienia</w:t>
      </w:r>
      <w:r w:rsidR="00515202">
        <w:rPr>
          <w:rFonts w:ascii="Arial" w:hAnsi="Arial" w:cs="Arial"/>
        </w:rPr>
        <w:t>.</w:t>
      </w:r>
    </w:p>
    <w:p w14:paraId="53969E44" w14:textId="18AA440E" w:rsidR="00DC57FF" w:rsidRPr="00766F86" w:rsidRDefault="00DC57FF" w:rsidP="00766F8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4. Wszystkie powyższe postanowienia niniejszego § stanowią katalog zmian, na które Zamawiający może wyrazić zgodę. Nie stanowią jednocześnie zobowiązania do wyrażenia takiej zgody.</w:t>
      </w:r>
      <w:r w:rsidR="00CD06D9" w:rsidRPr="00766F86">
        <w:rPr>
          <w:rFonts w:ascii="Arial" w:hAnsi="Arial" w:cs="Arial"/>
        </w:rPr>
        <w:t xml:space="preserve"> Uznaniowość wprowadzenia zmiany nie dotyczy przypadku wskazanego w §7 ust. 3, pkt 2) lit b) umowy.</w:t>
      </w:r>
    </w:p>
    <w:p w14:paraId="544287D8" w14:textId="77777777" w:rsidR="00DC57FF" w:rsidRPr="00766F86" w:rsidRDefault="00DC57FF" w:rsidP="00766F8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5. Nie stanowi zmiany umowy:</w:t>
      </w:r>
    </w:p>
    <w:p w14:paraId="17624DF3" w14:textId="53A24D82" w:rsidR="00DC57FF" w:rsidRPr="00766F86" w:rsidRDefault="00DC57FF" w:rsidP="00766F86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 xml:space="preserve">a) zmiana danych związanych z obsługą administracyjno-organizacyjną umowy </w:t>
      </w:r>
      <w:r w:rsidR="00252548" w:rsidRP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>(np. zmiana numeru rachunku bankowego, zmiana dokumentów potwierdzających uregulowanie płatności wobec podwykonawców);</w:t>
      </w:r>
    </w:p>
    <w:p w14:paraId="31552D02" w14:textId="77777777" w:rsidR="00DC57FF" w:rsidRPr="00766F86" w:rsidRDefault="00DC57FF" w:rsidP="00766F86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b) zmiany danych teleadresowych, zmiany osób wskazanych do kontaktów między Stronami;</w:t>
      </w:r>
    </w:p>
    <w:p w14:paraId="2BAC7560" w14:textId="77777777" w:rsidR="00DC57FF" w:rsidRPr="00766F86" w:rsidRDefault="00DC57F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6. Zmiany mogą być dokonane tylko, jeżeli jest to niezbędne dla prawidłowego wykonania przedmiotu umowy.</w:t>
      </w:r>
    </w:p>
    <w:p w14:paraId="121FC0F0" w14:textId="23AF093C" w:rsidR="00774DB4" w:rsidRPr="00766F86" w:rsidRDefault="00DC57F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7. Wszelkie zmiany treści umowy wymagają zachowania formy pisemnej pod rygorem nieważności</w:t>
      </w:r>
      <w:r w:rsidR="00392BC3" w:rsidRPr="00766F86">
        <w:rPr>
          <w:rFonts w:ascii="Arial" w:hAnsi="Arial" w:cs="Arial"/>
        </w:rPr>
        <w:t>, w postaci aneksu do umowy.</w:t>
      </w:r>
    </w:p>
    <w:p w14:paraId="67398197" w14:textId="77777777" w:rsidR="00063D1D" w:rsidRPr="00766F86" w:rsidRDefault="00063D1D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</w:p>
    <w:p w14:paraId="242D65DC" w14:textId="77777777" w:rsidR="00774DB4" w:rsidRPr="00766F86" w:rsidRDefault="00960614" w:rsidP="00766F86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>§8</w:t>
      </w:r>
    </w:p>
    <w:p w14:paraId="06A0388E" w14:textId="6A651F76" w:rsidR="00BB4000" w:rsidRPr="00766F86" w:rsidRDefault="00BB4000" w:rsidP="00766F86">
      <w:pPr>
        <w:spacing w:line="360" w:lineRule="auto"/>
        <w:jc w:val="both"/>
        <w:rPr>
          <w:rFonts w:ascii="Arial" w:eastAsia="Calibri" w:hAnsi="Arial" w:cs="Arial"/>
          <w:i/>
        </w:rPr>
      </w:pPr>
      <w:r w:rsidRPr="00766F86">
        <w:rPr>
          <w:rFonts w:ascii="Arial" w:hAnsi="Arial" w:cs="Arial"/>
        </w:rPr>
        <w:t xml:space="preserve">1. Zamawiający wymaga zatrudnienia na podstawie umowy o pracę przez wykonawcę </w:t>
      </w:r>
      <w:r w:rsidRPr="00766F86">
        <w:rPr>
          <w:rFonts w:ascii="Arial" w:hAnsi="Arial" w:cs="Arial"/>
        </w:rPr>
        <w:br/>
        <w:t>lub podwykonawcę  osób wykonujących wskazane poniżej czynności w trakcie realizacji zamówienia</w:t>
      </w:r>
      <w:r w:rsidR="00515202">
        <w:rPr>
          <w:rFonts w:ascii="Arial" w:hAnsi="Arial" w:cs="Arial"/>
        </w:rPr>
        <w:t xml:space="preserve"> - </w:t>
      </w:r>
      <w:r w:rsidRPr="00766F86">
        <w:rPr>
          <w:rFonts w:ascii="Arial" w:eastAsia="Calibri" w:hAnsi="Arial" w:cs="Arial"/>
          <w:i/>
        </w:rPr>
        <w:t xml:space="preserve">Przyjmowanie, sortowanie, przemieszczanie i doręczanie </w:t>
      </w:r>
      <w:r w:rsidR="00515202">
        <w:rPr>
          <w:rFonts w:ascii="Arial" w:eastAsia="Calibri" w:hAnsi="Arial" w:cs="Arial"/>
          <w:i/>
        </w:rPr>
        <w:br/>
      </w:r>
      <w:r w:rsidRPr="00766F86">
        <w:rPr>
          <w:rFonts w:ascii="Arial" w:eastAsia="Calibri" w:hAnsi="Arial" w:cs="Arial"/>
          <w:i/>
        </w:rPr>
        <w:t xml:space="preserve">w sposób łącznie zapewniający: </w:t>
      </w:r>
    </w:p>
    <w:p w14:paraId="4BA64580" w14:textId="53F4351D" w:rsidR="00BB4000" w:rsidRPr="00766F86" w:rsidRDefault="00BB4000" w:rsidP="00515202">
      <w:pPr>
        <w:numPr>
          <w:ilvl w:val="0"/>
          <w:numId w:val="43"/>
        </w:numPr>
        <w:spacing w:line="360" w:lineRule="auto"/>
        <w:ind w:left="709"/>
        <w:jc w:val="both"/>
        <w:rPr>
          <w:rFonts w:ascii="Arial" w:eastAsia="Calibri" w:hAnsi="Arial" w:cs="Arial"/>
          <w:i/>
        </w:rPr>
      </w:pPr>
      <w:r w:rsidRPr="00766F86">
        <w:rPr>
          <w:rFonts w:ascii="Arial" w:eastAsia="Calibri" w:hAnsi="Arial" w:cs="Arial"/>
          <w:i/>
        </w:rPr>
        <w:t xml:space="preserve">doręczenie przesyłki pocztowej w gwarantowanym terminie określonym </w:t>
      </w:r>
      <w:r w:rsidR="00515202">
        <w:rPr>
          <w:rFonts w:ascii="Arial" w:eastAsia="Calibri" w:hAnsi="Arial" w:cs="Arial"/>
          <w:i/>
        </w:rPr>
        <w:br/>
      </w:r>
      <w:r w:rsidRPr="00766F86">
        <w:rPr>
          <w:rFonts w:ascii="Arial" w:eastAsia="Calibri" w:hAnsi="Arial" w:cs="Arial"/>
          <w:i/>
        </w:rPr>
        <w:t>w regulaminie,</w:t>
      </w:r>
    </w:p>
    <w:p w14:paraId="44C515E4" w14:textId="77777777" w:rsidR="00BB4000" w:rsidRPr="00766F86" w:rsidRDefault="00BB4000" w:rsidP="00515202">
      <w:pPr>
        <w:numPr>
          <w:ilvl w:val="0"/>
          <w:numId w:val="43"/>
        </w:numPr>
        <w:spacing w:line="360" w:lineRule="auto"/>
        <w:ind w:left="709"/>
        <w:jc w:val="both"/>
        <w:rPr>
          <w:rFonts w:ascii="Arial" w:eastAsia="Calibri" w:hAnsi="Arial" w:cs="Arial"/>
          <w:i/>
        </w:rPr>
      </w:pPr>
      <w:r w:rsidRPr="00766F86">
        <w:rPr>
          <w:rFonts w:ascii="Arial" w:eastAsia="Calibri" w:hAnsi="Arial" w:cs="Arial"/>
          <w:i/>
        </w:rPr>
        <w:t>doręczenie przesyłki pocztowej bezpośrednio do rąk adresata lub osoby uprawnionej do odbioru,</w:t>
      </w:r>
    </w:p>
    <w:p w14:paraId="57E5B63A" w14:textId="557A4E15" w:rsidR="00BB4000" w:rsidRPr="00766F86" w:rsidRDefault="00BB4000" w:rsidP="00515202">
      <w:pPr>
        <w:numPr>
          <w:ilvl w:val="0"/>
          <w:numId w:val="43"/>
        </w:numPr>
        <w:spacing w:line="360" w:lineRule="auto"/>
        <w:ind w:left="709"/>
        <w:jc w:val="both"/>
        <w:rPr>
          <w:rFonts w:ascii="Arial" w:eastAsia="Calibri" w:hAnsi="Arial" w:cs="Arial"/>
          <w:i/>
        </w:rPr>
      </w:pPr>
      <w:r w:rsidRPr="00766F86">
        <w:rPr>
          <w:rFonts w:ascii="Arial" w:eastAsia="Calibri" w:hAnsi="Arial" w:cs="Arial"/>
          <w:i/>
        </w:rPr>
        <w:t>uzyskanie pokwitowania odbioru przesyłki pocztowej w formie pisemnej lub elektronicznej.</w:t>
      </w:r>
    </w:p>
    <w:p w14:paraId="228CA637" w14:textId="5AA67EE9" w:rsidR="00BB4000" w:rsidRPr="00766F86" w:rsidRDefault="00BB4000" w:rsidP="00766F86">
      <w:pPr>
        <w:spacing w:line="360" w:lineRule="auto"/>
        <w:ind w:left="282" w:hanging="282"/>
        <w:jc w:val="both"/>
        <w:rPr>
          <w:rFonts w:ascii="Arial" w:hAnsi="Arial" w:cs="Arial"/>
          <w:bCs/>
          <w:iCs/>
        </w:rPr>
      </w:pPr>
      <w:r w:rsidRPr="00766F86">
        <w:rPr>
          <w:rFonts w:ascii="Arial" w:hAnsi="Arial" w:cs="Arial"/>
        </w:rPr>
        <w:t>2. W trakcie realizacji zamówienia na każde wezwanie Zamawiającego</w:t>
      </w:r>
      <w:r w:rsidR="00CD06D9" w:rsidRPr="00766F86">
        <w:rPr>
          <w:rFonts w:ascii="Arial" w:hAnsi="Arial" w:cs="Arial"/>
        </w:rPr>
        <w:t xml:space="preserve"> nie częściej jednak niż raz na kwartał</w:t>
      </w:r>
      <w:r w:rsidRPr="00766F86">
        <w:rPr>
          <w:rFonts w:ascii="Arial" w:hAnsi="Arial" w:cs="Arial"/>
        </w:rPr>
        <w:t xml:space="preserve"> w wyznaczonym w tym wezwaniu terminie Wykonawca przedłoży Zamawiającemu </w:t>
      </w:r>
      <w:r w:rsidRPr="00766F86">
        <w:rPr>
          <w:rFonts w:ascii="Arial" w:hAnsi="Arial" w:cs="Arial"/>
          <w:bCs/>
          <w:iCs/>
        </w:rPr>
        <w:t xml:space="preserve">pisemne oświadczenie potwierdzające wskaźnik udziału osób zatrudnionych u Wykonawcy na podstawie umowy o pracę do ogółu  zatrudnionych. Wskaźnik </w:t>
      </w:r>
      <w:r w:rsidR="004E2720" w:rsidRPr="00766F86">
        <w:rPr>
          <w:rFonts w:ascii="Arial" w:hAnsi="Arial" w:cs="Arial"/>
          <w:bCs/>
          <w:iCs/>
        </w:rPr>
        <w:t xml:space="preserve">ten nie może być niższy niż </w:t>
      </w:r>
      <w:r w:rsidR="00B91090" w:rsidRPr="00766F86">
        <w:rPr>
          <w:rFonts w:ascii="Arial" w:hAnsi="Arial" w:cs="Arial"/>
          <w:bCs/>
          <w:iCs/>
        </w:rPr>
        <w:t>5</w:t>
      </w:r>
      <w:r w:rsidR="004E2720" w:rsidRPr="00766F86">
        <w:rPr>
          <w:rFonts w:ascii="Arial" w:hAnsi="Arial" w:cs="Arial"/>
          <w:bCs/>
          <w:iCs/>
        </w:rPr>
        <w:t xml:space="preserve">0%, o czym stanowi </w:t>
      </w:r>
      <w:r w:rsidR="004E2720" w:rsidRPr="00766F86">
        <w:rPr>
          <w:rFonts w:ascii="Arial" w:eastAsia="Calibri" w:hAnsi="Arial" w:cs="Arial"/>
          <w:lang w:eastAsia="en-US"/>
        </w:rPr>
        <w:t xml:space="preserve">§1 </w:t>
      </w:r>
      <w:r w:rsidR="00515202">
        <w:rPr>
          <w:rFonts w:ascii="Arial" w:eastAsia="Calibri" w:hAnsi="Arial" w:cs="Arial"/>
          <w:lang w:eastAsia="en-US"/>
        </w:rPr>
        <w:br/>
      </w:r>
      <w:r w:rsidR="004E2720" w:rsidRPr="00766F86">
        <w:rPr>
          <w:rFonts w:ascii="Arial" w:eastAsia="Calibri" w:hAnsi="Arial" w:cs="Arial"/>
          <w:lang w:eastAsia="en-US"/>
        </w:rPr>
        <w:t>ust. 21.</w:t>
      </w:r>
    </w:p>
    <w:p w14:paraId="08D148FA" w14:textId="3998BBB4" w:rsidR="00BB4000" w:rsidRPr="00766F86" w:rsidRDefault="00BB4000" w:rsidP="00766F86">
      <w:pPr>
        <w:spacing w:line="360" w:lineRule="auto"/>
        <w:ind w:left="282" w:hanging="282"/>
        <w:jc w:val="both"/>
        <w:rPr>
          <w:rFonts w:ascii="Arial" w:hAnsi="Arial" w:cs="Arial"/>
          <w:color w:val="000000"/>
        </w:rPr>
      </w:pPr>
      <w:r w:rsidRPr="00766F86">
        <w:rPr>
          <w:rFonts w:ascii="Arial" w:hAnsi="Arial" w:cs="Arial"/>
        </w:rPr>
        <w:t xml:space="preserve">3.  </w:t>
      </w:r>
      <w:r w:rsidRPr="00766F86">
        <w:rPr>
          <w:rFonts w:ascii="Arial" w:hAnsi="Arial" w:cs="Arial"/>
          <w:bCs/>
        </w:rPr>
        <w:t xml:space="preserve">Z tytułu niespełnienia przez </w:t>
      </w:r>
      <w:r w:rsidRPr="00766F86">
        <w:rPr>
          <w:rFonts w:ascii="Arial" w:hAnsi="Arial" w:cs="Arial"/>
          <w:bCs/>
          <w:color w:val="000000"/>
        </w:rPr>
        <w:t>wykonawcę lub podwykonawcę</w:t>
      </w:r>
      <w:r w:rsidRPr="00766F86">
        <w:rPr>
          <w:rFonts w:ascii="Arial" w:hAnsi="Arial" w:cs="Arial"/>
          <w:color w:val="000000"/>
        </w:rPr>
        <w:t xml:space="preserve"> wymogu zatrudnienia </w:t>
      </w:r>
      <w:r w:rsidR="00252548" w:rsidRPr="00766F86">
        <w:rPr>
          <w:rFonts w:ascii="Arial" w:hAnsi="Arial" w:cs="Arial"/>
          <w:color w:val="000000"/>
        </w:rPr>
        <w:br/>
      </w:r>
      <w:r w:rsidRPr="00766F86">
        <w:rPr>
          <w:rFonts w:ascii="Arial" w:hAnsi="Arial" w:cs="Arial"/>
          <w:color w:val="000000"/>
        </w:rPr>
        <w:t xml:space="preserve">na podstawie umowy o pracę osób wykonujących wskazane w punkcie 1 czynności zamawiający przewiduje sankcję w postaci obowiązku zapłaty przez wykonawcę kary umownej w wysokości określonej w </w:t>
      </w:r>
      <w:r w:rsidR="004E2720" w:rsidRPr="00766F86">
        <w:rPr>
          <w:rFonts w:ascii="Arial" w:eastAsia="Calibri" w:hAnsi="Arial" w:cs="Arial"/>
          <w:lang w:eastAsia="en-US"/>
        </w:rPr>
        <w:t xml:space="preserve">§6 ust. 1 pkt.3 </w:t>
      </w:r>
      <w:r w:rsidR="004E2720" w:rsidRPr="00766F86">
        <w:rPr>
          <w:rFonts w:ascii="Arial" w:hAnsi="Arial" w:cs="Arial"/>
          <w:color w:val="000000"/>
        </w:rPr>
        <w:t xml:space="preserve"> </w:t>
      </w:r>
      <w:r w:rsidRPr="00766F86">
        <w:rPr>
          <w:rFonts w:ascii="Arial" w:hAnsi="Arial" w:cs="Arial"/>
          <w:color w:val="000000"/>
        </w:rPr>
        <w:t xml:space="preserve">. Niezłożenie przez wykonawcę w wyznaczonym przez </w:t>
      </w:r>
      <w:r w:rsidR="00252548" w:rsidRPr="00766F86">
        <w:rPr>
          <w:rFonts w:ascii="Arial" w:hAnsi="Arial" w:cs="Arial"/>
          <w:color w:val="000000"/>
        </w:rPr>
        <w:t>Z</w:t>
      </w:r>
      <w:r w:rsidRPr="00766F86">
        <w:rPr>
          <w:rFonts w:ascii="Arial" w:hAnsi="Arial" w:cs="Arial"/>
          <w:color w:val="000000"/>
        </w:rPr>
        <w:t xml:space="preserve">amawiającego terminie żądanych przez </w:t>
      </w:r>
      <w:r w:rsidR="00CD06D9" w:rsidRPr="00766F86">
        <w:rPr>
          <w:rFonts w:ascii="Arial" w:hAnsi="Arial" w:cs="Arial"/>
          <w:color w:val="000000"/>
        </w:rPr>
        <w:t>Z</w:t>
      </w:r>
      <w:r w:rsidRPr="00766F86">
        <w:rPr>
          <w:rFonts w:ascii="Arial" w:hAnsi="Arial" w:cs="Arial"/>
          <w:color w:val="000000"/>
        </w:rPr>
        <w:t xml:space="preserve">amawiającego dowodów w celu potwierdzenia spełnienia </w:t>
      </w:r>
      <w:r w:rsidRPr="00766F86">
        <w:rPr>
          <w:rFonts w:ascii="Arial" w:hAnsi="Arial" w:cs="Arial"/>
        </w:rPr>
        <w:t xml:space="preserve">przez </w:t>
      </w:r>
      <w:r w:rsidRPr="00766F86">
        <w:rPr>
          <w:rFonts w:ascii="Arial" w:hAnsi="Arial" w:cs="Arial"/>
          <w:color w:val="000000"/>
        </w:rPr>
        <w:t xml:space="preserve">wykonawcę lub podwykonawcę wymogu zatrudnienia na podstawie umowy o pracę traktowane będzie jako </w:t>
      </w:r>
      <w:r w:rsidRPr="00766F86">
        <w:rPr>
          <w:rFonts w:ascii="Arial" w:hAnsi="Arial" w:cs="Arial"/>
        </w:rPr>
        <w:t xml:space="preserve">niespełnienie przez </w:t>
      </w:r>
      <w:r w:rsidRPr="00766F86">
        <w:rPr>
          <w:rFonts w:ascii="Arial" w:hAnsi="Arial" w:cs="Arial"/>
          <w:color w:val="000000"/>
        </w:rPr>
        <w:t xml:space="preserve">wykonawcę lub podwykonawcę wymogu </w:t>
      </w:r>
      <w:r w:rsidRPr="00766F86">
        <w:rPr>
          <w:rFonts w:ascii="Arial" w:hAnsi="Arial" w:cs="Arial"/>
          <w:color w:val="000000"/>
        </w:rPr>
        <w:lastRenderedPageBreak/>
        <w:t xml:space="preserve">zatrudnienia na podstawie umowy o pracę osób wykonujących </w:t>
      </w:r>
      <w:r w:rsidR="004E2720" w:rsidRPr="00766F86">
        <w:rPr>
          <w:rFonts w:ascii="Arial" w:hAnsi="Arial" w:cs="Arial"/>
          <w:color w:val="000000"/>
        </w:rPr>
        <w:t>wskazane w punkcie 1 czynności, za co również naliczona zostanie kara umowna.</w:t>
      </w:r>
    </w:p>
    <w:p w14:paraId="5FE94CC0" w14:textId="5EF38478" w:rsidR="00BB4000" w:rsidRPr="00766F86" w:rsidRDefault="00BB4000" w:rsidP="00766F86">
      <w:pPr>
        <w:spacing w:line="360" w:lineRule="auto"/>
        <w:ind w:left="282" w:hanging="282"/>
        <w:jc w:val="both"/>
        <w:rPr>
          <w:rFonts w:ascii="Arial" w:hAnsi="Arial" w:cs="Arial"/>
          <w:color w:val="000000"/>
        </w:rPr>
      </w:pPr>
      <w:r w:rsidRPr="00766F86">
        <w:rPr>
          <w:rFonts w:ascii="Arial" w:hAnsi="Arial" w:cs="Arial"/>
        </w:rPr>
        <w:t xml:space="preserve">4.  </w:t>
      </w:r>
      <w:r w:rsidRPr="00766F86">
        <w:rPr>
          <w:rFonts w:ascii="Arial" w:hAnsi="Arial" w:cs="Arial"/>
          <w:color w:val="000000"/>
        </w:rPr>
        <w:t>W przypadku uzasadnionych wątpliwości co do przestrzegania prawa pracy przez wykonawcę lub podwykonawcę, zamawiający może zwrócić się o przeprowadzenie kontroli przez Państwową</w:t>
      </w:r>
      <w:r w:rsidR="00A72380" w:rsidRPr="00766F86">
        <w:rPr>
          <w:rFonts w:ascii="Arial" w:hAnsi="Arial" w:cs="Arial"/>
        </w:rPr>
        <w:t xml:space="preserve"> Inspekcję Pracy.</w:t>
      </w:r>
    </w:p>
    <w:p w14:paraId="74074ED3" w14:textId="77777777" w:rsidR="00BA773D" w:rsidRPr="00766F86" w:rsidRDefault="00BA773D" w:rsidP="00766F86">
      <w:pPr>
        <w:spacing w:line="360" w:lineRule="auto"/>
        <w:jc w:val="center"/>
        <w:rPr>
          <w:rFonts w:ascii="Arial" w:hAnsi="Arial" w:cs="Arial"/>
          <w:b/>
          <w:bCs/>
        </w:rPr>
      </w:pPr>
      <w:r w:rsidRPr="00766F86">
        <w:rPr>
          <w:rFonts w:ascii="Arial" w:hAnsi="Arial" w:cs="Arial"/>
          <w:b/>
          <w:bCs/>
        </w:rPr>
        <w:t>§ 9</w:t>
      </w:r>
    </w:p>
    <w:p w14:paraId="32B80469" w14:textId="5B538542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1. W przypadku wystąpienia konieczności wprowadzenia zmian w zakresie wysokości wynagrodzenia Wykonawcy, tj. wynagrodzenia Wykonawcy netto (bez podatku VAT) w wyniku zmian cen materiałów lub kosztów związanych z realizacją Umowy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w rozumieniu art. 439 ust. 1 ustawy </w:t>
      </w:r>
      <w:proofErr w:type="spellStart"/>
      <w:r w:rsidRPr="00766F86">
        <w:rPr>
          <w:rFonts w:ascii="Arial" w:hAnsi="Arial" w:cs="Arial"/>
        </w:rPr>
        <w:t>Pzp</w:t>
      </w:r>
      <w:proofErr w:type="spellEnd"/>
      <w:r w:rsidRPr="00766F86">
        <w:rPr>
          <w:rFonts w:ascii="Arial" w:hAnsi="Arial" w:cs="Arial"/>
        </w:rPr>
        <w:t xml:space="preserve">, Wykonawca ma prawo do wystąpienia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o waloryzację wynagrodzenia. Przez zmianę ceny materiałów lub kosztów rozumie się wzrost odpowiednio cen lub kosztów, jak i ich obniżenie, względem ceny lub kosztu przyjętych w celu ustalenia wynagrodzenia Wykonawcy zawartego w Umowie.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Na wniosek Wykonawcy wynagrodzenie będzie waloryzowane o wskaźnik inflacji (dalej zwany „wskaźnikiem waloryzacji”): procentowy wzrost cen towarów i usług konsumpcyjnych ustalany w okresie objętym waloryzacją na podstawie komunikatów Prezesa Głównego Urzędu Statystycznego w sprawie średniorocznego wskaźnika cen towarów</w:t>
      </w:r>
      <w:r w:rsidR="00515202">
        <w:rPr>
          <w:rFonts w:ascii="Arial" w:hAnsi="Arial" w:cs="Arial"/>
        </w:rPr>
        <w:t xml:space="preserve"> </w:t>
      </w:r>
      <w:r w:rsidRPr="00766F86">
        <w:rPr>
          <w:rFonts w:ascii="Arial" w:hAnsi="Arial" w:cs="Arial"/>
        </w:rPr>
        <w:t xml:space="preserve">i usług konsumpcyjnych ogółem za poprzedni rok w stosunku do roku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w którym upłynął kolejny okres 12 miesięcy obowiązywania Umowy.</w:t>
      </w:r>
    </w:p>
    <w:p w14:paraId="588DED0F" w14:textId="6E4F166B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2. Strona ma prawo do wystąpienia o waloryzację wynagrodzenia, o której mowa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w ust. 1 przy łącznym spełnieniu następujących postanowień: </w:t>
      </w:r>
    </w:p>
    <w:p w14:paraId="57CC4C23" w14:textId="7777777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1) waloryzacja nastąpi na wniosek Wykonawcy złożony po upływie okresu 6 miesięcy liczonych odpowiednio od dnia zawarcia Umowy zwany jest dalej „Okresem Ustalania Waloryzacji”; </w:t>
      </w:r>
    </w:p>
    <w:p w14:paraId="5391C5F0" w14:textId="7777777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2) przy spadku wskaźnika waloryzacji, o co najmniej 15% za ostatni rok poprzedzający złożenie wniosku o waloryzację (przy czym wskaźnik waloryzacji na poziomie równym - 15% zwany jest dalej „Progiem Spadku”), przy czym waloryzacja będzie obliczana na podstawie średniej wskaźnika określonego według wskaźnika waloryzacji określonego powyżej, za ostatni rok poprzedzający złożenie wniosku o waloryzację, </w:t>
      </w:r>
    </w:p>
    <w:p w14:paraId="1A635F42" w14:textId="7777777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3) przy wzroście wskaźnika waloryzacji, o co najmniej 15% za ostatni rok poprzedzający złożenie wniosku o waloryzację (przy czym wskaźnik waloryzacji na poziomie równym 15% zwany jest dalej „Progiem Wzrostu”), przy czym waloryzacja będzie obliczana na podstawie średniej wskaźnika określonego według wskaźnika waloryzacji określonego powyżej, za ostatni rok poprzedzający złożenie wniosku o waloryzację, </w:t>
      </w:r>
    </w:p>
    <w:p w14:paraId="714A1CFF" w14:textId="7777777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 xml:space="preserve">4) wartość waloryzacji wynagrodzenia Wykonawcy będzie równa różnicy: </w:t>
      </w:r>
    </w:p>
    <w:p w14:paraId="4347616A" w14:textId="6B1BFE3B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a) pomiędzy wskaźnikiem waloryzacji ustalonym dla Okresu Ustalania Waloryzacji,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a Progiem Wzrostu - dla wzrostu Wskaźnika waloryzacji, </w:t>
      </w:r>
    </w:p>
    <w:p w14:paraId="2471063D" w14:textId="2BF504E9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b) pomiędzy wskaźnikiem waloryzacji ustalonym dla Okresu Ustalania Waloryzacji,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a Progiem Spadku - dla spadku Wskaźnika waloryzacji; </w:t>
      </w:r>
    </w:p>
    <w:p w14:paraId="1F0906C3" w14:textId="7777777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5) waloryzacją objęte są usługi, których wykonanie rozpoczęło się po waloryzacji wynagrodzenia. </w:t>
      </w:r>
    </w:p>
    <w:p w14:paraId="38552DF3" w14:textId="750588CE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3. W przypadku likwidacji Wskaźnika, o którym mowa w ust. 1 lub zmiany podmiotu, który urzędowo go ustala, mechanizm, o którym mowa powyżej, stosuje się odpowiednio do wskaźnika i podmiotu, który zgodnie z odpowiednimi przepisami prawa zastąpi dotychczasowy </w:t>
      </w:r>
      <w:proofErr w:type="spellStart"/>
      <w:r w:rsidRPr="00766F86">
        <w:rPr>
          <w:rFonts w:ascii="Arial" w:hAnsi="Arial" w:cs="Arial"/>
        </w:rPr>
        <w:t>wskaźniklub</w:t>
      </w:r>
      <w:proofErr w:type="spellEnd"/>
      <w:r w:rsidRPr="00766F86">
        <w:rPr>
          <w:rFonts w:ascii="Arial" w:hAnsi="Arial" w:cs="Arial"/>
        </w:rPr>
        <w:t xml:space="preserve"> podmiot. </w:t>
      </w:r>
    </w:p>
    <w:p w14:paraId="36D08537" w14:textId="705E2EC2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4. Każdorazowo dokonując waloryzacji wynagrodzenia zgodnie z Umową Wykonawca zobowiązany jest do zmiany wynagrodzenia przysługującego podwykonawcy, z którym zawarł umowę, w zakresie odpowiadającym dokonanym zmianom, o których mowa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w ust. 1-3. Postanowienia art. 439 ust. 5 ustawy </w:t>
      </w:r>
      <w:proofErr w:type="spellStart"/>
      <w:r w:rsidRPr="00766F86">
        <w:rPr>
          <w:rFonts w:ascii="Arial" w:hAnsi="Arial" w:cs="Arial"/>
        </w:rPr>
        <w:t>Pzp</w:t>
      </w:r>
      <w:proofErr w:type="spellEnd"/>
      <w:r w:rsidRPr="00766F86">
        <w:rPr>
          <w:rFonts w:ascii="Arial" w:hAnsi="Arial" w:cs="Arial"/>
        </w:rPr>
        <w:t xml:space="preserve"> stosuje się odpowiednio. </w:t>
      </w:r>
    </w:p>
    <w:p w14:paraId="789362D2" w14:textId="6834C647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5. 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i spadki cen materiałów lub kosztów związanych z realizacją Umowy przez Wykonawcę. </w:t>
      </w:r>
    </w:p>
    <w:p w14:paraId="49431C4F" w14:textId="767636DC" w:rsidR="0089760F" w:rsidRPr="00766F86" w:rsidRDefault="0089760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 xml:space="preserve">6. Łączna zmiana wysokości elementów wynagrodzenia Wykonawcy za poszczególne usługi wskazane w Załączniku nr 1 do Umowy, na warunkach określonych w ust. 1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nie może przekroczyć łącznie 5% wysokości wynagrodzenia, o którym mowa </w:t>
      </w:r>
      <w:r w:rsidR="00515202">
        <w:rPr>
          <w:rFonts w:ascii="Arial" w:hAnsi="Arial" w:cs="Arial"/>
        </w:rPr>
        <w:br/>
      </w:r>
      <w:r w:rsidRPr="00766F86">
        <w:rPr>
          <w:rFonts w:ascii="Arial" w:hAnsi="Arial" w:cs="Arial"/>
        </w:rPr>
        <w:t>w § 3 ust.1.</w:t>
      </w:r>
    </w:p>
    <w:p w14:paraId="6821AAA2" w14:textId="0AD369B7" w:rsidR="00392BC3" w:rsidRPr="00766F86" w:rsidRDefault="00032CD8" w:rsidP="00766F86">
      <w:pPr>
        <w:spacing w:before="120" w:after="20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766F86">
        <w:rPr>
          <w:rFonts w:ascii="Arial" w:eastAsia="Calibri" w:hAnsi="Arial" w:cs="Arial"/>
          <w:lang w:eastAsia="en-US"/>
        </w:rPr>
        <w:t xml:space="preserve">7. Waloryzacja wynagrodzenia nie będzie dokonywana w przypadku dokonania zmiany cen na podstawie </w:t>
      </w:r>
      <w:r w:rsidRPr="00766F86">
        <w:rPr>
          <w:rFonts w:ascii="Arial" w:hAnsi="Arial" w:cs="Arial"/>
        </w:rPr>
        <w:t>§ 7 ust.3 pkt 2 lit. 6.</w:t>
      </w:r>
    </w:p>
    <w:p w14:paraId="5C1B8B39" w14:textId="77777777" w:rsidR="00515202" w:rsidRDefault="00515202" w:rsidP="00766F86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E9C0814" w14:textId="30237A67" w:rsidR="00DC57FF" w:rsidRPr="00766F86" w:rsidRDefault="00960614" w:rsidP="00766F86">
      <w:pPr>
        <w:spacing w:line="360" w:lineRule="auto"/>
        <w:jc w:val="center"/>
        <w:rPr>
          <w:rFonts w:ascii="Arial" w:hAnsi="Arial" w:cs="Arial"/>
          <w:b/>
          <w:bCs/>
        </w:rPr>
      </w:pPr>
      <w:r w:rsidRPr="00766F86">
        <w:rPr>
          <w:rFonts w:ascii="Arial" w:hAnsi="Arial" w:cs="Arial"/>
          <w:b/>
          <w:bCs/>
        </w:rPr>
        <w:t xml:space="preserve">§ </w:t>
      </w:r>
      <w:r w:rsidR="00BA773D" w:rsidRPr="00766F86">
        <w:rPr>
          <w:rFonts w:ascii="Arial" w:hAnsi="Arial" w:cs="Arial"/>
          <w:b/>
          <w:bCs/>
        </w:rPr>
        <w:t>10</w:t>
      </w:r>
    </w:p>
    <w:p w14:paraId="72EED170" w14:textId="019DC880" w:rsidR="00DC57FF" w:rsidRPr="00766F86" w:rsidRDefault="00DC57FF" w:rsidP="00766F86">
      <w:pPr>
        <w:numPr>
          <w:ilvl w:val="0"/>
          <w:numId w:val="22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W sprawach nieuregulowanych niniejszą umową zastosowanie mają</w:t>
      </w:r>
      <w:r w:rsidR="006F5816" w:rsidRPr="00766F86">
        <w:rPr>
          <w:rFonts w:ascii="Arial" w:hAnsi="Arial" w:cs="Arial"/>
        </w:rPr>
        <w:t xml:space="preserve">: Rozporządzenie Ministra Administracji i Cyfryzacji z dnia 29 kwietnia 2013 r. </w:t>
      </w:r>
      <w:r w:rsidR="00515202">
        <w:rPr>
          <w:rFonts w:ascii="Arial" w:hAnsi="Arial" w:cs="Arial"/>
        </w:rPr>
        <w:br/>
      </w:r>
      <w:r w:rsidR="006F5816" w:rsidRPr="00766F86">
        <w:rPr>
          <w:rFonts w:ascii="Arial" w:hAnsi="Arial" w:cs="Arial"/>
        </w:rPr>
        <w:t xml:space="preserve">w sprawie warunków wykonywania usług powszechnych przez operatora  wyznaczonego, Rozporządzenie Ministra Administracji i Cyfryzacji z dnia </w:t>
      </w:r>
      <w:r w:rsidR="00515202">
        <w:rPr>
          <w:rFonts w:ascii="Arial" w:hAnsi="Arial" w:cs="Arial"/>
        </w:rPr>
        <w:br/>
      </w:r>
      <w:r w:rsidR="006F5816" w:rsidRPr="00766F86">
        <w:rPr>
          <w:rFonts w:ascii="Arial" w:hAnsi="Arial" w:cs="Arial"/>
        </w:rPr>
        <w:t xml:space="preserve">26 listopada 2013 r. w sprawie reklamacji usługi pocztowej, przepisy ustawy z dnia 23 listopada 2012 r. Prawo Pocztowe oraz </w:t>
      </w:r>
      <w:r w:rsidRPr="00766F86">
        <w:rPr>
          <w:rFonts w:ascii="Arial" w:hAnsi="Arial" w:cs="Arial"/>
        </w:rPr>
        <w:t xml:space="preserve">przepisy Kodeksu cywilnego. </w:t>
      </w:r>
    </w:p>
    <w:p w14:paraId="4EE59E5D" w14:textId="77777777" w:rsidR="00DC57FF" w:rsidRPr="00766F86" w:rsidRDefault="00DC57FF" w:rsidP="00766F86">
      <w:pPr>
        <w:numPr>
          <w:ilvl w:val="0"/>
          <w:numId w:val="22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lastRenderedPageBreak/>
        <w:t>Wszelkie spory mogące wynikać z realizacji niniejszej umowy, będą rozstrzygane przez sąd powszechny właściwy dla siedziby Zamawiającego.</w:t>
      </w:r>
    </w:p>
    <w:p w14:paraId="59F9262F" w14:textId="77777777" w:rsidR="00DC57FF" w:rsidRPr="00766F86" w:rsidRDefault="00DC57FF" w:rsidP="00766F86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63AAF18" w14:textId="2E316F20" w:rsidR="00DC57FF" w:rsidRPr="00766F86" w:rsidRDefault="00960614" w:rsidP="00766F86">
      <w:pPr>
        <w:spacing w:line="360" w:lineRule="auto"/>
        <w:jc w:val="center"/>
        <w:rPr>
          <w:rFonts w:ascii="Arial" w:hAnsi="Arial" w:cs="Arial"/>
          <w:b/>
          <w:bCs/>
        </w:rPr>
      </w:pPr>
      <w:r w:rsidRPr="00766F86">
        <w:rPr>
          <w:rFonts w:ascii="Arial" w:hAnsi="Arial" w:cs="Arial"/>
          <w:b/>
          <w:bCs/>
        </w:rPr>
        <w:t>§ 1</w:t>
      </w:r>
      <w:r w:rsidR="00BA773D" w:rsidRPr="00766F86">
        <w:rPr>
          <w:rFonts w:ascii="Arial" w:hAnsi="Arial" w:cs="Arial"/>
          <w:b/>
          <w:bCs/>
        </w:rPr>
        <w:t>1</w:t>
      </w:r>
    </w:p>
    <w:p w14:paraId="545BF346" w14:textId="52A05D0C" w:rsidR="00DC57FF" w:rsidRPr="00766F86" w:rsidRDefault="00DC57FF" w:rsidP="00766F86">
      <w:pPr>
        <w:spacing w:line="360" w:lineRule="auto"/>
        <w:jc w:val="both"/>
        <w:rPr>
          <w:rFonts w:ascii="Arial" w:hAnsi="Arial" w:cs="Arial"/>
        </w:rPr>
      </w:pPr>
      <w:r w:rsidRPr="00766F86">
        <w:rPr>
          <w:rFonts w:ascii="Arial" w:hAnsi="Arial" w:cs="Arial"/>
        </w:rPr>
        <w:t>Umowę sporządzono w</w:t>
      </w:r>
      <w:r w:rsidR="00392BC3" w:rsidRPr="00766F86">
        <w:rPr>
          <w:rFonts w:ascii="Arial" w:hAnsi="Arial" w:cs="Arial"/>
        </w:rPr>
        <w:t xml:space="preserve"> dwóch</w:t>
      </w:r>
      <w:r w:rsidRPr="00766F86">
        <w:rPr>
          <w:rFonts w:ascii="Arial" w:hAnsi="Arial" w:cs="Arial"/>
        </w:rPr>
        <w:t xml:space="preserve"> jednobrzmiących egzemplar</w:t>
      </w:r>
      <w:r w:rsidR="00392BC3" w:rsidRPr="00766F86">
        <w:rPr>
          <w:rFonts w:ascii="Arial" w:hAnsi="Arial" w:cs="Arial"/>
        </w:rPr>
        <w:t>zach, jeden egzemplarz</w:t>
      </w:r>
      <w:r w:rsidRPr="00766F86">
        <w:rPr>
          <w:rFonts w:ascii="Arial" w:hAnsi="Arial" w:cs="Arial"/>
        </w:rPr>
        <w:t xml:space="preserve"> </w:t>
      </w:r>
      <w:r w:rsidR="00252548" w:rsidRPr="00766F86">
        <w:rPr>
          <w:rFonts w:ascii="Arial" w:hAnsi="Arial" w:cs="Arial"/>
        </w:rPr>
        <w:br/>
      </w:r>
      <w:r w:rsidRPr="00766F86">
        <w:rPr>
          <w:rFonts w:ascii="Arial" w:hAnsi="Arial" w:cs="Arial"/>
        </w:rPr>
        <w:t xml:space="preserve">dla Zamawiającego i jeden egzemplarz dla Wykonawcy. </w:t>
      </w:r>
    </w:p>
    <w:p w14:paraId="6690B02D" w14:textId="77777777" w:rsidR="00774DB4" w:rsidRPr="00766F86" w:rsidRDefault="00774DB4" w:rsidP="00766F86">
      <w:pPr>
        <w:spacing w:line="360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C38FD4" w14:textId="77777777" w:rsidR="00774DB4" w:rsidRPr="00766F86" w:rsidRDefault="00DC57FF" w:rsidP="00766F86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  <w:r w:rsidRPr="00766F86">
        <w:rPr>
          <w:rFonts w:ascii="Arial" w:eastAsia="Calibri" w:hAnsi="Arial" w:cs="Arial"/>
          <w:bCs/>
          <w:color w:val="000000"/>
          <w:lang w:eastAsia="en-US"/>
        </w:rPr>
        <w:t>Załączniki:</w:t>
      </w:r>
    </w:p>
    <w:p w14:paraId="04719DEC" w14:textId="77777777" w:rsidR="00DC57FF" w:rsidRPr="00766F86" w:rsidRDefault="00392BC3" w:rsidP="00766F86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766F86">
        <w:rPr>
          <w:rFonts w:ascii="Arial" w:hAnsi="Arial" w:cs="Arial"/>
          <w:bCs/>
          <w:color w:val="000000"/>
          <w:sz w:val="24"/>
          <w:szCs w:val="24"/>
        </w:rPr>
        <w:t>Formularz cenowy</w:t>
      </w:r>
    </w:p>
    <w:p w14:paraId="1286F371" w14:textId="4D5F2CE4" w:rsidR="006F5816" w:rsidRPr="00766F86" w:rsidRDefault="006F5816" w:rsidP="00766F86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766F86">
        <w:rPr>
          <w:rFonts w:ascii="Arial" w:hAnsi="Arial" w:cs="Arial"/>
          <w:bCs/>
          <w:color w:val="000000"/>
          <w:sz w:val="24"/>
          <w:szCs w:val="24"/>
        </w:rPr>
        <w:t>Informacja o przetwarzaniu danych osobowych</w:t>
      </w:r>
    </w:p>
    <w:p w14:paraId="15C41B69" w14:textId="77777777" w:rsidR="007C1364" w:rsidRPr="00766F86" w:rsidRDefault="007C1364" w:rsidP="00766F86">
      <w:pPr>
        <w:tabs>
          <w:tab w:val="left" w:pos="567"/>
          <w:tab w:val="left" w:pos="993"/>
          <w:tab w:val="left" w:pos="2268"/>
        </w:tabs>
        <w:spacing w:line="36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766F86">
        <w:rPr>
          <w:rFonts w:ascii="Arial" w:hAnsi="Arial" w:cs="Arial"/>
          <w:b/>
          <w:color w:val="000000"/>
        </w:rPr>
        <w:t>Zamawiający:                                                        Wykonawca:</w:t>
      </w:r>
    </w:p>
    <w:p w14:paraId="1F5C5939" w14:textId="77777777" w:rsidR="00781E9A" w:rsidRPr="00766F86" w:rsidRDefault="00781E9A" w:rsidP="00766F86">
      <w:pPr>
        <w:spacing w:line="360" w:lineRule="auto"/>
        <w:rPr>
          <w:rFonts w:ascii="Arial" w:hAnsi="Arial" w:cs="Arial"/>
        </w:rPr>
      </w:pPr>
    </w:p>
    <w:p w14:paraId="34D79D86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EC2F1E6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27C6E4B1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14400F81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789F79FD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1917CC9C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1112D27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AFDF8A6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0C38DD16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7C86543A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85A40F6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97AFC00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0E2275A7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5B083F7D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6678849C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38844B95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46547715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3169464F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2EBB0AD5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589B67D1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5CEA9FFB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30083EF8" w14:textId="77777777" w:rsidR="00D66420" w:rsidRPr="00766F86" w:rsidRDefault="00D66420" w:rsidP="00766F86">
      <w:pPr>
        <w:spacing w:line="360" w:lineRule="auto"/>
        <w:rPr>
          <w:rFonts w:ascii="Arial" w:hAnsi="Arial" w:cs="Arial"/>
        </w:rPr>
      </w:pPr>
    </w:p>
    <w:p w14:paraId="47648151" w14:textId="77777777" w:rsidR="00D66420" w:rsidRPr="00766F86" w:rsidRDefault="00D66420" w:rsidP="00766F86">
      <w:pPr>
        <w:spacing w:line="360" w:lineRule="auto"/>
        <w:rPr>
          <w:rFonts w:ascii="Arial" w:hAnsi="Arial" w:cs="Arial"/>
        </w:rPr>
      </w:pPr>
    </w:p>
    <w:p w14:paraId="0E5E33F4" w14:textId="77777777" w:rsidR="00E14F5A" w:rsidRPr="00766F86" w:rsidRDefault="00E14F5A" w:rsidP="00766F86">
      <w:pPr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ind w:left="6372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lastRenderedPageBreak/>
        <w:t xml:space="preserve">Załącznik nr 1 do umowy </w:t>
      </w:r>
      <w:r w:rsidRPr="00766F86">
        <w:rPr>
          <w:rFonts w:ascii="Arial" w:hAnsi="Arial" w:cs="Arial"/>
          <w:bCs/>
        </w:rPr>
        <w:br/>
        <w:t xml:space="preserve">Nr </w:t>
      </w:r>
      <w:proofErr w:type="spellStart"/>
      <w:r w:rsidRPr="00766F86">
        <w:rPr>
          <w:rFonts w:ascii="Arial" w:hAnsi="Arial" w:cs="Arial"/>
          <w:color w:val="000000"/>
        </w:rPr>
        <w:t>NIiPP</w:t>
      </w:r>
      <w:proofErr w:type="spellEnd"/>
      <w:r w:rsidR="00D66420" w:rsidRPr="00766F86">
        <w:rPr>
          <w:rFonts w:ascii="Arial" w:hAnsi="Arial" w:cs="Arial"/>
          <w:color w:val="000000"/>
        </w:rPr>
        <w:t>……</w:t>
      </w:r>
    </w:p>
    <w:p w14:paraId="4EFBCD70" w14:textId="77777777" w:rsidR="00E14F5A" w:rsidRPr="00766F86" w:rsidRDefault="00E14F5A" w:rsidP="00766F86">
      <w:pPr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ind w:left="6372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 xml:space="preserve">z dnia </w:t>
      </w:r>
      <w:r w:rsidR="00D66420" w:rsidRPr="00766F86">
        <w:rPr>
          <w:rFonts w:ascii="Arial" w:hAnsi="Arial" w:cs="Arial"/>
          <w:bCs/>
        </w:rPr>
        <w:t>…..</w:t>
      </w:r>
      <w:r w:rsidRPr="00766F86">
        <w:rPr>
          <w:rFonts w:ascii="Arial" w:hAnsi="Arial" w:cs="Arial"/>
          <w:bCs/>
        </w:rPr>
        <w:t xml:space="preserve"> r.</w:t>
      </w:r>
    </w:p>
    <w:p w14:paraId="2D052B90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3A65000A" w14:textId="77777777" w:rsidR="00E14F5A" w:rsidRPr="00766F86" w:rsidRDefault="00E14F5A" w:rsidP="00766F86">
      <w:pPr>
        <w:tabs>
          <w:tab w:val="left" w:pos="6299"/>
        </w:tabs>
        <w:spacing w:line="360" w:lineRule="auto"/>
        <w:rPr>
          <w:rFonts w:ascii="Arial" w:hAnsi="Arial" w:cs="Arial"/>
        </w:rPr>
      </w:pPr>
      <w:r w:rsidRPr="00766F86">
        <w:rPr>
          <w:rFonts w:ascii="Arial" w:hAnsi="Arial" w:cs="Arial"/>
        </w:rPr>
        <w:tab/>
      </w:r>
    </w:p>
    <w:p w14:paraId="4FBF5979" w14:textId="77777777" w:rsidR="00E14F5A" w:rsidRPr="00766F86" w:rsidRDefault="00E14F5A" w:rsidP="00766F86">
      <w:pPr>
        <w:tabs>
          <w:tab w:val="left" w:pos="6299"/>
        </w:tabs>
        <w:spacing w:line="360" w:lineRule="auto"/>
        <w:rPr>
          <w:rFonts w:ascii="Arial" w:hAnsi="Arial" w:cs="Arial"/>
        </w:rPr>
      </w:pPr>
    </w:p>
    <w:p w14:paraId="7AD848A0" w14:textId="77777777" w:rsidR="00E14F5A" w:rsidRPr="00766F86" w:rsidRDefault="00E14F5A" w:rsidP="00766F86">
      <w:pPr>
        <w:tabs>
          <w:tab w:val="left" w:pos="6299"/>
        </w:tabs>
        <w:spacing w:line="360" w:lineRule="auto"/>
        <w:rPr>
          <w:rFonts w:ascii="Arial" w:hAnsi="Arial" w:cs="Arial"/>
        </w:rPr>
      </w:pPr>
    </w:p>
    <w:p w14:paraId="15629293" w14:textId="77777777" w:rsidR="00E14F5A" w:rsidRPr="00766F86" w:rsidRDefault="00E14F5A" w:rsidP="00766F86">
      <w:pPr>
        <w:tabs>
          <w:tab w:val="left" w:pos="6299"/>
        </w:tabs>
        <w:spacing w:line="360" w:lineRule="auto"/>
        <w:rPr>
          <w:rFonts w:ascii="Arial" w:hAnsi="Arial" w:cs="Arial"/>
        </w:rPr>
      </w:pPr>
    </w:p>
    <w:p w14:paraId="019DCE53" w14:textId="77777777" w:rsidR="00E14F5A" w:rsidRPr="00766F86" w:rsidRDefault="00E14F5A" w:rsidP="00766F86">
      <w:pPr>
        <w:tabs>
          <w:tab w:val="left" w:pos="6299"/>
        </w:tabs>
        <w:spacing w:line="360" w:lineRule="auto"/>
        <w:jc w:val="center"/>
        <w:rPr>
          <w:rFonts w:ascii="Arial" w:hAnsi="Arial" w:cs="Arial"/>
          <w:b/>
        </w:rPr>
      </w:pPr>
      <w:r w:rsidRPr="00766F86">
        <w:rPr>
          <w:rFonts w:ascii="Arial" w:hAnsi="Arial" w:cs="Arial"/>
          <w:b/>
        </w:rPr>
        <w:t xml:space="preserve">Kosztorys ofertowy </w:t>
      </w:r>
    </w:p>
    <w:p w14:paraId="1E00ED1E" w14:textId="77777777" w:rsidR="00E14F5A" w:rsidRPr="00766F86" w:rsidRDefault="00F3229F" w:rsidP="00766F86">
      <w:pPr>
        <w:spacing w:line="360" w:lineRule="auto"/>
        <w:jc w:val="center"/>
        <w:rPr>
          <w:rFonts w:ascii="Arial" w:hAnsi="Arial" w:cs="Arial"/>
          <w:b/>
          <w:bCs/>
        </w:rPr>
      </w:pPr>
      <w:r w:rsidRPr="00766F86">
        <w:rPr>
          <w:rFonts w:ascii="Arial" w:hAnsi="Arial" w:cs="Arial"/>
          <w:b/>
          <w:bCs/>
        </w:rPr>
        <w:t>(Formularz cenowy)</w:t>
      </w:r>
    </w:p>
    <w:p w14:paraId="24955CC3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1114610C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55DBCE08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6C7BE1BB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678FBCC4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10499288" w14:textId="77777777" w:rsidR="00E14F5A" w:rsidRPr="00766F86" w:rsidRDefault="00E14F5A" w:rsidP="00766F86">
      <w:pPr>
        <w:spacing w:line="360" w:lineRule="auto"/>
        <w:rPr>
          <w:rFonts w:ascii="Arial" w:hAnsi="Arial" w:cs="Arial"/>
        </w:rPr>
      </w:pPr>
    </w:p>
    <w:p w14:paraId="27EA607A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134E1C57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7B1BCBF2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6EAC4879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615F69B6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2ACFC587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5A5C10AE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1AA45FF2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6B72A9F0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5BD9B462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30D35C5E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760D44D5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5BC71687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575C8FDF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78676B73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2844B666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43C742BC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205D9826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18F6C81F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53894E1B" w14:textId="768536E7" w:rsidR="00B46A8B" w:rsidRPr="00766F86" w:rsidRDefault="00B46A8B" w:rsidP="00766F86">
      <w:pPr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ind w:left="6372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lastRenderedPageBreak/>
        <w:t xml:space="preserve">Załącznik nr 2 do umowy </w:t>
      </w:r>
      <w:r w:rsidRPr="00766F86">
        <w:rPr>
          <w:rFonts w:ascii="Arial" w:hAnsi="Arial" w:cs="Arial"/>
          <w:bCs/>
        </w:rPr>
        <w:br/>
        <w:t xml:space="preserve">Nr </w:t>
      </w:r>
      <w:proofErr w:type="spellStart"/>
      <w:r w:rsidRPr="00766F86">
        <w:rPr>
          <w:rFonts w:ascii="Arial" w:hAnsi="Arial" w:cs="Arial"/>
          <w:color w:val="000000"/>
        </w:rPr>
        <w:t>NIiPP</w:t>
      </w:r>
      <w:proofErr w:type="spellEnd"/>
      <w:r w:rsidRPr="00766F86">
        <w:rPr>
          <w:rFonts w:ascii="Arial" w:hAnsi="Arial" w:cs="Arial"/>
          <w:color w:val="000000"/>
        </w:rPr>
        <w:t>……</w:t>
      </w:r>
    </w:p>
    <w:p w14:paraId="5586356D" w14:textId="77777777" w:rsidR="00B46A8B" w:rsidRPr="00766F86" w:rsidRDefault="00B46A8B" w:rsidP="00766F86">
      <w:pPr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ind w:left="6372"/>
        <w:jc w:val="both"/>
        <w:rPr>
          <w:rFonts w:ascii="Arial" w:hAnsi="Arial" w:cs="Arial"/>
          <w:bCs/>
        </w:rPr>
      </w:pPr>
      <w:r w:rsidRPr="00766F86">
        <w:rPr>
          <w:rFonts w:ascii="Arial" w:hAnsi="Arial" w:cs="Arial"/>
          <w:bCs/>
        </w:rPr>
        <w:t>z dnia ….. r.</w:t>
      </w:r>
    </w:p>
    <w:p w14:paraId="18BC8BB7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p w14:paraId="6A61D6AD" w14:textId="1D2194C5" w:rsidR="00B46A8B" w:rsidRPr="00766F86" w:rsidRDefault="00B46A8B" w:rsidP="00766F86">
      <w:pPr>
        <w:tabs>
          <w:tab w:val="left" w:pos="6299"/>
        </w:tabs>
        <w:spacing w:line="360" w:lineRule="auto"/>
        <w:rPr>
          <w:rFonts w:ascii="Arial" w:hAnsi="Arial" w:cs="Arial"/>
        </w:rPr>
      </w:pPr>
      <w:r w:rsidRPr="00766F86">
        <w:rPr>
          <w:rFonts w:ascii="Arial" w:hAnsi="Arial" w:cs="Arial"/>
        </w:rPr>
        <w:tab/>
      </w:r>
    </w:p>
    <w:p w14:paraId="224FECA4" w14:textId="77777777" w:rsidR="00515202" w:rsidRPr="00515202" w:rsidRDefault="00515202" w:rsidP="00515202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515202">
        <w:rPr>
          <w:rFonts w:ascii="Arial" w:hAnsi="Arial" w:cs="Arial"/>
          <w:b/>
          <w:bCs/>
          <w:iCs/>
          <w:color w:val="000000"/>
        </w:rPr>
        <w:t>Informacja o przetwarzaniu danych osobowych</w:t>
      </w:r>
    </w:p>
    <w:p w14:paraId="6F36096C" w14:textId="77777777" w:rsidR="00515202" w:rsidRPr="00515202" w:rsidRDefault="00515202" w:rsidP="00515202">
      <w:pPr>
        <w:spacing w:line="360" w:lineRule="auto"/>
        <w:jc w:val="center"/>
        <w:rPr>
          <w:rFonts w:ascii="Arial" w:hAnsi="Arial" w:cs="Arial"/>
          <w:color w:val="000000"/>
        </w:rPr>
      </w:pPr>
      <w:r w:rsidRPr="00515202">
        <w:rPr>
          <w:rFonts w:ascii="Arial" w:hAnsi="Arial" w:cs="Arial"/>
          <w:color w:val="000000"/>
        </w:rPr>
        <w:t xml:space="preserve">Zgodnie z Rozporządzeniem Parlamentu Europejskiego i Rady (UE) 2016/679 </w:t>
      </w:r>
    </w:p>
    <w:p w14:paraId="071456C5" w14:textId="77777777" w:rsidR="00515202" w:rsidRPr="00515202" w:rsidRDefault="00515202" w:rsidP="00515202">
      <w:pPr>
        <w:spacing w:line="360" w:lineRule="auto"/>
        <w:jc w:val="center"/>
        <w:rPr>
          <w:rFonts w:ascii="Arial" w:hAnsi="Arial" w:cs="Arial"/>
          <w:color w:val="000000"/>
        </w:rPr>
      </w:pPr>
      <w:r w:rsidRPr="00515202">
        <w:rPr>
          <w:rFonts w:ascii="Arial" w:hAnsi="Arial" w:cs="Arial"/>
          <w:color w:val="000000"/>
        </w:rPr>
        <w:t xml:space="preserve">z dnia 27 kwietnia 2016 roku w sprawie ochrony osób fizycznych </w:t>
      </w:r>
      <w:r w:rsidRPr="00515202">
        <w:rPr>
          <w:rFonts w:ascii="Arial" w:hAnsi="Arial" w:cs="Arial"/>
          <w:color w:val="000000"/>
        </w:rPr>
        <w:br/>
        <w:t xml:space="preserve">w związku z przetwarzaniem danych osobowych i w sprawie swobodnego przepływu takich danych oraz uchylenia dyrektywy 95/46/WE (dalej RODO), </w:t>
      </w:r>
      <w:r w:rsidRPr="00515202">
        <w:rPr>
          <w:rFonts w:ascii="Arial" w:hAnsi="Arial" w:cs="Arial"/>
          <w:color w:val="000000"/>
        </w:rPr>
        <w:br/>
        <w:t>obowiązującego od 25 maja 2018 r., informuję, iż:</w:t>
      </w:r>
    </w:p>
    <w:p w14:paraId="325171A6" w14:textId="77777777" w:rsidR="00515202" w:rsidRPr="00515202" w:rsidRDefault="00515202" w:rsidP="00515202">
      <w:pPr>
        <w:spacing w:line="360" w:lineRule="auto"/>
        <w:jc w:val="center"/>
        <w:rPr>
          <w:rFonts w:ascii="Arial" w:hAnsi="Arial" w:cs="Arial"/>
          <w:color w:val="000000"/>
        </w:rPr>
      </w:pPr>
    </w:p>
    <w:p w14:paraId="7981BBFA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>Administratorem Pani/Pana danych osobowych jest Burmistrz Miasta i Gminy Wronki, ul. Ratuszowa 5, 64-510 Wronki. Kontakt z administratorem jest możliwy także za pomocą adresu mailowego:  poczta@wronki.pl,</w:t>
      </w:r>
    </w:p>
    <w:p w14:paraId="01155B63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>Inspektorem Ochrony Danych Osobowych jest Aleksandra Cnota-</w:t>
      </w:r>
      <w:proofErr w:type="spellStart"/>
      <w:r w:rsidRPr="00515202">
        <w:rPr>
          <w:rFonts w:ascii="Arial" w:hAnsi="Arial" w:cs="Arial"/>
          <w:color w:val="000000"/>
          <w:sz w:val="24"/>
          <w:szCs w:val="24"/>
        </w:rPr>
        <w:t>Mikołajec</w:t>
      </w:r>
      <w:proofErr w:type="spellEnd"/>
      <w:r w:rsidRPr="00515202">
        <w:rPr>
          <w:rFonts w:ascii="Arial" w:hAnsi="Arial" w:cs="Arial"/>
          <w:color w:val="000000"/>
          <w:sz w:val="24"/>
          <w:szCs w:val="24"/>
        </w:rPr>
        <w:t xml:space="preserve">. Kontakt z inspektorem jest możliwy za pomocą adresów mailowych: aleksandra@eduodo.pl lub iod@eduodo.pl, </w:t>
      </w:r>
    </w:p>
    <w:p w14:paraId="2B5F984B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Pani/Pana dane osobowe przetwarzane będą w celu zawarcia oraz realizacji podpisanej umowy, a także w celach związanych z dochodzeniem ewentualnych roszczeń, odszkodowań. </w:t>
      </w:r>
    </w:p>
    <w:p w14:paraId="0D6238FC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>Pani/Pana dane osobowe przetwarzane będą na podstawie:</w:t>
      </w:r>
    </w:p>
    <w:p w14:paraId="0C30E252" w14:textId="77777777" w:rsidR="00515202" w:rsidRPr="00515202" w:rsidRDefault="00515202" w:rsidP="0051520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art. 6 ust. 1 lit. b RODO - przetwarzanie jest niezbędne do wykonania umowy, której stroną jest osoba, której dane dotyczą, lub do podjęcia działań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na żądanie osoby, której dane dotyczą, przed zawarciem umowy, </w:t>
      </w:r>
    </w:p>
    <w:p w14:paraId="4A67198D" w14:textId="77777777" w:rsidR="00515202" w:rsidRPr="00515202" w:rsidRDefault="00515202" w:rsidP="0051520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art. 6 ust. 1 lit. c RODO - realizacja obowiązku prawnego ciążącego </w:t>
      </w:r>
      <w:r w:rsidRPr="00515202">
        <w:rPr>
          <w:rFonts w:ascii="Arial" w:hAnsi="Arial" w:cs="Arial"/>
          <w:color w:val="000000"/>
          <w:sz w:val="24"/>
          <w:szCs w:val="24"/>
        </w:rPr>
        <w:br/>
        <w:t>na administratorze</w:t>
      </w:r>
    </w:p>
    <w:p w14:paraId="704C096E" w14:textId="77777777" w:rsidR="00515202" w:rsidRPr="00515202" w:rsidRDefault="00515202" w:rsidP="0051520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art. 6 ust. 1 lit. f RODO - przetwarzanie jest niezbędne do celów wynikających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z prawnie uzasadnionych interesów realizowanych przez administratora. </w:t>
      </w:r>
    </w:p>
    <w:p w14:paraId="3012A2F8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>Odbiorcami Pani/Pana danych osobowych będą:</w:t>
      </w:r>
    </w:p>
    <w:p w14:paraId="5602CE0C" w14:textId="77777777" w:rsidR="00515202" w:rsidRPr="00515202" w:rsidRDefault="00515202" w:rsidP="00515202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organy władzy publicznej oraz podmioty wykonujące zadania publiczne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lub działających na zlecenie organów władzy publicznej, w zakresie i w celach, które wynikają z przepisów powszechnie obowiązującego prawa, </w:t>
      </w:r>
    </w:p>
    <w:p w14:paraId="44A786EA" w14:textId="77777777" w:rsidR="00515202" w:rsidRPr="00515202" w:rsidRDefault="00515202" w:rsidP="00515202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 inne podmioty, które na podstawie stosownych umów podpisanych </w:t>
      </w:r>
      <w:r w:rsidRPr="00515202">
        <w:rPr>
          <w:rFonts w:ascii="Arial" w:hAnsi="Arial" w:cs="Arial"/>
          <w:color w:val="000000"/>
          <w:sz w:val="24"/>
          <w:szCs w:val="24"/>
        </w:rPr>
        <w:br/>
        <w:t>z administratorem przetwarzają jego dane osobowe,</w:t>
      </w:r>
    </w:p>
    <w:p w14:paraId="69EF8FB4" w14:textId="77777777" w:rsidR="00515202" w:rsidRPr="00515202" w:rsidRDefault="00515202" w:rsidP="00515202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lastRenderedPageBreak/>
        <w:t xml:space="preserve">podmioty realizujące zadania Administratora Danych Osobowych, takie </w:t>
      </w:r>
      <w:r w:rsidRPr="00515202">
        <w:rPr>
          <w:rFonts w:ascii="Arial" w:hAnsi="Arial" w:cs="Arial"/>
          <w:color w:val="000000"/>
          <w:sz w:val="24"/>
          <w:szCs w:val="24"/>
        </w:rPr>
        <w:br/>
        <w:t>jak: operator pocztowy, bank, dostawca oprogramowania dziedzinowego,</w:t>
      </w:r>
    </w:p>
    <w:p w14:paraId="2668DE49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Pani/Pana dane osobowe przechowywane będą przez okres niezbędny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do realizacji umowy oraz przez okres niezbędny do dochodzenia roszczeń z niej wynikających, lecz nie krócej niż przez okres wskazany w przepisach </w:t>
      </w:r>
      <w:r w:rsidRPr="00515202">
        <w:rPr>
          <w:rFonts w:ascii="Arial" w:hAnsi="Arial" w:cs="Arial"/>
          <w:color w:val="000000"/>
          <w:sz w:val="24"/>
          <w:szCs w:val="24"/>
        </w:rPr>
        <w:br/>
        <w:t>o archiwizacji,</w:t>
      </w:r>
    </w:p>
    <w:p w14:paraId="20244D98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Pani/Pana dane osobowe nie będą przekazywane do państw trzecich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lub organizacji międzynarodowych, </w:t>
      </w:r>
    </w:p>
    <w:p w14:paraId="2BC1871A" w14:textId="77777777" w:rsidR="00515202" w:rsidRPr="00515202" w:rsidRDefault="00515202" w:rsidP="00515202">
      <w:pPr>
        <w:pStyle w:val="Akapitzlist"/>
        <w:numPr>
          <w:ilvl w:val="0"/>
          <w:numId w:val="46"/>
        </w:numPr>
        <w:spacing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Ma Pani/Pan prawo żądania od Administratora: </w:t>
      </w:r>
    </w:p>
    <w:p w14:paraId="3A68C3D7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dostępu do swoich danych oraz otrzymania ich pierwszej kopii, </w:t>
      </w:r>
    </w:p>
    <w:p w14:paraId="602DEF50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do sprostowania (poprawiania) swoich danych, </w:t>
      </w:r>
    </w:p>
    <w:p w14:paraId="5D42B297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do usunięcia oraz ograniczenia przetwarzania danych na podstawie art. 17 RODO oraz art. 18 RODO, </w:t>
      </w:r>
    </w:p>
    <w:p w14:paraId="62CA4596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do wniesienia sprzeciwu wobec przetwarzania danych, na zasadach opisanych w art. 21 RODO, </w:t>
      </w:r>
    </w:p>
    <w:p w14:paraId="04DC7991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do przenoszenia danych, </w:t>
      </w:r>
    </w:p>
    <w:p w14:paraId="19305CA3" w14:textId="77777777" w:rsidR="00515202" w:rsidRPr="00515202" w:rsidRDefault="00515202" w:rsidP="00515202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prawo do wniesienia skargi do organu nadzorczego </w:t>
      </w:r>
    </w:p>
    <w:p w14:paraId="6F5E8C17" w14:textId="77777777" w:rsidR="00515202" w:rsidRPr="00515202" w:rsidRDefault="00515202" w:rsidP="00515202">
      <w:pPr>
        <w:spacing w:line="360" w:lineRule="auto"/>
        <w:jc w:val="both"/>
        <w:rPr>
          <w:rFonts w:ascii="Arial" w:hAnsi="Arial" w:cs="Arial"/>
          <w:color w:val="000000"/>
        </w:rPr>
      </w:pPr>
      <w:r w:rsidRPr="00515202">
        <w:rPr>
          <w:rFonts w:ascii="Arial" w:hAnsi="Arial" w:cs="Arial"/>
          <w:color w:val="000000"/>
        </w:rPr>
        <w:t>W celu skorzystania oraz uzyskania informacji dotyczących praw określonych powyżej (lit. a-f) należy skontaktować się z Administratorem lub z Inspektorem Danych Osobowych,</w:t>
      </w:r>
    </w:p>
    <w:p w14:paraId="19313503" w14:textId="011B3D0D" w:rsidR="00515202" w:rsidRPr="00515202" w:rsidRDefault="00515202" w:rsidP="00515202">
      <w:pPr>
        <w:pStyle w:val="Akapitzlist"/>
        <w:widowControl w:val="0"/>
        <w:numPr>
          <w:ilvl w:val="0"/>
          <w:numId w:val="46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Ma Pani/Pan prawo wniesienia skargi do organu nadzorczego (Urząd Ochrony Danych Osobowych, ul. Stawki 2, 00-193 Warszawa), gdy uzna Pani/Pan,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że przetwarzanie Pani/Pana danych osobowych narusza przepisy ustawy </w:t>
      </w:r>
      <w:r w:rsidRPr="00515202">
        <w:rPr>
          <w:rFonts w:ascii="Arial" w:hAnsi="Arial" w:cs="Arial"/>
          <w:color w:val="000000"/>
          <w:sz w:val="24"/>
          <w:szCs w:val="24"/>
        </w:rPr>
        <w:br/>
        <w:t xml:space="preserve">o ochronie danych osobowych, a od 25 maja 2018 r.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515202">
        <w:rPr>
          <w:rFonts w:ascii="Arial" w:hAnsi="Arial" w:cs="Arial"/>
          <w:color w:val="000000"/>
          <w:sz w:val="24"/>
          <w:szCs w:val="24"/>
        </w:rPr>
        <w:t xml:space="preserve">i w sprawie swobodnego przepływu takich danych oraz uchylenia dyrektywy 95/46/WE, </w:t>
      </w:r>
    </w:p>
    <w:p w14:paraId="0FCB61E0" w14:textId="77777777" w:rsidR="00515202" w:rsidRPr="00515202" w:rsidRDefault="00515202" w:rsidP="00515202">
      <w:pPr>
        <w:pStyle w:val="Akapitzlist"/>
        <w:widowControl w:val="0"/>
        <w:numPr>
          <w:ilvl w:val="0"/>
          <w:numId w:val="46"/>
        </w:numPr>
        <w:suppressAutoHyphens/>
        <w:spacing w:after="0"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>Podanie przez Państwa danych osobowych jest warunkiem zawarcia umowy. Konsekwencją ich niepodania będzie brak możliwości zawarcia umowy cywilnoprawnej,</w:t>
      </w:r>
    </w:p>
    <w:p w14:paraId="0876812E" w14:textId="77777777" w:rsidR="00515202" w:rsidRPr="00515202" w:rsidRDefault="00515202" w:rsidP="00515202">
      <w:pPr>
        <w:pStyle w:val="Akapitzlist"/>
        <w:widowControl w:val="0"/>
        <w:numPr>
          <w:ilvl w:val="0"/>
          <w:numId w:val="46"/>
        </w:numPr>
        <w:suppressAutoHyphens/>
        <w:spacing w:after="0" w:line="360" w:lineRule="auto"/>
        <w:ind w:left="390" w:hanging="390"/>
        <w:jc w:val="both"/>
        <w:rPr>
          <w:rFonts w:ascii="Arial" w:hAnsi="Arial" w:cs="Arial"/>
          <w:color w:val="000000"/>
          <w:sz w:val="24"/>
          <w:szCs w:val="24"/>
        </w:rPr>
      </w:pPr>
      <w:r w:rsidRPr="00515202">
        <w:rPr>
          <w:rFonts w:ascii="Arial" w:hAnsi="Arial" w:cs="Arial"/>
          <w:color w:val="000000"/>
          <w:sz w:val="24"/>
          <w:szCs w:val="24"/>
        </w:rPr>
        <w:t xml:space="preserve">Pani/Pana dane mogą być przetwarzane w sposób zautomatyzowany i nie będą profilowane. </w:t>
      </w:r>
    </w:p>
    <w:p w14:paraId="67F3517D" w14:textId="77777777" w:rsidR="00B46A8B" w:rsidRPr="00766F86" w:rsidRDefault="00B46A8B" w:rsidP="00766F86">
      <w:pPr>
        <w:spacing w:line="360" w:lineRule="auto"/>
        <w:rPr>
          <w:rFonts w:ascii="Arial" w:hAnsi="Arial" w:cs="Arial"/>
        </w:rPr>
      </w:pPr>
    </w:p>
    <w:sectPr w:rsidR="00B46A8B" w:rsidRPr="00766F86" w:rsidSect="00766F86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80459" w14:textId="77777777" w:rsidR="00650F7C" w:rsidRDefault="00650F7C">
      <w:r>
        <w:separator/>
      </w:r>
    </w:p>
  </w:endnote>
  <w:endnote w:type="continuationSeparator" w:id="0">
    <w:p w14:paraId="49578359" w14:textId="77777777" w:rsidR="00650F7C" w:rsidRDefault="0065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Gothic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2776882"/>
      <w:docPartObj>
        <w:docPartGallery w:val="Page Numbers (Bottom of Page)"/>
        <w:docPartUnique/>
      </w:docPartObj>
    </w:sdtPr>
    <w:sdtEndPr/>
    <w:sdtContent>
      <w:p w14:paraId="7FA8798A" w14:textId="77777777" w:rsidR="006F5F0C" w:rsidRDefault="006F5F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720">
          <w:rPr>
            <w:noProof/>
          </w:rPr>
          <w:t>9</w:t>
        </w:r>
        <w:r>
          <w:fldChar w:fldCharType="end"/>
        </w:r>
      </w:p>
    </w:sdtContent>
  </w:sdt>
  <w:p w14:paraId="7D4BAAAD" w14:textId="77777777" w:rsidR="00102E7E" w:rsidRDefault="00102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832F9" w14:textId="77777777" w:rsidR="00650F7C" w:rsidRDefault="00650F7C">
      <w:r>
        <w:separator/>
      </w:r>
    </w:p>
  </w:footnote>
  <w:footnote w:type="continuationSeparator" w:id="0">
    <w:p w14:paraId="1067CD00" w14:textId="77777777" w:rsidR="00650F7C" w:rsidRDefault="0065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0" w:firstLine="0"/>
      </w:pPr>
    </w:lvl>
  </w:abstractNum>
  <w:abstractNum w:abstractNumId="1" w15:restartNumberingAfterBreak="0">
    <w:nsid w:val="00000011"/>
    <w:multiLevelType w:val="singleLevel"/>
    <w:tmpl w:val="AFBC5042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ascii="Tahoma" w:eastAsia="Times New Roman" w:hAnsi="Tahoma" w:cs="Tahoma" w:hint="default"/>
      </w:rPr>
    </w:lvl>
  </w:abstractNum>
  <w:abstractNum w:abstractNumId="2" w15:restartNumberingAfterBreak="0">
    <w:nsid w:val="146643BC"/>
    <w:multiLevelType w:val="hybridMultilevel"/>
    <w:tmpl w:val="93C2279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F943CC"/>
    <w:multiLevelType w:val="hybridMultilevel"/>
    <w:tmpl w:val="B742F848"/>
    <w:lvl w:ilvl="0" w:tplc="6D62E1EC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A3ECA"/>
    <w:multiLevelType w:val="hybridMultilevel"/>
    <w:tmpl w:val="32BA8F42"/>
    <w:lvl w:ilvl="0" w:tplc="D53A8E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C01A9F"/>
    <w:multiLevelType w:val="hybridMultilevel"/>
    <w:tmpl w:val="F82E8AE2"/>
    <w:lvl w:ilvl="0" w:tplc="0C72C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F858F1"/>
    <w:multiLevelType w:val="hybridMultilevel"/>
    <w:tmpl w:val="9648C6B6"/>
    <w:lvl w:ilvl="0" w:tplc="9580C002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CEB0DFA"/>
    <w:multiLevelType w:val="hybridMultilevel"/>
    <w:tmpl w:val="64CE9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6A8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F287784"/>
    <w:multiLevelType w:val="hybridMultilevel"/>
    <w:tmpl w:val="70D8889E"/>
    <w:lvl w:ilvl="0" w:tplc="A92EF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121253A"/>
    <w:multiLevelType w:val="hybridMultilevel"/>
    <w:tmpl w:val="894828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45312E"/>
    <w:multiLevelType w:val="hybridMultilevel"/>
    <w:tmpl w:val="347CC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7515C0"/>
    <w:multiLevelType w:val="multilevel"/>
    <w:tmpl w:val="DBB6521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2C221C"/>
    <w:multiLevelType w:val="hybridMultilevel"/>
    <w:tmpl w:val="583A13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AA5A90"/>
    <w:multiLevelType w:val="multilevel"/>
    <w:tmpl w:val="24C888B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5A77B21"/>
    <w:multiLevelType w:val="hybridMultilevel"/>
    <w:tmpl w:val="5ED201CE"/>
    <w:lvl w:ilvl="0" w:tplc="398E600E">
      <w:start w:val="1"/>
      <w:numFmt w:val="decimal"/>
      <w:lvlText w:val="%1."/>
      <w:lvlJc w:val="left"/>
      <w:pPr>
        <w:ind w:left="390" w:hanging="390"/>
      </w:pPr>
    </w:lvl>
    <w:lvl w:ilvl="1" w:tplc="93BAAD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entrale Sans Light" w:eastAsiaTheme="minorHAnsi" w:hAnsi="Centrale Sans Light" w:cs="Calibri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5DFE4D1E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36C43A51"/>
    <w:multiLevelType w:val="hybridMultilevel"/>
    <w:tmpl w:val="2C788108"/>
    <w:lvl w:ilvl="0" w:tplc="033C565A">
      <w:start w:val="98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92B24"/>
    <w:multiLevelType w:val="hybridMultilevel"/>
    <w:tmpl w:val="4A061F0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1C6C696">
      <w:start w:val="1"/>
      <w:numFmt w:val="lowerLetter"/>
      <w:lvlText w:val="%5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D7EDE1A">
      <w:start w:val="4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493B"/>
    <w:multiLevelType w:val="hybridMultilevel"/>
    <w:tmpl w:val="5B8EC022"/>
    <w:lvl w:ilvl="0" w:tplc="398E600E">
      <w:start w:val="1"/>
      <w:numFmt w:val="decimal"/>
      <w:lvlText w:val="%1."/>
      <w:lvlJc w:val="left"/>
      <w:pPr>
        <w:ind w:left="390" w:hanging="39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3AA05C91"/>
    <w:multiLevelType w:val="hybridMultilevel"/>
    <w:tmpl w:val="EE56DC68"/>
    <w:lvl w:ilvl="0" w:tplc="7D2215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5DA4D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F74EAA"/>
    <w:multiLevelType w:val="hybridMultilevel"/>
    <w:tmpl w:val="23FCFC44"/>
    <w:lvl w:ilvl="0" w:tplc="ECFC26D6">
      <w:start w:val="1"/>
      <w:numFmt w:val="lowerLetter"/>
      <w:lvlText w:val="%1)"/>
      <w:lvlJc w:val="left"/>
      <w:pPr>
        <w:ind w:left="1105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7">
      <w:start w:val="1"/>
      <w:numFmt w:val="lowerLetter"/>
      <w:lvlText w:val="%3)"/>
      <w:lvlJc w:val="left"/>
      <w:pPr>
        <w:ind w:left="2868" w:hanging="180"/>
      </w:pPr>
    </w:lvl>
    <w:lvl w:ilvl="3" w:tplc="F14804E6">
      <w:start w:val="1"/>
      <w:numFmt w:val="decimal"/>
      <w:lvlText w:val="%4)"/>
      <w:lvlJc w:val="left"/>
      <w:pPr>
        <w:tabs>
          <w:tab w:val="num" w:pos="1502"/>
        </w:tabs>
        <w:ind w:left="1502" w:hanging="397"/>
      </w:pPr>
      <w:rPr>
        <w:rFonts w:hint="default"/>
      </w:rPr>
    </w:lvl>
    <w:lvl w:ilvl="4" w:tplc="A1C6C696">
      <w:start w:val="1"/>
      <w:numFmt w:val="lowerLetter"/>
      <w:lvlText w:val="%5)"/>
      <w:lvlJc w:val="left"/>
      <w:pPr>
        <w:tabs>
          <w:tab w:val="num" w:pos="1502"/>
        </w:tabs>
        <w:ind w:left="1502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5245"/>
        </w:tabs>
        <w:ind w:left="5245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4D436A"/>
    <w:multiLevelType w:val="hybridMultilevel"/>
    <w:tmpl w:val="EBB874A4"/>
    <w:lvl w:ilvl="0" w:tplc="04150017">
      <w:start w:val="1"/>
      <w:numFmt w:val="lowerLetter"/>
      <w:lvlText w:val="%1)"/>
      <w:lvlJc w:val="left"/>
      <w:pPr>
        <w:ind w:left="1864" w:hanging="360"/>
      </w:p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24" w15:restartNumberingAfterBreak="0">
    <w:nsid w:val="3E7B2D32"/>
    <w:multiLevelType w:val="hybridMultilevel"/>
    <w:tmpl w:val="20FEFCD8"/>
    <w:lvl w:ilvl="0" w:tplc="AD8E93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33ED4"/>
    <w:multiLevelType w:val="multilevel"/>
    <w:tmpl w:val="6E3EA87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481761"/>
    <w:multiLevelType w:val="hybridMultilevel"/>
    <w:tmpl w:val="2F8C5CC8"/>
    <w:lvl w:ilvl="0" w:tplc="0415000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8C7B73"/>
    <w:multiLevelType w:val="hybridMultilevel"/>
    <w:tmpl w:val="EA56883A"/>
    <w:lvl w:ilvl="0" w:tplc="1BCA8E9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49D6587F"/>
    <w:multiLevelType w:val="hybridMultilevel"/>
    <w:tmpl w:val="89AE5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4093C"/>
    <w:multiLevelType w:val="hybridMultilevel"/>
    <w:tmpl w:val="CCBE4930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1" w15:restartNumberingAfterBreak="0">
    <w:nsid w:val="4C2D2920"/>
    <w:multiLevelType w:val="hybridMultilevel"/>
    <w:tmpl w:val="202461B8"/>
    <w:lvl w:ilvl="0" w:tplc="D572ED82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6B6ADA"/>
    <w:multiLevelType w:val="hybridMultilevel"/>
    <w:tmpl w:val="146AA5A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113799"/>
    <w:multiLevelType w:val="multilevel"/>
    <w:tmpl w:val="0A187C2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DB3E2E"/>
    <w:multiLevelType w:val="hybridMultilevel"/>
    <w:tmpl w:val="7AF0DE34"/>
    <w:lvl w:ilvl="0" w:tplc="398E600E">
      <w:start w:val="1"/>
      <w:numFmt w:val="decimal"/>
      <w:lvlText w:val="%1."/>
      <w:lvlJc w:val="left"/>
      <w:pPr>
        <w:ind w:left="390" w:hanging="39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5C4B756B"/>
    <w:multiLevelType w:val="hybridMultilevel"/>
    <w:tmpl w:val="F82E8AE2"/>
    <w:lvl w:ilvl="0" w:tplc="0C72C53A">
      <w:start w:val="1"/>
      <w:numFmt w:val="lowerLetter"/>
      <w:lvlText w:val="%1)"/>
      <w:lvlJc w:val="left"/>
      <w:pPr>
        <w:ind w:left="2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7" w15:restartNumberingAfterBreak="0">
    <w:nsid w:val="5E1D5496"/>
    <w:multiLevelType w:val="hybridMultilevel"/>
    <w:tmpl w:val="64CE9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E4D4B"/>
    <w:multiLevelType w:val="hybridMultilevel"/>
    <w:tmpl w:val="EBB874A4"/>
    <w:lvl w:ilvl="0" w:tplc="04150017">
      <w:start w:val="1"/>
      <w:numFmt w:val="lowerLetter"/>
      <w:lvlText w:val="%1)"/>
      <w:lvlJc w:val="left"/>
      <w:pPr>
        <w:ind w:left="1864" w:hanging="360"/>
      </w:p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 w15:restartNumberingAfterBreak="0">
    <w:nsid w:val="64CE0883"/>
    <w:multiLevelType w:val="hybridMultilevel"/>
    <w:tmpl w:val="1E38C268"/>
    <w:lvl w:ilvl="0" w:tplc="E5268B9A">
      <w:start w:val="1"/>
      <w:numFmt w:val="decimal"/>
      <w:lvlText w:val="%1)"/>
      <w:lvlJc w:val="left"/>
      <w:pPr>
        <w:ind w:left="1185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0" w15:restartNumberingAfterBreak="0">
    <w:nsid w:val="66174FD9"/>
    <w:multiLevelType w:val="hybridMultilevel"/>
    <w:tmpl w:val="D3A8715C"/>
    <w:lvl w:ilvl="0" w:tplc="7092F9D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BD7E57"/>
    <w:multiLevelType w:val="multilevel"/>
    <w:tmpl w:val="3580ED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B6251AD"/>
    <w:multiLevelType w:val="hybridMultilevel"/>
    <w:tmpl w:val="C8F27712"/>
    <w:lvl w:ilvl="0" w:tplc="58E249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4F0255"/>
    <w:multiLevelType w:val="hybridMultilevel"/>
    <w:tmpl w:val="A9A0DEF2"/>
    <w:lvl w:ilvl="0" w:tplc="15E0B2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44378E"/>
    <w:multiLevelType w:val="hybridMultilevel"/>
    <w:tmpl w:val="E7AAEA94"/>
    <w:lvl w:ilvl="0" w:tplc="E8F480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BCB2897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4"/>
        <w:szCs w:val="24"/>
      </w:rPr>
    </w:lvl>
    <w:lvl w:ilvl="2" w:tplc="9A228918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ascii="Arial" w:hAnsi="Arial" w:cs="Arial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5956B2"/>
    <w:multiLevelType w:val="hybridMultilevel"/>
    <w:tmpl w:val="7206DF8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6" w15:restartNumberingAfterBreak="0">
    <w:nsid w:val="7535541C"/>
    <w:multiLevelType w:val="hybridMultilevel"/>
    <w:tmpl w:val="E9C6031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7" w15:restartNumberingAfterBreak="0">
    <w:nsid w:val="763816CA"/>
    <w:multiLevelType w:val="hybridMultilevel"/>
    <w:tmpl w:val="8408C4CA"/>
    <w:lvl w:ilvl="0" w:tplc="20E2C2C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07341"/>
    <w:multiLevelType w:val="hybridMultilevel"/>
    <w:tmpl w:val="53F4092E"/>
    <w:lvl w:ilvl="0" w:tplc="E3048C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3758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0960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28376">
    <w:abstractNumId w:val="17"/>
  </w:num>
  <w:num w:numId="4" w16cid:durableId="703407773">
    <w:abstractNumId w:val="47"/>
  </w:num>
  <w:num w:numId="5" w16cid:durableId="766344640">
    <w:abstractNumId w:val="15"/>
  </w:num>
  <w:num w:numId="6" w16cid:durableId="20351122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5920667">
    <w:abstractNumId w:val="13"/>
  </w:num>
  <w:num w:numId="8" w16cid:durableId="114638739">
    <w:abstractNumId w:val="42"/>
  </w:num>
  <w:num w:numId="9" w16cid:durableId="160049536">
    <w:abstractNumId w:val="24"/>
  </w:num>
  <w:num w:numId="10" w16cid:durableId="1518076417">
    <w:abstractNumId w:val="49"/>
  </w:num>
  <w:num w:numId="11" w16cid:durableId="1780248706">
    <w:abstractNumId w:val="28"/>
  </w:num>
  <w:num w:numId="12" w16cid:durableId="51126633">
    <w:abstractNumId w:val="10"/>
  </w:num>
  <w:num w:numId="13" w16cid:durableId="1610817356">
    <w:abstractNumId w:val="43"/>
  </w:num>
  <w:num w:numId="14" w16cid:durableId="947395965">
    <w:abstractNumId w:val="5"/>
  </w:num>
  <w:num w:numId="15" w16cid:durableId="1917084269">
    <w:abstractNumId w:val="6"/>
  </w:num>
  <w:num w:numId="16" w16cid:durableId="1383672281">
    <w:abstractNumId w:val="3"/>
  </w:num>
  <w:num w:numId="17" w16cid:durableId="406926843">
    <w:abstractNumId w:val="14"/>
  </w:num>
  <w:num w:numId="18" w16cid:durableId="248197518">
    <w:abstractNumId w:val="40"/>
  </w:num>
  <w:num w:numId="19" w16cid:durableId="282344895">
    <w:abstractNumId w:val="16"/>
  </w:num>
  <w:num w:numId="20" w16cid:durableId="648941460">
    <w:abstractNumId w:val="8"/>
  </w:num>
  <w:num w:numId="21" w16cid:durableId="2093695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8979898">
    <w:abstractNumId w:val="34"/>
  </w:num>
  <w:num w:numId="23" w16cid:durableId="1771926849">
    <w:abstractNumId w:val="26"/>
  </w:num>
  <w:num w:numId="24" w16cid:durableId="2034455175">
    <w:abstractNumId w:val="19"/>
  </w:num>
  <w:num w:numId="25" w16cid:durableId="691104697">
    <w:abstractNumId w:val="21"/>
  </w:num>
  <w:num w:numId="26" w16cid:durableId="1004434930">
    <w:abstractNumId w:val="31"/>
  </w:num>
  <w:num w:numId="27" w16cid:durableId="1747729999">
    <w:abstractNumId w:val="22"/>
  </w:num>
  <w:num w:numId="28" w16cid:durableId="234051692">
    <w:abstractNumId w:val="37"/>
  </w:num>
  <w:num w:numId="29" w16cid:durableId="352461739">
    <w:abstractNumId w:val="44"/>
  </w:num>
  <w:num w:numId="30" w16cid:durableId="1219170816">
    <w:abstractNumId w:val="46"/>
  </w:num>
  <w:num w:numId="31" w16cid:durableId="1098407151">
    <w:abstractNumId w:val="2"/>
  </w:num>
  <w:num w:numId="32" w16cid:durableId="950942182">
    <w:abstractNumId w:val="25"/>
  </w:num>
  <w:num w:numId="33" w16cid:durableId="1744523238">
    <w:abstractNumId w:val="23"/>
  </w:num>
  <w:num w:numId="34" w16cid:durableId="1114518130">
    <w:abstractNumId w:val="12"/>
  </w:num>
  <w:num w:numId="35" w16cid:durableId="2093235849">
    <w:abstractNumId w:val="45"/>
  </w:num>
  <w:num w:numId="36" w16cid:durableId="1735080460">
    <w:abstractNumId w:val="9"/>
  </w:num>
  <w:num w:numId="37" w16cid:durableId="319971052">
    <w:abstractNumId w:val="30"/>
  </w:num>
  <w:num w:numId="38" w16cid:durableId="735249042">
    <w:abstractNumId w:val="41"/>
  </w:num>
  <w:num w:numId="39" w16cid:durableId="224411633">
    <w:abstractNumId w:val="20"/>
  </w:num>
  <w:num w:numId="40" w16cid:durableId="1901666409">
    <w:abstractNumId w:val="35"/>
  </w:num>
  <w:num w:numId="41" w16cid:durableId="1305892022">
    <w:abstractNumId w:val="7"/>
  </w:num>
  <w:num w:numId="42" w16cid:durableId="31612478">
    <w:abstractNumId w:val="36"/>
  </w:num>
  <w:num w:numId="43" w16cid:durableId="1674214291">
    <w:abstractNumId w:val="38"/>
  </w:num>
  <w:num w:numId="44" w16cid:durableId="1121923858">
    <w:abstractNumId w:val="32"/>
  </w:num>
  <w:num w:numId="45" w16cid:durableId="2098944732">
    <w:abstractNumId w:val="18"/>
  </w:num>
  <w:num w:numId="46" w16cid:durableId="1871529513">
    <w:abstractNumId w:val="33"/>
  </w:num>
  <w:num w:numId="47" w16cid:durableId="1192576527">
    <w:abstractNumId w:val="11"/>
  </w:num>
  <w:num w:numId="48" w16cid:durableId="1670910855">
    <w:abstractNumId w:val="29"/>
  </w:num>
  <w:num w:numId="49" w16cid:durableId="1500071885">
    <w:abstractNumId w:val="4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64"/>
    <w:rsid w:val="00000377"/>
    <w:rsid w:val="00003642"/>
    <w:rsid w:val="000173F3"/>
    <w:rsid w:val="00032CD8"/>
    <w:rsid w:val="00063D1D"/>
    <w:rsid w:val="00093A1B"/>
    <w:rsid w:val="000B3CA2"/>
    <w:rsid w:val="000F54F6"/>
    <w:rsid w:val="00102E7E"/>
    <w:rsid w:val="001205EB"/>
    <w:rsid w:val="0013586A"/>
    <w:rsid w:val="0014417C"/>
    <w:rsid w:val="00176A2B"/>
    <w:rsid w:val="001833DF"/>
    <w:rsid w:val="001A3424"/>
    <w:rsid w:val="001E2F19"/>
    <w:rsid w:val="001E4D34"/>
    <w:rsid w:val="002018A5"/>
    <w:rsid w:val="0021673D"/>
    <w:rsid w:val="00224D0D"/>
    <w:rsid w:val="00252548"/>
    <w:rsid w:val="0027291E"/>
    <w:rsid w:val="002763F5"/>
    <w:rsid w:val="002844C3"/>
    <w:rsid w:val="002852A6"/>
    <w:rsid w:val="00285DD4"/>
    <w:rsid w:val="00296A1C"/>
    <w:rsid w:val="002F2C79"/>
    <w:rsid w:val="00334766"/>
    <w:rsid w:val="00334DD6"/>
    <w:rsid w:val="0033790F"/>
    <w:rsid w:val="00346219"/>
    <w:rsid w:val="0036434F"/>
    <w:rsid w:val="00375DBC"/>
    <w:rsid w:val="00391121"/>
    <w:rsid w:val="00392BC3"/>
    <w:rsid w:val="003A2C51"/>
    <w:rsid w:val="003C3A79"/>
    <w:rsid w:val="003E03BC"/>
    <w:rsid w:val="003F071F"/>
    <w:rsid w:val="003F6520"/>
    <w:rsid w:val="003F6FB6"/>
    <w:rsid w:val="00414FED"/>
    <w:rsid w:val="00446696"/>
    <w:rsid w:val="00457725"/>
    <w:rsid w:val="00462FC9"/>
    <w:rsid w:val="0047665A"/>
    <w:rsid w:val="00482177"/>
    <w:rsid w:val="004E2720"/>
    <w:rsid w:val="004E35F1"/>
    <w:rsid w:val="004E61C8"/>
    <w:rsid w:val="004E684D"/>
    <w:rsid w:val="004F1F77"/>
    <w:rsid w:val="00515202"/>
    <w:rsid w:val="00535E06"/>
    <w:rsid w:val="00537511"/>
    <w:rsid w:val="005406D6"/>
    <w:rsid w:val="0055144C"/>
    <w:rsid w:val="005B16A8"/>
    <w:rsid w:val="005F26E4"/>
    <w:rsid w:val="00624687"/>
    <w:rsid w:val="00624E05"/>
    <w:rsid w:val="0063055E"/>
    <w:rsid w:val="00631756"/>
    <w:rsid w:val="00634292"/>
    <w:rsid w:val="00634A9B"/>
    <w:rsid w:val="00650F7C"/>
    <w:rsid w:val="00655374"/>
    <w:rsid w:val="00662C42"/>
    <w:rsid w:val="00670296"/>
    <w:rsid w:val="006765CC"/>
    <w:rsid w:val="00682560"/>
    <w:rsid w:val="00686626"/>
    <w:rsid w:val="0069713E"/>
    <w:rsid w:val="006A6C35"/>
    <w:rsid w:val="006B6971"/>
    <w:rsid w:val="006F3791"/>
    <w:rsid w:val="006F5816"/>
    <w:rsid w:val="006F5F0C"/>
    <w:rsid w:val="006F669E"/>
    <w:rsid w:val="007243F2"/>
    <w:rsid w:val="007254FD"/>
    <w:rsid w:val="00747A14"/>
    <w:rsid w:val="00755F0E"/>
    <w:rsid w:val="00766F86"/>
    <w:rsid w:val="00774DB4"/>
    <w:rsid w:val="00781358"/>
    <w:rsid w:val="00781E9A"/>
    <w:rsid w:val="00783551"/>
    <w:rsid w:val="00794BDF"/>
    <w:rsid w:val="007B1D81"/>
    <w:rsid w:val="007B4AB6"/>
    <w:rsid w:val="007C1364"/>
    <w:rsid w:val="007D6C4D"/>
    <w:rsid w:val="00807E60"/>
    <w:rsid w:val="00862A98"/>
    <w:rsid w:val="00876E1B"/>
    <w:rsid w:val="008827B2"/>
    <w:rsid w:val="00887C64"/>
    <w:rsid w:val="0089760F"/>
    <w:rsid w:val="008A07B5"/>
    <w:rsid w:val="008C7873"/>
    <w:rsid w:val="008D5BD0"/>
    <w:rsid w:val="008F352E"/>
    <w:rsid w:val="00917B1F"/>
    <w:rsid w:val="009255F3"/>
    <w:rsid w:val="00926265"/>
    <w:rsid w:val="009505F3"/>
    <w:rsid w:val="009513FD"/>
    <w:rsid w:val="00952F4F"/>
    <w:rsid w:val="00960614"/>
    <w:rsid w:val="009614EE"/>
    <w:rsid w:val="009C28B3"/>
    <w:rsid w:val="009C525E"/>
    <w:rsid w:val="00A11AF0"/>
    <w:rsid w:val="00A2263F"/>
    <w:rsid w:val="00A2721B"/>
    <w:rsid w:val="00A325C1"/>
    <w:rsid w:val="00A34BDB"/>
    <w:rsid w:val="00A479AE"/>
    <w:rsid w:val="00A67842"/>
    <w:rsid w:val="00A710BF"/>
    <w:rsid w:val="00A72380"/>
    <w:rsid w:val="00A73B43"/>
    <w:rsid w:val="00AB3A1E"/>
    <w:rsid w:val="00AC29C4"/>
    <w:rsid w:val="00AC6E83"/>
    <w:rsid w:val="00AD10E3"/>
    <w:rsid w:val="00AE545B"/>
    <w:rsid w:val="00B04726"/>
    <w:rsid w:val="00B25901"/>
    <w:rsid w:val="00B46A8B"/>
    <w:rsid w:val="00B656FD"/>
    <w:rsid w:val="00B66C36"/>
    <w:rsid w:val="00B81862"/>
    <w:rsid w:val="00B91090"/>
    <w:rsid w:val="00BA773D"/>
    <w:rsid w:val="00BB4000"/>
    <w:rsid w:val="00BD7B8A"/>
    <w:rsid w:val="00BE740C"/>
    <w:rsid w:val="00C02085"/>
    <w:rsid w:val="00C13955"/>
    <w:rsid w:val="00C203DF"/>
    <w:rsid w:val="00C222A0"/>
    <w:rsid w:val="00C3656E"/>
    <w:rsid w:val="00C50AFE"/>
    <w:rsid w:val="00C5170D"/>
    <w:rsid w:val="00C632D0"/>
    <w:rsid w:val="00C65D79"/>
    <w:rsid w:val="00C86F8B"/>
    <w:rsid w:val="00CA4EA0"/>
    <w:rsid w:val="00CA6B6F"/>
    <w:rsid w:val="00CD06D9"/>
    <w:rsid w:val="00CD432E"/>
    <w:rsid w:val="00CE2699"/>
    <w:rsid w:val="00CE273C"/>
    <w:rsid w:val="00CE4F03"/>
    <w:rsid w:val="00D03560"/>
    <w:rsid w:val="00D05D06"/>
    <w:rsid w:val="00D2141A"/>
    <w:rsid w:val="00D434E2"/>
    <w:rsid w:val="00D60527"/>
    <w:rsid w:val="00D65BE2"/>
    <w:rsid w:val="00D66420"/>
    <w:rsid w:val="00D70E11"/>
    <w:rsid w:val="00D74CF9"/>
    <w:rsid w:val="00D76DC4"/>
    <w:rsid w:val="00DB4277"/>
    <w:rsid w:val="00DB6CB5"/>
    <w:rsid w:val="00DC57FF"/>
    <w:rsid w:val="00DD3582"/>
    <w:rsid w:val="00DF41F3"/>
    <w:rsid w:val="00E01814"/>
    <w:rsid w:val="00E14F5A"/>
    <w:rsid w:val="00E23128"/>
    <w:rsid w:val="00E519F7"/>
    <w:rsid w:val="00E55EF6"/>
    <w:rsid w:val="00E70222"/>
    <w:rsid w:val="00EB5281"/>
    <w:rsid w:val="00ED1895"/>
    <w:rsid w:val="00F20788"/>
    <w:rsid w:val="00F266F2"/>
    <w:rsid w:val="00F31783"/>
    <w:rsid w:val="00F3229F"/>
    <w:rsid w:val="00F36722"/>
    <w:rsid w:val="00F54C9A"/>
    <w:rsid w:val="00F55EEA"/>
    <w:rsid w:val="00F6686C"/>
    <w:rsid w:val="00F7203B"/>
    <w:rsid w:val="00F74162"/>
    <w:rsid w:val="00F803A8"/>
    <w:rsid w:val="00F809B9"/>
    <w:rsid w:val="00F94530"/>
    <w:rsid w:val="00F9569C"/>
    <w:rsid w:val="00FA324D"/>
    <w:rsid w:val="00FC1F88"/>
    <w:rsid w:val="00FC3A30"/>
    <w:rsid w:val="00FC4C6F"/>
    <w:rsid w:val="00FC5B7F"/>
    <w:rsid w:val="00FE26F2"/>
    <w:rsid w:val="00FE59F7"/>
    <w:rsid w:val="00FE7B91"/>
    <w:rsid w:val="00FF1086"/>
    <w:rsid w:val="00FF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B16E29"/>
  <w15:docId w15:val="{8969D8A4-3CA1-40D7-BAB8-6B2E32CB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01814"/>
    <w:pPr>
      <w:keepNext/>
      <w:jc w:val="center"/>
      <w:outlineLvl w:val="7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1364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C1364"/>
    <w:rPr>
      <w:rFonts w:ascii="Times New Roman" w:eastAsia="Calibri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7C1364"/>
    <w:pPr>
      <w:autoSpaceDE w:val="0"/>
      <w:autoSpaceDN w:val="0"/>
      <w:adjustRightInd w:val="0"/>
      <w:jc w:val="both"/>
    </w:pPr>
    <w:rPr>
      <w:rFonts w:eastAsia="Calibri"/>
      <w:color w:val="00000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C136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blokowy">
    <w:name w:val="Block Text"/>
    <w:basedOn w:val="Normalny"/>
    <w:uiPriority w:val="99"/>
    <w:semiHidden/>
    <w:rsid w:val="007C1364"/>
    <w:pPr>
      <w:widowControl w:val="0"/>
      <w:tabs>
        <w:tab w:val="left" w:pos="907"/>
      </w:tabs>
      <w:suppressAutoHyphens/>
      <w:spacing w:line="360" w:lineRule="auto"/>
      <w:ind w:left="454" w:right="285"/>
    </w:pPr>
    <w:rPr>
      <w:rFonts w:eastAsia="Lucida Sans Unicode"/>
      <w:color w:val="000000"/>
      <w:kern w:val="2"/>
      <w:lang w:eastAsia="en-US"/>
    </w:rPr>
  </w:style>
  <w:style w:type="paragraph" w:customStyle="1" w:styleId="Nagwek21">
    <w:name w:val="Nagłówek 21"/>
    <w:basedOn w:val="Normalny"/>
    <w:next w:val="Normalny"/>
    <w:rsid w:val="007C1364"/>
    <w:pPr>
      <w:keepNext/>
      <w:widowControl w:val="0"/>
      <w:tabs>
        <w:tab w:val="num" w:pos="814"/>
      </w:tabs>
      <w:suppressAutoHyphens/>
      <w:ind w:left="814" w:hanging="360"/>
      <w:jc w:val="center"/>
    </w:pPr>
    <w:rPr>
      <w:rFonts w:ascii="Garamond" w:eastAsia="Garamond" w:hAnsi="Garamond"/>
      <w:b/>
      <w:bCs/>
      <w:kern w:val="2"/>
      <w:sz w:val="32"/>
      <w:szCs w:val="32"/>
      <w:lang w:eastAsia="en-US"/>
    </w:rPr>
  </w:style>
  <w:style w:type="paragraph" w:customStyle="1" w:styleId="Tekstpodstawowy31">
    <w:name w:val="Tekst podstawowy 31"/>
    <w:basedOn w:val="Normalny"/>
    <w:rsid w:val="007C1364"/>
    <w:pPr>
      <w:widowControl w:val="0"/>
      <w:suppressAutoHyphens/>
      <w:spacing w:line="360" w:lineRule="auto"/>
      <w:jc w:val="both"/>
    </w:pPr>
    <w:rPr>
      <w:rFonts w:ascii="Arial" w:eastAsia="Arial" w:hAnsi="Arial" w:cs="Arial"/>
      <w:kern w:val="2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7C1364"/>
    <w:pPr>
      <w:widowControl w:val="0"/>
      <w:suppressAutoHyphens/>
      <w:spacing w:before="238"/>
      <w:ind w:hanging="360"/>
      <w:jc w:val="both"/>
    </w:pPr>
    <w:rPr>
      <w:rFonts w:ascii="Arial" w:eastAsia="Arial" w:hAnsi="Arial" w:cs="Arial"/>
      <w:color w:val="000000"/>
      <w:kern w:val="2"/>
      <w:sz w:val="22"/>
      <w:szCs w:val="22"/>
      <w:lang w:eastAsia="en-US"/>
    </w:rPr>
  </w:style>
  <w:style w:type="paragraph" w:customStyle="1" w:styleId="Nagwek31">
    <w:name w:val="Nagłówek 31"/>
    <w:basedOn w:val="Normalny"/>
    <w:next w:val="Normalny"/>
    <w:rsid w:val="007C1364"/>
    <w:pPr>
      <w:keepNext/>
      <w:widowControl w:val="0"/>
      <w:tabs>
        <w:tab w:val="num" w:pos="2160"/>
        <w:tab w:val="left" w:leader="dot" w:pos="4596"/>
      </w:tabs>
      <w:suppressAutoHyphens/>
      <w:ind w:left="2160" w:right="285" w:hanging="180"/>
      <w:outlineLvl w:val="2"/>
    </w:pPr>
    <w:rPr>
      <w:rFonts w:ascii="Garamond" w:eastAsia="Garamond" w:hAnsi="Garamond"/>
      <w:b/>
      <w:bCs/>
      <w:color w:val="000000"/>
      <w:kern w:val="2"/>
      <w:lang w:eastAsia="en-US"/>
    </w:rPr>
  </w:style>
  <w:style w:type="paragraph" w:customStyle="1" w:styleId="western">
    <w:name w:val="western"/>
    <w:basedOn w:val="Normalny"/>
    <w:rsid w:val="007C1364"/>
    <w:pPr>
      <w:spacing w:before="100" w:beforeAutospacing="1" w:after="100" w:afterAutospacing="1"/>
      <w:jc w:val="center"/>
    </w:pPr>
    <w:rPr>
      <w:b/>
      <w:bCs/>
      <w:sz w:val="48"/>
      <w:szCs w:val="48"/>
    </w:rPr>
  </w:style>
  <w:style w:type="paragraph" w:styleId="Stopka">
    <w:name w:val="footer"/>
    <w:basedOn w:val="Normalny"/>
    <w:link w:val="StopkaZnak"/>
    <w:uiPriority w:val="99"/>
    <w:unhideWhenUsed/>
    <w:rsid w:val="007C13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36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7C136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1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1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16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rsid w:val="00F266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E01814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1"/>
    <w:qFormat/>
    <w:rsid w:val="00F94530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AB3A1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74DB4"/>
    <w:rPr>
      <w:rFonts w:ascii="Trebuchet MS" w:hAnsi="Trebuchet MS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4DB4"/>
    <w:rPr>
      <w:rFonts w:ascii="Trebuchet MS" w:eastAsia="Times New Roman" w:hAnsi="Trebuchet MS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774DB4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355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basedOn w:val="Domylnaczcionkaakapitu"/>
    <w:link w:val="Akapitzlist"/>
    <w:uiPriority w:val="34"/>
    <w:qFormat/>
    <w:locked/>
    <w:rsid w:val="009505F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F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F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05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3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bialasik@wron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1B7A-27FD-4C3A-B909-896D1F8D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18</Pages>
  <Words>4659</Words>
  <Characters>27958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HKMarlena</dc:creator>
  <cp:lastModifiedBy>Izabela Morawiec</cp:lastModifiedBy>
  <cp:revision>71</cp:revision>
  <cp:lastPrinted>2021-12-03T11:09:00Z</cp:lastPrinted>
  <dcterms:created xsi:type="dcterms:W3CDTF">2020-11-20T09:45:00Z</dcterms:created>
  <dcterms:modified xsi:type="dcterms:W3CDTF">2024-11-28T09:14:00Z</dcterms:modified>
</cp:coreProperties>
</file>