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116738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6B6896">
        <w:rPr>
          <w:rFonts w:ascii="Arial" w:eastAsiaTheme="majorEastAsia" w:hAnsi="Arial" w:cs="Arial"/>
          <w:caps/>
          <w:color w:val="632423" w:themeColor="accent2" w:themeShade="80"/>
          <w:spacing w:val="20"/>
          <w:sz w:val="22"/>
          <w:szCs w:val="22"/>
          <w:lang w:eastAsia="en-US"/>
        </w:rPr>
        <w:t>1</w:t>
      </w:r>
      <w:r w:rsidR="0018182D">
        <w:rPr>
          <w:rFonts w:ascii="Arial" w:eastAsiaTheme="majorEastAsia" w:hAnsi="Arial" w:cs="Arial"/>
          <w:caps/>
          <w:color w:val="632423" w:themeColor="accent2" w:themeShade="80"/>
          <w:spacing w:val="20"/>
          <w:sz w:val="22"/>
          <w:szCs w:val="22"/>
          <w:lang w:eastAsia="en-US"/>
        </w:rPr>
        <w:t>63</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4889FF71" w14:textId="77777777" w:rsidR="0018182D" w:rsidRPr="0018182D" w:rsidRDefault="0018182D" w:rsidP="0018182D">
      <w:pPr>
        <w:spacing w:line="271" w:lineRule="auto"/>
        <w:jc w:val="center"/>
        <w:rPr>
          <w:rFonts w:ascii="Arial" w:hAnsi="Arial" w:cs="Arial"/>
          <w:b/>
          <w:bCs/>
          <w:sz w:val="22"/>
          <w:szCs w:val="22"/>
        </w:rPr>
      </w:pPr>
      <w:r w:rsidRPr="0018182D">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p>
    <w:p w14:paraId="71195BED" w14:textId="77777777" w:rsidR="0018182D" w:rsidRPr="0018182D" w:rsidRDefault="0018182D" w:rsidP="0018182D">
      <w:pPr>
        <w:spacing w:line="271" w:lineRule="auto"/>
        <w:jc w:val="center"/>
        <w:rPr>
          <w:rFonts w:ascii="Arial" w:hAnsi="Arial" w:cs="Arial"/>
          <w:b/>
          <w:bCs/>
          <w:sz w:val="22"/>
          <w:szCs w:val="22"/>
        </w:rPr>
      </w:pPr>
      <w:r w:rsidRPr="0018182D">
        <w:rPr>
          <w:rFonts w:ascii="Arial" w:hAnsi="Arial" w:cs="Arial"/>
          <w:b/>
          <w:bCs/>
          <w:sz w:val="22"/>
          <w:szCs w:val="22"/>
        </w:rPr>
        <w:t>w ramach zadania</w:t>
      </w:r>
    </w:p>
    <w:p w14:paraId="12C34A89" w14:textId="74E8970B" w:rsidR="0022631F" w:rsidRDefault="0018182D" w:rsidP="0018182D">
      <w:pPr>
        <w:spacing w:line="271" w:lineRule="auto"/>
        <w:jc w:val="center"/>
        <w:rPr>
          <w:rFonts w:ascii="Arial" w:hAnsi="Arial" w:cs="Arial"/>
          <w:b/>
          <w:bCs/>
          <w:sz w:val="22"/>
          <w:szCs w:val="22"/>
        </w:rPr>
      </w:pPr>
      <w:r w:rsidRPr="0018182D">
        <w:rPr>
          <w:rFonts w:ascii="Arial" w:hAnsi="Arial" w:cs="Arial"/>
          <w:b/>
          <w:bCs/>
          <w:sz w:val="22"/>
          <w:szCs w:val="22"/>
        </w:rPr>
        <w:t>Rozbudowa drogi powiatowej nr 4328W na odcinku ul. Kwiatowej w Sulejowie, gm. Jadów - Poprawa bezpieczeństwa mieszkańców na drodze</w:t>
      </w:r>
    </w:p>
    <w:p w14:paraId="530A4959" w14:textId="77777777" w:rsidR="0018182D" w:rsidRDefault="0018182D" w:rsidP="0018182D">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3BA5DA3D" w14:textId="0B4FBECF" w:rsidR="00FB2C6C" w:rsidRPr="00FB2C6C" w:rsidRDefault="00FB2C6C" w:rsidP="00FB2C6C">
      <w:pPr>
        <w:jc w:val="both"/>
        <w:rPr>
          <w:rFonts w:ascii="Arial" w:hAnsi="Arial" w:cs="Arial"/>
          <w:sz w:val="22"/>
          <w:szCs w:val="22"/>
        </w:rPr>
      </w:pPr>
      <w:r w:rsidRPr="00FB2C6C">
        <w:rPr>
          <w:rFonts w:ascii="Arial" w:hAnsi="Arial" w:cs="Arial"/>
          <w:sz w:val="22"/>
          <w:szCs w:val="22"/>
        </w:rPr>
        <w:t xml:space="preserve">Zamawiający przewiduje możliwość udzielania zamówień, o których mowa w art. 214 ust. 1 pkt 7 ustawy </w:t>
      </w:r>
      <w:proofErr w:type="spellStart"/>
      <w:r w:rsidRPr="00FB2C6C">
        <w:rPr>
          <w:rFonts w:ascii="Arial" w:hAnsi="Arial" w:cs="Arial"/>
          <w:sz w:val="22"/>
          <w:szCs w:val="22"/>
        </w:rPr>
        <w:t>Pzp</w:t>
      </w:r>
      <w:proofErr w:type="spellEnd"/>
      <w:r w:rsidRPr="00FB2C6C">
        <w:rPr>
          <w:rFonts w:ascii="Arial" w:hAnsi="Arial" w:cs="Arial"/>
          <w:sz w:val="22"/>
          <w:szCs w:val="22"/>
        </w:rPr>
        <w:t>, polegających na powtórzeniu usługi nadzoru nad robotami budowlanymi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EC8DF7A" w14:textId="3CDBAF7A" w:rsidR="0018182D" w:rsidRPr="0018182D" w:rsidRDefault="00587F52" w:rsidP="0018182D">
      <w:pPr>
        <w:pStyle w:val="Tekstpodstawowy"/>
        <w:numPr>
          <w:ilvl w:val="0"/>
          <w:numId w:val="15"/>
        </w:numPr>
        <w:autoSpaceDE w:val="0"/>
        <w:autoSpaceDN w:val="0"/>
        <w:adjustRightInd w:val="0"/>
        <w:spacing w:after="200" w:line="271" w:lineRule="auto"/>
        <w:contextualSpacing/>
        <w:jc w:val="both"/>
        <w:rPr>
          <w:rFonts w:ascii="Arial" w:hAnsi="Arial" w:cs="Arial"/>
          <w:b/>
          <w:bCs/>
          <w:sz w:val="22"/>
          <w:szCs w:val="22"/>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18182D" w:rsidRPr="0018182D">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r w:rsidR="0018182D">
        <w:rPr>
          <w:rFonts w:ascii="Arial" w:hAnsi="Arial" w:cs="Arial"/>
          <w:b/>
          <w:bCs/>
          <w:sz w:val="22"/>
          <w:szCs w:val="22"/>
        </w:rPr>
        <w:t xml:space="preserve"> </w:t>
      </w:r>
      <w:r w:rsidR="0018182D" w:rsidRPr="0018182D">
        <w:rPr>
          <w:rFonts w:ascii="Arial" w:hAnsi="Arial" w:cs="Arial"/>
          <w:b/>
          <w:bCs/>
          <w:sz w:val="22"/>
          <w:szCs w:val="22"/>
        </w:rPr>
        <w:t>w ramach zadania</w:t>
      </w:r>
      <w:r w:rsidR="0018182D">
        <w:rPr>
          <w:rFonts w:ascii="Arial" w:hAnsi="Arial" w:cs="Arial"/>
          <w:b/>
          <w:bCs/>
          <w:sz w:val="22"/>
          <w:szCs w:val="22"/>
        </w:rPr>
        <w:t>:</w:t>
      </w:r>
    </w:p>
    <w:p w14:paraId="751F84D7" w14:textId="77777777" w:rsidR="0018182D" w:rsidRPr="0018182D" w:rsidRDefault="0018182D" w:rsidP="0018182D">
      <w:pPr>
        <w:pStyle w:val="Tekstpodstawowy"/>
        <w:autoSpaceDE w:val="0"/>
        <w:autoSpaceDN w:val="0"/>
        <w:adjustRightInd w:val="0"/>
        <w:spacing w:after="200" w:line="271" w:lineRule="auto"/>
        <w:ind w:left="360"/>
        <w:contextualSpacing/>
        <w:jc w:val="both"/>
        <w:rPr>
          <w:rFonts w:ascii="Arial" w:eastAsiaTheme="majorEastAsia" w:hAnsi="Arial" w:cs="Arial"/>
          <w:sz w:val="22"/>
          <w:szCs w:val="22"/>
          <w:lang w:eastAsia="en-US"/>
        </w:rPr>
      </w:pPr>
      <w:r w:rsidRPr="0018182D">
        <w:rPr>
          <w:rFonts w:ascii="Arial" w:hAnsi="Arial" w:cs="Arial"/>
          <w:b/>
          <w:bCs/>
          <w:sz w:val="22"/>
          <w:szCs w:val="22"/>
        </w:rPr>
        <w:t>Rozbudowa drogi powiatowej nr 4328W na odcinku ul. Kwiatowej w Sulejowie, gm. Jadów - Poprawa bezpieczeństwa mieszkańców na drodze</w:t>
      </w:r>
    </w:p>
    <w:p w14:paraId="2D06D68E" w14:textId="3F492BBB" w:rsidR="00587F52" w:rsidRPr="0018182D" w:rsidRDefault="00587F52" w:rsidP="0018182D">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ust. 3 ustawy </w:t>
      </w:r>
      <w:proofErr w:type="spellStart"/>
      <w:r w:rsidRPr="0018182D">
        <w:rPr>
          <w:rFonts w:ascii="Arial" w:eastAsiaTheme="majorEastAsia" w:hAnsi="Arial" w:cs="Arial"/>
          <w:sz w:val="22"/>
          <w:szCs w:val="22"/>
          <w:lang w:eastAsia="en-US"/>
        </w:rPr>
        <w:t>Pzp</w:t>
      </w:r>
      <w:proofErr w:type="spellEnd"/>
      <w:r w:rsidRPr="0018182D">
        <w:rPr>
          <w:rFonts w:ascii="Arial" w:eastAsiaTheme="majorEastAsia" w:hAnsi="Arial" w:cs="Arial"/>
          <w:sz w:val="22"/>
          <w:szCs w:val="22"/>
          <w:lang w:eastAsia="en-US"/>
        </w:rPr>
        <w:t>,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w:t>
      </w:r>
      <w:r w:rsidRPr="003A65B1">
        <w:rPr>
          <w:rFonts w:ascii="Arial" w:eastAsiaTheme="majorEastAsia" w:hAnsi="Arial" w:cs="Arial"/>
          <w:sz w:val="22"/>
          <w:szCs w:val="22"/>
          <w:lang w:eastAsia="en-US"/>
        </w:rPr>
        <w:lastRenderedPageBreak/>
        <w:t>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postępowania o </w:t>
      </w:r>
      <w:r w:rsidR="009F62A5" w:rsidRPr="003A65B1">
        <w:rPr>
          <w:rFonts w:ascii="Arial" w:eastAsiaTheme="majorEastAsia" w:hAnsi="Arial" w:cs="Arial"/>
          <w:sz w:val="22"/>
          <w:szCs w:val="22"/>
          <w:lang w:eastAsia="en-US"/>
        </w:rPr>
        <w:lastRenderedPageBreak/>
        <w:t>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4F5B3CE" w14:textId="77777777" w:rsidR="00EC11A4" w:rsidRPr="00EC11A4" w:rsidRDefault="00EC11A4" w:rsidP="00EC11A4">
      <w:pPr>
        <w:autoSpaceDE w:val="0"/>
        <w:autoSpaceDN w:val="0"/>
        <w:adjustRightInd w:val="0"/>
        <w:jc w:val="both"/>
        <w:rPr>
          <w:rFonts w:ascii="Arial" w:hAnsi="Arial" w:cs="Arial"/>
          <w:b/>
          <w:bCs/>
          <w:sz w:val="22"/>
          <w:szCs w:val="22"/>
        </w:rPr>
      </w:pPr>
      <w:r w:rsidRPr="00EC11A4">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p>
    <w:p w14:paraId="60FF86CD" w14:textId="3F73D1B1" w:rsidR="00EC11A4" w:rsidRPr="00EC11A4" w:rsidRDefault="00EC11A4" w:rsidP="00EC11A4">
      <w:pPr>
        <w:autoSpaceDE w:val="0"/>
        <w:autoSpaceDN w:val="0"/>
        <w:adjustRightInd w:val="0"/>
        <w:jc w:val="both"/>
        <w:rPr>
          <w:rFonts w:ascii="Arial" w:hAnsi="Arial" w:cs="Arial"/>
          <w:b/>
          <w:bCs/>
          <w:sz w:val="22"/>
          <w:szCs w:val="22"/>
        </w:rPr>
      </w:pPr>
      <w:r w:rsidRPr="00EC11A4">
        <w:rPr>
          <w:rFonts w:ascii="Arial" w:hAnsi="Arial" w:cs="Arial"/>
          <w:b/>
          <w:bCs/>
          <w:sz w:val="22"/>
          <w:szCs w:val="22"/>
        </w:rPr>
        <w:t>w ramach zadania</w:t>
      </w:r>
      <w:r>
        <w:rPr>
          <w:rFonts w:ascii="Arial" w:hAnsi="Arial" w:cs="Arial"/>
          <w:b/>
          <w:bCs/>
          <w:sz w:val="22"/>
          <w:szCs w:val="22"/>
        </w:rPr>
        <w:t>:</w:t>
      </w:r>
    </w:p>
    <w:p w14:paraId="55B2CA37" w14:textId="45E363AE" w:rsidR="00FB2C6C" w:rsidRPr="00FB2C6C" w:rsidRDefault="00EC11A4" w:rsidP="00EC11A4">
      <w:pPr>
        <w:autoSpaceDE w:val="0"/>
        <w:autoSpaceDN w:val="0"/>
        <w:adjustRightInd w:val="0"/>
        <w:jc w:val="both"/>
        <w:rPr>
          <w:rFonts w:ascii="Arial" w:hAnsi="Arial" w:cs="Arial"/>
          <w:b/>
          <w:bCs/>
          <w:sz w:val="22"/>
          <w:szCs w:val="22"/>
        </w:rPr>
      </w:pPr>
      <w:r w:rsidRPr="00EC11A4">
        <w:rPr>
          <w:rFonts w:ascii="Arial" w:hAnsi="Arial" w:cs="Arial"/>
          <w:b/>
          <w:bCs/>
          <w:sz w:val="22"/>
          <w:szCs w:val="22"/>
        </w:rPr>
        <w:t>Rozbudowa drogi powiatowej nr 4328W na odcinku ul. Kwiatowej w Sulejowie, gm. Jadów - Poprawa bezpieczeństwa mieszkańców na drodze</w:t>
      </w:r>
    </w:p>
    <w:p w14:paraId="470471A7" w14:textId="77777777" w:rsidR="00FB2C6C" w:rsidRPr="00FB2C6C" w:rsidRDefault="00FB2C6C" w:rsidP="00FB2C6C">
      <w:pPr>
        <w:autoSpaceDE w:val="0"/>
        <w:autoSpaceDN w:val="0"/>
        <w:adjustRightInd w:val="0"/>
        <w:jc w:val="both"/>
        <w:rPr>
          <w:rFonts w:ascii="Arial" w:hAnsi="Arial" w:cs="Arial"/>
          <w:b/>
          <w:bCs/>
          <w:sz w:val="22"/>
          <w:szCs w:val="22"/>
        </w:rPr>
      </w:pPr>
    </w:p>
    <w:p w14:paraId="1088ED10" w14:textId="77777777" w:rsidR="00FB2C6C" w:rsidRPr="00FB2C6C" w:rsidRDefault="00FB2C6C" w:rsidP="00FB2C6C">
      <w:pPr>
        <w:autoSpaceDE w:val="0"/>
        <w:autoSpaceDN w:val="0"/>
        <w:adjustRightInd w:val="0"/>
        <w:jc w:val="both"/>
        <w:rPr>
          <w:rFonts w:ascii="Arial" w:hAnsi="Arial" w:cs="Arial"/>
          <w:b/>
          <w:bCs/>
          <w:sz w:val="22"/>
          <w:szCs w:val="22"/>
        </w:rPr>
      </w:pPr>
    </w:p>
    <w:p w14:paraId="6FFB26AC" w14:textId="77777777" w:rsidR="00FB2C6C" w:rsidRPr="00FB2C6C" w:rsidRDefault="00FB2C6C" w:rsidP="00FB2C6C">
      <w:pPr>
        <w:autoSpaceDE w:val="0"/>
        <w:autoSpaceDN w:val="0"/>
        <w:adjustRightInd w:val="0"/>
        <w:jc w:val="both"/>
        <w:rPr>
          <w:rFonts w:ascii="Arial" w:hAnsi="Arial" w:cs="Arial"/>
          <w:sz w:val="22"/>
          <w:szCs w:val="22"/>
        </w:rPr>
      </w:pPr>
    </w:p>
    <w:p w14:paraId="1107869A" w14:textId="77777777" w:rsidR="00FB2C6C" w:rsidRPr="00FB2C6C" w:rsidRDefault="00FB2C6C" w:rsidP="00FB2C6C">
      <w:pPr>
        <w:pStyle w:val="Tekstpodstawowy"/>
        <w:spacing w:after="0"/>
        <w:jc w:val="both"/>
        <w:rPr>
          <w:rFonts w:ascii="Arial" w:hAnsi="Arial" w:cs="Arial"/>
          <w:b/>
          <w:sz w:val="22"/>
          <w:szCs w:val="22"/>
        </w:rPr>
      </w:pPr>
    </w:p>
    <w:p w14:paraId="68C38DFF" w14:textId="77777777" w:rsidR="00FB2C6C" w:rsidRPr="00FB2C6C" w:rsidRDefault="00FB2C6C" w:rsidP="00FB2C6C">
      <w:pPr>
        <w:pStyle w:val="Tekstpodstawowy"/>
        <w:spacing w:after="0"/>
        <w:jc w:val="both"/>
        <w:rPr>
          <w:rFonts w:ascii="Arial" w:hAnsi="Arial" w:cs="Arial"/>
          <w:sz w:val="22"/>
          <w:szCs w:val="22"/>
        </w:rPr>
      </w:pPr>
    </w:p>
    <w:p w14:paraId="0E8FAB01" w14:textId="77777777" w:rsidR="00EC11A4" w:rsidRPr="00EC11A4" w:rsidRDefault="00FB2C6C" w:rsidP="00EC11A4">
      <w:pPr>
        <w:contextualSpacing/>
        <w:jc w:val="both"/>
        <w:rPr>
          <w:rFonts w:ascii="Arial" w:hAnsi="Arial" w:cs="Arial"/>
          <w:sz w:val="22"/>
          <w:szCs w:val="22"/>
        </w:rPr>
      </w:pPr>
      <w:r w:rsidRPr="00FB2C6C">
        <w:rPr>
          <w:rFonts w:ascii="Arial" w:hAnsi="Arial" w:cs="Arial"/>
          <w:sz w:val="22"/>
          <w:szCs w:val="22"/>
        </w:rPr>
        <w:t>Kod CPV:</w:t>
      </w:r>
      <w:r w:rsidRPr="00FB2C6C">
        <w:rPr>
          <w:rFonts w:ascii="Arial" w:hAnsi="Arial" w:cs="Arial"/>
          <w:sz w:val="22"/>
          <w:szCs w:val="22"/>
        </w:rPr>
        <w:tab/>
      </w:r>
      <w:r w:rsidR="00EC11A4" w:rsidRPr="00EC11A4">
        <w:rPr>
          <w:rFonts w:ascii="Arial" w:hAnsi="Arial" w:cs="Arial"/>
          <w:sz w:val="22"/>
          <w:szCs w:val="22"/>
        </w:rPr>
        <w:t>71520000-9 Usługi nadzoru budowlanego</w:t>
      </w:r>
    </w:p>
    <w:p w14:paraId="38A0104B"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71247000-1 Nadzór nad robotami budowlanymi</w:t>
      </w:r>
    </w:p>
    <w:p w14:paraId="6F9DD94C"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71540000-5 Usługi zarządzania budową</w:t>
      </w:r>
    </w:p>
    <w:p w14:paraId="62F8B34D" w14:textId="147014C3" w:rsidR="00FB2C6C" w:rsidRPr="00FB2C6C" w:rsidRDefault="00EC11A4" w:rsidP="00EC11A4">
      <w:pPr>
        <w:ind w:left="708" w:firstLine="708"/>
        <w:contextualSpacing/>
        <w:jc w:val="both"/>
        <w:rPr>
          <w:rFonts w:ascii="Arial" w:hAnsi="Arial" w:cs="Arial"/>
          <w:sz w:val="22"/>
          <w:szCs w:val="22"/>
        </w:rPr>
        <w:sectPr w:rsidR="00FB2C6C" w:rsidRPr="00FB2C6C" w:rsidSect="00A21645">
          <w:footerReference w:type="default" r:id="rId13"/>
          <w:pgSz w:w="11906" w:h="16838"/>
          <w:pgMar w:top="1134" w:right="1134" w:bottom="1134" w:left="1418" w:header="708" w:footer="708" w:gutter="0"/>
          <w:cols w:space="708"/>
          <w:docGrid w:linePitch="360"/>
        </w:sectPr>
      </w:pPr>
      <w:r w:rsidRPr="00EC11A4">
        <w:rPr>
          <w:rFonts w:ascii="Arial" w:hAnsi="Arial" w:cs="Arial"/>
          <w:sz w:val="22"/>
          <w:szCs w:val="22"/>
        </w:rPr>
        <w:t>71248000-8 Nadzór nad projektem i dokumenta</w:t>
      </w:r>
      <w:r w:rsidR="009870B2">
        <w:rPr>
          <w:rFonts w:ascii="Arial" w:hAnsi="Arial" w:cs="Arial"/>
          <w:sz w:val="22"/>
          <w:szCs w:val="22"/>
        </w:rPr>
        <w:t>cji</w:t>
      </w:r>
    </w:p>
    <w:p w14:paraId="7A037273" w14:textId="057F8FEF" w:rsidR="00FB2C6C" w:rsidRPr="00EC11A4" w:rsidRDefault="00EC11A4" w:rsidP="00EC11A4">
      <w:pPr>
        <w:pStyle w:val="pktwniosku"/>
        <w:keepNext w:val="0"/>
        <w:keepLines w:val="0"/>
        <w:numPr>
          <w:ilvl w:val="0"/>
          <w:numId w:val="0"/>
        </w:numPr>
        <w:spacing w:before="0"/>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1. </w:t>
      </w:r>
      <w:r w:rsidR="00FB2C6C" w:rsidRPr="00EC11A4">
        <w:rPr>
          <w:rFonts w:ascii="Arial" w:hAnsi="Arial" w:cs="Arial"/>
          <w:b/>
          <w:bCs/>
          <w:color w:val="000000" w:themeColor="text1"/>
          <w:sz w:val="22"/>
          <w:szCs w:val="22"/>
        </w:rPr>
        <w:t>Szczegółowy opis przedmiotu zamówienia:</w:t>
      </w:r>
    </w:p>
    <w:p w14:paraId="4E4148BF" w14:textId="77777777" w:rsidR="00EC11A4" w:rsidRPr="00EC11A4" w:rsidRDefault="00EC11A4" w:rsidP="00EC11A4">
      <w:pPr>
        <w:spacing w:line="276" w:lineRule="auto"/>
        <w:ind w:right="-108"/>
        <w:jc w:val="both"/>
        <w:rPr>
          <w:rFonts w:ascii="Arial" w:hAnsi="Arial" w:cs="Arial"/>
          <w:i/>
          <w:iCs/>
          <w:color w:val="000000" w:themeColor="text1"/>
          <w:kern w:val="72"/>
          <w:sz w:val="22"/>
          <w:szCs w:val="22"/>
          <w:highlight w:val="yellow"/>
        </w:rPr>
      </w:pPr>
      <w:r w:rsidRPr="00EC11A4">
        <w:rPr>
          <w:rFonts w:ascii="Arial" w:hAnsi="Arial" w:cs="Arial"/>
          <w:color w:val="000000" w:themeColor="text1"/>
          <w:kern w:val="72"/>
          <w:sz w:val="22"/>
          <w:szCs w:val="22"/>
          <w:lang w:eastAsia="ar-SA"/>
        </w:rPr>
        <w:t xml:space="preserve">Przedmiotem zamówienia jest pełnienie nadzoru inwestorskiego nad robotami budowlanymi na podstawie decyzji o zezwoleniu na realizację inwestycji drogowej nr 45pz/2020 z dnia 21.12.2020 r. znak WAB.6710.14.34.2020, wydanej przez Starostę Wołomińskiego, dotyczącą inwestycji pn.: „Rozbudowa dróg powiatowych: nr 4328W (ul. Kwiatowa) na odcinku od dz. ew. nr 102 obręb 0019-Sulejów do skrzyżowania z ul. Ogrodową, Kościelną i Leśną (wraz ze skrzyżowaniem) oraz nr 4330W (ul. Ogrodowa, ul. Szosa Jadowska) na odcinku od skrzyżowania z ul. Kwiatową do dz. ew. nr 640 obręb 0019-Sulejów w miejscowości Sulejów, gmina Jadów” bez skrzyżowania w ramach zadania „Rozbudowa drogi powiatowe nr 4328W na odcinku ul. Kwiatowej w Sulejowie, gm. Jadów”. Długość rozbudowywanego odcinka wynosi ok. 1815,25 </w:t>
      </w:r>
      <w:proofErr w:type="spellStart"/>
      <w:r w:rsidRPr="00EC11A4">
        <w:rPr>
          <w:rFonts w:ascii="Arial" w:hAnsi="Arial" w:cs="Arial"/>
          <w:color w:val="000000" w:themeColor="text1"/>
          <w:kern w:val="72"/>
          <w:sz w:val="22"/>
          <w:szCs w:val="22"/>
          <w:lang w:eastAsia="ar-SA"/>
        </w:rPr>
        <w:t>mb</w:t>
      </w:r>
      <w:proofErr w:type="spellEnd"/>
      <w:r w:rsidRPr="00EC11A4">
        <w:rPr>
          <w:rFonts w:ascii="Arial" w:hAnsi="Arial" w:cs="Arial"/>
          <w:color w:val="000000" w:themeColor="text1"/>
          <w:kern w:val="72"/>
          <w:sz w:val="22"/>
          <w:szCs w:val="22"/>
          <w:lang w:eastAsia="ar-SA"/>
        </w:rPr>
        <w:t>.</w:t>
      </w:r>
    </w:p>
    <w:p w14:paraId="39909A7C" w14:textId="5B136AD8" w:rsidR="00EC11A4" w:rsidRPr="00EC11A4" w:rsidRDefault="009870B2" w:rsidP="00EC11A4">
      <w:pPr>
        <w:numPr>
          <w:ilvl w:val="1"/>
          <w:numId w:val="0"/>
        </w:numPr>
        <w:suppressAutoHyphens/>
        <w:spacing w:line="276" w:lineRule="auto"/>
        <w:ind w:left="284" w:hanging="284"/>
        <w:contextualSpacing/>
        <w:jc w:val="both"/>
        <w:outlineLvl w:val="3"/>
        <w:rPr>
          <w:rFonts w:ascii="Arial" w:hAnsi="Arial" w:cs="Arial"/>
          <w:color w:val="000000" w:themeColor="text1"/>
          <w:sz w:val="22"/>
          <w:szCs w:val="22"/>
          <w:lang w:eastAsia="ar-SA"/>
        </w:rPr>
      </w:pPr>
      <w:bookmarkStart w:id="0" w:name="_Hlk499552878"/>
      <w:r>
        <w:rPr>
          <w:rFonts w:ascii="Arial" w:hAnsi="Arial" w:cs="Arial"/>
          <w:color w:val="000000" w:themeColor="text1"/>
          <w:sz w:val="22"/>
          <w:szCs w:val="22"/>
          <w:lang w:eastAsia="ar-SA"/>
        </w:rPr>
        <w:t xml:space="preserve">1.1 </w:t>
      </w:r>
      <w:r w:rsidR="00EC11A4" w:rsidRPr="00EC11A4">
        <w:rPr>
          <w:rFonts w:ascii="Arial" w:hAnsi="Arial" w:cs="Arial"/>
          <w:color w:val="000000" w:themeColor="text1"/>
          <w:sz w:val="22"/>
          <w:szCs w:val="22"/>
          <w:lang w:eastAsia="ar-SA"/>
        </w:rPr>
        <w:t xml:space="preserve">Nadzór inwestorski będzie dotyczył następujących robót: </w:t>
      </w:r>
    </w:p>
    <w:bookmarkEnd w:id="0"/>
    <w:p w14:paraId="7B834B61"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rozbiórki istniejącej nawierzchni z betonu asfaltowego,</w:t>
      </w:r>
    </w:p>
    <w:p w14:paraId="76EFBB40"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rozbiórki istniejących zjazdów indywidualnych, publicznych, gruntowych oraz o nawierzchni z betonu asfaltowego i kostki betonowej, </w:t>
      </w:r>
    </w:p>
    <w:p w14:paraId="65EF7F8F"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rozbiórki istniejących przepustów drogowych,</w:t>
      </w:r>
    </w:p>
    <w:p w14:paraId="2FFD6DC9"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rozbiórki – cięcie istniejącej nawierzchni asfaltowej</w:t>
      </w:r>
    </w:p>
    <w:p w14:paraId="286993E2"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rozbiórki istniejącej sieci elektroenergetycznej kolidującej z projektowaną inwestycją,</w:t>
      </w:r>
    </w:p>
    <w:p w14:paraId="755B1319"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rozbiórki istniejącej sieci telekomunikacyjnej kolidującej z projektowaną inwestycją,</w:t>
      </w:r>
    </w:p>
    <w:p w14:paraId="41F8A9A8"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rozbiórki istniejących ogrodzeń na poszerzenie pasa drogowego,</w:t>
      </w:r>
    </w:p>
    <w:p w14:paraId="7B916A5E"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nawierzchni drogi powiatowej,</w:t>
      </w:r>
    </w:p>
    <w:p w14:paraId="14AA9E46"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dróg dojazdowych,</w:t>
      </w:r>
    </w:p>
    <w:p w14:paraId="70869C4C"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chodników,</w:t>
      </w:r>
    </w:p>
    <w:p w14:paraId="77270AA3"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ciągu pieszo-rowerowego,</w:t>
      </w:r>
    </w:p>
    <w:p w14:paraId="2FD0194F"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zatok autobusowych,</w:t>
      </w:r>
    </w:p>
    <w:p w14:paraId="5D67BC8C"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budowy </w:t>
      </w:r>
      <w:proofErr w:type="spellStart"/>
      <w:r w:rsidRPr="00EC11A4">
        <w:rPr>
          <w:rFonts w:ascii="Arial" w:hAnsi="Arial" w:cs="Arial"/>
          <w:color w:val="000000" w:themeColor="text1"/>
          <w:sz w:val="22"/>
          <w:szCs w:val="22"/>
          <w:lang w:eastAsia="ar-SA"/>
        </w:rPr>
        <w:t>azyli</w:t>
      </w:r>
      <w:proofErr w:type="spellEnd"/>
      <w:r w:rsidRPr="00EC11A4">
        <w:rPr>
          <w:rFonts w:ascii="Arial" w:hAnsi="Arial" w:cs="Arial"/>
          <w:color w:val="000000" w:themeColor="text1"/>
          <w:sz w:val="22"/>
          <w:szCs w:val="22"/>
          <w:lang w:eastAsia="ar-SA"/>
        </w:rPr>
        <w:t xml:space="preserve"> dla pieszych,</w:t>
      </w:r>
    </w:p>
    <w:p w14:paraId="6FB92052"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wykonania rowów przydrożnych,</w:t>
      </w:r>
    </w:p>
    <w:p w14:paraId="2C19E559"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przepustów drogowych pod zjazdami,</w:t>
      </w:r>
    </w:p>
    <w:p w14:paraId="78804F09"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zjazdów indywidualnych i publicznych,</w:t>
      </w:r>
    </w:p>
    <w:p w14:paraId="6D6505F3"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budowy kanału deszczowego, studni, </w:t>
      </w:r>
      <w:proofErr w:type="spellStart"/>
      <w:r w:rsidRPr="00EC11A4">
        <w:rPr>
          <w:rFonts w:ascii="Arial" w:hAnsi="Arial" w:cs="Arial"/>
          <w:color w:val="000000" w:themeColor="text1"/>
          <w:sz w:val="22"/>
          <w:szCs w:val="22"/>
          <w:lang w:eastAsia="ar-SA"/>
        </w:rPr>
        <w:t>przykanalików</w:t>
      </w:r>
      <w:proofErr w:type="spellEnd"/>
      <w:r w:rsidRPr="00EC11A4">
        <w:rPr>
          <w:rFonts w:ascii="Arial" w:hAnsi="Arial" w:cs="Arial"/>
          <w:color w:val="000000" w:themeColor="text1"/>
          <w:sz w:val="22"/>
          <w:szCs w:val="22"/>
          <w:lang w:eastAsia="ar-SA"/>
        </w:rPr>
        <w:t xml:space="preserve"> i wpustów deszczowych,</w:t>
      </w:r>
    </w:p>
    <w:p w14:paraId="57A23AE1"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sieci elektroenergetycznej,</w:t>
      </w:r>
    </w:p>
    <w:p w14:paraId="05B9B078"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budowy oświetlenia ulicznego na słupach energetycznych niskiego napięcia, </w:t>
      </w:r>
    </w:p>
    <w:p w14:paraId="3FB3A032"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budowy sieci telekomunikacyjnej,</w:t>
      </w:r>
    </w:p>
    <w:p w14:paraId="69156545"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wykonania zieleńców,</w:t>
      </w:r>
    </w:p>
    <w:p w14:paraId="74DAF05D"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wycinki drzew i krzewów,</w:t>
      </w:r>
    </w:p>
    <w:p w14:paraId="0E4419FF"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uporządkowania terenu budowy,</w:t>
      </w:r>
    </w:p>
    <w:p w14:paraId="65A60900"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robót wykończeniowych i wszelkich robót towarzyszących,</w:t>
      </w:r>
    </w:p>
    <w:p w14:paraId="2DB43C23"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wykonania oznakowania poziomego i pionowego,</w:t>
      </w:r>
    </w:p>
    <w:p w14:paraId="7673DD35"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wykonania czasowej organizacji ruchu na czas prowadzenia robót,</w:t>
      </w:r>
    </w:p>
    <w:p w14:paraId="55FA39EE"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wykonanie inwentaryzacji powykonawczej geodezyjnej,</w:t>
      </w:r>
    </w:p>
    <w:p w14:paraId="7B8D4D14" w14:textId="77777777" w:rsidR="00EC11A4" w:rsidRPr="00EC11A4" w:rsidRDefault="00EC11A4" w:rsidP="00E45670">
      <w:pPr>
        <w:numPr>
          <w:ilvl w:val="0"/>
          <w:numId w:val="46"/>
        </w:numPr>
        <w:suppressAutoHyphens/>
        <w:autoSpaceDE w:val="0"/>
        <w:autoSpaceDN w:val="0"/>
        <w:adjustRightInd w:val="0"/>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wykonanie dokumentacji powykonawczej wraz z operatem kolaudacyjnym. </w:t>
      </w:r>
    </w:p>
    <w:p w14:paraId="76D2EE80" w14:textId="50BFC890" w:rsidR="00EC11A4" w:rsidRPr="00EC11A4" w:rsidRDefault="009870B2" w:rsidP="00EC11A4">
      <w:pPr>
        <w:numPr>
          <w:ilvl w:val="1"/>
          <w:numId w:val="0"/>
        </w:numPr>
        <w:suppressAutoHyphens/>
        <w:spacing w:line="276" w:lineRule="auto"/>
        <w:ind w:left="426" w:hanging="426"/>
        <w:contextualSpacing/>
        <w:jc w:val="both"/>
        <w:outlineLvl w:val="3"/>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1.2 </w:t>
      </w:r>
      <w:r w:rsidR="00EC11A4" w:rsidRPr="00EC11A4">
        <w:rPr>
          <w:rFonts w:ascii="Arial" w:hAnsi="Arial" w:cs="Arial"/>
          <w:color w:val="000000" w:themeColor="text1"/>
          <w:sz w:val="22"/>
          <w:szCs w:val="22"/>
          <w:lang w:eastAsia="ar-SA"/>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1514969E" w14:textId="6AE5E18C" w:rsidR="00EC11A4" w:rsidRPr="00EC11A4" w:rsidRDefault="009870B2" w:rsidP="00EC11A4">
      <w:pPr>
        <w:numPr>
          <w:ilvl w:val="1"/>
          <w:numId w:val="0"/>
        </w:numPr>
        <w:suppressAutoHyphens/>
        <w:spacing w:line="276" w:lineRule="auto"/>
        <w:ind w:left="284" w:hanging="284"/>
        <w:contextualSpacing/>
        <w:jc w:val="both"/>
        <w:outlineLvl w:val="3"/>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1.3 </w:t>
      </w:r>
      <w:r w:rsidR="00EC11A4" w:rsidRPr="00EC11A4">
        <w:rPr>
          <w:rFonts w:ascii="Arial" w:hAnsi="Arial" w:cs="Arial"/>
          <w:color w:val="000000" w:themeColor="text1"/>
          <w:sz w:val="22"/>
          <w:szCs w:val="22"/>
          <w:lang w:eastAsia="ar-SA"/>
        </w:rPr>
        <w:t>Usługodawca zobowiązuje się w szczególności do:</w:t>
      </w:r>
    </w:p>
    <w:p w14:paraId="51E2F773" w14:textId="77777777" w:rsidR="00EC11A4" w:rsidRPr="00EC11A4" w:rsidRDefault="00EC11A4" w:rsidP="00E45670">
      <w:pPr>
        <w:numPr>
          <w:ilvl w:val="0"/>
          <w:numId w:val="44"/>
        </w:numPr>
        <w:suppressAutoHyphens/>
        <w:ind w:hanging="294"/>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pełnienia funkcji inspektora nadzoru inwestorskiego nad wszystkimi branżami objętymi zadaniem, </w:t>
      </w:r>
    </w:p>
    <w:p w14:paraId="0B3BDEA2"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bookmarkStart w:id="1" w:name="_Hlk74235484"/>
      <w:r w:rsidRPr="00EC11A4">
        <w:rPr>
          <w:rFonts w:ascii="Arial" w:hAnsi="Arial" w:cs="Arial"/>
          <w:color w:val="000000" w:themeColor="text1"/>
          <w:sz w:val="22"/>
          <w:szCs w:val="22"/>
          <w:lang w:eastAsia="ar-SA"/>
        </w:rPr>
        <w:t>merytorycznego nadzoru nad wykonywaniem robót</w:t>
      </w:r>
    </w:p>
    <w:p w14:paraId="12D896E4"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opiniowania korekt projektów wdrażanych do realizacji</w:t>
      </w:r>
      <w:bookmarkEnd w:id="1"/>
      <w:r w:rsidRPr="00EC11A4">
        <w:rPr>
          <w:rFonts w:ascii="Arial" w:hAnsi="Arial" w:cs="Arial"/>
          <w:color w:val="000000" w:themeColor="text1"/>
          <w:sz w:val="22"/>
          <w:szCs w:val="22"/>
          <w:lang w:eastAsia="ar-SA"/>
        </w:rPr>
        <w:t>;</w:t>
      </w:r>
    </w:p>
    <w:p w14:paraId="1A21587C"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wykonywania czynności określonych ustawą z dnia 7 lipca 1994 r. Prawo Budowlane i przepisami wykonawczymi do tej ustawy; </w:t>
      </w:r>
    </w:p>
    <w:p w14:paraId="0C4C549B"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zapoznanie się z:</w:t>
      </w:r>
    </w:p>
    <w:p w14:paraId="675683B1" w14:textId="77777777" w:rsidR="00EC11A4" w:rsidRPr="00EC11A4" w:rsidRDefault="00EC11A4" w:rsidP="00E45670">
      <w:pPr>
        <w:numPr>
          <w:ilvl w:val="1"/>
          <w:numId w:val="45"/>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lastRenderedPageBreak/>
        <w:t>warunkami umowy nr ……………..… z dnia ……………………. r. zwanej w dalszej części umowy „umową na roboty budowlane”, która została zawarta pomiędzy Zamawiającym a wybranym w przetargu Wykonawcą robót, który w dalszej części umowy określany jest, jako Wykonawca;</w:t>
      </w:r>
    </w:p>
    <w:p w14:paraId="7D06FEC7" w14:textId="77777777" w:rsidR="00EC11A4" w:rsidRPr="00EC11A4" w:rsidRDefault="00EC11A4" w:rsidP="00E45670">
      <w:pPr>
        <w:numPr>
          <w:ilvl w:val="1"/>
          <w:numId w:val="45"/>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zapisami Specyfikacji Warunków Zamówienia,</w:t>
      </w:r>
    </w:p>
    <w:p w14:paraId="10692490" w14:textId="77777777" w:rsidR="00EC11A4" w:rsidRPr="00EC11A4" w:rsidRDefault="00EC11A4" w:rsidP="00E45670">
      <w:pPr>
        <w:numPr>
          <w:ilvl w:val="1"/>
          <w:numId w:val="45"/>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dokumentacją techniczną,</w:t>
      </w:r>
    </w:p>
    <w:p w14:paraId="2CAC5CFD" w14:textId="77777777" w:rsidR="00EC11A4" w:rsidRPr="00EC11A4" w:rsidRDefault="00EC11A4" w:rsidP="00E45670">
      <w:pPr>
        <w:numPr>
          <w:ilvl w:val="1"/>
          <w:numId w:val="45"/>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dokumentacją projektową</w:t>
      </w:r>
    </w:p>
    <w:p w14:paraId="6B7823FC"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egzekwowania zapisów znajdujących się w dokumentach, o których mowa w pkt 5 powyżej,</w:t>
      </w:r>
    </w:p>
    <w:p w14:paraId="7B095EB9"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reprezentowania Zamawiającego na budowie przez sprawowanie kontroli zgodności realizowanych robót z projektem, Specyfikacjami Istotnych Warunków Zamówienia, Specyfikacjami Technicznymi Wykonania i Odbioru Robót Budowlanych, warunkami decyzji ZRID, umową, przepisami prawa, obowiązującymi normami państwowymi, wytycznymi branżowymi oraz zasadami wiedzy technicznej,</w:t>
      </w:r>
    </w:p>
    <w:p w14:paraId="3183D9DE"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sprawdzania jakości wykonywanych robót, wbudowywanych wyrobów budowlanych, a w szczególności zapobieganie zastosowaniu materiałów wadliwych i niedopuszczonych do obrotu i stosowania,</w:t>
      </w:r>
    </w:p>
    <w:p w14:paraId="2A49DA77"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sprawdzania, odbiór (częściowy/końcowy) robót budowlanych ulegających zakryciu lub zanikających, uczestniczenie w próbach i odbiorach technicznych instalacji, urządzeń technicznych,</w:t>
      </w:r>
    </w:p>
    <w:p w14:paraId="6E4EBF46"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5E0CDB89"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potwierdzania faktycznie wykonanych robót oraz usunięcia wad, a także kontrolowanie rozliczeń budowy i prawidłowości zafakturowania wykonanych robót;</w:t>
      </w:r>
    </w:p>
    <w:p w14:paraId="2E4F0165"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27F54560"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07734ADF"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uczestnictwa w spotkaniach organizowanych przez Zamawiającego w ramach wynagrodzenia podstawowego;</w:t>
      </w:r>
    </w:p>
    <w:p w14:paraId="6D0BFC10"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7FD1F4B5"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comiesięcznego sporządzania informacji na temat realizacji robót w okresie od 20 dnia poprzedniego miesiąca do 20 dnia bieżącego miesiąca, przekazywanej do Zamawiającego do 25-tegodnia bieżącego miesiąca;</w:t>
      </w:r>
    </w:p>
    <w:p w14:paraId="34A5D08C"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pełnej koordynacji działań, w zakresie współpracy z projektantem w przypadku wystąpienia jakichkolwiek trudności w realizacji robót budowlanych wg dokumentacji technicznej i konieczności zatwierdzenia rozwiązań zamiennych;</w:t>
      </w:r>
    </w:p>
    <w:p w14:paraId="583E4A06"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pisemnego zgłaszania Zamawiającemu informacji dotyczących ewentualnych zakłóceń związanych z realizacją prac, w tym również informacji o wszelkich opóźnieniach w realizacji wraz z określeniem ich przyczyn;</w:t>
      </w:r>
    </w:p>
    <w:p w14:paraId="68AAA6BD"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realizacji wszelkich zapisów oraz wszelkie działania i czynności określone w odpowiednich artykułach umowy z Wykonawcą, a dotyczące czynności przypisanych Inspektorowi Nadzoru, </w:t>
      </w:r>
    </w:p>
    <w:p w14:paraId="75CB8356"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rozliczania rzeczowego i finansowego Wykonawcy zgodnie z umową o roboty budowlane,</w:t>
      </w:r>
    </w:p>
    <w:p w14:paraId="1B7A82EA"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lastRenderedPageBreak/>
        <w:t>nadzoru nad robotami niezbędnymi do usunięcia wad,</w:t>
      </w:r>
    </w:p>
    <w:p w14:paraId="45FD0A79"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udziału w odbiorze po okresie gwarancji. </w:t>
      </w:r>
    </w:p>
    <w:p w14:paraId="17879808" w14:textId="77777777" w:rsidR="00EC11A4" w:rsidRPr="00EC11A4" w:rsidRDefault="00EC11A4" w:rsidP="00E45670">
      <w:pPr>
        <w:numPr>
          <w:ilvl w:val="0"/>
          <w:numId w:val="44"/>
        </w:numPr>
        <w:suppressAutoHyphens/>
        <w:contextualSpacing/>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innych czynności, do wykonania których Inspektor Nadzoru jest upoważniony lub zobowiązany, zgodnie z postanowieniami umowy na roboty budowlane oraz powszechnie obowiązującymi przepisami prawa.</w:t>
      </w:r>
    </w:p>
    <w:p w14:paraId="47E016BD" w14:textId="3A481604" w:rsidR="00EC11A4" w:rsidRPr="009870B2" w:rsidRDefault="00EC11A4" w:rsidP="009870B2">
      <w:pPr>
        <w:pStyle w:val="Akapitzlist"/>
        <w:numPr>
          <w:ilvl w:val="1"/>
          <w:numId w:val="21"/>
        </w:numPr>
        <w:suppressAutoHyphens/>
        <w:contextualSpacing/>
        <w:jc w:val="both"/>
        <w:outlineLvl w:val="3"/>
        <w:rPr>
          <w:rFonts w:ascii="Arial" w:hAnsi="Arial" w:cs="Arial"/>
          <w:bCs/>
          <w:iCs/>
          <w:color w:val="000000" w:themeColor="text1"/>
          <w:sz w:val="22"/>
          <w:szCs w:val="22"/>
          <w:lang w:eastAsia="ar-SA"/>
        </w:rPr>
      </w:pPr>
      <w:r w:rsidRPr="009870B2">
        <w:rPr>
          <w:rFonts w:ascii="Arial" w:hAnsi="Arial" w:cs="Arial"/>
          <w:bCs/>
          <w:iCs/>
          <w:color w:val="000000" w:themeColor="text1"/>
          <w:sz w:val="22"/>
          <w:szCs w:val="22"/>
          <w:lang w:eastAsia="ar-SA"/>
        </w:rPr>
        <w:t>Sposób obliczenia ceny oferty:</w:t>
      </w:r>
    </w:p>
    <w:p w14:paraId="7AD53476" w14:textId="77777777" w:rsidR="00EC11A4" w:rsidRPr="00EC11A4" w:rsidRDefault="00EC11A4" w:rsidP="00EC11A4">
      <w:pPr>
        <w:suppressAutoHyphens/>
        <w:ind w:left="426"/>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Inspektor Nadzoru do oferty załączy Formularz cenowy, wypełniony cenami brutto. Formularz składa się z dwóch części. W części I należy wskazać cenę za sporządzenie raportu otwarcia. W części II należy wskazać cenę za pełnienie nadzoru inwestorskiego. Wartość brutto dla raportu otwarcia nie może być większa niż 5% wartości całej umowy.</w:t>
      </w:r>
    </w:p>
    <w:p w14:paraId="604A90F8" w14:textId="77777777" w:rsidR="00EC11A4" w:rsidRPr="00EC11A4" w:rsidRDefault="00EC11A4" w:rsidP="00EC11A4">
      <w:pPr>
        <w:suppressAutoHyphens/>
        <w:ind w:left="426"/>
        <w:jc w:val="both"/>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 xml:space="preserve">W Formularzu cenowym w części II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w części II stanowi iloczyn ilości dniówek i stawki za dzień wskazanej w ofercie Inspektora Nadzoru. </w:t>
      </w:r>
    </w:p>
    <w:p w14:paraId="27A86EE9" w14:textId="77777777" w:rsidR="00EC11A4" w:rsidRPr="00EC11A4" w:rsidRDefault="00EC11A4" w:rsidP="00EC11A4">
      <w:pPr>
        <w:suppressAutoHyphens/>
        <w:ind w:left="426"/>
        <w:rPr>
          <w:rFonts w:ascii="Arial" w:hAnsi="Arial" w:cs="Arial"/>
          <w:color w:val="000000" w:themeColor="text1"/>
          <w:sz w:val="22"/>
          <w:szCs w:val="22"/>
          <w:lang w:eastAsia="ar-SA"/>
        </w:rPr>
      </w:pPr>
      <w:r w:rsidRPr="00EC11A4">
        <w:rPr>
          <w:rFonts w:ascii="Arial" w:hAnsi="Arial" w:cs="Arial"/>
          <w:color w:val="000000" w:themeColor="text1"/>
          <w:sz w:val="22"/>
          <w:szCs w:val="22"/>
          <w:lang w:eastAsia="ar-SA"/>
        </w:rPr>
        <w:t>W oparciu o analizę własną, w ramach jednej dniówki należy skalkulować pracę wszystkich inspektorów nadzoru inwestorskiego, wszystkich branż niezbędnych na danym etapie robót w danym dniu pracy.</w:t>
      </w:r>
    </w:p>
    <w:p w14:paraId="7BFA0F17" w14:textId="77777777" w:rsidR="00FB2C6C" w:rsidRPr="00C66AE9" w:rsidRDefault="00FB2C6C" w:rsidP="00FB2C6C">
      <w:pPr>
        <w:pStyle w:val="Akapitzlist"/>
        <w:ind w:left="0"/>
        <w:jc w:val="both"/>
        <w:rPr>
          <w:rStyle w:val="dane1"/>
          <w:sz w:val="22"/>
          <w:szCs w:val="22"/>
        </w:rPr>
      </w:pP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2" w:name="_Hlk113014596"/>
      <w:r w:rsidRPr="003A71D4">
        <w:rPr>
          <w:rFonts w:ascii="Arial" w:eastAsiaTheme="majorEastAsia" w:hAnsi="Arial" w:cs="Arial"/>
          <w:b/>
          <w:iCs/>
          <w:sz w:val="22"/>
          <w:szCs w:val="22"/>
          <w:lang w:eastAsia="en-US"/>
        </w:rPr>
        <w:t>Nie dotyczy.</w:t>
      </w:r>
    </w:p>
    <w:bookmarkEnd w:id="2"/>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BA6102A" w14:textId="2D77BFDC" w:rsidR="009870B2" w:rsidRPr="00FB2C6C" w:rsidRDefault="00543C9E" w:rsidP="009870B2">
      <w:pPr>
        <w:pStyle w:val="pktwniosku"/>
        <w:keepNext w:val="0"/>
        <w:keepLines w:val="0"/>
        <w:numPr>
          <w:ilvl w:val="0"/>
          <w:numId w:val="0"/>
        </w:numPr>
        <w:spacing w:before="0"/>
        <w:jc w:val="both"/>
        <w:rPr>
          <w:rFonts w:ascii="Arial" w:hAnsi="Arial" w:cs="Arial"/>
          <w:bCs/>
          <w:color w:val="auto"/>
          <w:sz w:val="22"/>
          <w:szCs w:val="22"/>
        </w:rPr>
      </w:pPr>
      <w:r w:rsidRPr="00543C9E">
        <w:rPr>
          <w:rFonts w:ascii="Arial" w:hAnsi="Arial" w:cs="Arial"/>
          <w:bCs/>
          <w:color w:val="auto"/>
          <w:sz w:val="22"/>
          <w:szCs w:val="22"/>
        </w:rPr>
        <w:t>Umowa obowiązuje od dnia podpisania do dnia zakończenia i rozliczenia umowy na roboty budowlane objęte niniejszym nadzorem, jednak nie dłużej niż 1</w:t>
      </w:r>
      <w:r w:rsidR="00430868">
        <w:rPr>
          <w:rFonts w:ascii="Arial" w:hAnsi="Arial" w:cs="Arial"/>
          <w:bCs/>
          <w:color w:val="auto"/>
          <w:sz w:val="22"/>
          <w:szCs w:val="22"/>
        </w:rPr>
        <w:t>3</w:t>
      </w:r>
      <w:r w:rsidRPr="00543C9E">
        <w:rPr>
          <w:rFonts w:ascii="Arial" w:hAnsi="Arial" w:cs="Arial"/>
          <w:bCs/>
          <w:color w:val="auto"/>
          <w:sz w:val="22"/>
          <w:szCs w:val="22"/>
        </w:rPr>
        <w:t xml:space="preserve"> miesięcy</w:t>
      </w:r>
      <w:r>
        <w:rPr>
          <w:rFonts w:ascii="Arial" w:hAnsi="Arial" w:cs="Arial"/>
          <w:bCs/>
          <w:color w:val="auto"/>
          <w:sz w:val="22"/>
          <w:szCs w:val="22"/>
        </w:rPr>
        <w:t xml:space="preserve">, </w:t>
      </w:r>
      <w:r w:rsidR="009870B2" w:rsidRPr="009870B2">
        <w:rPr>
          <w:rFonts w:ascii="Arial" w:hAnsi="Arial" w:cs="Arial"/>
          <w:bCs/>
          <w:color w:val="auto"/>
          <w:sz w:val="22"/>
          <w:szCs w:val="22"/>
        </w:rPr>
        <w:t>w tym przewiduje się 130 dniówek.</w:t>
      </w:r>
    </w:p>
    <w:p w14:paraId="52691769" w14:textId="77777777" w:rsidR="001D424E" w:rsidRPr="003A65B1" w:rsidRDefault="001D424E" w:rsidP="001D424E">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786447B" w14:textId="77777777" w:rsidR="00FB2C6C" w:rsidRPr="00FB2C6C" w:rsidRDefault="00FB2C6C" w:rsidP="00FB2C6C">
            <w:pPr>
              <w:jc w:val="both"/>
              <w:rPr>
                <w:rFonts w:ascii="Arial" w:hAnsi="Arial" w:cs="Arial"/>
                <w:sz w:val="22"/>
                <w:szCs w:val="22"/>
              </w:rPr>
            </w:pPr>
            <w:r w:rsidRPr="00FB2C6C">
              <w:rPr>
                <w:rFonts w:ascii="Arial" w:hAnsi="Arial" w:cs="Arial"/>
                <w:sz w:val="22"/>
                <w:szCs w:val="22"/>
              </w:rPr>
              <w:t>Warunek ten Zamawiający uzna za spełniony, jeżeli Wykonawca wykaże:</w:t>
            </w:r>
          </w:p>
          <w:p w14:paraId="3C655AD9" w14:textId="77777777" w:rsidR="00CA4032" w:rsidRDefault="00CA4032" w:rsidP="00CA4032">
            <w:pPr>
              <w:suppressAutoHyphens/>
              <w:spacing w:line="276" w:lineRule="auto"/>
              <w:contextualSpacing/>
              <w:jc w:val="both"/>
              <w:rPr>
                <w:rFonts w:ascii="Verdana" w:hAnsi="Verdana"/>
                <w:sz w:val="20"/>
                <w:szCs w:val="20"/>
                <w:lang w:eastAsia="ar-SA"/>
              </w:rPr>
            </w:pPr>
            <w:r>
              <w:rPr>
                <w:rFonts w:ascii="Arial" w:hAnsi="Arial" w:cs="Arial"/>
                <w:sz w:val="22"/>
                <w:szCs w:val="22"/>
              </w:rPr>
              <w:t>a)</w:t>
            </w:r>
            <w:r w:rsidR="00FB2C6C">
              <w:rPr>
                <w:rFonts w:ascii="Arial" w:hAnsi="Arial" w:cs="Arial"/>
                <w:sz w:val="22"/>
                <w:szCs w:val="22"/>
              </w:rPr>
              <w:t xml:space="preserve"> </w:t>
            </w:r>
            <w:r w:rsidRPr="00CA4032">
              <w:rPr>
                <w:rFonts w:ascii="Verdana" w:hAnsi="Verdana"/>
                <w:sz w:val="20"/>
                <w:szCs w:val="20"/>
                <w:lang w:eastAsia="ar-SA"/>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38DC6365" w14:textId="14AC988F" w:rsidR="00CA4032" w:rsidRPr="00CA4032" w:rsidRDefault="00CA4032" w:rsidP="00CA4032">
            <w:pPr>
              <w:suppressAutoHyphens/>
              <w:spacing w:line="276" w:lineRule="auto"/>
              <w:contextualSpacing/>
              <w:jc w:val="both"/>
              <w:rPr>
                <w:rFonts w:ascii="Verdana" w:hAnsi="Verdana"/>
                <w:sz w:val="20"/>
                <w:szCs w:val="20"/>
                <w:lang w:eastAsia="ar-SA"/>
              </w:rPr>
            </w:pPr>
            <w:r w:rsidRPr="00CA4032">
              <w:rPr>
                <w:rFonts w:ascii="Verdana" w:hAnsi="Verdana"/>
                <w:sz w:val="20"/>
                <w:szCs w:val="20"/>
                <w:lang w:eastAsia="ar-SA"/>
              </w:rPr>
              <w:t xml:space="preserve">- dwóch robót budowlanych, które polegały na rozbudowie, budowie, przebudowie drogi </w:t>
            </w:r>
            <w:r w:rsidRPr="00CA4032">
              <w:rPr>
                <w:rFonts w:ascii="Verdana" w:hAnsi="Verdana"/>
                <w:sz w:val="20"/>
                <w:szCs w:val="20"/>
                <w:lang w:eastAsia="ar-SA"/>
              </w:rPr>
              <w:lastRenderedPageBreak/>
              <w:t>publicznej klasy Z lub wyższej, których wartość była równa lub wyższa 10 000 000,00 zł każda.</w:t>
            </w:r>
          </w:p>
          <w:p w14:paraId="79DDF3C1" w14:textId="77777777" w:rsidR="00CA4032" w:rsidRPr="00CA4032" w:rsidRDefault="00CA4032" w:rsidP="00CA4032">
            <w:pPr>
              <w:suppressAutoHyphens/>
              <w:spacing w:line="276" w:lineRule="auto"/>
              <w:contextualSpacing/>
              <w:jc w:val="both"/>
              <w:rPr>
                <w:rFonts w:ascii="Verdana" w:hAnsi="Verdana"/>
                <w:sz w:val="20"/>
                <w:szCs w:val="20"/>
                <w:lang w:eastAsia="ar-SA"/>
              </w:rPr>
            </w:pPr>
            <w:r w:rsidRPr="00CA4032">
              <w:rPr>
                <w:rFonts w:ascii="Verdana" w:hAnsi="Verdana"/>
                <w:sz w:val="20"/>
                <w:szCs w:val="20"/>
                <w:lang w:eastAsia="ar-SA"/>
              </w:rPr>
              <w:t>lub</w:t>
            </w:r>
          </w:p>
          <w:p w14:paraId="52DD19B0" w14:textId="175B19D1" w:rsidR="00CA4032" w:rsidRPr="00CA4032" w:rsidRDefault="00CA4032" w:rsidP="00CA4032">
            <w:pPr>
              <w:suppressAutoHyphens/>
              <w:spacing w:line="276" w:lineRule="auto"/>
              <w:contextualSpacing/>
              <w:jc w:val="both"/>
              <w:rPr>
                <w:rFonts w:ascii="Verdana" w:hAnsi="Verdana"/>
                <w:sz w:val="20"/>
                <w:szCs w:val="20"/>
                <w:lang w:eastAsia="ar-SA"/>
              </w:rPr>
            </w:pPr>
            <w:r w:rsidRPr="00CA4032">
              <w:rPr>
                <w:rFonts w:ascii="Verdana" w:hAnsi="Verdana"/>
                <w:sz w:val="20"/>
                <w:szCs w:val="20"/>
                <w:lang w:eastAsia="ar-SA"/>
              </w:rPr>
              <w:t>- trzech robót budowlanych, które polegały na rozbudowie, budowie, przebudowie drogi publicznej klasy Z lub wyższej, których wartość była równa lub wyższa 6 000 000,00 zł każda;</w:t>
            </w:r>
          </w:p>
          <w:p w14:paraId="072F6868" w14:textId="16EBBBF9" w:rsidR="00CA4032" w:rsidRPr="00CA4032" w:rsidRDefault="00CA4032" w:rsidP="00CA4032">
            <w:pPr>
              <w:suppressAutoHyphens/>
              <w:spacing w:line="276" w:lineRule="auto"/>
              <w:contextualSpacing/>
              <w:jc w:val="both"/>
              <w:rPr>
                <w:rFonts w:ascii="Verdana" w:hAnsi="Verdana"/>
                <w:sz w:val="20"/>
                <w:szCs w:val="20"/>
                <w:lang w:eastAsia="ar-SA"/>
              </w:rPr>
            </w:pPr>
            <w:r>
              <w:rPr>
                <w:rFonts w:ascii="Verdana" w:hAnsi="Verdana"/>
                <w:sz w:val="20"/>
                <w:szCs w:val="20"/>
                <w:lang w:eastAsia="ar-SA"/>
              </w:rPr>
              <w:t xml:space="preserve">b) </w:t>
            </w:r>
            <w:r w:rsidRPr="00CA4032">
              <w:rPr>
                <w:rFonts w:ascii="Verdana" w:hAnsi="Verdana"/>
                <w:sz w:val="20"/>
                <w:szCs w:val="20"/>
                <w:lang w:eastAsia="ar-SA"/>
              </w:rPr>
              <w:t xml:space="preserve">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 </w:t>
            </w:r>
          </w:p>
          <w:p w14:paraId="2C274EB9" w14:textId="40C50DBC" w:rsidR="00413E27" w:rsidRPr="00FB2C6C" w:rsidRDefault="00413E27" w:rsidP="004E13D3">
            <w:pPr>
              <w:jc w:val="both"/>
              <w:rPr>
                <w:rFonts w:ascii="Arial" w:hAnsi="Arial" w:cs="Arial"/>
                <w:b/>
                <w:bCs/>
                <w:sz w:val="22"/>
                <w:szCs w:val="22"/>
                <w:u w:val="single"/>
              </w:rPr>
            </w:pP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w:t>
            </w:r>
            <w:r w:rsidRPr="00474B15">
              <w:rPr>
                <w:rFonts w:ascii="Arial" w:hAnsi="Arial" w:cs="Arial"/>
                <w:sz w:val="22"/>
                <w:szCs w:val="22"/>
              </w:rPr>
              <w:lastRenderedPageBreak/>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772998C" w14:textId="77777777" w:rsidR="00CA4032" w:rsidRDefault="00CA4032" w:rsidP="00477CA4">
      <w:pPr>
        <w:pStyle w:val="Tekstpodstawowy"/>
        <w:spacing w:after="0" w:line="271" w:lineRule="auto"/>
        <w:ind w:right="20"/>
        <w:jc w:val="both"/>
        <w:rPr>
          <w:rFonts w:ascii="Arial" w:hAnsi="Arial" w:cs="Arial"/>
          <w:sz w:val="22"/>
          <w:szCs w:val="22"/>
        </w:rPr>
      </w:pPr>
    </w:p>
    <w:p w14:paraId="1CDF33CD" w14:textId="77777777" w:rsidR="00CA4032" w:rsidRPr="00CA4032" w:rsidRDefault="00CA4032" w:rsidP="00CA4032">
      <w:pPr>
        <w:pStyle w:val="Tekstpodstawowy"/>
        <w:spacing w:line="271" w:lineRule="auto"/>
        <w:ind w:right="20"/>
        <w:jc w:val="both"/>
        <w:rPr>
          <w:rFonts w:ascii="Arial" w:hAnsi="Arial" w:cs="Arial"/>
          <w:b/>
          <w:bCs/>
          <w:sz w:val="22"/>
          <w:szCs w:val="22"/>
        </w:rPr>
      </w:pPr>
      <w:r w:rsidRPr="00CA4032">
        <w:rPr>
          <w:rFonts w:ascii="Arial" w:hAnsi="Arial" w:cs="Arial"/>
          <w:b/>
          <w:bCs/>
          <w:sz w:val="22"/>
          <w:szCs w:val="22"/>
        </w:rPr>
        <w:t>g)</w:t>
      </w:r>
      <w:r w:rsidRPr="00CA4032">
        <w:rPr>
          <w:rFonts w:ascii="Arial" w:hAnsi="Arial" w:cs="Arial"/>
          <w:b/>
          <w:bCs/>
          <w:sz w:val="22"/>
          <w:szCs w:val="22"/>
        </w:rPr>
        <w:tab/>
        <w:t>Wadium</w:t>
      </w:r>
    </w:p>
    <w:p w14:paraId="39D2F8F2" w14:textId="77777777" w:rsidR="00CA4032" w:rsidRPr="00CA4032" w:rsidRDefault="00CA4032" w:rsidP="00CA4032">
      <w:pPr>
        <w:pStyle w:val="Tekstpodstawowy"/>
        <w:spacing w:line="271" w:lineRule="auto"/>
        <w:ind w:right="20"/>
        <w:jc w:val="both"/>
        <w:rPr>
          <w:rFonts w:ascii="Arial" w:hAnsi="Arial" w:cs="Arial"/>
          <w:sz w:val="22"/>
          <w:szCs w:val="22"/>
        </w:rPr>
      </w:pPr>
      <w:r w:rsidRPr="00CA4032">
        <w:rPr>
          <w:rFonts w:ascii="Arial" w:hAnsi="Arial" w:cs="Arial"/>
          <w:sz w:val="22"/>
          <w:szCs w:val="22"/>
        </w:rPr>
        <w:t>Wymagana forma:</w:t>
      </w:r>
    </w:p>
    <w:p w14:paraId="6DA51B9A" w14:textId="77777777" w:rsidR="00CA4032" w:rsidRPr="00CA4032" w:rsidRDefault="00CA4032" w:rsidP="00CA4032">
      <w:pPr>
        <w:pStyle w:val="Tekstpodstawowy"/>
        <w:spacing w:line="271" w:lineRule="auto"/>
        <w:ind w:right="20"/>
        <w:jc w:val="both"/>
        <w:rPr>
          <w:rFonts w:ascii="Arial" w:hAnsi="Arial" w:cs="Arial"/>
          <w:sz w:val="22"/>
          <w:szCs w:val="22"/>
        </w:rPr>
      </w:pPr>
      <w:r w:rsidRPr="00CA4032">
        <w:rPr>
          <w:rFonts w:ascii="Arial" w:hAnsi="Arial" w:cs="Arial"/>
          <w:sz w:val="22"/>
          <w:szCs w:val="22"/>
        </w:rPr>
        <w:t>•</w:t>
      </w:r>
      <w:r w:rsidRPr="00CA4032">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0D807A7" w14:textId="7220CBEB" w:rsidR="00CA4032" w:rsidRDefault="00CA4032" w:rsidP="00CA4032">
      <w:pPr>
        <w:pStyle w:val="Tekstpodstawowy"/>
        <w:spacing w:after="0" w:line="271" w:lineRule="auto"/>
        <w:ind w:right="20"/>
        <w:jc w:val="both"/>
        <w:rPr>
          <w:rFonts w:ascii="Arial" w:hAnsi="Arial" w:cs="Arial"/>
          <w:sz w:val="22"/>
          <w:szCs w:val="22"/>
        </w:rPr>
      </w:pPr>
      <w:r w:rsidRPr="00CA4032">
        <w:rPr>
          <w:rFonts w:ascii="Arial" w:hAnsi="Arial" w:cs="Arial"/>
          <w:sz w:val="22"/>
          <w:szCs w:val="22"/>
        </w:rPr>
        <w:t>•</w:t>
      </w:r>
      <w:r w:rsidRPr="00CA4032">
        <w:rPr>
          <w:rFonts w:ascii="Arial" w:hAnsi="Arial" w:cs="Arial"/>
          <w:sz w:val="22"/>
          <w:szCs w:val="22"/>
        </w:rPr>
        <w:tab/>
        <w:t>Zamawiający zaleca załączenie do oferty dokumentu potwierdzającego wniesienie wadium w pieniądzu na rachunek bankowy zamawiającego.</w:t>
      </w:r>
    </w:p>
    <w:p w14:paraId="04E5C32E" w14:textId="77777777" w:rsidR="00CA4032" w:rsidRDefault="00CA4032" w:rsidP="00477CA4">
      <w:pPr>
        <w:pStyle w:val="Tekstpodstawowy"/>
        <w:spacing w:after="0" w:line="271" w:lineRule="auto"/>
        <w:ind w:right="20"/>
        <w:jc w:val="both"/>
        <w:rPr>
          <w:rFonts w:ascii="Arial" w:hAnsi="Arial" w:cs="Arial"/>
          <w:sz w:val="22"/>
          <w:szCs w:val="22"/>
        </w:rPr>
      </w:pP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7BFAECE" w14:textId="18B00E3E"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1)</w:t>
      </w:r>
      <w:r w:rsidRPr="00CA4032">
        <w:rPr>
          <w:rFonts w:ascii="Arial" w:eastAsiaTheme="majorEastAsia" w:hAnsi="Arial" w:cs="Arial"/>
          <w:bCs/>
          <w:iCs/>
          <w:color w:val="000000" w:themeColor="text1"/>
          <w:sz w:val="22"/>
          <w:szCs w:val="22"/>
          <w:lang w:eastAsia="en-US"/>
        </w:rPr>
        <w:tab/>
        <w:t xml:space="preserve">Wykonawca przystępujący do postępowania jest zobowiązany, przed upływem terminu składania ofert,  wnieść wadium w kwocie: 2.000,00 zł (słownie: </w:t>
      </w:r>
      <w:r>
        <w:rPr>
          <w:rFonts w:ascii="Arial" w:eastAsiaTheme="majorEastAsia" w:hAnsi="Arial" w:cs="Arial"/>
          <w:bCs/>
          <w:iCs/>
          <w:color w:val="000000" w:themeColor="text1"/>
          <w:sz w:val="22"/>
          <w:szCs w:val="22"/>
          <w:lang w:eastAsia="en-US"/>
        </w:rPr>
        <w:t>dwa tysiące</w:t>
      </w:r>
      <w:r w:rsidRPr="00CA4032">
        <w:rPr>
          <w:rFonts w:ascii="Arial" w:eastAsiaTheme="majorEastAsia" w:hAnsi="Arial" w:cs="Arial"/>
          <w:bCs/>
          <w:iCs/>
          <w:color w:val="000000" w:themeColor="text1"/>
          <w:sz w:val="22"/>
          <w:szCs w:val="22"/>
          <w:lang w:eastAsia="en-US"/>
        </w:rPr>
        <w:t xml:space="preserve"> złotych).</w:t>
      </w:r>
    </w:p>
    <w:p w14:paraId="3FA1FEEF" w14:textId="4481DB8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2)</w:t>
      </w:r>
      <w:r w:rsidRPr="00CA4032">
        <w:rPr>
          <w:rFonts w:ascii="Arial" w:eastAsiaTheme="majorEastAsia" w:hAnsi="Arial" w:cs="Arial"/>
          <w:bCs/>
          <w:iCs/>
          <w:color w:val="000000" w:themeColor="text1"/>
          <w:sz w:val="22"/>
          <w:szCs w:val="22"/>
          <w:lang w:eastAsia="en-US"/>
        </w:rPr>
        <w:tab/>
        <w:t xml:space="preserve">Wadium musi obejmować pełen okres związania ofertą tj. </w:t>
      </w:r>
      <w:r w:rsidRPr="00CA4032">
        <w:rPr>
          <w:rFonts w:ascii="Arial" w:eastAsiaTheme="majorEastAsia" w:hAnsi="Arial" w:cs="Arial"/>
          <w:b/>
          <w:iCs/>
          <w:color w:val="000000" w:themeColor="text1"/>
          <w:sz w:val="22"/>
          <w:szCs w:val="22"/>
          <w:lang w:eastAsia="en-US"/>
        </w:rPr>
        <w:t xml:space="preserve">do dnia </w:t>
      </w:r>
      <w:r w:rsidR="00430868">
        <w:rPr>
          <w:rFonts w:ascii="Arial" w:eastAsiaTheme="majorEastAsia" w:hAnsi="Arial" w:cs="Arial"/>
          <w:b/>
          <w:iCs/>
          <w:color w:val="000000" w:themeColor="text1"/>
          <w:sz w:val="22"/>
          <w:szCs w:val="22"/>
          <w:lang w:eastAsia="en-US"/>
        </w:rPr>
        <w:t>2</w:t>
      </w:r>
      <w:r w:rsidR="00FA0CA3">
        <w:rPr>
          <w:rFonts w:ascii="Arial" w:eastAsiaTheme="majorEastAsia" w:hAnsi="Arial" w:cs="Arial"/>
          <w:b/>
          <w:iCs/>
          <w:color w:val="000000" w:themeColor="text1"/>
          <w:sz w:val="22"/>
          <w:szCs w:val="22"/>
          <w:lang w:eastAsia="en-US"/>
        </w:rPr>
        <w:t>5</w:t>
      </w:r>
      <w:r w:rsidR="00430868">
        <w:rPr>
          <w:rFonts w:ascii="Arial" w:eastAsiaTheme="majorEastAsia" w:hAnsi="Arial" w:cs="Arial"/>
          <w:b/>
          <w:iCs/>
          <w:color w:val="000000" w:themeColor="text1"/>
          <w:sz w:val="22"/>
          <w:szCs w:val="22"/>
          <w:lang w:eastAsia="en-US"/>
        </w:rPr>
        <w:t>.11.2023</w:t>
      </w:r>
      <w:r w:rsidRPr="00CA4032">
        <w:rPr>
          <w:rFonts w:ascii="Arial" w:eastAsiaTheme="majorEastAsia" w:hAnsi="Arial" w:cs="Arial"/>
          <w:b/>
          <w:iCs/>
          <w:color w:val="000000" w:themeColor="text1"/>
          <w:sz w:val="22"/>
          <w:szCs w:val="22"/>
          <w:lang w:eastAsia="en-US"/>
        </w:rPr>
        <w:t xml:space="preserve"> r.</w:t>
      </w:r>
      <w:r w:rsidRPr="00CA4032">
        <w:rPr>
          <w:rFonts w:ascii="Arial" w:eastAsiaTheme="majorEastAsia" w:hAnsi="Arial" w:cs="Arial"/>
          <w:bCs/>
          <w:iCs/>
          <w:color w:val="000000" w:themeColor="text1"/>
          <w:sz w:val="22"/>
          <w:szCs w:val="22"/>
          <w:lang w:eastAsia="en-US"/>
        </w:rPr>
        <w:t xml:space="preserve"> </w:t>
      </w:r>
    </w:p>
    <w:p w14:paraId="44BDF875"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3)</w:t>
      </w:r>
      <w:r w:rsidRPr="00CA4032">
        <w:rPr>
          <w:rFonts w:ascii="Arial" w:eastAsiaTheme="majorEastAsia" w:hAnsi="Arial" w:cs="Arial"/>
          <w:bCs/>
          <w:iCs/>
          <w:color w:val="000000" w:themeColor="text1"/>
          <w:sz w:val="22"/>
          <w:szCs w:val="22"/>
          <w:lang w:eastAsia="en-US"/>
        </w:rPr>
        <w:tab/>
        <w:t xml:space="preserve">Wadium może być wniesione w jednej lub kilku formach wskazanych w art. 97 ust. 7 ustawy </w:t>
      </w:r>
      <w:proofErr w:type="spellStart"/>
      <w:r w:rsidRPr="00CA4032">
        <w:rPr>
          <w:rFonts w:ascii="Arial" w:eastAsiaTheme="majorEastAsia" w:hAnsi="Arial" w:cs="Arial"/>
          <w:bCs/>
          <w:iCs/>
          <w:color w:val="000000" w:themeColor="text1"/>
          <w:sz w:val="22"/>
          <w:szCs w:val="22"/>
          <w:lang w:eastAsia="en-US"/>
        </w:rPr>
        <w:t>Pzp</w:t>
      </w:r>
      <w:proofErr w:type="spellEnd"/>
      <w:r w:rsidRPr="00CA4032">
        <w:rPr>
          <w:rFonts w:ascii="Arial" w:eastAsiaTheme="majorEastAsia" w:hAnsi="Arial" w:cs="Arial"/>
          <w:bCs/>
          <w:iCs/>
          <w:color w:val="000000" w:themeColor="text1"/>
          <w:sz w:val="22"/>
          <w:szCs w:val="22"/>
          <w:lang w:eastAsia="en-US"/>
        </w:rPr>
        <w:t>.</w:t>
      </w:r>
    </w:p>
    <w:p w14:paraId="46F16DFB"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4)</w:t>
      </w:r>
      <w:r w:rsidRPr="00CA4032">
        <w:rPr>
          <w:rFonts w:ascii="Arial" w:eastAsiaTheme="majorEastAsia" w:hAnsi="Arial" w:cs="Arial"/>
          <w:bCs/>
          <w:iCs/>
          <w:color w:val="000000" w:themeColor="text1"/>
          <w:sz w:val="22"/>
          <w:szCs w:val="22"/>
          <w:lang w:eastAsia="en-US"/>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1508FB"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5)</w:t>
      </w:r>
      <w:r w:rsidRPr="00CA4032">
        <w:rPr>
          <w:rFonts w:ascii="Arial" w:eastAsiaTheme="majorEastAsia" w:hAnsi="Arial" w:cs="Arial"/>
          <w:bCs/>
          <w:iCs/>
          <w:color w:val="000000" w:themeColor="text1"/>
          <w:sz w:val="22"/>
          <w:szCs w:val="22"/>
          <w:lang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3D065402"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w:t>
      </w:r>
      <w:r w:rsidRPr="00CA4032">
        <w:rPr>
          <w:rFonts w:ascii="Arial" w:eastAsiaTheme="majorEastAsia" w:hAnsi="Arial" w:cs="Arial"/>
          <w:bCs/>
          <w:iCs/>
          <w:color w:val="000000" w:themeColor="text1"/>
          <w:sz w:val="22"/>
          <w:szCs w:val="22"/>
          <w:lang w:eastAsia="en-US"/>
        </w:rPr>
        <w:tab/>
        <w:t>nazwę dającego zlecenie (wykonawcy), beneficjenta gwarancji (zamawiającego), gwaranta/poręczyciela oraz wskazanie ich siedzib. Beneficjentem wskazanym w gwarancji lub poręczeniu musi być Powiat Wołomiński</w:t>
      </w:r>
    </w:p>
    <w:p w14:paraId="36D1ADDD"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w:t>
      </w:r>
      <w:r w:rsidRPr="00CA4032">
        <w:rPr>
          <w:rFonts w:ascii="Arial" w:eastAsiaTheme="majorEastAsia" w:hAnsi="Arial" w:cs="Arial"/>
          <w:bCs/>
          <w:iCs/>
          <w:color w:val="000000" w:themeColor="text1"/>
          <w:sz w:val="22"/>
          <w:szCs w:val="22"/>
          <w:lang w:eastAsia="en-US"/>
        </w:rPr>
        <w:tab/>
        <w:t>określenie wierzytelności, która ma być zabezpieczona gwarancją/poręczeniem,</w:t>
      </w:r>
    </w:p>
    <w:p w14:paraId="2507C8A9"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w:t>
      </w:r>
      <w:r w:rsidRPr="00CA4032">
        <w:rPr>
          <w:rFonts w:ascii="Arial" w:eastAsiaTheme="majorEastAsia" w:hAnsi="Arial" w:cs="Arial"/>
          <w:bCs/>
          <w:iCs/>
          <w:color w:val="000000" w:themeColor="text1"/>
          <w:sz w:val="22"/>
          <w:szCs w:val="22"/>
          <w:lang w:eastAsia="en-US"/>
        </w:rPr>
        <w:tab/>
        <w:t>kwotę gwarancji/poręczenia,</w:t>
      </w:r>
    </w:p>
    <w:p w14:paraId="36A9B8E9"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w:t>
      </w:r>
      <w:r w:rsidRPr="00CA4032">
        <w:rPr>
          <w:rFonts w:ascii="Arial" w:eastAsiaTheme="majorEastAsia" w:hAnsi="Arial" w:cs="Arial"/>
          <w:bCs/>
          <w:iCs/>
          <w:color w:val="000000" w:themeColor="text1"/>
          <w:sz w:val="22"/>
          <w:szCs w:val="22"/>
          <w:lang w:eastAsia="en-US"/>
        </w:rPr>
        <w:tab/>
        <w:t>termin ważności gwarancji/poręczenia,</w:t>
      </w:r>
    </w:p>
    <w:p w14:paraId="2827A15B"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w:t>
      </w:r>
      <w:r w:rsidRPr="00CA4032">
        <w:rPr>
          <w:rFonts w:ascii="Arial" w:eastAsiaTheme="majorEastAsia" w:hAnsi="Arial" w:cs="Arial"/>
          <w:bCs/>
          <w:iCs/>
          <w:color w:val="000000" w:themeColor="text1"/>
          <w:sz w:val="22"/>
          <w:szCs w:val="22"/>
          <w:lang w:eastAsia="en-US"/>
        </w:rPr>
        <w:tab/>
        <w:t xml:space="preserve">zobowiązanie gwaranta do zapłacenia kwoty gwarancji/poręczenia bezwarunkowo, na pierwsze pisemne żądanie zamawiającego, w sytuacjach określonych w art. 98 ust. 6 ustawy </w:t>
      </w:r>
      <w:proofErr w:type="spellStart"/>
      <w:r w:rsidRPr="00CA4032">
        <w:rPr>
          <w:rFonts w:ascii="Arial" w:eastAsiaTheme="majorEastAsia" w:hAnsi="Arial" w:cs="Arial"/>
          <w:bCs/>
          <w:iCs/>
          <w:color w:val="000000" w:themeColor="text1"/>
          <w:sz w:val="22"/>
          <w:szCs w:val="22"/>
          <w:lang w:eastAsia="en-US"/>
        </w:rPr>
        <w:t>Pzp</w:t>
      </w:r>
      <w:proofErr w:type="spellEnd"/>
      <w:r w:rsidRPr="00CA4032">
        <w:rPr>
          <w:rFonts w:ascii="Arial" w:eastAsiaTheme="majorEastAsia" w:hAnsi="Arial" w:cs="Arial"/>
          <w:bCs/>
          <w:iCs/>
          <w:color w:val="000000" w:themeColor="text1"/>
          <w:sz w:val="22"/>
          <w:szCs w:val="22"/>
          <w:lang w:eastAsia="en-US"/>
        </w:rPr>
        <w:t>.</w:t>
      </w:r>
    </w:p>
    <w:p w14:paraId="1365EA51"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6)</w:t>
      </w:r>
      <w:r w:rsidRPr="00CA4032">
        <w:rPr>
          <w:rFonts w:ascii="Arial" w:eastAsiaTheme="majorEastAsia" w:hAnsi="Arial" w:cs="Arial"/>
          <w:bCs/>
          <w:iCs/>
          <w:color w:val="000000" w:themeColor="text1"/>
          <w:sz w:val="22"/>
          <w:szCs w:val="22"/>
          <w:lang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A4032">
        <w:rPr>
          <w:rFonts w:ascii="Arial" w:eastAsiaTheme="majorEastAsia" w:hAnsi="Arial" w:cs="Arial"/>
          <w:bCs/>
          <w:iCs/>
          <w:color w:val="000000" w:themeColor="text1"/>
          <w:sz w:val="22"/>
          <w:szCs w:val="22"/>
          <w:lang w:eastAsia="en-US"/>
        </w:rPr>
        <w:t>Pzp</w:t>
      </w:r>
      <w:proofErr w:type="spellEnd"/>
      <w:r w:rsidRPr="00CA4032">
        <w:rPr>
          <w:rFonts w:ascii="Arial" w:eastAsiaTheme="majorEastAsia" w:hAnsi="Arial" w:cs="Arial"/>
          <w:bCs/>
          <w:iCs/>
          <w:color w:val="000000" w:themeColor="text1"/>
          <w:sz w:val="22"/>
          <w:szCs w:val="22"/>
          <w:lang w:eastAsia="en-US"/>
        </w:rPr>
        <w:t xml:space="preserve">, zamawiający odrzuci ofertę na podstawie art. 226 ust. 1 pkt 14 ustawy </w:t>
      </w:r>
      <w:proofErr w:type="spellStart"/>
      <w:r w:rsidRPr="00CA4032">
        <w:rPr>
          <w:rFonts w:ascii="Arial" w:eastAsiaTheme="majorEastAsia" w:hAnsi="Arial" w:cs="Arial"/>
          <w:bCs/>
          <w:iCs/>
          <w:color w:val="000000" w:themeColor="text1"/>
          <w:sz w:val="22"/>
          <w:szCs w:val="22"/>
          <w:lang w:eastAsia="en-US"/>
        </w:rPr>
        <w:t>Pzp</w:t>
      </w:r>
      <w:proofErr w:type="spellEnd"/>
      <w:r w:rsidRPr="00CA4032">
        <w:rPr>
          <w:rFonts w:ascii="Arial" w:eastAsiaTheme="majorEastAsia" w:hAnsi="Arial" w:cs="Arial"/>
          <w:bCs/>
          <w:iCs/>
          <w:color w:val="000000" w:themeColor="text1"/>
          <w:sz w:val="22"/>
          <w:szCs w:val="22"/>
          <w:lang w:eastAsia="en-US"/>
        </w:rPr>
        <w:t>.</w:t>
      </w:r>
    </w:p>
    <w:p w14:paraId="47DAD920" w14:textId="77777777" w:rsidR="00CA4032" w:rsidRPr="00CA4032"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lastRenderedPageBreak/>
        <w:t>7)</w:t>
      </w:r>
      <w:r w:rsidRPr="00CA4032">
        <w:rPr>
          <w:rFonts w:ascii="Arial" w:eastAsiaTheme="majorEastAsia" w:hAnsi="Arial" w:cs="Arial"/>
          <w:bCs/>
          <w:iCs/>
          <w:color w:val="000000" w:themeColor="text1"/>
          <w:sz w:val="22"/>
          <w:szCs w:val="22"/>
          <w:lang w:eastAsia="en-US"/>
        </w:rPr>
        <w:tab/>
        <w:t xml:space="preserve">Zamawiający dokona zwrotu wadium na zasadach określonych w art. 98 ust. 1–5 ustawy </w:t>
      </w:r>
      <w:proofErr w:type="spellStart"/>
      <w:r w:rsidRPr="00CA4032">
        <w:rPr>
          <w:rFonts w:ascii="Arial" w:eastAsiaTheme="majorEastAsia" w:hAnsi="Arial" w:cs="Arial"/>
          <w:bCs/>
          <w:iCs/>
          <w:color w:val="000000" w:themeColor="text1"/>
          <w:sz w:val="22"/>
          <w:szCs w:val="22"/>
          <w:lang w:eastAsia="en-US"/>
        </w:rPr>
        <w:t>Pzp</w:t>
      </w:r>
      <w:proofErr w:type="spellEnd"/>
      <w:r w:rsidRPr="00CA4032">
        <w:rPr>
          <w:rFonts w:ascii="Arial" w:eastAsiaTheme="majorEastAsia" w:hAnsi="Arial" w:cs="Arial"/>
          <w:bCs/>
          <w:iCs/>
          <w:color w:val="000000" w:themeColor="text1"/>
          <w:sz w:val="22"/>
          <w:szCs w:val="22"/>
          <w:lang w:eastAsia="en-US"/>
        </w:rPr>
        <w:t>.</w:t>
      </w:r>
    </w:p>
    <w:p w14:paraId="2401BCAD" w14:textId="31C88734" w:rsidR="00B0151A" w:rsidRDefault="00CA4032" w:rsidP="00CA4032">
      <w:pPr>
        <w:spacing w:line="271" w:lineRule="auto"/>
        <w:ind w:left="-142"/>
        <w:jc w:val="both"/>
        <w:rPr>
          <w:rFonts w:ascii="Arial" w:eastAsiaTheme="majorEastAsia" w:hAnsi="Arial" w:cs="Arial"/>
          <w:bCs/>
          <w:iCs/>
          <w:color w:val="000000" w:themeColor="text1"/>
          <w:sz w:val="22"/>
          <w:szCs w:val="22"/>
          <w:lang w:eastAsia="en-US"/>
        </w:rPr>
      </w:pPr>
      <w:r w:rsidRPr="00CA4032">
        <w:rPr>
          <w:rFonts w:ascii="Arial" w:eastAsiaTheme="majorEastAsia" w:hAnsi="Arial" w:cs="Arial"/>
          <w:bCs/>
          <w:iCs/>
          <w:color w:val="000000" w:themeColor="text1"/>
          <w:sz w:val="22"/>
          <w:szCs w:val="22"/>
          <w:lang w:eastAsia="en-US"/>
        </w:rPr>
        <w:t>8)</w:t>
      </w:r>
      <w:r w:rsidRPr="00CA4032">
        <w:rPr>
          <w:rFonts w:ascii="Arial" w:eastAsiaTheme="majorEastAsia" w:hAnsi="Arial" w:cs="Arial"/>
          <w:bCs/>
          <w:iCs/>
          <w:color w:val="000000" w:themeColor="text1"/>
          <w:sz w:val="22"/>
          <w:szCs w:val="22"/>
          <w:lang w:eastAsia="en-US"/>
        </w:rPr>
        <w:tab/>
        <w:t xml:space="preserve">Zamawiający zatrzymuje wadium wraz z odsetkami na podstawie art. 98 ust. 6 ustawy </w:t>
      </w:r>
      <w:proofErr w:type="spellStart"/>
      <w:r w:rsidRPr="00CA4032">
        <w:rPr>
          <w:rFonts w:ascii="Arial" w:eastAsiaTheme="majorEastAsia" w:hAnsi="Arial" w:cs="Arial"/>
          <w:bCs/>
          <w:iCs/>
          <w:color w:val="000000" w:themeColor="text1"/>
          <w:sz w:val="22"/>
          <w:szCs w:val="22"/>
          <w:lang w:eastAsia="en-US"/>
        </w:rPr>
        <w:t>Pzp</w:t>
      </w:r>
      <w:proofErr w:type="spellEnd"/>
      <w:r w:rsidRPr="00CA4032">
        <w:rPr>
          <w:rFonts w:ascii="Arial" w:eastAsiaTheme="majorEastAsia" w:hAnsi="Arial" w:cs="Arial"/>
          <w:bCs/>
          <w:iCs/>
          <w:color w:val="000000" w:themeColor="text1"/>
          <w:sz w:val="22"/>
          <w:szCs w:val="22"/>
          <w:lang w:eastAsia="en-US"/>
        </w:rPr>
        <w:t>.</w:t>
      </w:r>
    </w:p>
    <w:p w14:paraId="25049B5B" w14:textId="77777777" w:rsidR="005F419C" w:rsidRPr="00B0151A" w:rsidRDefault="005F419C" w:rsidP="00CA4032">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A0CA3"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36D544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F419C">
        <w:rPr>
          <w:rFonts w:ascii="Arial" w:eastAsia="Calibri" w:hAnsi="Arial" w:cs="Arial"/>
          <w:sz w:val="22"/>
          <w:szCs w:val="22"/>
        </w:rPr>
        <w:t>Wioleta Rolek</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3058E9D"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30868">
        <w:rPr>
          <w:rFonts w:ascii="Arial" w:hAnsi="Arial" w:cs="Arial"/>
          <w:sz w:val="22"/>
          <w:szCs w:val="22"/>
        </w:rPr>
        <w:t>27.10.</w:t>
      </w:r>
      <w:r w:rsidR="007178D1">
        <w:rPr>
          <w:rFonts w:ascii="Arial" w:hAnsi="Arial" w:cs="Arial"/>
          <w:sz w:val="22"/>
          <w:szCs w:val="22"/>
        </w:rPr>
        <w:t>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21CCB12A"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30868">
        <w:rPr>
          <w:rFonts w:ascii="Arial" w:hAnsi="Arial" w:cs="Arial"/>
          <w:sz w:val="22"/>
          <w:szCs w:val="22"/>
        </w:rPr>
        <w:t>27.10.</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AEEAD6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30868">
        <w:rPr>
          <w:rFonts w:ascii="Arial" w:hAnsi="Arial" w:cs="Arial"/>
          <w:b/>
          <w:bCs/>
          <w:sz w:val="22"/>
          <w:szCs w:val="22"/>
        </w:rPr>
        <w:t>2</w:t>
      </w:r>
      <w:r w:rsidR="00FA0CA3">
        <w:rPr>
          <w:rFonts w:ascii="Arial" w:hAnsi="Arial" w:cs="Arial"/>
          <w:b/>
          <w:bCs/>
          <w:sz w:val="22"/>
          <w:szCs w:val="22"/>
        </w:rPr>
        <w:t>5</w:t>
      </w:r>
      <w:r w:rsidR="00430868">
        <w:rPr>
          <w:rFonts w:ascii="Arial" w:hAnsi="Arial" w:cs="Arial"/>
          <w:b/>
          <w:bCs/>
          <w:sz w:val="22"/>
          <w:szCs w:val="22"/>
        </w:rPr>
        <w:t>.11.</w:t>
      </w:r>
      <w:r w:rsidR="007178D1">
        <w:rPr>
          <w:rFonts w:ascii="Arial" w:hAnsi="Arial" w:cs="Arial"/>
          <w:b/>
          <w:bCs/>
          <w:sz w:val="22"/>
          <w:szCs w:val="22"/>
        </w:rPr>
        <w:t>2023</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4" w:name="_Hlk68774108"/>
    </w:p>
    <w:p w14:paraId="250219B8" w14:textId="77777777" w:rsidR="005F419C" w:rsidRPr="005F419C" w:rsidRDefault="00FA0CA3"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4"/>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5" w:name="_Hlk41385499"/>
      <w:r w:rsidRPr="005F419C">
        <w:rPr>
          <w:rFonts w:ascii="Arial" w:hAnsi="Arial" w:cs="Arial"/>
          <w:sz w:val="22"/>
          <w:szCs w:val="22"/>
        </w:rPr>
        <w:t xml:space="preserve">W ramach kryterium ”Czas reakcji” punkty zostaną przyznane </w:t>
      </w:r>
      <w:bookmarkStart w:id="6" w:name="_Hlk74232018"/>
      <w:r w:rsidRPr="005F419C">
        <w:rPr>
          <w:rFonts w:ascii="Arial" w:hAnsi="Arial" w:cs="Arial"/>
          <w:sz w:val="22"/>
          <w:szCs w:val="22"/>
        </w:rPr>
        <w:t xml:space="preserve">za </w:t>
      </w:r>
      <w:bookmarkEnd w:id="5"/>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6"/>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7" w:name="_Hlk41383601"/>
      <w:r w:rsidRPr="005F419C">
        <w:rPr>
          <w:rFonts w:ascii="Arial" w:hAnsi="Arial" w:cs="Arial"/>
          <w:sz w:val="22"/>
          <w:szCs w:val="22"/>
        </w:rPr>
        <w:t>Zgłoszenie w ciągu 1 godziny</w:t>
      </w:r>
      <w:bookmarkEnd w:id="7"/>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8" w:name="_Hlk497119427"/>
      <w:r w:rsidRPr="005F419C">
        <w:rPr>
          <w:rFonts w:ascii="Arial" w:hAnsi="Arial" w:cs="Arial"/>
          <w:sz w:val="22"/>
          <w:szCs w:val="22"/>
        </w:rPr>
        <w:t>punkt</w:t>
      </w:r>
      <w:bookmarkEnd w:id="8"/>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Za najkorzystniejszą zostanie uznana ta oferta, która spełni wszystkie postawione w niniejszej SWZ warunki oraz uzyska łącznie największą liczbę punktów (P) stanowiących sumę punktów </w:t>
      </w:r>
      <w:r w:rsidRPr="005F419C">
        <w:rPr>
          <w:rFonts w:ascii="Arial" w:hAnsi="Arial" w:cs="Arial"/>
          <w:sz w:val="22"/>
          <w:szCs w:val="22"/>
        </w:rPr>
        <w:lastRenderedPageBreak/>
        <w:t>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BF9ACDE" w14:textId="77777777" w:rsidR="004E13D3" w:rsidRPr="004E13D3" w:rsidRDefault="004E13D3" w:rsidP="004E13D3">
      <w:pPr>
        <w:jc w:val="both"/>
        <w:rPr>
          <w:rStyle w:val="FontStyle13"/>
          <w:rFonts w:ascii="Arial" w:eastAsia="StarSymbol" w:hAnsi="Arial" w:cs="Arial"/>
          <w:sz w:val="22"/>
          <w:szCs w:val="22"/>
        </w:rPr>
      </w:pPr>
      <w:r w:rsidRPr="004E13D3">
        <w:rPr>
          <w:rStyle w:val="FontStyle13"/>
          <w:rFonts w:ascii="Arial" w:eastAsia="StarSymbol" w:hAnsi="Arial" w:cs="Arial"/>
          <w:sz w:val="22"/>
          <w:szCs w:val="22"/>
        </w:rPr>
        <w:t>Zmianie może ulec:</w:t>
      </w:r>
    </w:p>
    <w:p w14:paraId="5590F0B0" w14:textId="77777777" w:rsidR="007702DA" w:rsidRPr="007702DA" w:rsidRDefault="007702DA" w:rsidP="007702DA">
      <w:pPr>
        <w:ind w:left="284" w:hanging="284"/>
        <w:jc w:val="both"/>
        <w:rPr>
          <w:rStyle w:val="FontStyle13"/>
          <w:rFonts w:ascii="Arial" w:eastAsia="StarSymbol" w:hAnsi="Arial" w:cs="Arial"/>
          <w:sz w:val="22"/>
          <w:szCs w:val="22"/>
        </w:rPr>
      </w:pPr>
      <w:r w:rsidRPr="007702DA">
        <w:rPr>
          <w:rStyle w:val="FontStyle13"/>
          <w:rFonts w:ascii="Arial" w:eastAsia="StarSymbol" w:hAnsi="Arial" w:cs="Arial"/>
          <w:sz w:val="22"/>
          <w:szCs w:val="22"/>
        </w:rPr>
        <w:t>1)</w:t>
      </w:r>
      <w:r w:rsidRPr="007702DA">
        <w:rPr>
          <w:rStyle w:val="FontStyle13"/>
          <w:rFonts w:ascii="Arial" w:eastAsia="StarSymbol" w:hAnsi="Arial" w:cs="Arial"/>
          <w:sz w:val="22"/>
          <w:szCs w:val="22"/>
        </w:rPr>
        <w:tab/>
        <w:t>stawki podatku od towarów i usług oraz podatku akcyzowego. Wynagrodzenie zostanie odpowiednio obniżone lub podwyższone o wartość o jaką ulegnie zmianie stawka podatku od towarów i usług lub podatku akcyzowego;</w:t>
      </w:r>
    </w:p>
    <w:p w14:paraId="346E7850" w14:textId="77777777" w:rsidR="007702DA" w:rsidRPr="007702DA" w:rsidRDefault="007702DA" w:rsidP="007702DA">
      <w:pPr>
        <w:ind w:left="284" w:hanging="284"/>
        <w:jc w:val="both"/>
        <w:rPr>
          <w:rStyle w:val="FontStyle13"/>
          <w:rFonts w:ascii="Arial" w:eastAsia="StarSymbol" w:hAnsi="Arial" w:cs="Arial"/>
          <w:sz w:val="22"/>
          <w:szCs w:val="22"/>
        </w:rPr>
      </w:pPr>
      <w:r w:rsidRPr="007702DA">
        <w:rPr>
          <w:rStyle w:val="FontStyle13"/>
          <w:rFonts w:ascii="Arial" w:eastAsia="StarSymbol" w:hAnsi="Arial" w:cs="Arial"/>
          <w:sz w:val="22"/>
          <w:szCs w:val="22"/>
        </w:rPr>
        <w:t>2)</w:t>
      </w:r>
      <w:r w:rsidRPr="007702DA">
        <w:rPr>
          <w:rStyle w:val="FontStyle13"/>
          <w:rFonts w:ascii="Arial" w:eastAsia="StarSymbol" w:hAnsi="Arial" w:cs="Arial"/>
          <w:sz w:val="22"/>
          <w:szCs w:val="22"/>
        </w:rPr>
        <w:tab/>
        <w:t xml:space="preserve">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w:t>
      </w:r>
      <w:r w:rsidRPr="007702DA">
        <w:rPr>
          <w:rStyle w:val="FontStyle13"/>
          <w:rFonts w:ascii="Arial" w:eastAsia="StarSymbol" w:hAnsi="Arial" w:cs="Arial"/>
          <w:sz w:val="22"/>
          <w:szCs w:val="22"/>
        </w:rPr>
        <w:lastRenderedPageBreak/>
        <w:t>minimalnej stawki godzinowej z uwzględnieniem wszystkich obciążeń publicznoprawnych od kwoty wzrostu minimalnego wynagrodzenia lub minimalnej stawki godzinowej;</w:t>
      </w:r>
    </w:p>
    <w:p w14:paraId="0D0A6FE1" w14:textId="77777777" w:rsidR="007702DA" w:rsidRPr="007702DA" w:rsidRDefault="007702DA" w:rsidP="007702DA">
      <w:pPr>
        <w:ind w:left="284" w:hanging="284"/>
        <w:jc w:val="both"/>
        <w:rPr>
          <w:rStyle w:val="FontStyle13"/>
          <w:rFonts w:ascii="Arial" w:eastAsia="StarSymbol" w:hAnsi="Arial" w:cs="Arial"/>
          <w:sz w:val="22"/>
          <w:szCs w:val="22"/>
        </w:rPr>
      </w:pPr>
      <w:r w:rsidRPr="007702DA">
        <w:rPr>
          <w:rStyle w:val="FontStyle13"/>
          <w:rFonts w:ascii="Arial" w:eastAsia="StarSymbol" w:hAnsi="Arial" w:cs="Arial"/>
          <w:sz w:val="22"/>
          <w:szCs w:val="22"/>
        </w:rPr>
        <w:t>3)</w:t>
      </w:r>
      <w:r w:rsidRPr="007702DA">
        <w:rPr>
          <w:rStyle w:val="FontStyle13"/>
          <w:rFonts w:ascii="Arial" w:eastAsia="StarSymbol" w:hAnsi="Arial" w:cs="Arial"/>
          <w:sz w:val="22"/>
          <w:szCs w:val="22"/>
        </w:rPr>
        <w:tab/>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472C3E8" w14:textId="77777777" w:rsidR="007702DA" w:rsidRPr="007702DA" w:rsidRDefault="007702DA" w:rsidP="007702DA">
      <w:pPr>
        <w:ind w:left="284" w:hanging="284"/>
        <w:jc w:val="both"/>
        <w:rPr>
          <w:rStyle w:val="FontStyle13"/>
          <w:rFonts w:ascii="Arial" w:eastAsia="StarSymbol" w:hAnsi="Arial" w:cs="Arial"/>
          <w:sz w:val="22"/>
          <w:szCs w:val="22"/>
        </w:rPr>
      </w:pPr>
      <w:r w:rsidRPr="007702DA">
        <w:rPr>
          <w:rStyle w:val="FontStyle13"/>
          <w:rFonts w:ascii="Arial" w:eastAsia="StarSymbol" w:hAnsi="Arial" w:cs="Arial"/>
          <w:sz w:val="22"/>
          <w:szCs w:val="22"/>
        </w:rPr>
        <w:t>4)</w:t>
      </w:r>
      <w:r w:rsidRPr="007702DA">
        <w:rPr>
          <w:rStyle w:val="FontStyle13"/>
          <w:rFonts w:ascii="Arial" w:eastAsia="StarSymbol" w:hAnsi="Arial" w:cs="Arial"/>
          <w:sz w:val="22"/>
          <w:szCs w:val="22"/>
        </w:rPr>
        <w:tab/>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131CB494" w14:textId="4702BA16" w:rsidR="004E13D3" w:rsidRPr="004E13D3" w:rsidRDefault="007702DA" w:rsidP="007702DA">
      <w:pPr>
        <w:ind w:left="284" w:hanging="284"/>
        <w:jc w:val="both"/>
        <w:rPr>
          <w:rStyle w:val="FontStyle13"/>
          <w:rFonts w:ascii="Arial" w:eastAsia="StarSymbol" w:hAnsi="Arial" w:cs="Arial"/>
          <w:sz w:val="22"/>
          <w:szCs w:val="22"/>
        </w:rPr>
      </w:pPr>
      <w:r w:rsidRPr="007702DA">
        <w:rPr>
          <w:rStyle w:val="FontStyle13"/>
          <w:rFonts w:ascii="Arial" w:eastAsia="StarSymbol" w:hAnsi="Arial" w:cs="Arial"/>
          <w:sz w:val="22"/>
          <w:szCs w:val="22"/>
        </w:rPr>
        <w:t>5)</w:t>
      </w:r>
      <w:r w:rsidRPr="007702DA">
        <w:rPr>
          <w:rStyle w:val="FontStyle13"/>
          <w:rFonts w:ascii="Arial" w:eastAsia="StarSymbol" w:hAnsi="Arial" w:cs="Arial"/>
          <w:sz w:val="22"/>
          <w:szCs w:val="22"/>
        </w:rPr>
        <w:tab/>
      </w:r>
      <w:r>
        <w:rPr>
          <w:rStyle w:val="FontStyle13"/>
          <w:rFonts w:ascii="Arial" w:eastAsia="StarSymbol" w:hAnsi="Arial" w:cs="Arial"/>
          <w:sz w:val="22"/>
          <w:szCs w:val="22"/>
        </w:rPr>
        <w:t>t</w:t>
      </w:r>
      <w:r w:rsidRPr="007702DA">
        <w:rPr>
          <w:rStyle w:val="FontStyle13"/>
          <w:rFonts w:ascii="Arial" w:eastAsia="StarSymbol" w:hAnsi="Arial" w:cs="Arial"/>
          <w:sz w:val="22"/>
          <w:szCs w:val="22"/>
        </w:rPr>
        <w:t>erminu wykonania przedmiotu umowy na zasadach określonych w § 3 ust. 3.</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6974C42E" w14:textId="77777777" w:rsidR="004E13D3" w:rsidRDefault="004E13D3" w:rsidP="001D007B">
      <w:pPr>
        <w:tabs>
          <w:tab w:val="left" w:pos="708"/>
        </w:tabs>
        <w:spacing w:line="271" w:lineRule="auto"/>
        <w:rPr>
          <w:rFonts w:ascii="Arial" w:hAnsi="Arial" w:cs="Arial"/>
          <w:sz w:val="22"/>
          <w:szCs w:val="22"/>
        </w:rPr>
      </w:pPr>
    </w:p>
    <w:p w14:paraId="1E22EE8B" w14:textId="77777777" w:rsidR="004E13D3" w:rsidRDefault="004E13D3" w:rsidP="001D007B">
      <w:pPr>
        <w:tabs>
          <w:tab w:val="left" w:pos="708"/>
        </w:tabs>
        <w:spacing w:line="271" w:lineRule="auto"/>
        <w:rPr>
          <w:rFonts w:ascii="Arial" w:hAnsi="Arial" w:cs="Arial"/>
          <w:sz w:val="22"/>
          <w:szCs w:val="22"/>
        </w:rPr>
      </w:pPr>
    </w:p>
    <w:p w14:paraId="75EBE6DC" w14:textId="77777777" w:rsidR="004E13D3" w:rsidRDefault="004E13D3" w:rsidP="001D007B">
      <w:pPr>
        <w:tabs>
          <w:tab w:val="left" w:pos="708"/>
        </w:tabs>
        <w:spacing w:line="271" w:lineRule="auto"/>
        <w:rPr>
          <w:rFonts w:ascii="Arial" w:hAnsi="Arial" w:cs="Arial"/>
          <w:sz w:val="22"/>
          <w:szCs w:val="22"/>
        </w:rPr>
      </w:pPr>
    </w:p>
    <w:p w14:paraId="2367104F" w14:textId="77777777" w:rsidR="004E13D3" w:rsidRDefault="004E13D3" w:rsidP="001D007B">
      <w:pPr>
        <w:tabs>
          <w:tab w:val="left" w:pos="708"/>
        </w:tabs>
        <w:spacing w:line="271" w:lineRule="auto"/>
        <w:rPr>
          <w:rFonts w:ascii="Arial" w:hAnsi="Arial" w:cs="Arial"/>
          <w:sz w:val="22"/>
          <w:szCs w:val="22"/>
        </w:rPr>
      </w:pPr>
    </w:p>
    <w:p w14:paraId="6A074416" w14:textId="77777777" w:rsidR="004E13D3" w:rsidRDefault="004E13D3" w:rsidP="001D007B">
      <w:pPr>
        <w:tabs>
          <w:tab w:val="left" w:pos="708"/>
        </w:tabs>
        <w:spacing w:line="271" w:lineRule="auto"/>
        <w:rPr>
          <w:rFonts w:ascii="Arial" w:hAnsi="Arial" w:cs="Arial"/>
          <w:sz w:val="22"/>
          <w:szCs w:val="22"/>
        </w:rPr>
      </w:pPr>
    </w:p>
    <w:p w14:paraId="3281233C" w14:textId="77777777" w:rsidR="004E13D3" w:rsidRDefault="004E13D3" w:rsidP="001D007B">
      <w:pPr>
        <w:tabs>
          <w:tab w:val="left" w:pos="708"/>
        </w:tabs>
        <w:spacing w:line="271" w:lineRule="auto"/>
        <w:rPr>
          <w:rFonts w:ascii="Arial" w:hAnsi="Arial" w:cs="Arial"/>
          <w:sz w:val="22"/>
          <w:szCs w:val="22"/>
        </w:rPr>
      </w:pPr>
    </w:p>
    <w:p w14:paraId="4BCF4E29" w14:textId="77777777" w:rsidR="004E13D3" w:rsidRDefault="004E13D3" w:rsidP="001D007B">
      <w:pPr>
        <w:tabs>
          <w:tab w:val="left" w:pos="708"/>
        </w:tabs>
        <w:spacing w:line="271" w:lineRule="auto"/>
        <w:rPr>
          <w:rFonts w:ascii="Arial" w:hAnsi="Arial" w:cs="Arial"/>
          <w:sz w:val="22"/>
          <w:szCs w:val="22"/>
        </w:rPr>
      </w:pPr>
    </w:p>
    <w:p w14:paraId="096DA755" w14:textId="77777777" w:rsidR="004E13D3" w:rsidRDefault="004E13D3" w:rsidP="001D007B">
      <w:pPr>
        <w:tabs>
          <w:tab w:val="left" w:pos="708"/>
        </w:tabs>
        <w:spacing w:line="271" w:lineRule="auto"/>
        <w:rPr>
          <w:rFonts w:ascii="Arial" w:hAnsi="Arial" w:cs="Arial"/>
          <w:sz w:val="22"/>
          <w:szCs w:val="22"/>
        </w:rPr>
      </w:pPr>
    </w:p>
    <w:p w14:paraId="2D8C4D0B" w14:textId="77777777" w:rsidR="004E13D3" w:rsidRDefault="004E13D3" w:rsidP="001D007B">
      <w:pPr>
        <w:tabs>
          <w:tab w:val="left" w:pos="708"/>
        </w:tabs>
        <w:spacing w:line="271" w:lineRule="auto"/>
        <w:rPr>
          <w:rFonts w:ascii="Arial" w:hAnsi="Arial" w:cs="Arial"/>
          <w:sz w:val="22"/>
          <w:szCs w:val="22"/>
        </w:rPr>
      </w:pPr>
    </w:p>
    <w:p w14:paraId="5FB44DC7" w14:textId="77777777" w:rsidR="004E13D3" w:rsidRDefault="004E13D3" w:rsidP="001D007B">
      <w:pPr>
        <w:tabs>
          <w:tab w:val="left" w:pos="708"/>
        </w:tabs>
        <w:spacing w:line="271" w:lineRule="auto"/>
        <w:rPr>
          <w:rFonts w:ascii="Arial" w:hAnsi="Arial" w:cs="Arial"/>
          <w:sz w:val="22"/>
          <w:szCs w:val="22"/>
        </w:rPr>
      </w:pPr>
    </w:p>
    <w:p w14:paraId="04E84AFE" w14:textId="77777777" w:rsidR="004E13D3" w:rsidRDefault="004E13D3" w:rsidP="001D007B">
      <w:pPr>
        <w:tabs>
          <w:tab w:val="left" w:pos="708"/>
        </w:tabs>
        <w:spacing w:line="271" w:lineRule="auto"/>
        <w:rPr>
          <w:rFonts w:ascii="Arial" w:hAnsi="Arial" w:cs="Arial"/>
          <w:sz w:val="22"/>
          <w:szCs w:val="22"/>
        </w:rPr>
      </w:pPr>
    </w:p>
    <w:p w14:paraId="5A67A261" w14:textId="77777777" w:rsidR="00FE1B5A" w:rsidRDefault="00FE1B5A" w:rsidP="007702DA">
      <w:pPr>
        <w:widowControl w:val="0"/>
        <w:tabs>
          <w:tab w:val="left" w:pos="708"/>
        </w:tabs>
        <w:spacing w:line="271" w:lineRule="auto"/>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6F2DF7C0" w14:textId="60F34D99"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2043DA">
        <w:rPr>
          <w:rFonts w:ascii="Arial" w:hAnsi="Arial" w:cs="Arial"/>
          <w:color w:val="000000" w:themeColor="text1"/>
          <w:sz w:val="22"/>
          <w:szCs w:val="22"/>
        </w:rPr>
        <w:t>.1</w:t>
      </w:r>
      <w:r w:rsidR="005F419C">
        <w:rPr>
          <w:rFonts w:ascii="Arial" w:hAnsi="Arial" w:cs="Arial"/>
          <w:color w:val="000000" w:themeColor="text1"/>
          <w:sz w:val="22"/>
          <w:szCs w:val="22"/>
        </w:rPr>
        <w:t>63</w:t>
      </w:r>
      <w:r w:rsidR="00FE1B5A">
        <w:rPr>
          <w:rFonts w:ascii="Arial" w:hAnsi="Arial" w:cs="Arial"/>
          <w:color w:val="000000" w:themeColor="text1"/>
          <w:sz w:val="22"/>
          <w:szCs w:val="22"/>
        </w:rPr>
        <w:t>.2023</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7357D394" w14:textId="77777777" w:rsidR="005F419C" w:rsidRPr="005F419C" w:rsidRDefault="00320B63" w:rsidP="005F419C">
      <w:pPr>
        <w:pStyle w:val="Tekstpodstawowy"/>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5F419C" w:rsidRPr="005F419C">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p>
    <w:p w14:paraId="33E233D6" w14:textId="4F2F2354" w:rsidR="005F419C" w:rsidRDefault="005F419C" w:rsidP="005F419C">
      <w:pPr>
        <w:pStyle w:val="Tekstpodstawowy"/>
        <w:jc w:val="both"/>
        <w:rPr>
          <w:rFonts w:ascii="Arial" w:hAnsi="Arial" w:cs="Arial"/>
          <w:b/>
          <w:bCs/>
          <w:sz w:val="22"/>
          <w:szCs w:val="22"/>
        </w:rPr>
      </w:pPr>
      <w:r w:rsidRPr="005F419C">
        <w:rPr>
          <w:rFonts w:ascii="Arial" w:hAnsi="Arial" w:cs="Arial"/>
          <w:b/>
          <w:bCs/>
          <w:sz w:val="22"/>
          <w:szCs w:val="22"/>
        </w:rPr>
        <w:t>w ramach zadania</w:t>
      </w:r>
      <w:r>
        <w:rPr>
          <w:rFonts w:ascii="Arial" w:hAnsi="Arial" w:cs="Arial"/>
          <w:b/>
          <w:bCs/>
          <w:sz w:val="22"/>
          <w:szCs w:val="22"/>
        </w:rPr>
        <w:t xml:space="preserve">: </w:t>
      </w:r>
      <w:r w:rsidRPr="005F419C">
        <w:rPr>
          <w:rFonts w:ascii="Arial" w:hAnsi="Arial" w:cs="Arial"/>
          <w:b/>
          <w:bCs/>
          <w:sz w:val="22"/>
          <w:szCs w:val="22"/>
        </w:rPr>
        <w:t>Rozbudowa drogi powiatowej nr 4328W na odcinku ul. Kwiatowej w Sulejowie, gm. Jadów - Poprawa bezpieczeństwa mieszkańców na drodze</w:t>
      </w:r>
    </w:p>
    <w:p w14:paraId="43D965ED" w14:textId="3D279DEC" w:rsidR="00320B63" w:rsidRPr="00FE1B5A" w:rsidRDefault="00320B63" w:rsidP="005F419C">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5F419C" w:rsidRPr="00F22BA3" w14:paraId="687A1ED0" w14:textId="77777777" w:rsidTr="00C45BE5">
        <w:trPr>
          <w:jc w:val="center"/>
        </w:trPr>
        <w:tc>
          <w:tcPr>
            <w:tcW w:w="0" w:type="auto"/>
            <w:shd w:val="clear" w:color="auto" w:fill="auto"/>
          </w:tcPr>
          <w:p w14:paraId="7F4AF7AB" w14:textId="16A2EBCA" w:rsidR="005F419C" w:rsidRPr="00A7077E" w:rsidRDefault="005F419C" w:rsidP="00FB2C6C">
            <w:pPr>
              <w:jc w:val="center"/>
              <w:rPr>
                <w:rFonts w:ascii="Arial" w:hAnsi="Arial" w:cs="Arial"/>
                <w:sz w:val="22"/>
                <w:szCs w:val="22"/>
              </w:rPr>
            </w:pPr>
            <w:r>
              <w:rPr>
                <w:rFonts w:ascii="Arial" w:hAnsi="Arial"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7A0C692F" w14:textId="583F9376" w:rsidR="005F419C" w:rsidRPr="00FB2C6C" w:rsidRDefault="005F419C" w:rsidP="00FB2C6C">
            <w:pPr>
              <w:autoSpaceDE w:val="0"/>
              <w:autoSpaceDN w:val="0"/>
              <w:adjustRightInd w:val="0"/>
              <w:jc w:val="center"/>
              <w:rPr>
                <w:rFonts w:ascii="Arial" w:hAnsi="Arial" w:cs="Arial"/>
                <w:sz w:val="22"/>
                <w:szCs w:val="22"/>
              </w:rPr>
            </w:pPr>
            <w:r>
              <w:rPr>
                <w:rFonts w:ascii="Arial" w:hAnsi="Arial" w:cs="Arial"/>
                <w:sz w:val="22"/>
                <w:szCs w:val="22"/>
              </w:rPr>
              <w:t>Sporządzenie raportu otwarcia</w:t>
            </w:r>
          </w:p>
        </w:tc>
        <w:tc>
          <w:tcPr>
            <w:tcW w:w="0" w:type="auto"/>
            <w:tcBorders>
              <w:top w:val="single" w:sz="4" w:space="0" w:color="auto"/>
              <w:left w:val="single" w:sz="4" w:space="0" w:color="auto"/>
              <w:bottom w:val="single" w:sz="4" w:space="0" w:color="auto"/>
              <w:right w:val="single" w:sz="4" w:space="0" w:color="auto"/>
            </w:tcBorders>
          </w:tcPr>
          <w:p w14:paraId="492C18E6" w14:textId="4FE2DBC6" w:rsidR="005F419C" w:rsidRPr="00FB2C6C" w:rsidRDefault="00CC57C4" w:rsidP="00FB2C6C">
            <w:pPr>
              <w:autoSpaceDE w:val="0"/>
              <w:autoSpaceDN w:val="0"/>
              <w:adjustRightInd w:val="0"/>
              <w:jc w:val="center"/>
              <w:rPr>
                <w:rFonts w:ascii="Arial" w:hAnsi="Arial" w:cs="Arial"/>
                <w:sz w:val="22"/>
                <w:szCs w:val="22"/>
              </w:rPr>
            </w:pPr>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3BC40DE4" w14:textId="4D160AE1" w:rsidR="005F419C" w:rsidRPr="00FB2C6C" w:rsidRDefault="00CC57C4" w:rsidP="00FB2C6C">
            <w:pPr>
              <w:autoSpaceDE w:val="0"/>
              <w:autoSpaceDN w:val="0"/>
              <w:adjustRightInd w:val="0"/>
              <w:jc w:val="center"/>
              <w:rPr>
                <w:rFonts w:ascii="Arial" w:hAnsi="Arial" w:cs="Arial"/>
                <w:sz w:val="22"/>
                <w:szCs w:val="22"/>
              </w:rPr>
            </w:pPr>
            <w:r>
              <w:rPr>
                <w:rFonts w:ascii="Arial" w:hAnsi="Arial" w:cs="Arial"/>
                <w:sz w:val="22"/>
                <w:szCs w:val="22"/>
              </w:rPr>
              <w:t>-</w:t>
            </w:r>
          </w:p>
        </w:tc>
        <w:tc>
          <w:tcPr>
            <w:tcW w:w="1610" w:type="dxa"/>
            <w:shd w:val="clear" w:color="auto" w:fill="auto"/>
          </w:tcPr>
          <w:p w14:paraId="6B55B19A" w14:textId="61AC2C4F" w:rsidR="005F419C" w:rsidRPr="00A7077E" w:rsidRDefault="00CC57C4" w:rsidP="00FB2C6C">
            <w:pPr>
              <w:jc w:val="center"/>
              <w:rPr>
                <w:rFonts w:ascii="Arial" w:hAnsi="Arial" w:cs="Arial"/>
                <w:sz w:val="22"/>
                <w:szCs w:val="22"/>
              </w:rPr>
            </w:pPr>
            <w:r>
              <w:rPr>
                <w:rFonts w:ascii="Arial" w:hAnsi="Arial" w:cs="Arial"/>
                <w:sz w:val="22"/>
                <w:szCs w:val="22"/>
              </w:rPr>
              <w:t>-</w:t>
            </w:r>
          </w:p>
        </w:tc>
        <w:tc>
          <w:tcPr>
            <w:tcW w:w="1667" w:type="dxa"/>
            <w:shd w:val="clear" w:color="auto" w:fill="auto"/>
          </w:tcPr>
          <w:p w14:paraId="518B4F9D" w14:textId="77777777" w:rsidR="005F419C" w:rsidRPr="00A7077E" w:rsidRDefault="005F419C" w:rsidP="00FB2C6C">
            <w:pPr>
              <w:jc w:val="center"/>
              <w:rPr>
                <w:rFonts w:ascii="Arial" w:hAnsi="Arial" w:cs="Arial"/>
                <w:sz w:val="22"/>
                <w:szCs w:val="22"/>
              </w:rPr>
            </w:pPr>
          </w:p>
        </w:tc>
      </w:tr>
      <w:tr w:rsidR="00FB2C6C" w:rsidRPr="00F22BA3" w14:paraId="7274C00B" w14:textId="77777777" w:rsidTr="00C45BE5">
        <w:trPr>
          <w:jc w:val="center"/>
        </w:trPr>
        <w:tc>
          <w:tcPr>
            <w:tcW w:w="0" w:type="auto"/>
            <w:shd w:val="clear" w:color="auto" w:fill="auto"/>
          </w:tcPr>
          <w:p w14:paraId="4771B3D6" w14:textId="3DB87C72" w:rsidR="00FB2C6C" w:rsidRPr="00A7077E" w:rsidRDefault="005F419C" w:rsidP="00FB2C6C">
            <w:pPr>
              <w:jc w:val="center"/>
              <w:rPr>
                <w:rFonts w:ascii="Arial" w:hAnsi="Arial" w:cs="Arial"/>
                <w:sz w:val="22"/>
                <w:szCs w:val="22"/>
              </w:rPr>
            </w:pPr>
            <w:r>
              <w:rPr>
                <w:rFonts w:ascii="Arial" w:hAnsi="Arial" w:cs="Arial"/>
                <w:sz w:val="22"/>
                <w:szCs w:val="22"/>
              </w:rPr>
              <w:t>2</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1AED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3E07B5AD" w14:textId="3E960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48D192C7" w14:textId="4FE24F37" w:rsidR="00FB2C6C" w:rsidRPr="00FB2C6C" w:rsidRDefault="005F419C" w:rsidP="00FB2C6C">
            <w:pPr>
              <w:autoSpaceDE w:val="0"/>
              <w:autoSpaceDN w:val="0"/>
              <w:adjustRightInd w:val="0"/>
              <w:jc w:val="center"/>
              <w:rPr>
                <w:rFonts w:ascii="Arial" w:hAnsi="Arial" w:cs="Arial"/>
                <w:sz w:val="22"/>
                <w:szCs w:val="22"/>
              </w:rPr>
            </w:pPr>
            <w:r>
              <w:rPr>
                <w:rFonts w:ascii="Arial" w:hAnsi="Arial" w:cs="Arial"/>
                <w:sz w:val="22"/>
                <w:szCs w:val="22"/>
              </w:rPr>
              <w:t>130</w:t>
            </w:r>
          </w:p>
        </w:tc>
        <w:tc>
          <w:tcPr>
            <w:tcW w:w="1610" w:type="dxa"/>
            <w:shd w:val="clear" w:color="auto" w:fill="auto"/>
          </w:tcPr>
          <w:p w14:paraId="2AF8A979" w14:textId="77777777" w:rsidR="00FB2C6C" w:rsidRPr="00A7077E" w:rsidRDefault="00FB2C6C" w:rsidP="00FB2C6C">
            <w:pPr>
              <w:jc w:val="center"/>
              <w:rPr>
                <w:rFonts w:ascii="Arial" w:hAnsi="Arial" w:cs="Arial"/>
                <w:sz w:val="22"/>
                <w:szCs w:val="22"/>
              </w:rPr>
            </w:pP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68315AB5" w14:textId="77777777" w:rsidR="00E45670" w:rsidRDefault="00E45670" w:rsidP="00E45670">
      <w:pPr>
        <w:pStyle w:val="Akapitzlist"/>
        <w:rPr>
          <w:rFonts w:ascii="Arial" w:hAnsi="Arial" w:cs="Arial"/>
          <w:sz w:val="22"/>
          <w:szCs w:val="22"/>
          <w:lang w:eastAsia="ar-SA"/>
        </w:rPr>
      </w:pPr>
    </w:p>
    <w:p w14:paraId="258B45E6" w14:textId="106948F9" w:rsidR="00E45670" w:rsidRDefault="00E45670" w:rsidP="00E45670">
      <w:pPr>
        <w:numPr>
          <w:ilvl w:val="0"/>
          <w:numId w:val="13"/>
        </w:numPr>
        <w:suppressAutoHyphens/>
        <w:spacing w:line="271" w:lineRule="auto"/>
        <w:jc w:val="both"/>
        <w:rPr>
          <w:rFonts w:ascii="Arial" w:hAnsi="Arial" w:cs="Arial"/>
          <w:sz w:val="22"/>
          <w:szCs w:val="22"/>
          <w:lang w:eastAsia="ar-SA"/>
        </w:rPr>
      </w:pPr>
      <w:r w:rsidRPr="00E45670">
        <w:rPr>
          <w:rFonts w:ascii="Arial" w:hAnsi="Arial" w:cs="Arial"/>
          <w:sz w:val="22"/>
          <w:szCs w:val="22"/>
          <w:lang w:eastAsia="ar-SA"/>
        </w:rPr>
        <w:t xml:space="preserve">Oświadczamy,  że wadium o wartości </w:t>
      </w:r>
      <w:r>
        <w:rPr>
          <w:rFonts w:ascii="Arial" w:hAnsi="Arial" w:cs="Arial"/>
          <w:sz w:val="22"/>
          <w:szCs w:val="22"/>
          <w:lang w:eastAsia="ar-SA"/>
        </w:rPr>
        <w:t>2</w:t>
      </w:r>
      <w:r w:rsidRPr="00E45670">
        <w:rPr>
          <w:rFonts w:ascii="Arial" w:hAnsi="Arial" w:cs="Arial"/>
          <w:sz w:val="22"/>
          <w:szCs w:val="22"/>
          <w:lang w:eastAsia="ar-SA"/>
        </w:rPr>
        <w:t>.000,00 PLN wnieśliśmy w dniu............................. w formie ...........................................................................</w:t>
      </w:r>
    </w:p>
    <w:p w14:paraId="3CAAEC7D" w14:textId="77777777" w:rsidR="00E45670" w:rsidRPr="00E45670" w:rsidRDefault="00E45670" w:rsidP="00E45670">
      <w:pPr>
        <w:suppressAutoHyphens/>
        <w:spacing w:line="271" w:lineRule="auto"/>
        <w:jc w:val="both"/>
        <w:rPr>
          <w:rFonts w:ascii="Arial" w:hAnsi="Arial" w:cs="Arial"/>
          <w:sz w:val="22"/>
          <w:szCs w:val="22"/>
          <w:lang w:eastAsia="ar-SA"/>
        </w:rPr>
      </w:pPr>
    </w:p>
    <w:p w14:paraId="6B053E6D" w14:textId="77777777" w:rsidR="00E45670" w:rsidRDefault="00E45670" w:rsidP="00E45670">
      <w:pPr>
        <w:numPr>
          <w:ilvl w:val="0"/>
          <w:numId w:val="13"/>
        </w:numPr>
        <w:suppressAutoHyphens/>
        <w:spacing w:line="271" w:lineRule="auto"/>
        <w:jc w:val="both"/>
        <w:rPr>
          <w:rFonts w:ascii="Arial" w:hAnsi="Arial" w:cs="Arial"/>
          <w:sz w:val="22"/>
          <w:szCs w:val="22"/>
          <w:lang w:eastAsia="ar-SA"/>
        </w:rPr>
      </w:pPr>
      <w:r w:rsidRPr="00E45670">
        <w:rPr>
          <w:rFonts w:ascii="Arial" w:hAnsi="Arial" w:cs="Arial"/>
          <w:sz w:val="22"/>
          <w:szCs w:val="22"/>
          <w:lang w:eastAsia="ar-SA"/>
        </w:rPr>
        <w:t xml:space="preserve">Prosimy o zwrot wadium (wniesionego w pieniądzu), na zasadach określonych w art. 46 ustawy </w:t>
      </w:r>
      <w:proofErr w:type="spellStart"/>
      <w:r w:rsidRPr="00E45670">
        <w:rPr>
          <w:rFonts w:ascii="Arial" w:hAnsi="Arial" w:cs="Arial"/>
          <w:sz w:val="22"/>
          <w:szCs w:val="22"/>
          <w:lang w:eastAsia="ar-SA"/>
        </w:rPr>
        <w:t>Pzp</w:t>
      </w:r>
      <w:proofErr w:type="spellEnd"/>
      <w:r w:rsidRPr="00E45670">
        <w:rPr>
          <w:rFonts w:ascii="Arial" w:hAnsi="Arial" w:cs="Arial"/>
          <w:sz w:val="22"/>
          <w:szCs w:val="22"/>
          <w:lang w:eastAsia="ar-SA"/>
        </w:rPr>
        <w:t>, na następujący rachunek: ………………………………………………………………………………………………</w:t>
      </w:r>
    </w:p>
    <w:p w14:paraId="4214093C" w14:textId="77777777" w:rsidR="00E45670" w:rsidRPr="00E45670" w:rsidRDefault="00E45670" w:rsidP="00E45670">
      <w:pPr>
        <w:suppressAutoHyphens/>
        <w:spacing w:line="271" w:lineRule="auto"/>
        <w:jc w:val="both"/>
        <w:rPr>
          <w:rFonts w:ascii="Arial" w:hAnsi="Arial" w:cs="Arial"/>
          <w:sz w:val="22"/>
          <w:szCs w:val="22"/>
          <w:lang w:eastAsia="ar-SA"/>
        </w:rPr>
      </w:pPr>
    </w:p>
    <w:p w14:paraId="2EB17063" w14:textId="1237C0FF" w:rsidR="00E45670" w:rsidRPr="00E45670" w:rsidRDefault="00E45670" w:rsidP="00E45670">
      <w:pPr>
        <w:numPr>
          <w:ilvl w:val="0"/>
          <w:numId w:val="13"/>
        </w:numPr>
        <w:suppressAutoHyphens/>
        <w:spacing w:line="271" w:lineRule="auto"/>
        <w:jc w:val="both"/>
        <w:rPr>
          <w:rFonts w:ascii="Arial" w:hAnsi="Arial" w:cs="Arial"/>
          <w:sz w:val="22"/>
          <w:szCs w:val="22"/>
          <w:lang w:eastAsia="ar-SA"/>
        </w:rPr>
      </w:pPr>
      <w:r w:rsidRPr="00E45670">
        <w:rPr>
          <w:rFonts w:ascii="Arial" w:hAnsi="Arial" w:cs="Arial"/>
          <w:sz w:val="22"/>
          <w:szCs w:val="22"/>
          <w:lang w:eastAsia="ar-SA"/>
        </w:rPr>
        <w:t>W przypadku złożenia wadium w formie elektronicznej, oświadczenie o zwolnieniu wadium należy przesłać na adres e-mail: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7E6CC5DF" w14:textId="21B93B2F"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E33BF3">
        <w:rPr>
          <w:rFonts w:ascii="Arial" w:hAnsi="Arial" w:cs="Arial"/>
          <w:color w:val="000000" w:themeColor="text1"/>
          <w:sz w:val="22"/>
          <w:szCs w:val="22"/>
        </w:rPr>
        <w:t>1</w:t>
      </w:r>
      <w:r w:rsidR="00E45670">
        <w:rPr>
          <w:rFonts w:ascii="Arial" w:hAnsi="Arial" w:cs="Arial"/>
          <w:color w:val="000000" w:themeColor="text1"/>
          <w:sz w:val="22"/>
          <w:szCs w:val="22"/>
        </w:rPr>
        <w:t>63</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745D75C" w:rsidR="00DA7B0D" w:rsidRPr="009A43A0" w:rsidRDefault="00DA7B0D" w:rsidP="00E45670">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E45670" w:rsidRPr="00E45670">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r w:rsidR="00E45670">
        <w:rPr>
          <w:rFonts w:ascii="Arial" w:hAnsi="Arial" w:cs="Arial"/>
          <w:b/>
          <w:bCs/>
          <w:sz w:val="22"/>
          <w:szCs w:val="22"/>
        </w:rPr>
        <w:t xml:space="preserve"> </w:t>
      </w:r>
      <w:r w:rsidR="00E45670" w:rsidRPr="00E45670">
        <w:rPr>
          <w:rFonts w:ascii="Arial" w:hAnsi="Arial" w:cs="Arial"/>
          <w:b/>
          <w:bCs/>
          <w:sz w:val="22"/>
          <w:szCs w:val="22"/>
        </w:rPr>
        <w:t>w ramach zadania</w:t>
      </w:r>
      <w:r w:rsidR="00E45670">
        <w:rPr>
          <w:rFonts w:ascii="Arial" w:hAnsi="Arial" w:cs="Arial"/>
          <w:b/>
          <w:bCs/>
          <w:sz w:val="22"/>
          <w:szCs w:val="22"/>
        </w:rPr>
        <w:t xml:space="preserve">: </w:t>
      </w:r>
      <w:r w:rsidR="00E45670" w:rsidRPr="00E45670">
        <w:rPr>
          <w:rFonts w:ascii="Arial" w:hAnsi="Arial" w:cs="Arial"/>
          <w:b/>
          <w:bCs/>
          <w:sz w:val="22"/>
          <w:szCs w:val="22"/>
        </w:rPr>
        <w:t>Rozbudowa drogi powiatowej nr 4328W na odcinku ul. Kwiatowej w Sulejowie, gm. Jadów - Poprawa bezpieczeństwa mieszkańców na drodze</w:t>
      </w:r>
      <w:r w:rsidR="00FB2C6C">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39DA9687" w14:textId="77777777" w:rsidR="00A7077E" w:rsidRDefault="00A7077E" w:rsidP="001A57DF">
      <w:pPr>
        <w:tabs>
          <w:tab w:val="left" w:pos="708"/>
        </w:tabs>
        <w:spacing w:line="271" w:lineRule="auto"/>
        <w:jc w:val="right"/>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728350DD" w14:textId="2FD3D196"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0F1BA6">
        <w:rPr>
          <w:rFonts w:ascii="Arial" w:hAnsi="Arial" w:cs="Arial"/>
          <w:color w:val="000000" w:themeColor="text1"/>
          <w:sz w:val="22"/>
          <w:szCs w:val="22"/>
        </w:rPr>
        <w:t>1</w:t>
      </w:r>
      <w:r w:rsidR="00E45670">
        <w:rPr>
          <w:rFonts w:ascii="Arial" w:hAnsi="Arial" w:cs="Arial"/>
          <w:color w:val="000000" w:themeColor="text1"/>
          <w:sz w:val="22"/>
          <w:szCs w:val="22"/>
        </w:rPr>
        <w:t>63</w:t>
      </w:r>
      <w:r w:rsidR="009A43A0">
        <w:rPr>
          <w:rFonts w:ascii="Arial" w:hAnsi="Arial" w:cs="Arial"/>
          <w:color w:val="000000" w:themeColor="text1"/>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7702DA" w:rsidRDefault="001A57DF" w:rsidP="009B4521">
      <w:pPr>
        <w:tabs>
          <w:tab w:val="left" w:pos="708"/>
        </w:tabs>
        <w:spacing w:line="271" w:lineRule="auto"/>
        <w:jc w:val="right"/>
        <w:rPr>
          <w:rFonts w:ascii="Arial" w:hAnsi="Arial" w:cs="Arial"/>
          <w:sz w:val="22"/>
          <w:szCs w:val="22"/>
        </w:rPr>
      </w:pPr>
    </w:p>
    <w:p w14:paraId="6ED4CF03" w14:textId="77777777" w:rsidR="007702DA" w:rsidRPr="007702DA" w:rsidRDefault="007702DA" w:rsidP="007702DA">
      <w:pPr>
        <w:keepNext/>
        <w:keepLines/>
        <w:spacing w:before="40" w:line="276" w:lineRule="auto"/>
        <w:jc w:val="center"/>
        <w:outlineLvl w:val="5"/>
        <w:rPr>
          <w:rFonts w:ascii="Arial" w:eastAsiaTheme="majorEastAsia" w:hAnsi="Arial" w:cs="Arial"/>
          <w:b/>
          <w:bCs/>
          <w:sz w:val="22"/>
          <w:szCs w:val="22"/>
        </w:rPr>
      </w:pPr>
      <w:bookmarkStart w:id="10" w:name="_Hlk86216006"/>
      <w:r w:rsidRPr="007702DA">
        <w:rPr>
          <w:rFonts w:ascii="Arial" w:eastAsiaTheme="majorEastAsia" w:hAnsi="Arial" w:cs="Arial"/>
          <w:b/>
          <w:bCs/>
          <w:sz w:val="22"/>
          <w:szCs w:val="22"/>
        </w:rPr>
        <w:t>§1</w:t>
      </w:r>
    </w:p>
    <w:p w14:paraId="75168E50" w14:textId="45B4FB98" w:rsidR="007702DA" w:rsidRPr="007702DA" w:rsidRDefault="007702DA" w:rsidP="007702DA">
      <w:pPr>
        <w:spacing w:line="276" w:lineRule="auto"/>
        <w:contextualSpacing/>
        <w:jc w:val="both"/>
        <w:rPr>
          <w:rFonts w:ascii="Arial" w:hAnsi="Arial" w:cs="Arial"/>
          <w:sz w:val="22"/>
          <w:szCs w:val="22"/>
        </w:rPr>
      </w:pPr>
      <w:r w:rsidRPr="007702DA">
        <w:rPr>
          <w:rFonts w:ascii="Arial" w:hAnsi="Arial" w:cs="Arial"/>
          <w:sz w:val="22"/>
          <w:szCs w:val="22"/>
        </w:rPr>
        <w:t xml:space="preserve">Podstawę zawartej umowy stanowi przeprowadzone postępowanie przetargowe </w:t>
      </w:r>
      <w:r>
        <w:rPr>
          <w:rFonts w:ascii="Arial" w:hAnsi="Arial" w:cs="Arial"/>
          <w:b/>
          <w:sz w:val="22"/>
          <w:szCs w:val="22"/>
        </w:rPr>
        <w:t>BZP.272.163.</w:t>
      </w:r>
      <w:r w:rsidRPr="007702DA">
        <w:rPr>
          <w:rFonts w:ascii="Arial" w:hAnsi="Arial" w:cs="Arial"/>
          <w:b/>
          <w:sz w:val="22"/>
          <w:szCs w:val="22"/>
        </w:rPr>
        <w:t>2023</w:t>
      </w:r>
      <w:r w:rsidRPr="007702DA">
        <w:rPr>
          <w:rFonts w:ascii="Arial" w:hAnsi="Arial" w:cs="Arial"/>
          <w:sz w:val="22"/>
          <w:szCs w:val="22"/>
        </w:rPr>
        <w:t xml:space="preserve"> w trybie podstawowym.</w:t>
      </w:r>
    </w:p>
    <w:p w14:paraId="7D5E8660" w14:textId="77777777" w:rsidR="007702DA" w:rsidRPr="007702DA" w:rsidRDefault="007702DA" w:rsidP="007702DA">
      <w:pPr>
        <w:spacing w:line="276" w:lineRule="auto"/>
        <w:contextualSpacing/>
        <w:jc w:val="both"/>
        <w:rPr>
          <w:rFonts w:ascii="Arial" w:hAnsi="Arial" w:cs="Arial"/>
          <w:sz w:val="22"/>
          <w:szCs w:val="22"/>
        </w:rPr>
      </w:pPr>
    </w:p>
    <w:p w14:paraId="2E55FFB2" w14:textId="77777777" w:rsidR="007702DA" w:rsidRPr="007702DA" w:rsidRDefault="007702DA" w:rsidP="007702DA">
      <w:pPr>
        <w:spacing w:line="276" w:lineRule="auto"/>
        <w:contextualSpacing/>
        <w:jc w:val="both"/>
        <w:rPr>
          <w:rFonts w:ascii="Arial" w:hAnsi="Arial" w:cs="Arial"/>
          <w:sz w:val="22"/>
          <w:szCs w:val="22"/>
        </w:rPr>
      </w:pPr>
    </w:p>
    <w:p w14:paraId="343F1C04" w14:textId="77777777" w:rsidR="007702DA" w:rsidRPr="007702DA" w:rsidRDefault="007702DA" w:rsidP="007702DA">
      <w:pPr>
        <w:keepNext/>
        <w:spacing w:line="276" w:lineRule="auto"/>
        <w:jc w:val="center"/>
        <w:outlineLvl w:val="4"/>
        <w:rPr>
          <w:rFonts w:ascii="Arial" w:hAnsi="Arial" w:cs="Arial"/>
          <w:b/>
          <w:sz w:val="22"/>
          <w:szCs w:val="22"/>
        </w:rPr>
      </w:pPr>
      <w:r w:rsidRPr="007702DA">
        <w:rPr>
          <w:rFonts w:ascii="Arial" w:hAnsi="Arial" w:cs="Arial"/>
          <w:b/>
          <w:sz w:val="22"/>
          <w:szCs w:val="22"/>
        </w:rPr>
        <w:t>I POSTANOWIENIA OGÓLNE</w:t>
      </w:r>
    </w:p>
    <w:p w14:paraId="7422A2D0" w14:textId="77777777" w:rsidR="007702DA" w:rsidRPr="007702DA" w:rsidRDefault="007702DA" w:rsidP="007702DA">
      <w:pPr>
        <w:keepNext/>
        <w:keepLines/>
        <w:spacing w:line="276" w:lineRule="auto"/>
        <w:jc w:val="center"/>
        <w:outlineLvl w:val="5"/>
        <w:rPr>
          <w:rFonts w:ascii="Arial" w:eastAsiaTheme="majorEastAsia" w:hAnsi="Arial" w:cs="Arial"/>
          <w:b/>
          <w:bCs/>
          <w:i/>
          <w:sz w:val="22"/>
          <w:szCs w:val="22"/>
        </w:rPr>
      </w:pPr>
      <w:r w:rsidRPr="007702DA">
        <w:rPr>
          <w:rFonts w:ascii="Arial" w:eastAsiaTheme="majorEastAsia" w:hAnsi="Arial" w:cs="Arial"/>
          <w:b/>
          <w:bCs/>
          <w:sz w:val="22"/>
          <w:szCs w:val="22"/>
        </w:rPr>
        <w:t>§ 2</w:t>
      </w:r>
    </w:p>
    <w:p w14:paraId="6FCCEBD6" w14:textId="77777777" w:rsidR="007702DA" w:rsidRPr="007702DA" w:rsidRDefault="007702DA" w:rsidP="007702DA">
      <w:pPr>
        <w:numPr>
          <w:ilvl w:val="0"/>
          <w:numId w:val="48"/>
        </w:numPr>
        <w:suppressAutoHyphens/>
        <w:spacing w:before="120"/>
        <w:ind w:left="284" w:hanging="284"/>
        <w:contextualSpacing/>
        <w:jc w:val="both"/>
        <w:rPr>
          <w:rFonts w:ascii="Arial" w:hAnsi="Arial" w:cs="Arial"/>
          <w:sz w:val="22"/>
          <w:szCs w:val="22"/>
        </w:rPr>
      </w:pPr>
      <w:r w:rsidRPr="007702DA">
        <w:rPr>
          <w:rFonts w:ascii="Arial" w:hAnsi="Arial" w:cs="Arial"/>
          <w:sz w:val="22"/>
          <w:szCs w:val="22"/>
        </w:rPr>
        <w:t xml:space="preserve">Zamawiający zleca, a </w:t>
      </w:r>
      <w:bookmarkStart w:id="11" w:name="_Hlk41376716"/>
      <w:r w:rsidRPr="007702DA">
        <w:rPr>
          <w:rFonts w:ascii="Arial" w:hAnsi="Arial" w:cs="Arial"/>
          <w:sz w:val="22"/>
          <w:szCs w:val="22"/>
        </w:rPr>
        <w:t xml:space="preserve">Inspektor Nadzoru zobowiązuje się do pełnienia kompleksowej obsługi w ramach nadzoru inwestorskiego we wszystkich specjalnościach nad robotami budowlanymi </w:t>
      </w:r>
      <w:bookmarkEnd w:id="11"/>
      <w:r w:rsidRPr="007702DA">
        <w:rPr>
          <w:rFonts w:ascii="Arial" w:hAnsi="Arial" w:cs="Arial"/>
          <w:sz w:val="22"/>
          <w:szCs w:val="22"/>
        </w:rPr>
        <w:t xml:space="preserve">wykonywanymi na podstawie decyzji o zezwoleniu na realizację inwestycji drogowej nr 45pz/2020 z dnia 21.12.2020 r. znak WAB.6710.14.34.2020, wydanej przez Starostę Wołomińskiego, dotyczącą inwestycji pn.: „Rozbudowa dróg powiatowych: nr 4328W (ul. Kwiatowa) na odcinku od dz. ew. nr 102 obręb 0019-Sulejów do skrzyżowania z ul. Ogrodową, Kościelną i Leśną (wraz ze skrzyżowaniem) oraz nr 4330W (ul. Ogrodowa, ul. Szosa Jadowska) na odcinku od skrzyżowania z ul. Kwiatową do dz. ew. nr 640 obręb 0019-Sulejów w miejscowości Sulejów, gmina Jadów” bez skrzyżowania w ramach zadania „Rozbudowa drogi powiatowej nr 4328W na odcinku ul. Kwiatowej w Sulejowie, gm. Jadów”. Długość rozbudowywanego odcinka wynosi ok. 1815,25 </w:t>
      </w:r>
      <w:proofErr w:type="spellStart"/>
      <w:r w:rsidRPr="007702DA">
        <w:rPr>
          <w:rFonts w:ascii="Arial" w:hAnsi="Arial" w:cs="Arial"/>
          <w:sz w:val="22"/>
          <w:szCs w:val="22"/>
        </w:rPr>
        <w:t>mb</w:t>
      </w:r>
      <w:proofErr w:type="spellEnd"/>
      <w:r w:rsidRPr="007702DA">
        <w:rPr>
          <w:rFonts w:ascii="Arial" w:hAnsi="Arial" w:cs="Arial"/>
          <w:sz w:val="22"/>
          <w:szCs w:val="22"/>
        </w:rPr>
        <w:t>.</w:t>
      </w:r>
    </w:p>
    <w:p w14:paraId="23806EB3" w14:textId="77777777" w:rsidR="007702DA" w:rsidRPr="007702DA" w:rsidRDefault="007702DA" w:rsidP="007702DA">
      <w:pPr>
        <w:numPr>
          <w:ilvl w:val="0"/>
          <w:numId w:val="48"/>
        </w:numPr>
        <w:suppressAutoHyphens/>
        <w:spacing w:before="120"/>
        <w:ind w:left="284" w:hanging="284"/>
        <w:contextualSpacing/>
        <w:jc w:val="both"/>
        <w:rPr>
          <w:rFonts w:ascii="Arial" w:hAnsi="Arial" w:cs="Arial"/>
          <w:sz w:val="22"/>
          <w:szCs w:val="22"/>
        </w:rPr>
      </w:pPr>
      <w:r w:rsidRPr="007702DA">
        <w:rPr>
          <w:rFonts w:ascii="Arial" w:hAnsi="Arial" w:cs="Arial"/>
          <w:sz w:val="22"/>
          <w:szCs w:val="22"/>
        </w:rPr>
        <w:t xml:space="preserve">Inspektor Nadzoru oświadcza, że funkcję inspektora nadzoru inwestorskiego w specjalności drogowej pełnić będzie…………………………………………………………………………...., </w:t>
      </w:r>
    </w:p>
    <w:p w14:paraId="1123898B" w14:textId="77777777" w:rsidR="007702DA" w:rsidRPr="007702DA" w:rsidRDefault="007702DA" w:rsidP="007702DA">
      <w:pPr>
        <w:spacing w:before="120"/>
        <w:ind w:left="284"/>
        <w:contextualSpacing/>
        <w:jc w:val="both"/>
        <w:rPr>
          <w:rFonts w:ascii="Arial" w:hAnsi="Arial" w:cs="Arial"/>
          <w:sz w:val="22"/>
          <w:szCs w:val="22"/>
        </w:rPr>
      </w:pPr>
      <w:r w:rsidRPr="007702DA">
        <w:rPr>
          <w:rFonts w:ascii="Arial" w:hAnsi="Arial" w:cs="Arial"/>
          <w:sz w:val="22"/>
          <w:szCs w:val="22"/>
        </w:rPr>
        <w:t xml:space="preserve">w specjalności elektrycznej pełnić będzie…………………………………………………………………………, </w:t>
      </w:r>
    </w:p>
    <w:p w14:paraId="1B605C09" w14:textId="77777777" w:rsidR="007702DA" w:rsidRPr="007702DA" w:rsidRDefault="007702DA" w:rsidP="007702DA">
      <w:pPr>
        <w:spacing w:before="120"/>
        <w:ind w:left="284"/>
        <w:contextualSpacing/>
        <w:jc w:val="both"/>
        <w:rPr>
          <w:rFonts w:ascii="Arial" w:hAnsi="Arial" w:cs="Arial"/>
          <w:sz w:val="22"/>
          <w:szCs w:val="22"/>
        </w:rPr>
      </w:pPr>
      <w:r w:rsidRPr="007702DA">
        <w:rPr>
          <w:rFonts w:ascii="Arial" w:hAnsi="Arial" w:cs="Arial"/>
          <w:sz w:val="22"/>
          <w:szCs w:val="22"/>
        </w:rPr>
        <w:t xml:space="preserve">w specjalności sanitarnej pełnić będzie…………………………………………………………………………..., </w:t>
      </w:r>
    </w:p>
    <w:p w14:paraId="5AB78422" w14:textId="77777777" w:rsidR="007702DA" w:rsidRPr="007702DA" w:rsidRDefault="007702DA" w:rsidP="007702DA">
      <w:pPr>
        <w:spacing w:before="120"/>
        <w:ind w:left="284"/>
        <w:contextualSpacing/>
        <w:jc w:val="both"/>
        <w:rPr>
          <w:rFonts w:ascii="Arial" w:hAnsi="Arial" w:cs="Arial"/>
          <w:sz w:val="22"/>
          <w:szCs w:val="22"/>
        </w:rPr>
      </w:pPr>
      <w:r w:rsidRPr="007702DA">
        <w:rPr>
          <w:rFonts w:ascii="Arial" w:hAnsi="Arial" w:cs="Arial"/>
          <w:sz w:val="22"/>
          <w:szCs w:val="22"/>
        </w:rPr>
        <w:t xml:space="preserve">w specjalności telekomunikacyjnej pełnić będzie………………………………………………………….…, </w:t>
      </w:r>
    </w:p>
    <w:p w14:paraId="4D54F567" w14:textId="77777777" w:rsidR="007702DA" w:rsidRPr="007702DA" w:rsidRDefault="007702DA" w:rsidP="007702DA">
      <w:pPr>
        <w:spacing w:before="120"/>
        <w:ind w:left="284"/>
        <w:contextualSpacing/>
        <w:jc w:val="both"/>
        <w:rPr>
          <w:rFonts w:ascii="Arial" w:hAnsi="Arial" w:cs="Arial"/>
          <w:sz w:val="22"/>
          <w:szCs w:val="22"/>
        </w:rPr>
      </w:pPr>
      <w:r w:rsidRPr="007702DA">
        <w:rPr>
          <w:rFonts w:ascii="Arial" w:hAnsi="Arial" w:cs="Arial"/>
          <w:sz w:val="22"/>
          <w:szCs w:val="22"/>
        </w:rPr>
        <w:t>którzy posiadają odpowiednie uprawnienia do kierowania robotami budowlanymi w odpowiedniej specjalności inżynieryjnej oraz przynależą do właściwej izby samorządu zawodowego.</w:t>
      </w:r>
    </w:p>
    <w:p w14:paraId="4F573D38" w14:textId="77777777" w:rsidR="007702DA" w:rsidRPr="007702DA" w:rsidRDefault="007702DA" w:rsidP="007702DA">
      <w:pPr>
        <w:numPr>
          <w:ilvl w:val="0"/>
          <w:numId w:val="48"/>
        </w:numPr>
        <w:suppressAutoHyphens/>
        <w:spacing w:before="120"/>
        <w:ind w:left="284" w:hanging="284"/>
        <w:contextualSpacing/>
        <w:jc w:val="both"/>
        <w:rPr>
          <w:rFonts w:ascii="Arial" w:hAnsi="Arial" w:cs="Arial"/>
          <w:sz w:val="22"/>
          <w:szCs w:val="22"/>
        </w:rPr>
      </w:pPr>
      <w:r w:rsidRPr="007702DA">
        <w:rPr>
          <w:rFonts w:ascii="Arial" w:eastAsia="Calibri" w:hAnsi="Arial" w:cs="Arial"/>
          <w:sz w:val="22"/>
          <w:szCs w:val="22"/>
        </w:rPr>
        <w:t>Jako</w:t>
      </w:r>
      <w:r w:rsidRPr="007702DA">
        <w:rPr>
          <w:rFonts w:ascii="Arial" w:hAnsi="Arial" w:cs="Arial"/>
          <w:sz w:val="22"/>
          <w:szCs w:val="22"/>
        </w:rPr>
        <w:t xml:space="preserve"> osoby odpowiedzialne w zakresie wykonywania obowiązków umowy, działające rozdzielnie lub łącznie, Zamawiający wyznacza:</w:t>
      </w:r>
    </w:p>
    <w:p w14:paraId="60D46E26" w14:textId="77777777" w:rsidR="007702DA" w:rsidRPr="007702DA" w:rsidRDefault="007702DA" w:rsidP="007702DA">
      <w:pPr>
        <w:ind w:left="284"/>
        <w:contextualSpacing/>
        <w:jc w:val="both"/>
        <w:rPr>
          <w:rFonts w:ascii="Arial" w:hAnsi="Arial" w:cs="Arial"/>
          <w:sz w:val="22"/>
          <w:szCs w:val="22"/>
        </w:rPr>
      </w:pPr>
      <w:r w:rsidRPr="007702DA">
        <w:rPr>
          <w:rFonts w:ascii="Arial" w:hAnsi="Arial" w:cs="Arial"/>
          <w:sz w:val="22"/>
          <w:szCs w:val="22"/>
        </w:rPr>
        <w:t>Rafała Urbaniaka - Naczelnika Wydziału Dróg Powiatowych</w:t>
      </w:r>
    </w:p>
    <w:p w14:paraId="50929BB8" w14:textId="77777777" w:rsidR="007702DA" w:rsidRPr="007702DA" w:rsidRDefault="007702DA" w:rsidP="007702DA">
      <w:pPr>
        <w:ind w:left="284"/>
        <w:contextualSpacing/>
        <w:jc w:val="both"/>
        <w:rPr>
          <w:rFonts w:ascii="Arial" w:hAnsi="Arial" w:cs="Arial"/>
          <w:sz w:val="22"/>
          <w:szCs w:val="22"/>
        </w:rPr>
      </w:pPr>
      <w:r w:rsidRPr="007702DA">
        <w:rPr>
          <w:rFonts w:ascii="Arial" w:hAnsi="Arial" w:cs="Arial"/>
          <w:sz w:val="22"/>
          <w:szCs w:val="22"/>
        </w:rPr>
        <w:t>Marcina Wronkę - Inspektora w Wydziale Dróg Powiatowych;                                 tel.: 22 777-47-79 e</w:t>
      </w:r>
      <w:r w:rsidRPr="007702DA">
        <w:rPr>
          <w:rFonts w:ascii="Arial" w:hAnsi="Arial" w:cs="Arial"/>
          <w:sz w:val="22"/>
          <w:szCs w:val="22"/>
        </w:rPr>
        <w:noBreakHyphen/>
        <w:t>mail: </w:t>
      </w:r>
      <w:hyperlink r:id="rId34" w:history="1">
        <w:r w:rsidRPr="007702DA">
          <w:rPr>
            <w:rStyle w:val="Hipercze"/>
            <w:rFonts w:ascii="Arial" w:hAnsi="Arial" w:cs="Arial"/>
            <w:sz w:val="22"/>
            <w:szCs w:val="22"/>
          </w:rPr>
          <w:t>marcin.wronka@powiat-wolominski.pl</w:t>
        </w:r>
      </w:hyperlink>
    </w:p>
    <w:p w14:paraId="236CBB9C" w14:textId="77777777" w:rsidR="007702DA" w:rsidRPr="007702DA" w:rsidRDefault="007702DA" w:rsidP="007702DA">
      <w:pPr>
        <w:numPr>
          <w:ilvl w:val="0"/>
          <w:numId w:val="48"/>
        </w:numPr>
        <w:suppressAutoHyphens/>
        <w:spacing w:before="120"/>
        <w:ind w:left="284" w:hanging="284"/>
        <w:contextualSpacing/>
        <w:jc w:val="both"/>
        <w:rPr>
          <w:rFonts w:ascii="Arial" w:hAnsi="Arial" w:cs="Arial"/>
          <w:sz w:val="22"/>
          <w:szCs w:val="22"/>
        </w:rPr>
      </w:pPr>
      <w:r w:rsidRPr="007702DA">
        <w:rPr>
          <w:rFonts w:ascii="Arial" w:hAnsi="Arial" w:cs="Arial"/>
          <w:sz w:val="22"/>
          <w:szCs w:val="22"/>
        </w:rPr>
        <w:t>Zmiana osoby wskazanej w ust. 3 nie wymaga sporządzenia aneksu do umowy, lecz pisemnego powiadomienia Inspektora Nadzoru.</w:t>
      </w:r>
    </w:p>
    <w:p w14:paraId="1D661A61" w14:textId="77777777" w:rsidR="007702DA" w:rsidRPr="007702DA" w:rsidRDefault="007702DA" w:rsidP="007702DA">
      <w:pPr>
        <w:numPr>
          <w:ilvl w:val="0"/>
          <w:numId w:val="48"/>
        </w:numPr>
        <w:suppressAutoHyphens/>
        <w:spacing w:before="120"/>
        <w:ind w:left="284" w:hanging="284"/>
        <w:contextualSpacing/>
        <w:jc w:val="both"/>
        <w:rPr>
          <w:rFonts w:ascii="Arial" w:hAnsi="Arial" w:cs="Arial"/>
          <w:sz w:val="22"/>
          <w:szCs w:val="22"/>
        </w:rPr>
      </w:pPr>
      <w:r w:rsidRPr="007702DA">
        <w:rPr>
          <w:rFonts w:ascii="Arial" w:hAnsi="Arial" w:cs="Arial"/>
          <w:sz w:val="22"/>
          <w:szCs w:val="22"/>
        </w:rPr>
        <w:t>Integralną część niniejszej umowy stanowi Oferta z dnia …………………….</w:t>
      </w:r>
    </w:p>
    <w:p w14:paraId="710EB262" w14:textId="77777777" w:rsidR="007702DA" w:rsidRPr="007702DA" w:rsidRDefault="007702DA" w:rsidP="007702DA">
      <w:pPr>
        <w:numPr>
          <w:ilvl w:val="0"/>
          <w:numId w:val="48"/>
        </w:numPr>
        <w:suppressAutoHyphens/>
        <w:spacing w:before="120"/>
        <w:ind w:left="284" w:hanging="284"/>
        <w:contextualSpacing/>
        <w:jc w:val="both"/>
        <w:rPr>
          <w:rFonts w:ascii="Arial" w:hAnsi="Arial" w:cs="Arial"/>
          <w:sz w:val="22"/>
          <w:szCs w:val="22"/>
        </w:rPr>
      </w:pPr>
      <w:r w:rsidRPr="007702DA">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5BDE4DD0" w14:textId="77777777" w:rsidR="007702DA" w:rsidRPr="007702DA" w:rsidRDefault="007702DA" w:rsidP="007702DA">
      <w:pPr>
        <w:keepNext/>
        <w:spacing w:line="276" w:lineRule="auto"/>
        <w:jc w:val="center"/>
        <w:outlineLvl w:val="4"/>
        <w:rPr>
          <w:rFonts w:ascii="Arial" w:hAnsi="Arial" w:cs="Arial"/>
          <w:b/>
          <w:sz w:val="22"/>
          <w:szCs w:val="22"/>
        </w:rPr>
      </w:pPr>
      <w:r w:rsidRPr="007702DA">
        <w:rPr>
          <w:rFonts w:ascii="Arial" w:hAnsi="Arial" w:cs="Arial"/>
          <w:b/>
          <w:sz w:val="22"/>
          <w:szCs w:val="22"/>
        </w:rPr>
        <w:t>II TERMINY</w:t>
      </w:r>
    </w:p>
    <w:p w14:paraId="7A5C1A46" w14:textId="77777777" w:rsidR="007702DA" w:rsidRPr="007702DA" w:rsidRDefault="007702DA" w:rsidP="007702DA">
      <w:pPr>
        <w:keepNext/>
        <w:keepLines/>
        <w:spacing w:line="276" w:lineRule="auto"/>
        <w:jc w:val="center"/>
        <w:outlineLvl w:val="5"/>
        <w:rPr>
          <w:rFonts w:ascii="Arial" w:eastAsiaTheme="majorEastAsia" w:hAnsi="Arial" w:cs="Arial"/>
          <w:b/>
          <w:bCs/>
          <w:sz w:val="22"/>
          <w:szCs w:val="22"/>
        </w:rPr>
      </w:pPr>
      <w:r w:rsidRPr="007702DA">
        <w:rPr>
          <w:rFonts w:ascii="Arial" w:eastAsiaTheme="majorEastAsia" w:hAnsi="Arial" w:cs="Arial"/>
          <w:b/>
          <w:bCs/>
          <w:sz w:val="22"/>
          <w:szCs w:val="22"/>
        </w:rPr>
        <w:t>§ 3</w:t>
      </w:r>
    </w:p>
    <w:p w14:paraId="3A68D6FB" w14:textId="0F8AF98B" w:rsidR="007702DA" w:rsidRPr="007702DA" w:rsidRDefault="007702DA" w:rsidP="007702DA">
      <w:pPr>
        <w:numPr>
          <w:ilvl w:val="0"/>
          <w:numId w:val="49"/>
        </w:numPr>
        <w:spacing w:before="120" w:line="276" w:lineRule="auto"/>
        <w:ind w:left="426"/>
        <w:jc w:val="both"/>
        <w:rPr>
          <w:rFonts w:ascii="Arial" w:hAnsi="Arial" w:cs="Arial"/>
          <w:sz w:val="22"/>
          <w:szCs w:val="22"/>
        </w:rPr>
      </w:pPr>
      <w:r w:rsidRPr="007702DA">
        <w:rPr>
          <w:rFonts w:ascii="Arial" w:hAnsi="Arial" w:cs="Arial"/>
          <w:sz w:val="22"/>
          <w:szCs w:val="22"/>
        </w:rPr>
        <w:t xml:space="preserve">Umowa obowiązuje od dnia podpisania </w:t>
      </w:r>
      <w:r w:rsidRPr="007702DA">
        <w:rPr>
          <w:rFonts w:ascii="Arial" w:hAnsi="Arial" w:cs="Arial"/>
          <w:b/>
          <w:sz w:val="22"/>
          <w:szCs w:val="22"/>
        </w:rPr>
        <w:t>do dnia zakończenia i rozliczenia umowy na roboty budowlane objęte niniejszym nadzorem, jednak nie dłużej niż 1</w:t>
      </w:r>
      <w:r w:rsidR="00090848">
        <w:rPr>
          <w:rFonts w:ascii="Arial" w:hAnsi="Arial" w:cs="Arial"/>
          <w:b/>
          <w:sz w:val="22"/>
          <w:szCs w:val="22"/>
        </w:rPr>
        <w:t>3</w:t>
      </w:r>
      <w:r w:rsidRPr="007702DA">
        <w:rPr>
          <w:rFonts w:ascii="Arial" w:hAnsi="Arial" w:cs="Arial"/>
          <w:b/>
          <w:sz w:val="22"/>
          <w:szCs w:val="22"/>
        </w:rPr>
        <w:t> miesięcy.</w:t>
      </w:r>
    </w:p>
    <w:p w14:paraId="630C3638" w14:textId="77777777" w:rsidR="007702DA" w:rsidRPr="007702DA" w:rsidRDefault="007702DA" w:rsidP="007702DA">
      <w:pPr>
        <w:numPr>
          <w:ilvl w:val="0"/>
          <w:numId w:val="49"/>
        </w:numPr>
        <w:spacing w:before="120" w:line="276" w:lineRule="auto"/>
        <w:ind w:left="426"/>
        <w:jc w:val="both"/>
        <w:rPr>
          <w:rFonts w:ascii="Arial" w:hAnsi="Arial" w:cs="Arial"/>
          <w:sz w:val="22"/>
          <w:szCs w:val="22"/>
        </w:rPr>
      </w:pPr>
      <w:r w:rsidRPr="007702DA">
        <w:rPr>
          <w:rFonts w:ascii="Arial" w:hAnsi="Arial" w:cs="Arial"/>
          <w:sz w:val="22"/>
          <w:szCs w:val="22"/>
        </w:rPr>
        <w:lastRenderedPageBreak/>
        <w:t>Inspektor Nadzoru zobowiązuje się do wzięcia udziału, jako Inspektor Nadzoru, w dwóch komisjach przeglądu gwarancyjnego. Wynagrodzenie z tego tytułu zostało uwzględnione w wynagrodzeniu umownym wskazanym w § 4 ust.1.</w:t>
      </w:r>
    </w:p>
    <w:p w14:paraId="6688F6C8" w14:textId="77777777" w:rsidR="007702DA" w:rsidRPr="007702DA" w:rsidRDefault="007702DA" w:rsidP="007702DA">
      <w:pPr>
        <w:numPr>
          <w:ilvl w:val="0"/>
          <w:numId w:val="49"/>
        </w:numPr>
        <w:spacing w:before="120" w:line="276" w:lineRule="auto"/>
        <w:ind w:left="426"/>
        <w:jc w:val="both"/>
        <w:rPr>
          <w:rFonts w:ascii="Arial" w:hAnsi="Arial" w:cs="Arial"/>
          <w:sz w:val="22"/>
          <w:szCs w:val="22"/>
        </w:rPr>
      </w:pPr>
      <w:r w:rsidRPr="007702DA">
        <w:rPr>
          <w:rFonts w:ascii="Arial" w:hAnsi="Arial" w:cs="Arial"/>
          <w:sz w:val="22"/>
          <w:szCs w:val="22"/>
        </w:rPr>
        <w:t>Terminy wykonania przedmiotu zamówienia i jego rozliczenie mogą ulec zmianie w przypadku zmiany terminu wykonania robót budowlanych objętych niniejszym nadzorem.</w:t>
      </w:r>
    </w:p>
    <w:p w14:paraId="2F703AD6" w14:textId="77777777" w:rsidR="007702DA" w:rsidRPr="007702DA" w:rsidRDefault="007702DA" w:rsidP="007702DA">
      <w:pPr>
        <w:numPr>
          <w:ilvl w:val="0"/>
          <w:numId w:val="49"/>
        </w:numPr>
        <w:spacing w:before="120" w:line="276" w:lineRule="auto"/>
        <w:ind w:left="426"/>
        <w:jc w:val="both"/>
        <w:rPr>
          <w:rFonts w:ascii="Arial" w:hAnsi="Arial" w:cs="Arial"/>
          <w:sz w:val="22"/>
          <w:szCs w:val="22"/>
        </w:rPr>
      </w:pPr>
      <w:r w:rsidRPr="007702DA">
        <w:rPr>
          <w:rFonts w:ascii="Arial" w:hAnsi="Arial" w:cs="Arial"/>
          <w:sz w:val="22"/>
          <w:szCs w:val="22"/>
        </w:rPr>
        <w:t>W przypadku przedłużenia terminu realizacji umowy z przyczyn wskazanych w ust. 3, Strony sporządzą stosowny Aneks do niniejszej umowy.</w:t>
      </w:r>
    </w:p>
    <w:p w14:paraId="7F8DF7F5" w14:textId="77777777" w:rsidR="007702DA" w:rsidRPr="007702DA" w:rsidRDefault="007702DA" w:rsidP="007702DA">
      <w:pPr>
        <w:spacing w:before="120" w:line="276" w:lineRule="auto"/>
        <w:jc w:val="both"/>
        <w:rPr>
          <w:rFonts w:ascii="Arial" w:hAnsi="Arial" w:cs="Arial"/>
          <w:sz w:val="22"/>
          <w:szCs w:val="22"/>
        </w:rPr>
      </w:pPr>
    </w:p>
    <w:p w14:paraId="046E7881" w14:textId="77777777" w:rsidR="007702DA" w:rsidRPr="007702DA" w:rsidRDefault="007702DA" w:rsidP="007702DA">
      <w:pPr>
        <w:keepNext/>
        <w:jc w:val="center"/>
        <w:outlineLvl w:val="4"/>
        <w:rPr>
          <w:rFonts w:ascii="Arial" w:hAnsi="Arial" w:cs="Arial"/>
          <w:b/>
          <w:sz w:val="22"/>
          <w:szCs w:val="22"/>
        </w:rPr>
      </w:pPr>
      <w:r w:rsidRPr="007702DA">
        <w:rPr>
          <w:rFonts w:ascii="Arial" w:hAnsi="Arial" w:cs="Arial"/>
          <w:b/>
          <w:sz w:val="22"/>
          <w:szCs w:val="22"/>
        </w:rPr>
        <w:t>III WYNAGRODZENIA I WARUNKI PŁATNOŚCI</w:t>
      </w:r>
    </w:p>
    <w:p w14:paraId="1D11A224" w14:textId="77777777" w:rsidR="007702DA" w:rsidRPr="007702DA" w:rsidRDefault="007702DA" w:rsidP="007702DA">
      <w:pPr>
        <w:keepNext/>
        <w:keepLines/>
        <w:jc w:val="center"/>
        <w:outlineLvl w:val="5"/>
        <w:rPr>
          <w:rFonts w:ascii="Arial" w:eastAsiaTheme="majorEastAsia" w:hAnsi="Arial" w:cs="Arial"/>
          <w:b/>
          <w:bCs/>
          <w:i/>
          <w:sz w:val="22"/>
          <w:szCs w:val="22"/>
        </w:rPr>
      </w:pPr>
      <w:r w:rsidRPr="007702DA">
        <w:rPr>
          <w:rFonts w:ascii="Arial" w:eastAsiaTheme="majorEastAsia" w:hAnsi="Arial" w:cs="Arial"/>
          <w:b/>
          <w:bCs/>
          <w:sz w:val="22"/>
          <w:szCs w:val="22"/>
        </w:rPr>
        <w:t>§ 4</w:t>
      </w:r>
    </w:p>
    <w:p w14:paraId="4885F82C" w14:textId="77777777" w:rsidR="007702DA" w:rsidRPr="007702DA" w:rsidRDefault="007702DA" w:rsidP="007702DA">
      <w:pPr>
        <w:numPr>
          <w:ilvl w:val="0"/>
          <w:numId w:val="50"/>
        </w:numPr>
        <w:spacing w:line="276" w:lineRule="auto"/>
        <w:ind w:left="425" w:hanging="425"/>
        <w:jc w:val="both"/>
        <w:rPr>
          <w:rFonts w:ascii="Arial" w:hAnsi="Arial" w:cs="Arial"/>
          <w:sz w:val="22"/>
          <w:szCs w:val="22"/>
        </w:rPr>
      </w:pPr>
      <w:r w:rsidRPr="007702DA">
        <w:rPr>
          <w:rFonts w:ascii="Arial" w:hAnsi="Arial" w:cs="Arial"/>
          <w:bCs/>
          <w:sz w:val="22"/>
          <w:szCs w:val="22"/>
        </w:rPr>
        <w:t xml:space="preserve">Wynagrodzenie </w:t>
      </w:r>
      <w:r w:rsidRPr="007702DA">
        <w:rPr>
          <w:rFonts w:ascii="Arial" w:hAnsi="Arial" w:cs="Arial"/>
          <w:sz w:val="22"/>
          <w:szCs w:val="22"/>
        </w:rPr>
        <w:t>za przedmiot umowy ustalono na podstawie oferty z dnia ………………….</w:t>
      </w:r>
      <w:r w:rsidRPr="007702DA">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568E998F" w14:textId="77777777" w:rsidR="007702DA" w:rsidRPr="007702DA" w:rsidRDefault="007702DA" w:rsidP="007702DA">
      <w:pPr>
        <w:spacing w:line="276" w:lineRule="auto"/>
        <w:ind w:left="426"/>
        <w:jc w:val="both"/>
        <w:rPr>
          <w:rFonts w:ascii="Arial" w:hAnsi="Arial" w:cs="Arial"/>
          <w:sz w:val="22"/>
          <w:szCs w:val="22"/>
        </w:rPr>
      </w:pPr>
      <w:r w:rsidRPr="007702DA">
        <w:rPr>
          <w:rFonts w:ascii="Arial" w:hAnsi="Arial" w:cs="Arial"/>
          <w:sz w:val="22"/>
          <w:szCs w:val="22"/>
        </w:rPr>
        <w:t>Wynagrodzenie, o którym mowa w zdaniu poprzedzającym stanowi całościowe wynagrodzenie za kompleksowe wykonanie przedmiotu niniejszej umowy. Inspektorowi Nadzoru nie przysługuje zwrot jakichkolwiek wydatków czy innych kosztów poniesionych w związku z realizacją niniejszej Umowy ani też prawo do żądania zaliczek.</w:t>
      </w:r>
    </w:p>
    <w:p w14:paraId="37A5DA2B" w14:textId="77777777" w:rsidR="007702DA" w:rsidRPr="007702DA" w:rsidRDefault="007702DA" w:rsidP="007702DA">
      <w:pPr>
        <w:numPr>
          <w:ilvl w:val="0"/>
          <w:numId w:val="50"/>
        </w:numPr>
        <w:spacing w:before="120" w:line="276" w:lineRule="auto"/>
        <w:ind w:left="426" w:hanging="426"/>
        <w:jc w:val="both"/>
        <w:rPr>
          <w:rFonts w:ascii="Arial" w:hAnsi="Arial" w:cs="Arial"/>
          <w:bCs/>
          <w:sz w:val="22"/>
          <w:szCs w:val="22"/>
        </w:rPr>
      </w:pPr>
      <w:bookmarkStart w:id="12" w:name="_Hlk42177600"/>
      <w:r w:rsidRPr="007702DA">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70AF6794" w14:textId="77777777" w:rsidR="007702DA" w:rsidRPr="007702DA" w:rsidRDefault="007702DA" w:rsidP="007702DA">
      <w:pPr>
        <w:numPr>
          <w:ilvl w:val="0"/>
          <w:numId w:val="50"/>
        </w:numPr>
        <w:spacing w:before="120" w:line="276" w:lineRule="auto"/>
        <w:ind w:left="426" w:hanging="426"/>
        <w:jc w:val="both"/>
        <w:rPr>
          <w:rFonts w:ascii="Arial" w:hAnsi="Arial" w:cs="Arial"/>
          <w:bCs/>
          <w:sz w:val="22"/>
          <w:szCs w:val="22"/>
        </w:rPr>
      </w:pPr>
      <w:r w:rsidRPr="007702DA">
        <w:rPr>
          <w:rFonts w:ascii="Arial" w:hAnsi="Arial" w:cs="Arial"/>
          <w:bCs/>
          <w:sz w:val="22"/>
          <w:szCs w:val="22"/>
          <w:lang w:eastAsia="en-US"/>
        </w:rPr>
        <w:t>Wynagrodzenie, o którym mowa w ust. 1 składa się z dwóch części:</w:t>
      </w:r>
    </w:p>
    <w:p w14:paraId="14258F4E" w14:textId="77777777" w:rsidR="007702DA" w:rsidRPr="007702DA" w:rsidRDefault="007702DA" w:rsidP="007702DA">
      <w:pPr>
        <w:spacing w:before="120" w:line="276" w:lineRule="auto"/>
        <w:ind w:left="786"/>
        <w:jc w:val="both"/>
        <w:rPr>
          <w:rFonts w:ascii="Arial" w:hAnsi="Arial" w:cs="Arial"/>
          <w:bCs/>
          <w:sz w:val="22"/>
          <w:szCs w:val="22"/>
        </w:rPr>
      </w:pPr>
      <w:r w:rsidRPr="007702DA">
        <w:rPr>
          <w:rFonts w:ascii="Arial" w:hAnsi="Arial" w:cs="Arial"/>
          <w:bCs/>
          <w:sz w:val="22"/>
          <w:szCs w:val="22"/>
        </w:rPr>
        <w:t>Część I: Za sporządzenie raportu otwarcia.</w:t>
      </w:r>
    </w:p>
    <w:p w14:paraId="7FF76498" w14:textId="77777777" w:rsidR="007702DA" w:rsidRPr="007702DA" w:rsidRDefault="007702DA" w:rsidP="007702DA">
      <w:pPr>
        <w:spacing w:before="120" w:line="276" w:lineRule="auto"/>
        <w:ind w:left="1985" w:hanging="1199"/>
        <w:jc w:val="both"/>
        <w:rPr>
          <w:rFonts w:ascii="Arial" w:hAnsi="Arial" w:cs="Arial"/>
          <w:bCs/>
          <w:sz w:val="22"/>
          <w:szCs w:val="22"/>
        </w:rPr>
      </w:pPr>
      <w:r w:rsidRPr="007702DA">
        <w:rPr>
          <w:rFonts w:ascii="Arial" w:hAnsi="Arial" w:cs="Arial"/>
          <w:bCs/>
          <w:sz w:val="22"/>
          <w:szCs w:val="22"/>
        </w:rPr>
        <w:t>Część II: Za pełnienie faktycznego nadzoru nad prowadzonymi robotami budowlanymi.</w:t>
      </w:r>
    </w:p>
    <w:p w14:paraId="50DB2370" w14:textId="77777777" w:rsidR="007702DA" w:rsidRPr="007702DA" w:rsidRDefault="007702DA" w:rsidP="007702DA">
      <w:pPr>
        <w:numPr>
          <w:ilvl w:val="0"/>
          <w:numId w:val="50"/>
        </w:numPr>
        <w:spacing w:before="120" w:line="276" w:lineRule="auto"/>
        <w:ind w:left="426" w:hanging="426"/>
        <w:jc w:val="both"/>
        <w:rPr>
          <w:rFonts w:ascii="Arial" w:hAnsi="Arial" w:cs="Arial"/>
          <w:bCs/>
          <w:sz w:val="22"/>
          <w:szCs w:val="22"/>
        </w:rPr>
      </w:pPr>
      <w:r w:rsidRPr="007702DA">
        <w:rPr>
          <w:rFonts w:ascii="Arial" w:hAnsi="Arial" w:cs="Arial"/>
          <w:bCs/>
          <w:sz w:val="22"/>
          <w:szCs w:val="22"/>
        </w:rPr>
        <w:t>Podstawą do określenia wynagrodzenia Inspektora Nadzoru będzie:</w:t>
      </w:r>
    </w:p>
    <w:p w14:paraId="01EB6239" w14:textId="77777777" w:rsidR="007702DA" w:rsidRPr="007702DA" w:rsidRDefault="007702DA" w:rsidP="007702DA">
      <w:pPr>
        <w:pStyle w:val="Akapitzlist"/>
        <w:numPr>
          <w:ilvl w:val="0"/>
          <w:numId w:val="53"/>
        </w:numPr>
        <w:spacing w:before="120" w:line="276" w:lineRule="auto"/>
        <w:contextualSpacing/>
        <w:jc w:val="both"/>
        <w:rPr>
          <w:rFonts w:ascii="Arial" w:hAnsi="Arial" w:cs="Arial"/>
          <w:bCs/>
          <w:sz w:val="22"/>
          <w:szCs w:val="22"/>
        </w:rPr>
      </w:pPr>
      <w:r w:rsidRPr="007702DA">
        <w:rPr>
          <w:rFonts w:ascii="Arial" w:hAnsi="Arial" w:cs="Arial"/>
          <w:bCs/>
          <w:sz w:val="22"/>
          <w:szCs w:val="22"/>
        </w:rPr>
        <w:t>Zatwierdzenie raportu otwarcia przez Zamawiającego;</w:t>
      </w:r>
    </w:p>
    <w:p w14:paraId="3E23D2B7" w14:textId="77777777" w:rsidR="007702DA" w:rsidRPr="007702DA" w:rsidRDefault="007702DA" w:rsidP="007702DA">
      <w:pPr>
        <w:pStyle w:val="Akapitzlist"/>
        <w:numPr>
          <w:ilvl w:val="0"/>
          <w:numId w:val="53"/>
        </w:numPr>
        <w:spacing w:before="120"/>
        <w:contextualSpacing/>
        <w:jc w:val="both"/>
        <w:rPr>
          <w:rFonts w:ascii="Arial" w:hAnsi="Arial" w:cs="Arial"/>
          <w:bCs/>
          <w:sz w:val="22"/>
          <w:szCs w:val="22"/>
        </w:rPr>
      </w:pPr>
      <w:r w:rsidRPr="007702DA">
        <w:rPr>
          <w:rFonts w:ascii="Arial" w:hAnsi="Arial" w:cs="Arial"/>
          <w:bCs/>
          <w:sz w:val="22"/>
          <w:szCs w:val="22"/>
        </w:rPr>
        <w:t>Lista obecności inspektora nadzoru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7F577E30" w14:textId="77777777" w:rsidR="007702DA" w:rsidRPr="007702DA" w:rsidRDefault="007702DA" w:rsidP="007702DA">
      <w:pPr>
        <w:numPr>
          <w:ilvl w:val="0"/>
          <w:numId w:val="50"/>
        </w:numPr>
        <w:spacing w:before="120"/>
        <w:ind w:left="426" w:hanging="426"/>
        <w:jc w:val="both"/>
        <w:rPr>
          <w:rFonts w:ascii="Arial" w:hAnsi="Arial" w:cs="Arial"/>
          <w:sz w:val="22"/>
          <w:szCs w:val="22"/>
        </w:rPr>
      </w:pPr>
      <w:r w:rsidRPr="007702DA">
        <w:rPr>
          <w:rFonts w:ascii="Arial" w:hAnsi="Arial" w:cs="Arial"/>
          <w:bCs/>
          <w:sz w:val="22"/>
          <w:szCs w:val="22"/>
        </w:rPr>
        <w:t>Wynagrodzenie Inspektora Nadzoru w zakresie części II ustalane będzie w oparciu o rzeczywisty czas pracy</w:t>
      </w:r>
      <w:r w:rsidRPr="007702DA">
        <w:rPr>
          <w:rFonts w:ascii="Arial" w:hAnsi="Arial" w:cs="Arial"/>
          <w:sz w:val="22"/>
          <w:szCs w:val="22"/>
        </w:rPr>
        <w:t xml:space="preserve"> potwierdzony przez przedstawiciela Zamawiającego. </w:t>
      </w:r>
    </w:p>
    <w:p w14:paraId="5A90E1C2"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sz w:val="22"/>
          <w:szCs w:val="22"/>
        </w:rPr>
        <w:t>Płatność częściowa/płatność końcowa będzie obliczana, jako iloczyn ilości czasu pracy potwierdzonego przez Zamawiającego i stawki za dzień wskazanej w ofercie.</w:t>
      </w:r>
    </w:p>
    <w:p w14:paraId="0331C618"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sz w:val="22"/>
          <w:szCs w:val="22"/>
        </w:rPr>
        <w:t>Za niewykorzystane dniówki Inspektor Nadzoru nie otrzyma wynagrodzenia.</w:t>
      </w:r>
    </w:p>
    <w:p w14:paraId="27892870"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sz w:val="22"/>
          <w:szCs w:val="22"/>
        </w:rPr>
        <w:t>Wypłata wynagrodzenia w 2023 r. – wynosi 0,00 zł, pozostałą kwota wynagrodzenia zostanie wypłacona w 2024 r.</w:t>
      </w:r>
    </w:p>
    <w:p w14:paraId="53E1207D"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bCs/>
          <w:sz w:val="22"/>
          <w:szCs w:val="22"/>
        </w:rPr>
        <w:lastRenderedPageBreak/>
        <w:t>Zamawiający oświadcza, że będzie dokonywał płatności za przedmiot umowy z zastosowaniem mechanizmu podzielonej płatności</w:t>
      </w:r>
      <w:bookmarkEnd w:id="12"/>
      <w:r w:rsidRPr="007702DA">
        <w:rPr>
          <w:rFonts w:ascii="Arial" w:hAnsi="Arial" w:cs="Arial"/>
          <w:bCs/>
          <w:sz w:val="22"/>
          <w:szCs w:val="22"/>
        </w:rPr>
        <w:t>.</w:t>
      </w:r>
    </w:p>
    <w:p w14:paraId="7EA8370B"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1654A6D2"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489089A6" w14:textId="77777777" w:rsidR="007702DA" w:rsidRPr="007702DA" w:rsidRDefault="007702DA" w:rsidP="007702DA">
      <w:pPr>
        <w:numPr>
          <w:ilvl w:val="0"/>
          <w:numId w:val="50"/>
        </w:numPr>
        <w:spacing w:before="120"/>
        <w:ind w:left="425" w:hanging="425"/>
        <w:jc w:val="both"/>
        <w:rPr>
          <w:rFonts w:ascii="Arial" w:hAnsi="Arial" w:cs="Arial"/>
          <w:bCs/>
          <w:sz w:val="22"/>
          <w:szCs w:val="22"/>
        </w:rPr>
      </w:pPr>
      <w:r w:rsidRPr="007702DA">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6BFD8A75" w14:textId="77777777" w:rsidR="007702DA" w:rsidRPr="007702DA" w:rsidRDefault="007702DA" w:rsidP="007702DA">
      <w:pPr>
        <w:numPr>
          <w:ilvl w:val="0"/>
          <w:numId w:val="50"/>
        </w:numPr>
        <w:spacing w:before="120"/>
        <w:ind w:left="425" w:hanging="425"/>
        <w:jc w:val="both"/>
        <w:rPr>
          <w:rFonts w:ascii="Arial" w:hAnsi="Arial" w:cs="Arial"/>
          <w:bCs/>
          <w:sz w:val="22"/>
          <w:szCs w:val="22"/>
        </w:rPr>
      </w:pPr>
      <w:r w:rsidRPr="007702DA">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78B58C95" w14:textId="77777777" w:rsidR="007702DA" w:rsidRPr="007702DA" w:rsidRDefault="007702DA" w:rsidP="007702DA">
      <w:pPr>
        <w:numPr>
          <w:ilvl w:val="0"/>
          <w:numId w:val="50"/>
        </w:numPr>
        <w:spacing w:before="120"/>
        <w:ind w:left="426" w:hanging="426"/>
        <w:jc w:val="both"/>
        <w:rPr>
          <w:rFonts w:ascii="Arial" w:hAnsi="Arial" w:cs="Arial"/>
          <w:bCs/>
          <w:sz w:val="22"/>
          <w:szCs w:val="22"/>
        </w:rPr>
      </w:pPr>
      <w:r w:rsidRPr="007702DA">
        <w:rPr>
          <w:rFonts w:ascii="Arial" w:hAnsi="Arial" w:cs="Arial"/>
          <w:bCs/>
          <w:sz w:val="22"/>
          <w:szCs w:val="22"/>
        </w:rPr>
        <w:t xml:space="preserve">Podstawę do wystawienia faktury końcowej za wykonanie przedmiotu umowy, stanowi  protokół (protokoły) odbioru robót budowlanych wraz z zatwierdzonymi listami obecności. </w:t>
      </w:r>
    </w:p>
    <w:p w14:paraId="67DF277D" w14:textId="77777777" w:rsidR="007702DA" w:rsidRPr="007702DA" w:rsidRDefault="007702DA" w:rsidP="007702DA">
      <w:pPr>
        <w:numPr>
          <w:ilvl w:val="0"/>
          <w:numId w:val="50"/>
        </w:numPr>
        <w:spacing w:before="120"/>
        <w:ind w:left="426" w:hanging="426"/>
        <w:jc w:val="both"/>
        <w:rPr>
          <w:rFonts w:ascii="Arial" w:hAnsi="Arial" w:cs="Arial"/>
          <w:sz w:val="22"/>
          <w:szCs w:val="22"/>
        </w:rPr>
      </w:pPr>
      <w:r w:rsidRPr="007702DA">
        <w:rPr>
          <w:rFonts w:ascii="Arial" w:hAnsi="Arial" w:cs="Arial"/>
          <w:bCs/>
          <w:sz w:val="22"/>
          <w:szCs w:val="22"/>
          <w:lang w:eastAsia="en-US"/>
        </w:rPr>
        <w:t>F</w:t>
      </w:r>
      <w:r w:rsidRPr="007702DA">
        <w:rPr>
          <w:rFonts w:ascii="Arial" w:hAnsi="Arial" w:cs="Arial"/>
          <w:sz w:val="22"/>
          <w:szCs w:val="22"/>
        </w:rPr>
        <w:t>aktury/ faktury korygujące mogą być dostarczane:</w:t>
      </w:r>
    </w:p>
    <w:p w14:paraId="76FACDE2" w14:textId="77777777" w:rsidR="007702DA" w:rsidRPr="007702DA" w:rsidRDefault="007702DA" w:rsidP="007702DA">
      <w:pPr>
        <w:numPr>
          <w:ilvl w:val="0"/>
          <w:numId w:val="47"/>
        </w:numPr>
        <w:suppressAutoHyphens/>
        <w:spacing w:before="120"/>
        <w:ind w:left="851" w:hanging="425"/>
        <w:contextualSpacing/>
        <w:jc w:val="both"/>
        <w:rPr>
          <w:rFonts w:ascii="Arial" w:hAnsi="Arial" w:cs="Arial"/>
          <w:sz w:val="22"/>
          <w:szCs w:val="22"/>
        </w:rPr>
      </w:pPr>
      <w:r w:rsidRPr="007702DA">
        <w:rPr>
          <w:rFonts w:ascii="Arial" w:hAnsi="Arial" w:cs="Arial"/>
          <w:sz w:val="22"/>
          <w:szCs w:val="22"/>
        </w:rPr>
        <w:t xml:space="preserve">w sposób tradycyjny – w formie papierowej do kancelarii Starostwa Powiatowego w Wołominie lub </w:t>
      </w:r>
    </w:p>
    <w:p w14:paraId="0EB95163" w14:textId="77777777" w:rsidR="007702DA" w:rsidRPr="007702DA" w:rsidRDefault="007702DA" w:rsidP="007702DA">
      <w:pPr>
        <w:numPr>
          <w:ilvl w:val="0"/>
          <w:numId w:val="47"/>
        </w:numPr>
        <w:suppressAutoHyphens/>
        <w:spacing w:before="120"/>
        <w:ind w:left="851" w:hanging="425"/>
        <w:contextualSpacing/>
        <w:jc w:val="both"/>
        <w:rPr>
          <w:rFonts w:ascii="Arial" w:hAnsi="Arial" w:cs="Arial"/>
          <w:sz w:val="22"/>
          <w:szCs w:val="22"/>
        </w:rPr>
      </w:pPr>
      <w:r w:rsidRPr="007702DA">
        <w:rPr>
          <w:rFonts w:ascii="Arial" w:hAnsi="Arial" w:cs="Arial"/>
          <w:sz w:val="22"/>
          <w:szCs w:val="22"/>
        </w:rPr>
        <w:t>za pośrednictwem poczty elektronicznej - w formacie PDF na adres e-mail kancelaria@powiat-wolominski.pl</w:t>
      </w:r>
    </w:p>
    <w:p w14:paraId="76740739" w14:textId="77777777" w:rsidR="007702DA" w:rsidRPr="007702DA" w:rsidRDefault="007702DA" w:rsidP="007702DA">
      <w:pPr>
        <w:numPr>
          <w:ilvl w:val="0"/>
          <w:numId w:val="47"/>
        </w:numPr>
        <w:suppressAutoHyphens/>
        <w:spacing w:before="120"/>
        <w:ind w:left="851" w:hanging="425"/>
        <w:contextualSpacing/>
        <w:jc w:val="both"/>
        <w:rPr>
          <w:rFonts w:ascii="Arial" w:hAnsi="Arial" w:cs="Arial"/>
          <w:sz w:val="22"/>
          <w:szCs w:val="22"/>
        </w:rPr>
      </w:pPr>
      <w:r w:rsidRPr="007702D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C4601C1" w14:textId="77777777" w:rsidR="007702DA" w:rsidRPr="007702DA" w:rsidRDefault="007702DA" w:rsidP="007702DA">
      <w:pPr>
        <w:numPr>
          <w:ilvl w:val="0"/>
          <w:numId w:val="47"/>
        </w:numPr>
        <w:suppressAutoHyphens/>
        <w:spacing w:before="120"/>
        <w:ind w:left="851" w:hanging="425"/>
        <w:contextualSpacing/>
        <w:jc w:val="both"/>
        <w:rPr>
          <w:rFonts w:ascii="Arial" w:hAnsi="Arial" w:cs="Arial"/>
          <w:sz w:val="22"/>
          <w:szCs w:val="22"/>
        </w:rPr>
      </w:pPr>
      <w:r w:rsidRPr="007702D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04BE2042" w14:textId="77777777" w:rsidR="007702DA" w:rsidRPr="007702DA" w:rsidRDefault="007702DA" w:rsidP="007702DA">
      <w:pPr>
        <w:numPr>
          <w:ilvl w:val="0"/>
          <w:numId w:val="47"/>
        </w:numPr>
        <w:suppressAutoHyphens/>
        <w:spacing w:before="120"/>
        <w:ind w:left="851" w:hanging="425"/>
        <w:contextualSpacing/>
        <w:jc w:val="both"/>
        <w:rPr>
          <w:rFonts w:ascii="Arial" w:hAnsi="Arial" w:cs="Arial"/>
          <w:sz w:val="22"/>
          <w:szCs w:val="22"/>
        </w:rPr>
      </w:pPr>
      <w:r w:rsidRPr="007702DA">
        <w:rPr>
          <w:rFonts w:ascii="Arial" w:hAnsi="Arial" w:cs="Arial"/>
          <w:sz w:val="22"/>
          <w:szCs w:val="22"/>
        </w:rPr>
        <w:t>za datę dostarczenia faktury w formie papierowej przyjmuje się datę wpływu faktury do kancelarii Starostwa Powiatowego w Wołominie;</w:t>
      </w:r>
    </w:p>
    <w:p w14:paraId="0CE840F9" w14:textId="77777777" w:rsidR="007702DA" w:rsidRPr="007702DA" w:rsidRDefault="007702DA" w:rsidP="007702DA">
      <w:pPr>
        <w:numPr>
          <w:ilvl w:val="0"/>
          <w:numId w:val="47"/>
        </w:numPr>
        <w:suppressAutoHyphens/>
        <w:spacing w:before="120"/>
        <w:ind w:left="851" w:hanging="425"/>
        <w:contextualSpacing/>
        <w:jc w:val="both"/>
        <w:rPr>
          <w:rFonts w:ascii="Arial" w:hAnsi="Arial" w:cs="Arial"/>
          <w:sz w:val="22"/>
          <w:szCs w:val="22"/>
        </w:rPr>
      </w:pPr>
      <w:r w:rsidRPr="007702DA">
        <w:rPr>
          <w:rFonts w:ascii="Arial" w:hAnsi="Arial" w:cs="Arial"/>
          <w:sz w:val="22"/>
          <w:szCs w:val="22"/>
        </w:rPr>
        <w:t>za moment dostarczenia faktury za pośrednictwem poczty elektronicznej uznaje się moment zarejestrowania wysyłki na serwerze Starostwa.</w:t>
      </w:r>
    </w:p>
    <w:p w14:paraId="45113E63" w14:textId="77777777" w:rsidR="007702DA" w:rsidRPr="007702DA" w:rsidRDefault="007702DA" w:rsidP="007702DA">
      <w:pPr>
        <w:numPr>
          <w:ilvl w:val="0"/>
          <w:numId w:val="50"/>
        </w:numPr>
        <w:spacing w:before="120"/>
        <w:ind w:left="426" w:hanging="426"/>
        <w:jc w:val="both"/>
        <w:rPr>
          <w:rFonts w:ascii="Arial" w:hAnsi="Arial" w:cs="Arial"/>
          <w:sz w:val="22"/>
          <w:szCs w:val="22"/>
        </w:rPr>
      </w:pPr>
      <w:r w:rsidRPr="007702DA">
        <w:rPr>
          <w:rFonts w:ascii="Arial" w:hAnsi="Arial" w:cs="Arial"/>
          <w:bCs/>
          <w:sz w:val="22"/>
          <w:szCs w:val="22"/>
          <w:lang w:eastAsia="en-US"/>
        </w:rPr>
        <w:t>Inspektor Nadzoru oświadcza, że:</w:t>
      </w:r>
    </w:p>
    <w:p w14:paraId="41934311" w14:textId="77777777" w:rsidR="007702DA" w:rsidRPr="007702DA" w:rsidRDefault="007702DA" w:rsidP="007702DA">
      <w:pPr>
        <w:numPr>
          <w:ilvl w:val="1"/>
          <w:numId w:val="50"/>
        </w:numPr>
        <w:spacing w:before="120"/>
        <w:ind w:left="850" w:hanging="425"/>
        <w:jc w:val="both"/>
        <w:rPr>
          <w:rFonts w:ascii="Arial" w:hAnsi="Arial" w:cs="Arial"/>
          <w:sz w:val="22"/>
          <w:szCs w:val="22"/>
        </w:rPr>
      </w:pPr>
      <w:r w:rsidRPr="007702DA">
        <w:rPr>
          <w:rFonts w:ascii="Arial" w:hAnsi="Arial" w:cs="Arial"/>
          <w:sz w:val="22"/>
          <w:szCs w:val="22"/>
        </w:rPr>
        <w:t>zapłaty należy dokonać na następujący numer rachunku bankowego: ……………………………………………………………………………………………………………………………</w:t>
      </w:r>
    </w:p>
    <w:p w14:paraId="4980BA9E" w14:textId="77777777" w:rsidR="007702DA" w:rsidRPr="007702DA" w:rsidRDefault="007702DA" w:rsidP="007702DA">
      <w:pPr>
        <w:numPr>
          <w:ilvl w:val="1"/>
          <w:numId w:val="50"/>
        </w:numPr>
        <w:ind w:left="850" w:hanging="425"/>
        <w:jc w:val="both"/>
        <w:rPr>
          <w:rFonts w:ascii="Arial" w:hAnsi="Arial" w:cs="Arial"/>
          <w:sz w:val="22"/>
          <w:szCs w:val="22"/>
        </w:rPr>
      </w:pPr>
      <w:r w:rsidRPr="007702DA">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7702DA">
        <w:rPr>
          <w:rFonts w:ascii="Arial" w:hAnsi="Arial" w:cs="Arial"/>
          <w:bCs/>
          <w:sz w:val="22"/>
          <w:szCs w:val="22"/>
        </w:rPr>
        <w:t xml:space="preserve"> od</w:t>
      </w:r>
      <w:r w:rsidRPr="007702DA">
        <w:rPr>
          <w:rFonts w:ascii="Arial" w:hAnsi="Arial" w:cs="Arial"/>
          <w:sz w:val="22"/>
          <w:szCs w:val="22"/>
        </w:rPr>
        <w:t xml:space="preserve"> towarów i usług (tj. Dz. U z 2023 r. poz. 1570 z </w:t>
      </w:r>
      <w:proofErr w:type="spellStart"/>
      <w:r w:rsidRPr="007702DA">
        <w:rPr>
          <w:rFonts w:ascii="Arial" w:hAnsi="Arial" w:cs="Arial"/>
          <w:sz w:val="22"/>
          <w:szCs w:val="22"/>
        </w:rPr>
        <w:t>późn</w:t>
      </w:r>
      <w:proofErr w:type="spellEnd"/>
      <w:r w:rsidRPr="007702DA">
        <w:rPr>
          <w:rFonts w:ascii="Arial" w:hAnsi="Arial" w:cs="Arial"/>
          <w:sz w:val="22"/>
          <w:szCs w:val="22"/>
        </w:rPr>
        <w:t xml:space="preserve">. zm.). </w:t>
      </w:r>
    </w:p>
    <w:p w14:paraId="6A841843" w14:textId="77777777" w:rsidR="007702DA" w:rsidRPr="007702DA" w:rsidRDefault="007702DA" w:rsidP="007702DA">
      <w:pPr>
        <w:numPr>
          <w:ilvl w:val="0"/>
          <w:numId w:val="50"/>
        </w:numPr>
        <w:spacing w:before="120" w:line="276" w:lineRule="auto"/>
        <w:ind w:left="426" w:hanging="426"/>
        <w:jc w:val="both"/>
        <w:rPr>
          <w:rFonts w:ascii="Arial" w:hAnsi="Arial" w:cs="Arial"/>
          <w:sz w:val="22"/>
          <w:szCs w:val="22"/>
        </w:rPr>
      </w:pPr>
      <w:r w:rsidRPr="007702DA">
        <w:rPr>
          <w:rFonts w:ascii="Arial" w:hAnsi="Arial" w:cs="Arial"/>
          <w:sz w:val="22"/>
          <w:szCs w:val="22"/>
        </w:rPr>
        <w:t>Dopuszcza się możliwość podwyższenia lub obniżenia wynagrodzenia w przypadku mającej wpływ na koszt wykonania Przedmiotu umowy zmiany:</w:t>
      </w:r>
    </w:p>
    <w:p w14:paraId="68A3AC83" w14:textId="77777777" w:rsidR="007702DA" w:rsidRPr="007702DA" w:rsidRDefault="007702DA" w:rsidP="007702DA">
      <w:pPr>
        <w:pStyle w:val="Akapitzlist"/>
        <w:numPr>
          <w:ilvl w:val="0"/>
          <w:numId w:val="55"/>
        </w:numPr>
        <w:suppressAutoHyphens/>
        <w:contextualSpacing/>
        <w:jc w:val="both"/>
        <w:rPr>
          <w:rFonts w:ascii="Arial" w:hAnsi="Arial" w:cs="Arial"/>
          <w:sz w:val="22"/>
          <w:szCs w:val="22"/>
        </w:rPr>
      </w:pPr>
      <w:r w:rsidRPr="007702DA">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6A1E0630" w14:textId="77777777" w:rsidR="007702DA" w:rsidRPr="007702DA" w:rsidRDefault="007702DA" w:rsidP="007702DA">
      <w:pPr>
        <w:pStyle w:val="Akapitzlist"/>
        <w:numPr>
          <w:ilvl w:val="0"/>
          <w:numId w:val="55"/>
        </w:numPr>
        <w:suppressAutoHyphens/>
        <w:contextualSpacing/>
        <w:jc w:val="both"/>
        <w:rPr>
          <w:rFonts w:ascii="Arial" w:hAnsi="Arial" w:cs="Arial"/>
          <w:sz w:val="22"/>
          <w:szCs w:val="22"/>
        </w:rPr>
      </w:pPr>
      <w:r w:rsidRPr="007702DA">
        <w:rPr>
          <w:rFonts w:ascii="Arial" w:hAnsi="Arial" w:cs="Arial"/>
          <w:sz w:val="22"/>
          <w:szCs w:val="22"/>
        </w:rPr>
        <w:t xml:space="preserve">wysokość minimalnego wynagrodzenia za pracę albo wysokość minimalnej stawki godzinowej ustalonych na podstawie ustawy z dnia 10 października 2002 r. </w:t>
      </w:r>
      <w:r w:rsidRPr="007702DA">
        <w:rPr>
          <w:rFonts w:ascii="Arial" w:hAnsi="Arial" w:cs="Arial"/>
          <w:sz w:val="22"/>
          <w:szCs w:val="22"/>
        </w:rPr>
        <w:lastRenderedPageBreak/>
        <w:t>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1CE04F28" w14:textId="77777777" w:rsidR="007702DA" w:rsidRPr="007702DA" w:rsidRDefault="007702DA" w:rsidP="007702DA">
      <w:pPr>
        <w:pStyle w:val="Akapitzlist"/>
        <w:numPr>
          <w:ilvl w:val="0"/>
          <w:numId w:val="55"/>
        </w:numPr>
        <w:suppressAutoHyphens/>
        <w:contextualSpacing/>
        <w:jc w:val="both"/>
        <w:rPr>
          <w:rFonts w:ascii="Arial" w:hAnsi="Arial" w:cs="Arial"/>
          <w:sz w:val="22"/>
          <w:szCs w:val="22"/>
        </w:rPr>
      </w:pPr>
      <w:r w:rsidRPr="007702DA">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44984B3" w14:textId="77777777" w:rsidR="007702DA" w:rsidRPr="007702DA" w:rsidRDefault="007702DA" w:rsidP="007702DA">
      <w:pPr>
        <w:pStyle w:val="Akapitzlist"/>
        <w:numPr>
          <w:ilvl w:val="0"/>
          <w:numId w:val="55"/>
        </w:numPr>
        <w:suppressAutoHyphens/>
        <w:contextualSpacing/>
        <w:jc w:val="both"/>
        <w:rPr>
          <w:rFonts w:ascii="Arial" w:hAnsi="Arial" w:cs="Arial"/>
          <w:sz w:val="22"/>
          <w:szCs w:val="22"/>
        </w:rPr>
      </w:pPr>
      <w:r w:rsidRPr="007702DA">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374B8B1" w14:textId="5DD306AE" w:rsidR="007702DA" w:rsidRPr="007702DA" w:rsidRDefault="007702DA" w:rsidP="007702DA">
      <w:pPr>
        <w:pStyle w:val="Akapitzlist"/>
        <w:numPr>
          <w:ilvl w:val="0"/>
          <w:numId w:val="55"/>
        </w:numPr>
        <w:suppressAutoHyphens/>
        <w:contextualSpacing/>
        <w:jc w:val="both"/>
        <w:rPr>
          <w:rFonts w:ascii="Arial" w:hAnsi="Arial" w:cs="Arial"/>
          <w:sz w:val="22"/>
          <w:szCs w:val="22"/>
        </w:rPr>
      </w:pPr>
      <w:r>
        <w:rPr>
          <w:rFonts w:ascii="Arial" w:hAnsi="Arial" w:cs="Arial"/>
          <w:sz w:val="22"/>
          <w:szCs w:val="22"/>
        </w:rPr>
        <w:t>t</w:t>
      </w:r>
      <w:r w:rsidRPr="007702DA">
        <w:rPr>
          <w:rFonts w:ascii="Arial" w:hAnsi="Arial" w:cs="Arial"/>
          <w:sz w:val="22"/>
          <w:szCs w:val="22"/>
        </w:rPr>
        <w:t>erminu wykonania przedmiotu umowy na zasadach określonych w § 3 ust. 3.</w:t>
      </w:r>
    </w:p>
    <w:p w14:paraId="5FDE4D31" w14:textId="77777777" w:rsidR="007702DA" w:rsidRPr="007702DA" w:rsidRDefault="007702DA" w:rsidP="007702DA">
      <w:pPr>
        <w:numPr>
          <w:ilvl w:val="0"/>
          <w:numId w:val="50"/>
        </w:numPr>
        <w:spacing w:before="120"/>
        <w:ind w:left="426" w:hanging="426"/>
        <w:jc w:val="both"/>
        <w:rPr>
          <w:rFonts w:ascii="Arial" w:hAnsi="Arial" w:cs="Arial"/>
          <w:sz w:val="22"/>
          <w:szCs w:val="22"/>
        </w:rPr>
      </w:pPr>
      <w:r w:rsidRPr="007702DA">
        <w:rPr>
          <w:rFonts w:ascii="Arial" w:hAnsi="Arial" w:cs="Arial"/>
          <w:sz w:val="22"/>
          <w:szCs w:val="22"/>
        </w:rPr>
        <w:t>W razie wystąpienia okoliczności opisanych powyżej w ust. 17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6E444A68" w14:textId="77777777" w:rsidR="007702DA" w:rsidRPr="007702DA" w:rsidRDefault="007702DA" w:rsidP="007702DA">
      <w:pPr>
        <w:pStyle w:val="Akapitzlist"/>
        <w:numPr>
          <w:ilvl w:val="0"/>
          <w:numId w:val="54"/>
        </w:numPr>
        <w:tabs>
          <w:tab w:val="clear" w:pos="720"/>
        </w:tabs>
        <w:suppressAutoHyphens/>
        <w:ind w:left="426" w:hanging="426"/>
        <w:contextualSpacing/>
        <w:jc w:val="both"/>
        <w:rPr>
          <w:rFonts w:ascii="Arial" w:hAnsi="Arial" w:cs="Arial"/>
          <w:sz w:val="22"/>
          <w:szCs w:val="22"/>
        </w:rPr>
      </w:pPr>
      <w:r w:rsidRPr="007702DA">
        <w:rPr>
          <w:rFonts w:ascii="Arial" w:hAnsi="Arial" w:cs="Arial"/>
          <w:sz w:val="22"/>
          <w:szCs w:val="22"/>
        </w:rPr>
        <w:t xml:space="preserve">Strony dopuszczają waloryzację wynagrodzenia należnego </w:t>
      </w:r>
      <w:bookmarkStart w:id="13" w:name="_Hlk145663181"/>
      <w:r w:rsidRPr="007702DA">
        <w:rPr>
          <w:rFonts w:ascii="Arial" w:hAnsi="Arial" w:cs="Arial"/>
          <w:sz w:val="22"/>
          <w:szCs w:val="22"/>
        </w:rPr>
        <w:t xml:space="preserve">Inspektorowi Nadzoru </w:t>
      </w:r>
      <w:bookmarkEnd w:id="13"/>
      <w:r w:rsidRPr="007702DA">
        <w:rPr>
          <w:rFonts w:ascii="Arial" w:hAnsi="Arial" w:cs="Arial"/>
          <w:sz w:val="22"/>
          <w:szCs w:val="22"/>
        </w:rPr>
        <w:t xml:space="preserve">dla oddania wzrostów lub spadków kosztów w gospodarce narodowej, </w:t>
      </w:r>
    </w:p>
    <w:p w14:paraId="4CE7706A"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Maksymalna wartość zmiany wynagrodzenia, jaką dopuszcza Zamawiający wynosi 15% wartości netto wynagrodzenia określonego w §4 ust. 1 Umowy.</w:t>
      </w:r>
    </w:p>
    <w:p w14:paraId="65D07D6E"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Strony dopuszczają waloryzację wynagrodzenia należnego Inspektorowi Nadzoru, w przypadku zmiany przeciętnego wynagrodzenia z uwzględnieniem następujących reguł:</w:t>
      </w:r>
    </w:p>
    <w:p w14:paraId="0A68C685" w14:textId="77777777" w:rsidR="007702DA" w:rsidRPr="007702DA" w:rsidRDefault="007702DA" w:rsidP="007702DA">
      <w:pPr>
        <w:pStyle w:val="Akapitzlist"/>
        <w:numPr>
          <w:ilvl w:val="0"/>
          <w:numId w:val="56"/>
        </w:numPr>
        <w:suppressAutoHyphens/>
        <w:contextualSpacing/>
        <w:jc w:val="both"/>
        <w:rPr>
          <w:rFonts w:ascii="Arial" w:hAnsi="Arial" w:cs="Arial"/>
          <w:sz w:val="22"/>
          <w:szCs w:val="22"/>
        </w:rPr>
      </w:pPr>
      <w:r w:rsidRPr="007702DA">
        <w:rPr>
          <w:rFonts w:ascii="Arial" w:hAnsi="Arial" w:cs="Arial"/>
          <w:sz w:val="22"/>
          <w:szCs w:val="22"/>
        </w:rPr>
        <w:t>Waloryzacja będzie się odbywać w oparciu o wskaźnik (</w:t>
      </w:r>
      <w:proofErr w:type="spellStart"/>
      <w:r w:rsidRPr="007702DA">
        <w:rPr>
          <w:rFonts w:ascii="Arial" w:hAnsi="Arial" w:cs="Arial"/>
          <w:sz w:val="22"/>
          <w:szCs w:val="22"/>
        </w:rPr>
        <w:t>Ww</w:t>
      </w:r>
      <w:proofErr w:type="spellEnd"/>
      <w:r w:rsidRPr="007702DA">
        <w:rPr>
          <w:rFonts w:ascii="Arial" w:hAnsi="Arial" w:cs="Arial"/>
          <w:sz w:val="22"/>
          <w:szCs w:val="22"/>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w:t>
      </w:r>
      <w:proofErr w:type="spellStart"/>
      <w:r w:rsidRPr="007702DA">
        <w:rPr>
          <w:rFonts w:ascii="Arial" w:hAnsi="Arial" w:cs="Arial"/>
          <w:sz w:val="22"/>
          <w:szCs w:val="22"/>
        </w:rPr>
        <w:t>późn</w:t>
      </w:r>
      <w:proofErr w:type="spellEnd"/>
      <w:r w:rsidRPr="007702DA">
        <w:rPr>
          <w:rFonts w:ascii="Arial" w:hAnsi="Arial" w:cs="Arial"/>
          <w:sz w:val="22"/>
          <w:szCs w:val="22"/>
        </w:rPr>
        <w:t>. zm.).</w:t>
      </w:r>
    </w:p>
    <w:p w14:paraId="7094A2D2" w14:textId="77777777" w:rsidR="007702DA" w:rsidRPr="007702DA" w:rsidRDefault="007702DA" w:rsidP="007702DA">
      <w:pPr>
        <w:pStyle w:val="Akapitzlist"/>
        <w:numPr>
          <w:ilvl w:val="0"/>
          <w:numId w:val="56"/>
        </w:numPr>
        <w:suppressAutoHyphens/>
        <w:contextualSpacing/>
        <w:jc w:val="both"/>
        <w:rPr>
          <w:rFonts w:ascii="Arial" w:hAnsi="Arial" w:cs="Arial"/>
          <w:sz w:val="22"/>
          <w:szCs w:val="22"/>
        </w:rPr>
      </w:pPr>
      <w:r w:rsidRPr="007702DA">
        <w:rPr>
          <w:rFonts w:ascii="Arial" w:hAnsi="Arial" w:cs="Arial"/>
          <w:sz w:val="22"/>
          <w:szCs w:val="22"/>
        </w:rPr>
        <w:t xml:space="preserve">minimalny poziom zmiany przeciętnego wynagrodzenia wskazany w ust. 20 pkt 1), uprawniający strony umowy do żądania zmiany wynagrodzenia wynosi 5 punktów procentowych; </w:t>
      </w:r>
    </w:p>
    <w:p w14:paraId="11374F93"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Wynagrodzenie podlegać będzie waloryzacji o współczynnik waloryzacyjny (</w:t>
      </w:r>
      <w:proofErr w:type="spellStart"/>
      <w:r w:rsidRPr="007702DA">
        <w:rPr>
          <w:rFonts w:ascii="Arial" w:hAnsi="Arial" w:cs="Arial"/>
          <w:sz w:val="22"/>
          <w:szCs w:val="22"/>
        </w:rPr>
        <w:t>P</w:t>
      </w:r>
      <w:r w:rsidRPr="007702DA">
        <w:rPr>
          <w:rFonts w:ascii="Arial" w:hAnsi="Arial" w:cs="Arial"/>
          <w:sz w:val="22"/>
          <w:szCs w:val="22"/>
          <w:vertAlign w:val="subscript"/>
        </w:rPr>
        <w:t>n</w:t>
      </w:r>
      <w:proofErr w:type="spellEnd"/>
      <w:r w:rsidRPr="007702DA">
        <w:rPr>
          <w:rFonts w:ascii="Arial" w:hAnsi="Arial" w:cs="Arial"/>
          <w:sz w:val="22"/>
          <w:szCs w:val="22"/>
        </w:rPr>
        <w:t>) wyliczony według wzoru:</w:t>
      </w:r>
    </w:p>
    <w:p w14:paraId="11F4627E" w14:textId="77777777" w:rsidR="007702DA" w:rsidRPr="007702DA" w:rsidRDefault="007702DA" w:rsidP="007702DA">
      <w:pPr>
        <w:pStyle w:val="Akapitzlist"/>
        <w:jc w:val="both"/>
        <w:rPr>
          <w:rFonts w:ascii="Arial" w:hAnsi="Arial" w:cs="Arial"/>
          <w:sz w:val="22"/>
          <w:szCs w:val="22"/>
        </w:rPr>
      </w:pPr>
      <w:proofErr w:type="spellStart"/>
      <w:r w:rsidRPr="007702DA">
        <w:rPr>
          <w:rFonts w:ascii="Arial" w:hAnsi="Arial" w:cs="Arial"/>
          <w:sz w:val="22"/>
          <w:szCs w:val="22"/>
        </w:rPr>
        <w:t>P</w:t>
      </w:r>
      <w:r w:rsidRPr="007702DA">
        <w:rPr>
          <w:rFonts w:ascii="Arial" w:hAnsi="Arial" w:cs="Arial"/>
          <w:sz w:val="22"/>
          <w:szCs w:val="22"/>
          <w:vertAlign w:val="subscript"/>
        </w:rPr>
        <w:t>n</w:t>
      </w:r>
      <w:proofErr w:type="spellEnd"/>
      <w:r w:rsidRPr="007702DA">
        <w:rPr>
          <w:rFonts w:ascii="Arial" w:hAnsi="Arial" w:cs="Arial"/>
          <w:sz w:val="22"/>
          <w:szCs w:val="22"/>
        </w:rPr>
        <w:t xml:space="preserve"> = (0,2 + 0,8*</w:t>
      </w:r>
      <w:proofErr w:type="spellStart"/>
      <w:r w:rsidRPr="007702DA">
        <w:rPr>
          <w:rFonts w:ascii="Arial" w:hAnsi="Arial" w:cs="Arial"/>
          <w:sz w:val="22"/>
          <w:szCs w:val="22"/>
        </w:rPr>
        <w:t>W</w:t>
      </w:r>
      <w:r w:rsidRPr="007702DA">
        <w:rPr>
          <w:rFonts w:ascii="Arial" w:hAnsi="Arial" w:cs="Arial"/>
          <w:sz w:val="22"/>
          <w:szCs w:val="22"/>
          <w:vertAlign w:val="subscript"/>
        </w:rPr>
        <w:t>w</w:t>
      </w:r>
      <w:proofErr w:type="spellEnd"/>
      <w:r w:rsidRPr="007702DA">
        <w:rPr>
          <w:rFonts w:ascii="Arial" w:hAnsi="Arial" w:cs="Arial"/>
          <w:sz w:val="22"/>
          <w:szCs w:val="22"/>
        </w:rPr>
        <w:t>)/100 ,</w:t>
      </w:r>
    </w:p>
    <w:p w14:paraId="67733611" w14:textId="77777777" w:rsidR="007702DA" w:rsidRPr="007702DA" w:rsidRDefault="007702DA" w:rsidP="007702DA">
      <w:pPr>
        <w:pStyle w:val="Akapitzlist"/>
        <w:jc w:val="both"/>
        <w:rPr>
          <w:rFonts w:ascii="Arial" w:hAnsi="Arial" w:cs="Arial"/>
          <w:sz w:val="22"/>
          <w:szCs w:val="22"/>
        </w:rPr>
      </w:pPr>
      <w:r w:rsidRPr="007702DA">
        <w:rPr>
          <w:rFonts w:ascii="Arial" w:hAnsi="Arial" w:cs="Arial"/>
          <w:sz w:val="22"/>
          <w:szCs w:val="22"/>
        </w:rPr>
        <w:t>gdzie:</w:t>
      </w:r>
    </w:p>
    <w:p w14:paraId="49EE1027" w14:textId="77777777" w:rsidR="007702DA" w:rsidRPr="007702DA" w:rsidRDefault="007702DA" w:rsidP="007702DA">
      <w:pPr>
        <w:pStyle w:val="Akapitzlist"/>
        <w:ind w:left="1276" w:hanging="556"/>
        <w:jc w:val="both"/>
        <w:rPr>
          <w:rFonts w:ascii="Arial" w:hAnsi="Arial" w:cs="Arial"/>
          <w:sz w:val="22"/>
          <w:szCs w:val="22"/>
        </w:rPr>
      </w:pPr>
      <w:proofErr w:type="spellStart"/>
      <w:r w:rsidRPr="007702DA">
        <w:rPr>
          <w:rFonts w:ascii="Arial" w:hAnsi="Arial" w:cs="Arial"/>
          <w:sz w:val="22"/>
          <w:szCs w:val="22"/>
        </w:rPr>
        <w:lastRenderedPageBreak/>
        <w:t>P</w:t>
      </w:r>
      <w:r w:rsidRPr="007702DA">
        <w:rPr>
          <w:rFonts w:ascii="Arial" w:hAnsi="Arial" w:cs="Arial"/>
          <w:sz w:val="22"/>
          <w:szCs w:val="22"/>
          <w:vertAlign w:val="subscript"/>
        </w:rPr>
        <w:t>n</w:t>
      </w:r>
      <w:proofErr w:type="spellEnd"/>
      <w:r w:rsidRPr="007702DA">
        <w:rPr>
          <w:rFonts w:ascii="Arial" w:hAnsi="Arial" w:cs="Arial"/>
          <w:sz w:val="22"/>
          <w:szCs w:val="22"/>
        </w:rPr>
        <w:t xml:space="preserve"> - współczynnik waloryzacyjny obliczany na podstawie wzoru powyżej do zastosowania do wszystkich kwot;</w:t>
      </w:r>
    </w:p>
    <w:p w14:paraId="4CEE8A2C" w14:textId="77777777" w:rsidR="007702DA" w:rsidRPr="007702DA" w:rsidRDefault="007702DA" w:rsidP="007702DA">
      <w:pPr>
        <w:pStyle w:val="Akapitzlist"/>
        <w:ind w:left="1276" w:hanging="556"/>
        <w:jc w:val="both"/>
        <w:rPr>
          <w:rFonts w:ascii="Arial" w:hAnsi="Arial" w:cs="Arial"/>
          <w:sz w:val="22"/>
          <w:szCs w:val="22"/>
        </w:rPr>
      </w:pPr>
      <w:proofErr w:type="spellStart"/>
      <w:r w:rsidRPr="007702DA">
        <w:rPr>
          <w:rFonts w:ascii="Arial" w:hAnsi="Arial" w:cs="Arial"/>
          <w:sz w:val="22"/>
          <w:szCs w:val="22"/>
        </w:rPr>
        <w:t>W</w:t>
      </w:r>
      <w:r w:rsidRPr="007702DA">
        <w:rPr>
          <w:rFonts w:ascii="Arial" w:hAnsi="Arial" w:cs="Arial"/>
          <w:sz w:val="22"/>
          <w:szCs w:val="22"/>
          <w:vertAlign w:val="subscript"/>
        </w:rPr>
        <w:t>w</w:t>
      </w:r>
      <w:proofErr w:type="spellEnd"/>
      <w:r w:rsidRPr="007702DA">
        <w:rPr>
          <w:rFonts w:ascii="Arial" w:hAnsi="Arial" w:cs="Arial"/>
          <w:sz w:val="22"/>
          <w:szCs w:val="22"/>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7637AA4D"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Waloryzacji podlega kwota wynagrodzenia wypłaconego Wykonawcy do dnia waloryzacji (jednak dla okresu nie krótszego niż 6 miesięcy od dnia złożenia oferty) na podstawie kolejnej faktury VAT, wystawianej przez Inspektora Nadzoru po dniu waloryzacji i obejmującej pozycję pod tytułem waloryzacja, wyliczoną na podstawie iloczynu należnego wynagrodzenia i współczynnika waloryzacyjnego.</w:t>
      </w:r>
    </w:p>
    <w:p w14:paraId="508D3087"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W przypadku, gdyby wskaźniki, o których mowa w ust. 20, przestały być dostępne, zastosowanie znajdą inne, najbardziej zbliżone, wskaźniki publikowane przez Prezesa GUS.</w:t>
      </w:r>
    </w:p>
    <w:p w14:paraId="538B7BE4"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Postanowień umownych w zakresie waloryzacji nie stosuje się od chwili osiągnięcia limitu, o którym mowa w ust. 19.</w:t>
      </w:r>
    </w:p>
    <w:p w14:paraId="291CB34B"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zobowiązany jest do zawarcia aneksu określającego zmianę wynagrodzenia w wyniku waloryzacji, w terminie 14 dni od dnia pisemnego wezwania przez Zamawiającego.</w:t>
      </w:r>
    </w:p>
    <w:p w14:paraId="4D171970"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Waloryzacji podlega wynagrodzenie lub jego część, które zgodnie z postanowieniami umowy należne jest za okres po upływie terminów uprawniających do dokonania waloryzacji.</w:t>
      </w:r>
    </w:p>
    <w:p w14:paraId="0A37CBB0"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198DC4EE" w14:textId="77777777" w:rsidR="007702DA" w:rsidRPr="007702DA" w:rsidRDefault="007702DA" w:rsidP="007702DA">
      <w:pPr>
        <w:pStyle w:val="Akapitzlist"/>
        <w:numPr>
          <w:ilvl w:val="0"/>
          <w:numId w:val="54"/>
        </w:numPr>
        <w:suppressAutoHyphens/>
        <w:ind w:left="426" w:hanging="426"/>
        <w:contextualSpacing/>
        <w:jc w:val="both"/>
        <w:rPr>
          <w:rFonts w:ascii="Arial" w:hAnsi="Arial" w:cs="Arial"/>
          <w:sz w:val="22"/>
          <w:szCs w:val="22"/>
        </w:rPr>
      </w:pPr>
      <w:r w:rsidRPr="007702DA">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6EC89575" w14:textId="77777777" w:rsidR="007702DA" w:rsidRPr="007702DA" w:rsidRDefault="007702DA" w:rsidP="007702DA">
      <w:pPr>
        <w:keepNext/>
        <w:jc w:val="center"/>
        <w:outlineLvl w:val="4"/>
        <w:rPr>
          <w:rFonts w:ascii="Arial" w:hAnsi="Arial" w:cs="Arial"/>
          <w:b/>
          <w:sz w:val="22"/>
          <w:szCs w:val="22"/>
        </w:rPr>
      </w:pPr>
      <w:r w:rsidRPr="007702DA">
        <w:rPr>
          <w:rFonts w:ascii="Arial" w:hAnsi="Arial" w:cs="Arial"/>
          <w:b/>
          <w:sz w:val="22"/>
          <w:szCs w:val="22"/>
        </w:rPr>
        <w:t xml:space="preserve">IV OBOWIĄZKI </w:t>
      </w:r>
    </w:p>
    <w:p w14:paraId="201A8FC9" w14:textId="77777777" w:rsidR="007702DA" w:rsidRPr="007702DA" w:rsidRDefault="007702DA" w:rsidP="007702DA">
      <w:pPr>
        <w:keepNext/>
        <w:keepLines/>
        <w:jc w:val="center"/>
        <w:outlineLvl w:val="5"/>
        <w:rPr>
          <w:rFonts w:ascii="Arial" w:eastAsiaTheme="majorEastAsia" w:hAnsi="Arial" w:cs="Arial"/>
          <w:b/>
          <w:bCs/>
          <w:i/>
          <w:sz w:val="22"/>
          <w:szCs w:val="22"/>
        </w:rPr>
      </w:pPr>
      <w:r w:rsidRPr="007702DA">
        <w:rPr>
          <w:rFonts w:ascii="Arial" w:eastAsiaTheme="majorEastAsia" w:hAnsi="Arial" w:cs="Arial"/>
          <w:b/>
          <w:bCs/>
          <w:sz w:val="22"/>
          <w:szCs w:val="22"/>
        </w:rPr>
        <w:t>§ 5</w:t>
      </w:r>
    </w:p>
    <w:p w14:paraId="360AC340" w14:textId="77777777" w:rsidR="007702DA" w:rsidRPr="007702DA" w:rsidRDefault="007702DA" w:rsidP="007702DA">
      <w:pPr>
        <w:numPr>
          <w:ilvl w:val="0"/>
          <w:numId w:val="40"/>
        </w:numPr>
        <w:spacing w:before="120" w:line="276" w:lineRule="auto"/>
        <w:ind w:left="426" w:hanging="426"/>
        <w:contextualSpacing/>
        <w:jc w:val="both"/>
        <w:rPr>
          <w:rFonts w:ascii="Arial" w:hAnsi="Arial" w:cs="Arial"/>
          <w:b/>
          <w:sz w:val="22"/>
          <w:szCs w:val="22"/>
        </w:rPr>
      </w:pPr>
      <w:bookmarkStart w:id="14" w:name="_Hlk68860950"/>
      <w:r w:rsidRPr="007702DA">
        <w:rPr>
          <w:rFonts w:ascii="Arial" w:hAnsi="Arial" w:cs="Arial"/>
          <w:sz w:val="22"/>
          <w:szCs w:val="22"/>
        </w:rPr>
        <w:t>Strony ustalają, że Inspektor Nadzoru pełni swoje obowiązki w biurze i bezpośrednio na budowie. Do obowiązków Inspektora Nadzoru należy:</w:t>
      </w:r>
    </w:p>
    <w:p w14:paraId="55F12EB0"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pełnienie funkcji inspektora nadzoru inwestorskiego nad wszystkimi branżami objętymi zadaniem, </w:t>
      </w:r>
    </w:p>
    <w:p w14:paraId="2098F7DF"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merytoryczny nadzór nad wykonaniem robót </w:t>
      </w:r>
    </w:p>
    <w:p w14:paraId="2769E900"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opiniowanie korekt projektów wdrażanych do realizacji </w:t>
      </w:r>
    </w:p>
    <w:p w14:paraId="251C6750"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wykonywanie czynności określonych ustawą z dnia 7 lipca 1994 r. Prawo Budowlane i przepisami wykonawczymi do tej ustawy; </w:t>
      </w:r>
    </w:p>
    <w:p w14:paraId="4DB43863"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dokładne zapoznanie się z:</w:t>
      </w:r>
    </w:p>
    <w:p w14:paraId="15E3FD04" w14:textId="77777777" w:rsidR="007702DA" w:rsidRPr="007702DA" w:rsidRDefault="007702DA" w:rsidP="007702DA">
      <w:pPr>
        <w:numPr>
          <w:ilvl w:val="0"/>
          <w:numId w:val="51"/>
        </w:numPr>
        <w:tabs>
          <w:tab w:val="left" w:pos="993"/>
        </w:tabs>
        <w:spacing w:before="120" w:line="276" w:lineRule="auto"/>
        <w:ind w:hanging="11"/>
        <w:jc w:val="both"/>
        <w:rPr>
          <w:rFonts w:ascii="Arial" w:hAnsi="Arial" w:cs="Arial"/>
          <w:sz w:val="22"/>
          <w:szCs w:val="22"/>
        </w:rPr>
      </w:pPr>
      <w:r w:rsidRPr="007702DA">
        <w:rPr>
          <w:rFonts w:ascii="Arial" w:hAnsi="Arial" w:cs="Arial"/>
          <w:b/>
          <w:bCs/>
          <w:sz w:val="22"/>
          <w:szCs w:val="22"/>
        </w:rPr>
        <w:t>warunkami umowy nr 486.2023 z dnia 22.08.2023 r. zwanej</w:t>
      </w:r>
      <w:r w:rsidRPr="007702DA">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666E4E21" w14:textId="77777777" w:rsidR="007702DA" w:rsidRPr="007702DA" w:rsidRDefault="007702DA" w:rsidP="007702DA">
      <w:pPr>
        <w:numPr>
          <w:ilvl w:val="0"/>
          <w:numId w:val="51"/>
        </w:numPr>
        <w:tabs>
          <w:tab w:val="left" w:pos="993"/>
        </w:tabs>
        <w:spacing w:before="120" w:line="276" w:lineRule="auto"/>
        <w:ind w:hanging="11"/>
        <w:jc w:val="both"/>
        <w:rPr>
          <w:rFonts w:ascii="Arial" w:hAnsi="Arial" w:cs="Arial"/>
          <w:sz w:val="22"/>
          <w:szCs w:val="22"/>
        </w:rPr>
      </w:pPr>
      <w:r w:rsidRPr="007702DA">
        <w:rPr>
          <w:rFonts w:ascii="Arial" w:hAnsi="Arial" w:cs="Arial"/>
          <w:sz w:val="22"/>
          <w:szCs w:val="22"/>
        </w:rPr>
        <w:t>zapisami Specyfikacji Istotnych Warunków Zamówienia,</w:t>
      </w:r>
    </w:p>
    <w:p w14:paraId="30B8335D" w14:textId="77777777" w:rsidR="007702DA" w:rsidRPr="007702DA" w:rsidRDefault="007702DA" w:rsidP="007702DA">
      <w:pPr>
        <w:numPr>
          <w:ilvl w:val="0"/>
          <w:numId w:val="51"/>
        </w:numPr>
        <w:tabs>
          <w:tab w:val="left" w:pos="993"/>
        </w:tabs>
        <w:spacing w:before="120" w:line="276" w:lineRule="auto"/>
        <w:ind w:hanging="11"/>
        <w:jc w:val="both"/>
        <w:rPr>
          <w:rFonts w:ascii="Arial" w:hAnsi="Arial" w:cs="Arial"/>
          <w:sz w:val="22"/>
          <w:szCs w:val="22"/>
        </w:rPr>
      </w:pPr>
      <w:r w:rsidRPr="007702DA">
        <w:rPr>
          <w:rFonts w:ascii="Arial" w:hAnsi="Arial" w:cs="Arial"/>
          <w:sz w:val="22"/>
          <w:szCs w:val="22"/>
        </w:rPr>
        <w:lastRenderedPageBreak/>
        <w:t>dokumentacją techniczną,</w:t>
      </w:r>
    </w:p>
    <w:p w14:paraId="2597356D" w14:textId="77777777" w:rsidR="007702DA" w:rsidRPr="007702DA" w:rsidRDefault="007702DA" w:rsidP="007702DA">
      <w:pPr>
        <w:numPr>
          <w:ilvl w:val="0"/>
          <w:numId w:val="51"/>
        </w:numPr>
        <w:tabs>
          <w:tab w:val="left" w:pos="993"/>
        </w:tabs>
        <w:spacing w:before="120" w:line="276" w:lineRule="auto"/>
        <w:ind w:hanging="11"/>
        <w:jc w:val="both"/>
        <w:rPr>
          <w:rFonts w:ascii="Arial" w:hAnsi="Arial" w:cs="Arial"/>
          <w:sz w:val="22"/>
          <w:szCs w:val="22"/>
        </w:rPr>
      </w:pPr>
      <w:r w:rsidRPr="007702DA">
        <w:rPr>
          <w:rFonts w:ascii="Arial" w:hAnsi="Arial" w:cs="Arial"/>
          <w:sz w:val="22"/>
          <w:szCs w:val="22"/>
        </w:rPr>
        <w:t>dokumentacją projektową</w:t>
      </w:r>
    </w:p>
    <w:p w14:paraId="34E96ABE"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u w:val="single"/>
        </w:rPr>
        <w:t xml:space="preserve"> egzekwowanie zapisów znajdujących się w dokumentach, o których mowa w pkt. 5), </w:t>
      </w:r>
      <w:r w:rsidRPr="007702DA">
        <w:rPr>
          <w:rFonts w:ascii="Arial" w:hAnsi="Arial" w:cs="Arial"/>
          <w:sz w:val="22"/>
          <w:szCs w:val="22"/>
        </w:rPr>
        <w:t xml:space="preserve">w szczególności: </w:t>
      </w:r>
    </w:p>
    <w:p w14:paraId="79B0D42F" w14:textId="77777777" w:rsidR="007702DA" w:rsidRPr="007702DA" w:rsidRDefault="007702DA" w:rsidP="007702DA">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7702DA">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ZRID, umową, przepisami prawa, obowiązującymi normami państwowymi, wytycznymi branżowymi oraz zasadami wiedzy technicznej,</w:t>
      </w:r>
    </w:p>
    <w:p w14:paraId="0FC91520" w14:textId="77777777" w:rsidR="007702DA" w:rsidRPr="007702DA" w:rsidRDefault="007702DA" w:rsidP="007702DA">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7702DA">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303C1E74" w14:textId="77777777" w:rsidR="007702DA" w:rsidRPr="007702DA" w:rsidRDefault="007702DA" w:rsidP="007702DA">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7702DA">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0D6919F7" w14:textId="77777777" w:rsidR="007702DA" w:rsidRPr="007702DA" w:rsidRDefault="007702DA" w:rsidP="007702DA">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7702DA">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1415D9B2" w14:textId="77777777" w:rsidR="007702DA" w:rsidRPr="007702DA" w:rsidRDefault="007702DA" w:rsidP="007702DA">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7702DA">
        <w:rPr>
          <w:rFonts w:ascii="Arial" w:hAnsi="Arial" w:cs="Arial"/>
          <w:sz w:val="22"/>
          <w:szCs w:val="22"/>
        </w:rPr>
        <w:t>potwierdzanie faktycznie wykonanych robót oraz usunięcia wad, a także kontrolowanie rozliczeń budowy i prawidłowości zafakturowania wykonanych robót;</w:t>
      </w:r>
    </w:p>
    <w:p w14:paraId="254D47A6"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b/>
          <w:sz w:val="22"/>
          <w:szCs w:val="22"/>
          <w:u w:val="single"/>
        </w:rPr>
      </w:pPr>
      <w:r w:rsidRPr="007702DA">
        <w:rPr>
          <w:rFonts w:ascii="Arial" w:hAnsi="Arial" w:cs="Arial"/>
          <w:b/>
          <w:sz w:val="22"/>
          <w:szCs w:val="22"/>
        </w:rPr>
        <w:t xml:space="preserve">kontrola placu budowy według potrzeb wynikających z przebiegu prac, szczególnie przed wszystkimi robotami zanikającymi, </w:t>
      </w:r>
      <w:r w:rsidRPr="007702DA">
        <w:rPr>
          <w:rFonts w:ascii="Arial" w:hAnsi="Arial" w:cs="Arial"/>
          <w:b/>
          <w:sz w:val="22"/>
          <w:szCs w:val="22"/>
          <w:u w:val="single"/>
        </w:rPr>
        <w:t>jednak nie rzadziej niż dwa razy w tygodniu</w:t>
      </w:r>
      <w:r w:rsidRPr="007702DA">
        <w:rPr>
          <w:rFonts w:ascii="Arial" w:hAnsi="Arial" w:cs="Arial"/>
          <w:bCs/>
          <w:sz w:val="22"/>
          <w:szCs w:val="22"/>
        </w:rPr>
        <w:t xml:space="preserve"> </w:t>
      </w:r>
      <w:r w:rsidRPr="007702DA">
        <w:rPr>
          <w:rFonts w:ascii="Arial" w:hAnsi="Arial" w:cs="Arial"/>
          <w:b/>
          <w:sz w:val="22"/>
          <w:szCs w:val="22"/>
        </w:rPr>
        <w:t>(czas pracy inspektorów branżowych powinien zostać uwzględniony w czasie pracy inspektora wiodącego);</w:t>
      </w:r>
    </w:p>
    <w:p w14:paraId="20C277CF"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5F7B0522" w14:textId="77777777" w:rsidR="007702DA" w:rsidRPr="007702DA" w:rsidRDefault="007702DA" w:rsidP="007702DA">
      <w:pPr>
        <w:numPr>
          <w:ilvl w:val="0"/>
          <w:numId w:val="33"/>
        </w:numPr>
        <w:tabs>
          <w:tab w:val="left" w:pos="709"/>
        </w:tabs>
        <w:spacing w:before="120" w:line="276" w:lineRule="auto"/>
        <w:ind w:left="709" w:hanging="283"/>
        <w:jc w:val="both"/>
        <w:rPr>
          <w:rFonts w:ascii="Arial" w:hAnsi="Arial" w:cs="Arial"/>
          <w:sz w:val="22"/>
          <w:szCs w:val="22"/>
        </w:rPr>
      </w:pPr>
      <w:r w:rsidRPr="007702DA">
        <w:rPr>
          <w:rFonts w:ascii="Arial" w:hAnsi="Arial" w:cs="Arial"/>
          <w:sz w:val="22"/>
          <w:szCs w:val="22"/>
        </w:rPr>
        <w:t>uczestnictwo w spotkaniach organizowanych przez Zamawiającego w ramach wynagrodzenia podstawowego; do decyzji Zamawiającego pozostawia się częstotliwość spotkań;</w:t>
      </w:r>
    </w:p>
    <w:p w14:paraId="0D80C764" w14:textId="77777777" w:rsidR="007702DA" w:rsidRPr="007702DA" w:rsidRDefault="007702DA" w:rsidP="007702DA">
      <w:pPr>
        <w:numPr>
          <w:ilvl w:val="0"/>
          <w:numId w:val="33"/>
        </w:numPr>
        <w:tabs>
          <w:tab w:val="left" w:pos="993"/>
        </w:tabs>
        <w:spacing w:before="120" w:line="276" w:lineRule="auto"/>
        <w:ind w:left="709" w:hanging="283"/>
        <w:jc w:val="both"/>
        <w:rPr>
          <w:rFonts w:ascii="Arial" w:hAnsi="Arial" w:cs="Arial"/>
          <w:sz w:val="22"/>
          <w:szCs w:val="22"/>
        </w:rPr>
      </w:pPr>
      <w:r w:rsidRPr="007702DA">
        <w:rPr>
          <w:rFonts w:ascii="Arial" w:hAnsi="Arial" w:cs="Arial"/>
          <w:sz w:val="22"/>
          <w:szCs w:val="22"/>
        </w:rPr>
        <w:t>sporządzenie raportu otwarcia z weryfikacji dokumentacji budowlanej dla wszystkich branż, którego celem będzie wskazanie elementów istotnych dla procesu budowlanego w zakresie zachowania terminu realizacji; ponadto raport ten zawierać będzie informację na temat złożonych i zatwierdzonych wniosków materiałowych; raport otwarcia powinien zostać przedstawiony do akceptacji Zamawiającego w terminie 15 dni od dnia zawarcia umowy.</w:t>
      </w:r>
    </w:p>
    <w:p w14:paraId="206DF93C"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comiesięczne sporządzanie informacji na temat realizacji robót zwane w dalszej części „Raportem miesięcznym” w okresie od 20 dnia poprzedniego miesiąca do 20 </w:t>
      </w:r>
      <w:r w:rsidRPr="007702DA">
        <w:rPr>
          <w:rFonts w:ascii="Arial" w:hAnsi="Arial" w:cs="Arial"/>
          <w:sz w:val="22"/>
          <w:szCs w:val="22"/>
        </w:rPr>
        <w:lastRenderedPageBreak/>
        <w:t>dnia bieżącego miesiąca, przekazywane do Zamawiającego do 25-tegodnia bieżącego miesiąca licząc od przekazania terenu robót Wykonawcy;</w:t>
      </w:r>
    </w:p>
    <w:p w14:paraId="35FF2539"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w ”Raporcie miesięcznym” zostaną zawarte następujące informacje:</w:t>
      </w:r>
    </w:p>
    <w:p w14:paraId="1843DEEA" w14:textId="77777777" w:rsidR="007702DA" w:rsidRPr="007702DA" w:rsidRDefault="007702DA" w:rsidP="007702DA">
      <w:pPr>
        <w:pStyle w:val="Akapitzlist"/>
        <w:numPr>
          <w:ilvl w:val="0"/>
          <w:numId w:val="57"/>
        </w:numPr>
        <w:spacing w:after="160"/>
        <w:ind w:left="1134" w:hanging="283"/>
        <w:contextualSpacing/>
        <w:jc w:val="both"/>
        <w:rPr>
          <w:rFonts w:ascii="Arial" w:hAnsi="Arial" w:cs="Arial"/>
          <w:sz w:val="22"/>
          <w:szCs w:val="22"/>
          <w:lang w:eastAsia="en-US"/>
        </w:rPr>
      </w:pPr>
      <w:r w:rsidRPr="007702DA">
        <w:rPr>
          <w:rFonts w:ascii="Arial" w:hAnsi="Arial" w:cs="Arial"/>
          <w:sz w:val="22"/>
          <w:szCs w:val="22"/>
        </w:rPr>
        <w:t>wykaz personelu i sprzętu Wykonawcy wraz z określeniem zakresu prowadzonych robót i oceną ich jakości;</w:t>
      </w:r>
    </w:p>
    <w:p w14:paraId="7ECB7D5D" w14:textId="77777777" w:rsidR="007702DA" w:rsidRPr="007702DA" w:rsidRDefault="007702DA" w:rsidP="007702DA">
      <w:pPr>
        <w:pStyle w:val="Akapitzlist"/>
        <w:numPr>
          <w:ilvl w:val="0"/>
          <w:numId w:val="57"/>
        </w:numPr>
        <w:spacing w:after="160"/>
        <w:ind w:left="1134" w:hanging="283"/>
        <w:contextualSpacing/>
        <w:rPr>
          <w:rFonts w:ascii="Arial" w:hAnsi="Arial" w:cs="Arial"/>
          <w:sz w:val="22"/>
          <w:szCs w:val="22"/>
        </w:rPr>
      </w:pPr>
      <w:r w:rsidRPr="007702DA">
        <w:rPr>
          <w:rFonts w:ascii="Arial" w:hAnsi="Arial" w:cs="Arial"/>
          <w:sz w:val="22"/>
          <w:szCs w:val="22"/>
        </w:rPr>
        <w:t>opis warunków pogodowych wraz z określeniem ich wpływu na wykonywane roboty;</w:t>
      </w:r>
    </w:p>
    <w:p w14:paraId="5F954821" w14:textId="77777777" w:rsidR="007702DA" w:rsidRPr="007702DA" w:rsidRDefault="007702DA" w:rsidP="007702DA">
      <w:pPr>
        <w:pStyle w:val="Akapitzlist"/>
        <w:numPr>
          <w:ilvl w:val="0"/>
          <w:numId w:val="57"/>
        </w:numPr>
        <w:spacing w:after="160"/>
        <w:ind w:left="1134" w:hanging="283"/>
        <w:contextualSpacing/>
        <w:jc w:val="both"/>
        <w:rPr>
          <w:rFonts w:ascii="Arial" w:hAnsi="Arial" w:cs="Arial"/>
          <w:sz w:val="22"/>
          <w:szCs w:val="22"/>
        </w:rPr>
      </w:pPr>
      <w:r w:rsidRPr="007702DA">
        <w:rPr>
          <w:rFonts w:ascii="Arial" w:hAnsi="Arial" w:cs="Arial"/>
          <w:sz w:val="22"/>
          <w:szCs w:val="22"/>
        </w:rPr>
        <w:t>informacje o stwierdzonych przestojach lub nieprawidłowościach w prowadzeniu robót;</w:t>
      </w:r>
    </w:p>
    <w:p w14:paraId="7CFCF0D4" w14:textId="77777777" w:rsidR="007702DA" w:rsidRPr="007702DA" w:rsidRDefault="007702DA" w:rsidP="007702DA">
      <w:pPr>
        <w:pStyle w:val="Akapitzlist"/>
        <w:numPr>
          <w:ilvl w:val="0"/>
          <w:numId w:val="57"/>
        </w:numPr>
        <w:spacing w:after="160"/>
        <w:ind w:left="1134" w:hanging="283"/>
        <w:contextualSpacing/>
        <w:rPr>
          <w:rFonts w:ascii="Arial" w:hAnsi="Arial" w:cs="Arial"/>
          <w:sz w:val="22"/>
          <w:szCs w:val="22"/>
        </w:rPr>
      </w:pPr>
      <w:r w:rsidRPr="007702DA">
        <w:rPr>
          <w:rFonts w:ascii="Arial" w:hAnsi="Arial" w:cs="Arial"/>
          <w:sz w:val="22"/>
          <w:szCs w:val="22"/>
        </w:rPr>
        <w:t>czas pracy Wykonawcy;</w:t>
      </w:r>
    </w:p>
    <w:p w14:paraId="0EAFE2DD" w14:textId="77777777" w:rsidR="007702DA" w:rsidRPr="007702DA" w:rsidRDefault="007702DA" w:rsidP="007702DA">
      <w:pPr>
        <w:pStyle w:val="Akapitzlist"/>
        <w:numPr>
          <w:ilvl w:val="0"/>
          <w:numId w:val="57"/>
        </w:numPr>
        <w:spacing w:after="160"/>
        <w:ind w:left="1134" w:hanging="283"/>
        <w:contextualSpacing/>
        <w:rPr>
          <w:rFonts w:ascii="Arial" w:hAnsi="Arial" w:cs="Arial"/>
          <w:sz w:val="22"/>
          <w:szCs w:val="22"/>
        </w:rPr>
      </w:pPr>
      <w:r w:rsidRPr="007702DA">
        <w:rPr>
          <w:rFonts w:ascii="Arial" w:hAnsi="Arial" w:cs="Arial"/>
          <w:sz w:val="22"/>
          <w:szCs w:val="22"/>
        </w:rPr>
        <w:t>zaawansowanie rzeczowe i finansowe z odniesieniem do zapisów umowy;</w:t>
      </w:r>
    </w:p>
    <w:p w14:paraId="0C9EF6DB" w14:textId="77777777" w:rsidR="007702DA" w:rsidRPr="007702DA" w:rsidRDefault="007702DA" w:rsidP="007702DA">
      <w:pPr>
        <w:pStyle w:val="Akapitzlist"/>
        <w:numPr>
          <w:ilvl w:val="0"/>
          <w:numId w:val="57"/>
        </w:numPr>
        <w:spacing w:after="160"/>
        <w:ind w:left="1134" w:hanging="283"/>
        <w:contextualSpacing/>
        <w:rPr>
          <w:rFonts w:ascii="Arial" w:hAnsi="Arial" w:cs="Arial"/>
          <w:sz w:val="22"/>
          <w:szCs w:val="22"/>
        </w:rPr>
      </w:pPr>
      <w:r w:rsidRPr="007702DA">
        <w:rPr>
          <w:rFonts w:ascii="Arial" w:hAnsi="Arial" w:cs="Arial"/>
          <w:sz w:val="22"/>
          <w:szCs w:val="22"/>
        </w:rPr>
        <w:t>wykaz zatwierdzonych materiałów w danym okresie.</w:t>
      </w:r>
    </w:p>
    <w:p w14:paraId="4970D65F"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08DCD7CD"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1B4F8C6C" w14:textId="77777777" w:rsidR="007702DA" w:rsidRPr="007702DA" w:rsidRDefault="007702DA" w:rsidP="007702DA">
      <w:pPr>
        <w:numPr>
          <w:ilvl w:val="0"/>
          <w:numId w:val="33"/>
        </w:numPr>
        <w:tabs>
          <w:tab w:val="left" w:pos="709"/>
          <w:tab w:val="left" w:pos="993"/>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55CAC082"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rozliczanie rzeczowe Wykonawcy zgodnie z umową o roboty budowlane;</w:t>
      </w:r>
    </w:p>
    <w:p w14:paraId="5E481AAF"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nadzór nad robotami niezbędnymi do usunięcia wad;</w:t>
      </w:r>
    </w:p>
    <w:p w14:paraId="0F349527"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 xml:space="preserve"> udział w odbiorze po okresie gwarancji; </w:t>
      </w:r>
    </w:p>
    <w:p w14:paraId="6F4AAA05"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sz w:val="22"/>
          <w:szCs w:val="22"/>
        </w:rPr>
      </w:pPr>
      <w:r w:rsidRPr="007702DA">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1E696C24" w14:textId="77777777" w:rsidR="007702DA" w:rsidRPr="007702DA" w:rsidRDefault="007702DA" w:rsidP="007702DA">
      <w:pPr>
        <w:numPr>
          <w:ilvl w:val="0"/>
          <w:numId w:val="33"/>
        </w:numPr>
        <w:tabs>
          <w:tab w:val="left" w:pos="851"/>
        </w:tabs>
        <w:spacing w:before="120" w:line="276" w:lineRule="auto"/>
        <w:ind w:left="709" w:hanging="283"/>
        <w:jc w:val="both"/>
        <w:rPr>
          <w:rFonts w:ascii="Arial" w:hAnsi="Arial" w:cs="Arial"/>
          <w:bCs/>
          <w:sz w:val="22"/>
          <w:szCs w:val="22"/>
        </w:rPr>
      </w:pPr>
      <w:r w:rsidRPr="007702DA">
        <w:rPr>
          <w:rFonts w:ascii="Arial" w:hAnsi="Arial" w:cs="Arial"/>
          <w:sz w:val="22"/>
          <w:szCs w:val="22"/>
        </w:rPr>
        <w:t>przedstawiciel Inspektora Nadzoru, pełniący obowiązki inspektora nadzoru inwestorskiego, każdorazowo potwierdzi swoją obecność na liście obecności znajdującej się</w:t>
      </w:r>
      <w:r w:rsidRPr="007702DA">
        <w:rPr>
          <w:rFonts w:ascii="Arial" w:hAnsi="Arial" w:cs="Arial"/>
          <w:bCs/>
          <w:sz w:val="22"/>
          <w:szCs w:val="22"/>
        </w:rPr>
        <w:t xml:space="preserve"> w siedzibie Zamawiającego w Zagościńcu, ul. Asfaltowa 1.</w:t>
      </w:r>
    </w:p>
    <w:p w14:paraId="4D667153" w14:textId="77777777" w:rsidR="007702DA" w:rsidRPr="007702DA" w:rsidRDefault="007702DA" w:rsidP="007702DA">
      <w:pPr>
        <w:numPr>
          <w:ilvl w:val="0"/>
          <w:numId w:val="40"/>
        </w:numPr>
        <w:tabs>
          <w:tab w:val="left" w:pos="426"/>
        </w:tabs>
        <w:spacing w:before="120" w:line="276" w:lineRule="auto"/>
        <w:ind w:left="426" w:hanging="426"/>
        <w:contextualSpacing/>
        <w:jc w:val="both"/>
        <w:rPr>
          <w:rFonts w:ascii="Arial" w:hAnsi="Arial" w:cs="Arial"/>
          <w:sz w:val="22"/>
          <w:szCs w:val="22"/>
        </w:rPr>
      </w:pPr>
      <w:r w:rsidRPr="007702DA">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6E166B98" w14:textId="77777777" w:rsidR="007702DA" w:rsidRPr="007702DA" w:rsidRDefault="007702DA" w:rsidP="007702DA">
      <w:pPr>
        <w:numPr>
          <w:ilvl w:val="0"/>
          <w:numId w:val="40"/>
        </w:numPr>
        <w:tabs>
          <w:tab w:val="left" w:pos="426"/>
        </w:tabs>
        <w:spacing w:before="120" w:line="276" w:lineRule="auto"/>
        <w:ind w:left="426" w:hanging="426"/>
        <w:contextualSpacing/>
        <w:jc w:val="both"/>
        <w:rPr>
          <w:rFonts w:ascii="Arial" w:hAnsi="Arial" w:cs="Arial"/>
          <w:sz w:val="22"/>
          <w:szCs w:val="22"/>
        </w:rPr>
      </w:pPr>
      <w:r w:rsidRPr="007702DA">
        <w:rPr>
          <w:rFonts w:ascii="Arial" w:hAnsi="Arial" w:cs="Arial"/>
          <w:sz w:val="22"/>
          <w:szCs w:val="22"/>
          <w:u w:val="single"/>
        </w:rPr>
        <w:t>Bez pisemnej zgody Zamawiającego Inspektor Nadzoru nie jest upoważniony do wydawania Wykonawcy polecenia wykonywania robót dodatkowych ani zamiennych.</w:t>
      </w:r>
    </w:p>
    <w:p w14:paraId="6D2A9C61" w14:textId="77777777" w:rsidR="007702DA" w:rsidRPr="007702DA" w:rsidRDefault="007702DA" w:rsidP="007702DA">
      <w:pPr>
        <w:numPr>
          <w:ilvl w:val="0"/>
          <w:numId w:val="40"/>
        </w:numPr>
        <w:tabs>
          <w:tab w:val="left" w:pos="426"/>
        </w:tabs>
        <w:spacing w:before="120" w:line="276" w:lineRule="auto"/>
        <w:ind w:left="426" w:hanging="426"/>
        <w:contextualSpacing/>
        <w:jc w:val="both"/>
        <w:rPr>
          <w:rFonts w:ascii="Arial" w:hAnsi="Arial" w:cs="Arial"/>
          <w:sz w:val="22"/>
          <w:szCs w:val="22"/>
        </w:rPr>
      </w:pPr>
      <w:r w:rsidRPr="007702DA">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16BE2050" w14:textId="77777777" w:rsidR="007702DA" w:rsidRPr="007702DA" w:rsidRDefault="007702DA" w:rsidP="007702DA">
      <w:pPr>
        <w:numPr>
          <w:ilvl w:val="0"/>
          <w:numId w:val="40"/>
        </w:numPr>
        <w:tabs>
          <w:tab w:val="left" w:pos="360"/>
        </w:tabs>
        <w:spacing w:line="276" w:lineRule="auto"/>
        <w:ind w:left="425" w:hanging="425"/>
        <w:jc w:val="both"/>
        <w:rPr>
          <w:rFonts w:ascii="Arial" w:hAnsi="Arial" w:cs="Arial"/>
          <w:sz w:val="22"/>
          <w:szCs w:val="22"/>
        </w:rPr>
      </w:pPr>
      <w:r w:rsidRPr="007702DA">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16EA6645" w14:textId="77777777" w:rsidR="007702DA" w:rsidRPr="007702DA" w:rsidRDefault="007702DA" w:rsidP="007702DA">
      <w:pPr>
        <w:numPr>
          <w:ilvl w:val="0"/>
          <w:numId w:val="40"/>
        </w:numPr>
        <w:tabs>
          <w:tab w:val="left" w:pos="360"/>
        </w:tabs>
        <w:spacing w:line="276" w:lineRule="auto"/>
        <w:ind w:left="425" w:hanging="425"/>
        <w:jc w:val="both"/>
        <w:rPr>
          <w:rFonts w:ascii="Arial" w:hAnsi="Arial" w:cs="Arial"/>
          <w:sz w:val="22"/>
          <w:szCs w:val="22"/>
        </w:rPr>
      </w:pPr>
      <w:r w:rsidRPr="007702DA">
        <w:rPr>
          <w:rFonts w:ascii="Arial" w:hAnsi="Arial" w:cs="Arial"/>
          <w:sz w:val="22"/>
          <w:szCs w:val="22"/>
        </w:rPr>
        <w:t xml:space="preserve">Inspektor Nadzoru Inwestorskiego może wydawać kierownikowi budowy lub kierownikowi robót polecenia, potwierdzone wpisem do dziennika budowy, dotyczące: usunięcia </w:t>
      </w:r>
      <w:r w:rsidRPr="007702DA">
        <w:rPr>
          <w:rFonts w:ascii="Arial" w:hAnsi="Arial" w:cs="Arial"/>
          <w:sz w:val="22"/>
          <w:szCs w:val="22"/>
        </w:rPr>
        <w:lastRenderedPageBreak/>
        <w:t>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39622A4D" w14:textId="77777777" w:rsidR="007702DA" w:rsidRPr="007702DA" w:rsidRDefault="007702DA" w:rsidP="007702DA">
      <w:pPr>
        <w:widowControl w:val="0"/>
        <w:numPr>
          <w:ilvl w:val="0"/>
          <w:numId w:val="40"/>
        </w:numPr>
        <w:tabs>
          <w:tab w:val="left" w:pos="360"/>
        </w:tabs>
        <w:overflowPunct w:val="0"/>
        <w:autoSpaceDE w:val="0"/>
        <w:autoSpaceDN w:val="0"/>
        <w:adjustRightInd w:val="0"/>
        <w:spacing w:line="276" w:lineRule="auto"/>
        <w:ind w:left="425" w:hanging="425"/>
        <w:jc w:val="both"/>
        <w:rPr>
          <w:rFonts w:ascii="Arial" w:hAnsi="Arial" w:cs="Arial"/>
          <w:sz w:val="22"/>
          <w:szCs w:val="22"/>
        </w:rPr>
      </w:pPr>
      <w:r w:rsidRPr="007702DA">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05FD9F86" w14:textId="77777777" w:rsidR="007702DA" w:rsidRPr="007702DA" w:rsidRDefault="007702DA" w:rsidP="007702DA">
      <w:pPr>
        <w:widowControl w:val="0"/>
        <w:numPr>
          <w:ilvl w:val="0"/>
          <w:numId w:val="40"/>
        </w:numPr>
        <w:tabs>
          <w:tab w:val="left" w:pos="360"/>
        </w:tabs>
        <w:overflowPunct w:val="0"/>
        <w:autoSpaceDE w:val="0"/>
        <w:autoSpaceDN w:val="0"/>
        <w:adjustRightInd w:val="0"/>
        <w:spacing w:line="276" w:lineRule="auto"/>
        <w:ind w:left="425" w:hanging="425"/>
        <w:jc w:val="both"/>
        <w:rPr>
          <w:rFonts w:ascii="Arial" w:hAnsi="Arial" w:cs="Arial"/>
          <w:sz w:val="22"/>
          <w:szCs w:val="22"/>
        </w:rPr>
      </w:pPr>
      <w:r w:rsidRPr="007702DA">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6DDD7918" w14:textId="77777777" w:rsidR="007702DA" w:rsidRPr="007702DA" w:rsidRDefault="007702DA" w:rsidP="007702DA">
      <w:pPr>
        <w:keepNext/>
        <w:keepLines/>
        <w:spacing w:before="40" w:line="276" w:lineRule="auto"/>
        <w:jc w:val="center"/>
        <w:outlineLvl w:val="5"/>
        <w:rPr>
          <w:rFonts w:ascii="Arial" w:eastAsiaTheme="majorEastAsia" w:hAnsi="Arial" w:cs="Arial"/>
          <w:b/>
          <w:bCs/>
          <w:i/>
          <w:sz w:val="22"/>
          <w:szCs w:val="22"/>
        </w:rPr>
      </w:pPr>
      <w:r w:rsidRPr="007702DA">
        <w:rPr>
          <w:rFonts w:ascii="Arial" w:eastAsiaTheme="majorEastAsia" w:hAnsi="Arial" w:cs="Arial"/>
          <w:b/>
          <w:bCs/>
          <w:sz w:val="22"/>
          <w:szCs w:val="22"/>
        </w:rPr>
        <w:t>§ 6</w:t>
      </w:r>
    </w:p>
    <w:p w14:paraId="647B8E5E" w14:textId="77777777" w:rsidR="007702DA" w:rsidRPr="007702DA" w:rsidRDefault="007702DA" w:rsidP="007702DA">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7702DA">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7311A7B4" w14:textId="77777777" w:rsidR="007702DA" w:rsidRPr="007702DA" w:rsidRDefault="007702DA" w:rsidP="007702DA">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7702DA">
        <w:rPr>
          <w:rFonts w:ascii="Arial" w:hAnsi="Arial" w:cs="Arial"/>
          <w:sz w:val="22"/>
          <w:szCs w:val="22"/>
        </w:rPr>
        <w:t>Zastępca odpowiedzialny jest za wykonanie zlecenia także wobec Zleceniodawcy, przy czym odpowiedzialność Zastępcy i Inspektora Nadzoru wobec Zleceniodawcy jest solidarna.</w:t>
      </w:r>
    </w:p>
    <w:p w14:paraId="075B9264" w14:textId="77777777" w:rsidR="007702DA" w:rsidRPr="007702DA" w:rsidRDefault="007702DA" w:rsidP="007702DA">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7702DA">
        <w:rPr>
          <w:rFonts w:ascii="Arial" w:hAnsi="Arial" w:cs="Arial"/>
          <w:sz w:val="22"/>
          <w:szCs w:val="22"/>
        </w:rPr>
        <w:t xml:space="preserve">O nieprawidłowościach i zakłóceniach  Inspektor Nadzoru poinformuje niezwłocznie Zamawiającego.    </w:t>
      </w:r>
    </w:p>
    <w:p w14:paraId="5F0BAC51" w14:textId="77777777" w:rsidR="007702DA" w:rsidRPr="007702DA" w:rsidRDefault="007702DA" w:rsidP="007702DA">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7702DA">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5DDE7CC9" w14:textId="77777777" w:rsidR="007702DA" w:rsidRPr="007702DA" w:rsidRDefault="007702DA" w:rsidP="007702DA">
      <w:pPr>
        <w:tabs>
          <w:tab w:val="left" w:pos="360"/>
        </w:tabs>
        <w:spacing w:before="120" w:line="276" w:lineRule="auto"/>
        <w:ind w:left="851"/>
        <w:jc w:val="both"/>
        <w:rPr>
          <w:rFonts w:ascii="Arial" w:hAnsi="Arial" w:cs="Arial"/>
          <w:sz w:val="22"/>
          <w:szCs w:val="22"/>
        </w:rPr>
      </w:pPr>
    </w:p>
    <w:bookmarkEnd w:id="14"/>
    <w:p w14:paraId="3B66114C" w14:textId="77777777" w:rsidR="007702DA" w:rsidRPr="007702DA" w:rsidRDefault="007702DA" w:rsidP="007702DA">
      <w:pPr>
        <w:keepNext/>
        <w:jc w:val="center"/>
        <w:outlineLvl w:val="4"/>
        <w:rPr>
          <w:rFonts w:ascii="Arial" w:hAnsi="Arial" w:cs="Arial"/>
          <w:b/>
          <w:sz w:val="22"/>
          <w:szCs w:val="22"/>
        </w:rPr>
      </w:pPr>
      <w:r w:rsidRPr="007702DA">
        <w:rPr>
          <w:rFonts w:ascii="Arial" w:hAnsi="Arial" w:cs="Arial"/>
          <w:b/>
          <w:sz w:val="22"/>
          <w:szCs w:val="22"/>
        </w:rPr>
        <w:t>V KARY UMOWNE</w:t>
      </w:r>
    </w:p>
    <w:p w14:paraId="55B26820" w14:textId="77777777" w:rsidR="007702DA" w:rsidRPr="007702DA" w:rsidRDefault="007702DA" w:rsidP="007702DA">
      <w:pPr>
        <w:keepNext/>
        <w:keepLines/>
        <w:jc w:val="center"/>
        <w:outlineLvl w:val="5"/>
        <w:rPr>
          <w:rFonts w:ascii="Arial" w:eastAsiaTheme="majorEastAsia" w:hAnsi="Arial" w:cs="Arial"/>
          <w:b/>
          <w:bCs/>
          <w:sz w:val="22"/>
          <w:szCs w:val="22"/>
        </w:rPr>
      </w:pPr>
      <w:r w:rsidRPr="007702DA">
        <w:rPr>
          <w:rFonts w:ascii="Arial" w:eastAsiaTheme="majorEastAsia" w:hAnsi="Arial" w:cs="Arial"/>
          <w:b/>
          <w:bCs/>
          <w:sz w:val="22"/>
          <w:szCs w:val="22"/>
        </w:rPr>
        <w:t>§ 7</w:t>
      </w:r>
    </w:p>
    <w:p w14:paraId="38517376"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Inspektor Nadzoru zapłaci Zamawiającemu karę umowną:</w:t>
      </w:r>
    </w:p>
    <w:p w14:paraId="27C7358F" w14:textId="77777777" w:rsidR="007702DA" w:rsidRPr="007702DA" w:rsidRDefault="007702DA" w:rsidP="007702DA">
      <w:pPr>
        <w:numPr>
          <w:ilvl w:val="0"/>
          <w:numId w:val="42"/>
        </w:numPr>
        <w:spacing w:before="120" w:line="276" w:lineRule="auto"/>
        <w:jc w:val="both"/>
        <w:rPr>
          <w:rFonts w:ascii="Arial" w:hAnsi="Arial" w:cs="Arial"/>
          <w:sz w:val="22"/>
          <w:szCs w:val="22"/>
        </w:rPr>
      </w:pPr>
      <w:r w:rsidRPr="007702DA">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205E7190" w14:textId="77777777" w:rsidR="007702DA" w:rsidRPr="007702DA" w:rsidRDefault="007702DA" w:rsidP="007702DA">
      <w:pPr>
        <w:numPr>
          <w:ilvl w:val="0"/>
          <w:numId w:val="42"/>
        </w:numPr>
        <w:spacing w:line="276" w:lineRule="auto"/>
        <w:ind w:left="641" w:hanging="357"/>
        <w:jc w:val="both"/>
        <w:rPr>
          <w:rFonts w:ascii="Arial" w:hAnsi="Arial" w:cs="Arial"/>
          <w:sz w:val="22"/>
          <w:szCs w:val="22"/>
        </w:rPr>
      </w:pPr>
      <w:r w:rsidRPr="007702DA">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62376725" w14:textId="77777777" w:rsidR="007702DA" w:rsidRPr="007702DA" w:rsidRDefault="007702DA" w:rsidP="007702DA">
      <w:pPr>
        <w:numPr>
          <w:ilvl w:val="0"/>
          <w:numId w:val="42"/>
        </w:numPr>
        <w:spacing w:before="120" w:line="276" w:lineRule="auto"/>
        <w:contextualSpacing/>
        <w:jc w:val="both"/>
        <w:rPr>
          <w:rFonts w:ascii="Arial" w:hAnsi="Arial" w:cs="Arial"/>
          <w:sz w:val="22"/>
          <w:szCs w:val="22"/>
        </w:rPr>
      </w:pPr>
      <w:r w:rsidRPr="007702DA">
        <w:rPr>
          <w:rFonts w:ascii="Arial" w:hAnsi="Arial" w:cs="Arial"/>
          <w:sz w:val="22"/>
          <w:szCs w:val="22"/>
        </w:rPr>
        <w:t>za zwłokę w dostarczeniu „Raportu otwarcia” wskazanego w §5 ust.1 pkt 10 w wysokości 0,2% maksymalnej wartości zobowiązania brutto za przedmiot umowy, o którym mowa w § 4 ust. 1, za każdy rozpoczęty dzień zwłoki;</w:t>
      </w:r>
    </w:p>
    <w:p w14:paraId="027CDB60" w14:textId="77777777" w:rsidR="007702DA" w:rsidRPr="007702DA" w:rsidRDefault="007702DA" w:rsidP="007702DA">
      <w:pPr>
        <w:numPr>
          <w:ilvl w:val="0"/>
          <w:numId w:val="42"/>
        </w:numPr>
        <w:spacing w:before="120" w:line="276" w:lineRule="auto"/>
        <w:contextualSpacing/>
        <w:jc w:val="both"/>
        <w:rPr>
          <w:rFonts w:ascii="Arial" w:hAnsi="Arial" w:cs="Arial"/>
          <w:sz w:val="22"/>
          <w:szCs w:val="22"/>
        </w:rPr>
      </w:pPr>
      <w:r w:rsidRPr="007702DA">
        <w:rPr>
          <w:rFonts w:ascii="Arial" w:hAnsi="Arial" w:cs="Arial"/>
          <w:sz w:val="22"/>
          <w:szCs w:val="22"/>
        </w:rPr>
        <w:lastRenderedPageBreak/>
        <w:t>za zwłokę w dostarczeniu „Raportu miesięcznego” wskazanego w §5 ust.1 pkt 11 w wysokości 0,2% maksymalnej wartości zobowiązania brutto za przedmiot umowy, o którym mowa w § 4 ust. 1, za każdy rozpoczęty dzień zwłoki;</w:t>
      </w:r>
    </w:p>
    <w:p w14:paraId="0AF898B1" w14:textId="77777777" w:rsidR="007702DA" w:rsidRPr="007702DA" w:rsidRDefault="007702DA" w:rsidP="007702DA">
      <w:pPr>
        <w:numPr>
          <w:ilvl w:val="0"/>
          <w:numId w:val="42"/>
        </w:numPr>
        <w:spacing w:before="120" w:line="276" w:lineRule="auto"/>
        <w:contextualSpacing/>
        <w:jc w:val="both"/>
        <w:rPr>
          <w:rFonts w:ascii="Arial" w:hAnsi="Arial" w:cs="Arial"/>
          <w:sz w:val="22"/>
          <w:szCs w:val="22"/>
        </w:rPr>
      </w:pPr>
      <w:r w:rsidRPr="007702DA">
        <w:rPr>
          <w:rFonts w:ascii="Arial" w:hAnsi="Arial" w:cs="Arial"/>
          <w:sz w:val="22"/>
          <w:szCs w:val="22"/>
        </w:rPr>
        <w:t>za brak udziału w spotkaniach wskazanych w §5 ust.1 pkt 9 w wysokości 1% maksymalnej wartości zobowiązania brutto za przedmiot umowy, o którym mowa w § 4 ust. 1</w:t>
      </w:r>
    </w:p>
    <w:p w14:paraId="7E067539" w14:textId="77777777" w:rsidR="007702DA" w:rsidRPr="007702DA" w:rsidRDefault="007702DA" w:rsidP="007702DA">
      <w:pPr>
        <w:numPr>
          <w:ilvl w:val="0"/>
          <w:numId w:val="42"/>
        </w:numPr>
        <w:spacing w:before="120" w:line="276" w:lineRule="auto"/>
        <w:contextualSpacing/>
        <w:jc w:val="both"/>
        <w:rPr>
          <w:rFonts w:ascii="Arial" w:hAnsi="Arial" w:cs="Arial"/>
          <w:sz w:val="22"/>
          <w:szCs w:val="22"/>
        </w:rPr>
      </w:pPr>
      <w:r w:rsidRPr="007702DA">
        <w:rPr>
          <w:rFonts w:ascii="Arial" w:hAnsi="Arial" w:cs="Arial"/>
          <w:sz w:val="22"/>
          <w:szCs w:val="22"/>
        </w:rPr>
        <w:t>za niewywiązanie się ze zobowiązania wynikającego z §5 ust.1 pkt 12 w wysokości 1% maksymalnej wartości zobowiązania brutto za przedmiot umowy, o którym mowa w § 4 ust. 1</w:t>
      </w:r>
    </w:p>
    <w:p w14:paraId="58CC0202" w14:textId="77777777" w:rsidR="007702DA" w:rsidRPr="007702DA" w:rsidRDefault="007702DA" w:rsidP="007702DA">
      <w:pPr>
        <w:numPr>
          <w:ilvl w:val="0"/>
          <w:numId w:val="42"/>
        </w:numPr>
        <w:spacing w:before="120" w:line="276" w:lineRule="auto"/>
        <w:contextualSpacing/>
        <w:jc w:val="both"/>
        <w:rPr>
          <w:rFonts w:ascii="Arial" w:hAnsi="Arial" w:cs="Arial"/>
          <w:sz w:val="22"/>
          <w:szCs w:val="22"/>
        </w:rPr>
      </w:pPr>
      <w:r w:rsidRPr="007702DA">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2575F074" w14:textId="77777777" w:rsidR="007702DA" w:rsidRPr="007702DA" w:rsidRDefault="007702DA" w:rsidP="007702DA">
      <w:pPr>
        <w:numPr>
          <w:ilvl w:val="0"/>
          <w:numId w:val="42"/>
        </w:numPr>
        <w:spacing w:before="120" w:line="276" w:lineRule="auto"/>
        <w:contextualSpacing/>
        <w:jc w:val="both"/>
        <w:rPr>
          <w:rFonts w:ascii="Arial" w:hAnsi="Arial" w:cs="Arial"/>
          <w:sz w:val="22"/>
          <w:szCs w:val="22"/>
        </w:rPr>
      </w:pPr>
      <w:r w:rsidRPr="007702DA">
        <w:rPr>
          <w:rFonts w:ascii="Arial" w:hAnsi="Arial" w:cs="Arial"/>
          <w:sz w:val="22"/>
          <w:szCs w:val="22"/>
        </w:rPr>
        <w:t>za niestosowanie się do zapisów §5 ust. 3 w wysokości 1000 zł za każde zdarzenie.</w:t>
      </w:r>
    </w:p>
    <w:p w14:paraId="389650EE"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79AB9C8A"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47A1516B"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12BD564F"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Kary umowne z tytułu zwłoki, o których mowa w ust. 1 Zamawiający nalicza za każdy rozpoczęty dzień opóźnienia.</w:t>
      </w:r>
    </w:p>
    <w:p w14:paraId="04A4BF6A"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 xml:space="preserve">Maksymalna wysokość kar umownych nie może przekroczyć 20 % łącznego wynagrodzenia brutto określonego w § 4 ust. 1. </w:t>
      </w:r>
    </w:p>
    <w:p w14:paraId="3F4FE727" w14:textId="77777777" w:rsidR="007702DA" w:rsidRPr="007702DA" w:rsidRDefault="007702DA" w:rsidP="007702DA">
      <w:pPr>
        <w:numPr>
          <w:ilvl w:val="0"/>
          <w:numId w:val="41"/>
        </w:numPr>
        <w:suppressAutoHyphens/>
        <w:spacing w:before="120" w:line="276" w:lineRule="auto"/>
        <w:ind w:left="284" w:hanging="284"/>
        <w:contextualSpacing/>
        <w:jc w:val="both"/>
        <w:rPr>
          <w:rFonts w:ascii="Arial" w:hAnsi="Arial" w:cs="Arial"/>
          <w:sz w:val="22"/>
          <w:szCs w:val="22"/>
        </w:rPr>
      </w:pPr>
      <w:r w:rsidRPr="007702DA">
        <w:rPr>
          <w:rFonts w:ascii="Arial" w:hAnsi="Arial" w:cs="Arial"/>
          <w:sz w:val="22"/>
          <w:szCs w:val="22"/>
        </w:rPr>
        <w:t xml:space="preserve"> Zamawiający zastrzega sobie prawo łączenia poszczególnych kar umownych, naliczonych z różnych tytułów i ich łącznego dochodzenia od Inspektora Nadzoru.</w:t>
      </w:r>
    </w:p>
    <w:p w14:paraId="77638BFF" w14:textId="77777777" w:rsidR="007702DA" w:rsidRPr="007702DA" w:rsidRDefault="007702DA" w:rsidP="007702DA">
      <w:pPr>
        <w:keepNext/>
        <w:keepLines/>
        <w:spacing w:before="40" w:line="276" w:lineRule="auto"/>
        <w:jc w:val="center"/>
        <w:outlineLvl w:val="5"/>
        <w:rPr>
          <w:rFonts w:ascii="Arial" w:eastAsiaTheme="majorEastAsia" w:hAnsi="Arial" w:cs="Arial"/>
          <w:b/>
          <w:bCs/>
          <w:i/>
          <w:sz w:val="22"/>
          <w:szCs w:val="22"/>
        </w:rPr>
      </w:pPr>
      <w:r w:rsidRPr="007702DA">
        <w:rPr>
          <w:rFonts w:ascii="Arial" w:eastAsiaTheme="majorEastAsia" w:hAnsi="Arial" w:cs="Arial"/>
          <w:b/>
          <w:bCs/>
          <w:sz w:val="22"/>
          <w:szCs w:val="22"/>
        </w:rPr>
        <w:t>§ 8</w:t>
      </w:r>
    </w:p>
    <w:p w14:paraId="40FEA4C1" w14:textId="77777777" w:rsidR="007702DA" w:rsidRPr="007702DA" w:rsidRDefault="007702DA" w:rsidP="007702DA">
      <w:pPr>
        <w:spacing w:before="120" w:line="276" w:lineRule="auto"/>
        <w:ind w:left="357"/>
        <w:contextualSpacing/>
        <w:jc w:val="both"/>
        <w:rPr>
          <w:rFonts w:ascii="Arial" w:hAnsi="Arial" w:cs="Arial"/>
          <w:sz w:val="22"/>
          <w:szCs w:val="22"/>
        </w:rPr>
      </w:pPr>
      <w:r w:rsidRPr="007702DA">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4036858" w14:textId="77777777" w:rsidR="007702DA" w:rsidRPr="007702DA" w:rsidRDefault="007702DA" w:rsidP="007702DA">
      <w:pPr>
        <w:spacing w:line="276" w:lineRule="auto"/>
        <w:ind w:left="357"/>
        <w:contextualSpacing/>
        <w:jc w:val="both"/>
        <w:rPr>
          <w:rFonts w:ascii="Arial" w:hAnsi="Arial" w:cs="Arial"/>
          <w:sz w:val="22"/>
          <w:szCs w:val="22"/>
        </w:rPr>
      </w:pPr>
    </w:p>
    <w:p w14:paraId="11C69E7C" w14:textId="77777777" w:rsidR="007702DA" w:rsidRPr="007702DA" w:rsidRDefault="007702DA" w:rsidP="007702DA">
      <w:pPr>
        <w:keepNext/>
        <w:ind w:left="720"/>
        <w:contextualSpacing/>
        <w:jc w:val="center"/>
        <w:outlineLvl w:val="4"/>
        <w:rPr>
          <w:rFonts w:ascii="Arial" w:hAnsi="Arial" w:cs="Arial"/>
          <w:b/>
          <w:sz w:val="22"/>
          <w:szCs w:val="22"/>
        </w:rPr>
      </w:pPr>
      <w:r w:rsidRPr="007702DA">
        <w:rPr>
          <w:rFonts w:ascii="Arial" w:hAnsi="Arial" w:cs="Arial"/>
          <w:b/>
          <w:sz w:val="22"/>
          <w:szCs w:val="22"/>
        </w:rPr>
        <w:t>VI ZMIANY</w:t>
      </w:r>
    </w:p>
    <w:p w14:paraId="0BBABC76" w14:textId="77777777" w:rsidR="007702DA" w:rsidRPr="007702DA" w:rsidRDefault="007702DA" w:rsidP="007702DA">
      <w:pPr>
        <w:keepNext/>
        <w:keepLines/>
        <w:jc w:val="center"/>
        <w:outlineLvl w:val="5"/>
        <w:rPr>
          <w:rFonts w:ascii="Arial" w:hAnsi="Arial" w:cs="Arial"/>
          <w:b/>
          <w:bCs/>
          <w:i/>
          <w:sz w:val="22"/>
          <w:szCs w:val="22"/>
        </w:rPr>
      </w:pPr>
      <w:r w:rsidRPr="007702DA">
        <w:rPr>
          <w:rFonts w:ascii="Arial" w:hAnsi="Arial" w:cs="Arial"/>
          <w:b/>
          <w:bCs/>
          <w:sz w:val="22"/>
          <w:szCs w:val="22"/>
        </w:rPr>
        <w:t>§ 9</w:t>
      </w:r>
    </w:p>
    <w:p w14:paraId="15DCC44D" w14:textId="77777777" w:rsidR="007702DA" w:rsidRPr="007702DA" w:rsidRDefault="007702DA" w:rsidP="007702DA">
      <w:pPr>
        <w:numPr>
          <w:ilvl w:val="0"/>
          <w:numId w:val="43"/>
        </w:numPr>
        <w:spacing w:line="276" w:lineRule="auto"/>
        <w:ind w:left="425" w:hanging="357"/>
        <w:jc w:val="both"/>
        <w:rPr>
          <w:rFonts w:ascii="Arial" w:hAnsi="Arial" w:cs="Arial"/>
          <w:sz w:val="22"/>
          <w:szCs w:val="22"/>
        </w:rPr>
      </w:pPr>
      <w:r w:rsidRPr="007702DA">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516371BF" w14:textId="77777777" w:rsidR="007702DA" w:rsidRPr="007702DA" w:rsidRDefault="007702DA" w:rsidP="007702DA">
      <w:pPr>
        <w:numPr>
          <w:ilvl w:val="0"/>
          <w:numId w:val="43"/>
        </w:numPr>
        <w:spacing w:before="120" w:line="276" w:lineRule="auto"/>
        <w:ind w:left="426"/>
        <w:jc w:val="both"/>
        <w:rPr>
          <w:rFonts w:ascii="Arial" w:hAnsi="Arial" w:cs="Arial"/>
          <w:sz w:val="22"/>
          <w:szCs w:val="22"/>
        </w:rPr>
      </w:pPr>
      <w:r w:rsidRPr="007702DA">
        <w:rPr>
          <w:rFonts w:ascii="Arial" w:hAnsi="Arial" w:cs="Arial"/>
          <w:sz w:val="22"/>
          <w:szCs w:val="22"/>
        </w:rPr>
        <w:t>W przypadku, o którym mowa w ust l, Inspektor Nadzoru może żądać wyłącznie wynagrodzenia należnego z tytułu wykonania części umowy.</w:t>
      </w:r>
    </w:p>
    <w:p w14:paraId="6F0F99EE" w14:textId="77777777" w:rsidR="007702DA" w:rsidRPr="007702DA" w:rsidRDefault="007702DA" w:rsidP="007702DA">
      <w:pPr>
        <w:numPr>
          <w:ilvl w:val="0"/>
          <w:numId w:val="43"/>
        </w:numPr>
        <w:spacing w:before="120" w:line="276" w:lineRule="auto"/>
        <w:ind w:left="426"/>
        <w:jc w:val="both"/>
        <w:rPr>
          <w:rFonts w:ascii="Arial" w:eastAsiaTheme="minorHAnsi" w:hAnsi="Arial" w:cs="Arial"/>
          <w:sz w:val="22"/>
          <w:szCs w:val="22"/>
        </w:rPr>
      </w:pPr>
      <w:r w:rsidRPr="007702DA">
        <w:rPr>
          <w:rFonts w:ascii="Arial" w:hAnsi="Arial" w:cs="Arial"/>
          <w:sz w:val="22"/>
          <w:szCs w:val="22"/>
        </w:rPr>
        <w:lastRenderedPageBreak/>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912EBB" w14:textId="77777777" w:rsidR="007702DA" w:rsidRPr="007702DA" w:rsidRDefault="007702DA" w:rsidP="007702DA">
      <w:pPr>
        <w:keepNext/>
        <w:ind w:left="720"/>
        <w:contextualSpacing/>
        <w:jc w:val="center"/>
        <w:outlineLvl w:val="4"/>
        <w:rPr>
          <w:rFonts w:ascii="Arial" w:hAnsi="Arial" w:cs="Arial"/>
          <w:b/>
          <w:sz w:val="22"/>
          <w:szCs w:val="22"/>
        </w:rPr>
      </w:pPr>
    </w:p>
    <w:p w14:paraId="10BA8BBC" w14:textId="77777777" w:rsidR="007702DA" w:rsidRPr="007702DA" w:rsidRDefault="007702DA" w:rsidP="007702DA">
      <w:pPr>
        <w:keepNext/>
        <w:ind w:left="720"/>
        <w:contextualSpacing/>
        <w:jc w:val="center"/>
        <w:outlineLvl w:val="4"/>
        <w:rPr>
          <w:rFonts w:ascii="Arial" w:hAnsi="Arial" w:cs="Arial"/>
          <w:b/>
          <w:sz w:val="22"/>
          <w:szCs w:val="22"/>
        </w:rPr>
      </w:pPr>
      <w:r w:rsidRPr="007702DA">
        <w:rPr>
          <w:rFonts w:ascii="Arial" w:hAnsi="Arial" w:cs="Arial"/>
          <w:b/>
          <w:sz w:val="22"/>
          <w:szCs w:val="22"/>
        </w:rPr>
        <w:t>VII ODSTĄPIENIE OD UMOWY</w:t>
      </w:r>
    </w:p>
    <w:p w14:paraId="5F8F6FEE" w14:textId="77777777" w:rsidR="007702DA" w:rsidRPr="007702DA" w:rsidRDefault="007702DA" w:rsidP="007702DA">
      <w:pPr>
        <w:keepNext/>
        <w:keepLines/>
        <w:jc w:val="center"/>
        <w:outlineLvl w:val="5"/>
        <w:rPr>
          <w:rFonts w:ascii="Arial" w:eastAsia="StarSymbol" w:hAnsi="Arial" w:cs="Arial"/>
          <w:sz w:val="22"/>
          <w:szCs w:val="22"/>
        </w:rPr>
      </w:pPr>
      <w:r w:rsidRPr="007702DA">
        <w:rPr>
          <w:rFonts w:ascii="Arial" w:eastAsiaTheme="minorHAnsi" w:hAnsi="Arial" w:cs="Arial"/>
          <w:b/>
          <w:bCs/>
          <w:sz w:val="22"/>
          <w:szCs w:val="22"/>
          <w:lang w:eastAsia="en-US"/>
        </w:rPr>
        <w:t>§ 1</w:t>
      </w:r>
      <w:r w:rsidRPr="007702DA">
        <w:rPr>
          <w:rFonts w:ascii="Arial" w:hAnsi="Arial" w:cs="Arial"/>
          <w:b/>
          <w:bCs/>
          <w:sz w:val="22"/>
          <w:szCs w:val="22"/>
        </w:rPr>
        <w:t>0</w:t>
      </w:r>
      <w:r w:rsidRPr="007702DA">
        <w:rPr>
          <w:rFonts w:ascii="Arial" w:eastAsia="StarSymbol" w:hAnsi="Arial" w:cs="Arial"/>
          <w:sz w:val="22"/>
          <w:szCs w:val="22"/>
        </w:rPr>
        <w:t xml:space="preserve"> </w:t>
      </w:r>
    </w:p>
    <w:p w14:paraId="1CC5E5FD" w14:textId="77777777" w:rsidR="007702DA" w:rsidRPr="007702DA" w:rsidRDefault="007702DA" w:rsidP="007702DA">
      <w:pPr>
        <w:numPr>
          <w:ilvl w:val="0"/>
          <w:numId w:val="37"/>
        </w:numPr>
        <w:suppressAutoHyphens/>
        <w:autoSpaceDE w:val="0"/>
        <w:autoSpaceDN w:val="0"/>
        <w:adjustRightInd w:val="0"/>
        <w:spacing w:before="120" w:line="276" w:lineRule="auto"/>
        <w:ind w:left="284" w:hanging="284"/>
        <w:contextualSpacing/>
        <w:jc w:val="both"/>
        <w:rPr>
          <w:rFonts w:ascii="Arial" w:hAnsi="Arial" w:cs="Arial"/>
          <w:sz w:val="22"/>
          <w:szCs w:val="22"/>
        </w:rPr>
      </w:pPr>
      <w:r w:rsidRPr="007702DA">
        <w:rPr>
          <w:rFonts w:ascii="Arial" w:eastAsia="StarSymbol" w:hAnsi="Arial" w:cs="Arial"/>
          <w:sz w:val="22"/>
          <w:szCs w:val="22"/>
        </w:rPr>
        <w:t>Zamawiającemu przysługuje prawo odstąpienia od umowy (w całości lub w części) w przypadku zaistnienia którekolwiek z poniższych zdarzeń:</w:t>
      </w:r>
    </w:p>
    <w:p w14:paraId="6F14DD4B" w14:textId="77777777" w:rsidR="007702DA" w:rsidRPr="007702DA" w:rsidRDefault="007702DA" w:rsidP="007702DA">
      <w:pPr>
        <w:numPr>
          <w:ilvl w:val="0"/>
          <w:numId w:val="38"/>
        </w:numPr>
        <w:suppressAutoHyphens/>
        <w:spacing w:before="120" w:line="276" w:lineRule="auto"/>
        <w:ind w:left="709"/>
        <w:contextualSpacing/>
        <w:jc w:val="both"/>
        <w:rPr>
          <w:rFonts w:ascii="Arial" w:hAnsi="Arial" w:cs="Arial"/>
          <w:sz w:val="22"/>
          <w:szCs w:val="22"/>
        </w:rPr>
      </w:pPr>
      <w:r w:rsidRPr="007702DA">
        <w:rPr>
          <w:rFonts w:ascii="Arial" w:hAnsi="Arial" w:cs="Arial"/>
          <w:sz w:val="22"/>
          <w:szCs w:val="22"/>
        </w:rPr>
        <w:t>rozwiązania lub likwidacji firmy / działalności gospodarczej  prowadzonej przez Inspektora Nadzoru;</w:t>
      </w:r>
    </w:p>
    <w:p w14:paraId="0E7A83E7" w14:textId="77777777" w:rsidR="007702DA" w:rsidRPr="007702DA" w:rsidRDefault="007702DA" w:rsidP="007702DA">
      <w:pPr>
        <w:numPr>
          <w:ilvl w:val="0"/>
          <w:numId w:val="38"/>
        </w:numPr>
        <w:suppressAutoHyphens/>
        <w:spacing w:before="120" w:line="276" w:lineRule="auto"/>
        <w:ind w:left="709"/>
        <w:contextualSpacing/>
        <w:jc w:val="both"/>
        <w:rPr>
          <w:rFonts w:ascii="Arial" w:hAnsi="Arial" w:cs="Arial"/>
          <w:sz w:val="22"/>
          <w:szCs w:val="22"/>
        </w:rPr>
      </w:pPr>
      <w:r w:rsidRPr="007702DA">
        <w:rPr>
          <w:rFonts w:ascii="Arial" w:hAnsi="Arial" w:cs="Arial"/>
          <w:sz w:val="22"/>
          <w:szCs w:val="22"/>
        </w:rPr>
        <w:t>gdy Inspektor Nadzoru nie wykonuje usługi zgodnie z umową lub nienależycie wykonuje swoje zobowiązania umowne.</w:t>
      </w:r>
    </w:p>
    <w:p w14:paraId="0D22FFED" w14:textId="77777777" w:rsidR="007702DA" w:rsidRPr="007702DA" w:rsidRDefault="007702DA" w:rsidP="007702DA">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7702DA">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12C0D3C2" w14:textId="77777777" w:rsidR="007702DA" w:rsidRPr="007702DA" w:rsidRDefault="007702DA" w:rsidP="007702DA">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7702DA">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0A8876D9" w14:textId="77777777" w:rsidR="007702DA" w:rsidRPr="007702DA" w:rsidRDefault="007702DA" w:rsidP="007702DA">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7702DA">
        <w:rPr>
          <w:rFonts w:ascii="Arial" w:eastAsia="StarSymbol" w:hAnsi="Arial" w:cs="Arial"/>
          <w:sz w:val="22"/>
          <w:szCs w:val="22"/>
        </w:rPr>
        <w:t xml:space="preserve">Odstąpienie od umowy powinno nastąpić, pod rygorem nieważności, w formie pisemnego oświadczenia wraz z uzasadnieniem. </w:t>
      </w:r>
    </w:p>
    <w:p w14:paraId="30440D3E" w14:textId="77777777" w:rsidR="007702DA" w:rsidRPr="007702DA" w:rsidRDefault="007702DA" w:rsidP="007702DA">
      <w:pPr>
        <w:numPr>
          <w:ilvl w:val="0"/>
          <w:numId w:val="37"/>
        </w:numPr>
        <w:suppressAutoHyphens/>
        <w:autoSpaceDE w:val="0"/>
        <w:autoSpaceDN w:val="0"/>
        <w:adjustRightInd w:val="0"/>
        <w:spacing w:before="120" w:line="276" w:lineRule="auto"/>
        <w:ind w:left="284" w:hanging="284"/>
        <w:contextualSpacing/>
        <w:jc w:val="both"/>
        <w:rPr>
          <w:rFonts w:ascii="Arial" w:hAnsi="Arial" w:cs="Arial"/>
          <w:b/>
          <w:sz w:val="22"/>
          <w:szCs w:val="22"/>
        </w:rPr>
      </w:pPr>
      <w:r w:rsidRPr="007702DA">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3DBCD605" w14:textId="77777777" w:rsidR="007702DA" w:rsidRPr="007702DA" w:rsidRDefault="007702DA" w:rsidP="007702DA">
      <w:pPr>
        <w:keepNext/>
        <w:ind w:left="720"/>
        <w:contextualSpacing/>
        <w:jc w:val="center"/>
        <w:outlineLvl w:val="4"/>
        <w:rPr>
          <w:rFonts w:ascii="Arial" w:hAnsi="Arial" w:cs="Arial"/>
          <w:b/>
          <w:sz w:val="22"/>
          <w:szCs w:val="22"/>
        </w:rPr>
      </w:pPr>
    </w:p>
    <w:p w14:paraId="106B5722" w14:textId="77777777" w:rsidR="007702DA" w:rsidRPr="007702DA" w:rsidRDefault="007702DA" w:rsidP="007702DA">
      <w:pPr>
        <w:keepNext/>
        <w:ind w:left="720"/>
        <w:contextualSpacing/>
        <w:jc w:val="center"/>
        <w:outlineLvl w:val="4"/>
        <w:rPr>
          <w:rFonts w:ascii="Arial" w:hAnsi="Arial" w:cs="Arial"/>
          <w:b/>
          <w:sz w:val="22"/>
          <w:szCs w:val="22"/>
        </w:rPr>
      </w:pPr>
      <w:r w:rsidRPr="007702DA">
        <w:rPr>
          <w:rFonts w:ascii="Arial" w:hAnsi="Arial" w:cs="Arial"/>
          <w:b/>
          <w:sz w:val="22"/>
          <w:szCs w:val="22"/>
        </w:rPr>
        <w:t>VIII POSTANOWIENIA KOŃCOWE</w:t>
      </w:r>
    </w:p>
    <w:p w14:paraId="00FA7A9D" w14:textId="77777777" w:rsidR="007702DA" w:rsidRPr="007702DA" w:rsidRDefault="007702DA" w:rsidP="007702DA">
      <w:pPr>
        <w:keepNext/>
        <w:keepLines/>
        <w:jc w:val="center"/>
        <w:outlineLvl w:val="5"/>
        <w:rPr>
          <w:rFonts w:ascii="Arial" w:hAnsi="Arial" w:cs="Arial"/>
          <w:b/>
          <w:bCs/>
          <w:sz w:val="22"/>
          <w:szCs w:val="22"/>
        </w:rPr>
      </w:pPr>
      <w:r w:rsidRPr="007702DA">
        <w:rPr>
          <w:rFonts w:ascii="Arial" w:hAnsi="Arial" w:cs="Arial"/>
          <w:b/>
          <w:bCs/>
          <w:sz w:val="22"/>
          <w:szCs w:val="22"/>
          <w:lang w:eastAsia="en-US"/>
        </w:rPr>
        <w:t>§1</w:t>
      </w:r>
      <w:r w:rsidRPr="007702DA">
        <w:rPr>
          <w:rFonts w:ascii="Arial" w:hAnsi="Arial" w:cs="Arial"/>
          <w:b/>
          <w:bCs/>
          <w:sz w:val="22"/>
          <w:szCs w:val="22"/>
        </w:rPr>
        <w:t>1</w:t>
      </w:r>
    </w:p>
    <w:p w14:paraId="243E828C" w14:textId="77777777" w:rsidR="007702DA" w:rsidRPr="007702DA" w:rsidRDefault="007702DA" w:rsidP="007702DA">
      <w:pPr>
        <w:spacing w:line="276" w:lineRule="auto"/>
        <w:ind w:left="142"/>
        <w:jc w:val="both"/>
        <w:rPr>
          <w:rFonts w:ascii="Arial" w:hAnsi="Arial" w:cs="Arial"/>
          <w:b/>
          <w:sz w:val="22"/>
          <w:szCs w:val="22"/>
        </w:rPr>
      </w:pPr>
      <w:r w:rsidRPr="007702DA">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0D230077" w14:textId="77777777" w:rsidR="007702DA" w:rsidRPr="007702DA" w:rsidRDefault="007702DA" w:rsidP="007702DA">
      <w:pPr>
        <w:keepNext/>
        <w:keepLines/>
        <w:spacing w:before="40" w:line="276" w:lineRule="auto"/>
        <w:jc w:val="center"/>
        <w:outlineLvl w:val="5"/>
        <w:rPr>
          <w:rFonts w:ascii="Arial" w:hAnsi="Arial" w:cs="Arial"/>
          <w:b/>
          <w:bCs/>
          <w:sz w:val="22"/>
          <w:szCs w:val="22"/>
        </w:rPr>
      </w:pPr>
      <w:r w:rsidRPr="007702DA">
        <w:rPr>
          <w:rFonts w:ascii="Arial" w:hAnsi="Arial" w:cs="Arial"/>
          <w:b/>
          <w:bCs/>
          <w:sz w:val="22"/>
          <w:szCs w:val="22"/>
          <w:lang w:eastAsia="en-US"/>
        </w:rPr>
        <w:t>§1</w:t>
      </w:r>
      <w:r w:rsidRPr="007702DA">
        <w:rPr>
          <w:rFonts w:ascii="Arial" w:hAnsi="Arial" w:cs="Arial"/>
          <w:b/>
          <w:bCs/>
          <w:sz w:val="22"/>
          <w:szCs w:val="22"/>
        </w:rPr>
        <w:t>2</w:t>
      </w:r>
    </w:p>
    <w:p w14:paraId="12D59EC7" w14:textId="77777777" w:rsidR="007702DA" w:rsidRPr="007702DA" w:rsidRDefault="007702DA" w:rsidP="007702DA">
      <w:pPr>
        <w:numPr>
          <w:ilvl w:val="0"/>
          <w:numId w:val="39"/>
        </w:numPr>
        <w:spacing w:line="276" w:lineRule="auto"/>
        <w:ind w:left="284" w:hanging="284"/>
        <w:jc w:val="both"/>
        <w:rPr>
          <w:rFonts w:ascii="Arial" w:hAnsi="Arial" w:cs="Arial"/>
          <w:sz w:val="22"/>
          <w:szCs w:val="22"/>
        </w:rPr>
      </w:pPr>
      <w:r w:rsidRPr="007702DA">
        <w:rPr>
          <w:rFonts w:ascii="Arial" w:hAnsi="Arial" w:cs="Arial"/>
          <w:sz w:val="22"/>
          <w:szCs w:val="22"/>
        </w:rPr>
        <w:t>Dniami roboczymi w rozumieniu niniejszej umowy są dni od poniedziałku do piątku z wyłączeniem dni ustawowo wolnych na terytorium Rzeczypospolitej Polskiej.</w:t>
      </w:r>
    </w:p>
    <w:p w14:paraId="2838E357" w14:textId="77777777" w:rsidR="007702DA" w:rsidRPr="007702DA" w:rsidRDefault="007702DA" w:rsidP="007702DA">
      <w:pPr>
        <w:numPr>
          <w:ilvl w:val="0"/>
          <w:numId w:val="39"/>
        </w:numPr>
        <w:spacing w:before="120" w:line="276" w:lineRule="auto"/>
        <w:ind w:left="284" w:hanging="284"/>
        <w:jc w:val="both"/>
        <w:rPr>
          <w:rFonts w:ascii="Arial" w:hAnsi="Arial" w:cs="Arial"/>
          <w:sz w:val="22"/>
          <w:szCs w:val="22"/>
        </w:rPr>
      </w:pPr>
      <w:r w:rsidRPr="007702DA">
        <w:rPr>
          <w:rFonts w:ascii="Arial" w:hAnsi="Arial" w:cs="Arial"/>
          <w:sz w:val="22"/>
          <w:szCs w:val="22"/>
        </w:rPr>
        <w:t>Inspektor Nadzoru nie może przenosić wierzytelności przysługujących mu wobec Zamawiającego na osoby trzecie bez uzyskania uprzedniej, pisemnej zgody Zamawiającego.</w:t>
      </w:r>
    </w:p>
    <w:p w14:paraId="297654CA" w14:textId="77777777" w:rsidR="007702DA" w:rsidRPr="007702DA" w:rsidRDefault="007702DA" w:rsidP="007702DA">
      <w:pPr>
        <w:numPr>
          <w:ilvl w:val="0"/>
          <w:numId w:val="39"/>
        </w:numPr>
        <w:spacing w:before="120" w:line="276" w:lineRule="auto"/>
        <w:ind w:left="284" w:hanging="284"/>
        <w:jc w:val="both"/>
        <w:rPr>
          <w:rFonts w:ascii="Arial" w:hAnsi="Arial" w:cs="Arial"/>
          <w:sz w:val="22"/>
          <w:szCs w:val="22"/>
        </w:rPr>
      </w:pPr>
      <w:r w:rsidRPr="007702DA">
        <w:rPr>
          <w:rFonts w:ascii="Arial" w:hAnsi="Arial" w:cs="Arial"/>
          <w:sz w:val="22"/>
          <w:szCs w:val="22"/>
        </w:rPr>
        <w:t>W sprawach nieuregulowanych w niniejszej umowie mają zastosowanie właściwe przepisy prawa.</w:t>
      </w:r>
    </w:p>
    <w:p w14:paraId="3B9F92DA" w14:textId="77777777" w:rsidR="007702DA" w:rsidRPr="007702DA" w:rsidRDefault="007702DA" w:rsidP="007702DA">
      <w:pPr>
        <w:numPr>
          <w:ilvl w:val="0"/>
          <w:numId w:val="39"/>
        </w:numPr>
        <w:spacing w:before="120"/>
        <w:ind w:left="284" w:hanging="284"/>
        <w:jc w:val="both"/>
        <w:rPr>
          <w:rFonts w:ascii="Arial" w:hAnsi="Arial" w:cs="Arial"/>
          <w:sz w:val="22"/>
          <w:szCs w:val="22"/>
        </w:rPr>
      </w:pPr>
      <w:r w:rsidRPr="007702DA">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3D17FA2" w14:textId="77777777" w:rsidR="007702DA" w:rsidRPr="007702DA" w:rsidRDefault="007702DA" w:rsidP="007702DA">
      <w:pPr>
        <w:numPr>
          <w:ilvl w:val="0"/>
          <w:numId w:val="39"/>
        </w:numPr>
        <w:spacing w:before="120"/>
        <w:ind w:left="284" w:hanging="284"/>
        <w:jc w:val="both"/>
        <w:rPr>
          <w:rFonts w:ascii="Arial" w:hAnsi="Arial" w:cs="Arial"/>
          <w:sz w:val="22"/>
          <w:szCs w:val="22"/>
        </w:rPr>
      </w:pPr>
      <w:r w:rsidRPr="007702DA">
        <w:rPr>
          <w:rFonts w:ascii="Arial" w:hAnsi="Arial" w:cs="Arial"/>
          <w:sz w:val="22"/>
          <w:szCs w:val="22"/>
        </w:rPr>
        <w:lastRenderedPageBreak/>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471A687B" w14:textId="77777777" w:rsidR="007702DA" w:rsidRPr="007702DA" w:rsidRDefault="007702DA" w:rsidP="007702DA">
      <w:pPr>
        <w:numPr>
          <w:ilvl w:val="0"/>
          <w:numId w:val="39"/>
        </w:numPr>
        <w:spacing w:before="120"/>
        <w:ind w:left="284" w:hanging="284"/>
        <w:jc w:val="both"/>
        <w:rPr>
          <w:rFonts w:ascii="Arial" w:hAnsi="Arial" w:cs="Arial"/>
          <w:b/>
          <w:sz w:val="22"/>
          <w:szCs w:val="22"/>
        </w:rPr>
      </w:pPr>
      <w:r w:rsidRPr="007702DA">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7702DA">
        <w:rPr>
          <w:rFonts w:ascii="Arial" w:hAnsi="Arial" w:cs="Arial"/>
          <w:sz w:val="22"/>
          <w:szCs w:val="22"/>
        </w:rPr>
        <w:t>t.j</w:t>
      </w:r>
      <w:proofErr w:type="spellEnd"/>
      <w:r w:rsidRPr="007702DA">
        <w:rPr>
          <w:rFonts w:ascii="Arial" w:hAnsi="Arial" w:cs="Arial"/>
          <w:sz w:val="22"/>
          <w:szCs w:val="22"/>
        </w:rPr>
        <w:t xml:space="preserve">. Dz. U. z 2019 r poz. 1781, z </w:t>
      </w:r>
      <w:proofErr w:type="spellStart"/>
      <w:r w:rsidRPr="007702DA">
        <w:rPr>
          <w:rFonts w:ascii="Arial" w:hAnsi="Arial" w:cs="Arial"/>
          <w:sz w:val="22"/>
          <w:szCs w:val="22"/>
        </w:rPr>
        <w:t>późn</w:t>
      </w:r>
      <w:proofErr w:type="spellEnd"/>
      <w:r w:rsidRPr="007702DA">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B270F9F" w14:textId="77777777" w:rsidR="007702DA" w:rsidRPr="007702DA" w:rsidRDefault="007702DA" w:rsidP="007702DA">
      <w:pPr>
        <w:keepNext/>
        <w:keepLines/>
        <w:spacing w:before="40"/>
        <w:jc w:val="center"/>
        <w:outlineLvl w:val="5"/>
        <w:rPr>
          <w:rFonts w:ascii="Arial" w:hAnsi="Arial" w:cs="Arial"/>
          <w:b/>
          <w:sz w:val="22"/>
          <w:szCs w:val="22"/>
        </w:rPr>
      </w:pPr>
      <w:r w:rsidRPr="007702DA">
        <w:rPr>
          <w:rFonts w:ascii="Arial" w:hAnsi="Arial" w:cs="Arial"/>
          <w:b/>
          <w:sz w:val="22"/>
          <w:szCs w:val="22"/>
        </w:rPr>
        <w:t>§13</w:t>
      </w:r>
    </w:p>
    <w:p w14:paraId="048F37E8" w14:textId="77777777" w:rsidR="007702DA" w:rsidRPr="007702DA" w:rsidRDefault="007702DA" w:rsidP="007702DA">
      <w:pPr>
        <w:jc w:val="both"/>
        <w:rPr>
          <w:rFonts w:ascii="Arial" w:hAnsi="Arial" w:cs="Arial"/>
          <w:sz w:val="22"/>
          <w:szCs w:val="22"/>
        </w:rPr>
      </w:pPr>
      <w:r w:rsidRPr="007702DA">
        <w:rPr>
          <w:rFonts w:ascii="Arial" w:hAnsi="Arial" w:cs="Arial"/>
          <w:sz w:val="22"/>
          <w:szCs w:val="22"/>
        </w:rPr>
        <w:t>Niniejsza umowa została sporządzona w dwóch jednobrzmiących egzemplarzach, po jednym dla każdej ze stron.</w:t>
      </w:r>
    </w:p>
    <w:bookmarkEnd w:id="10"/>
    <w:p w14:paraId="585C4467" w14:textId="66B912D6" w:rsidR="00277B9C" w:rsidRDefault="00277B9C" w:rsidP="007E2618">
      <w:pPr>
        <w:tabs>
          <w:tab w:val="left" w:pos="708"/>
        </w:tabs>
        <w:spacing w:line="271" w:lineRule="auto"/>
        <w:rPr>
          <w:rFonts w:ascii="Arial" w:hAnsi="Arial" w:cs="Arial"/>
          <w:sz w:val="22"/>
          <w:szCs w:val="22"/>
        </w:rPr>
      </w:pPr>
    </w:p>
    <w:p w14:paraId="65147967" w14:textId="5D824034" w:rsidR="00277B9C" w:rsidRDefault="00277B9C" w:rsidP="009B4521">
      <w:pPr>
        <w:tabs>
          <w:tab w:val="left" w:pos="708"/>
        </w:tabs>
        <w:spacing w:line="271" w:lineRule="auto"/>
        <w:jc w:val="right"/>
        <w:rPr>
          <w:rFonts w:ascii="Arial" w:hAnsi="Arial" w:cs="Arial"/>
          <w:sz w:val="22"/>
          <w:szCs w:val="22"/>
        </w:rPr>
      </w:pPr>
    </w:p>
    <w:p w14:paraId="43C011FB" w14:textId="77777777" w:rsidR="004E13D3" w:rsidRDefault="004E13D3" w:rsidP="009B4521">
      <w:pPr>
        <w:tabs>
          <w:tab w:val="left" w:pos="708"/>
        </w:tabs>
        <w:spacing w:line="271" w:lineRule="auto"/>
        <w:jc w:val="right"/>
        <w:rPr>
          <w:rFonts w:ascii="Arial" w:hAnsi="Arial" w:cs="Arial"/>
          <w:sz w:val="22"/>
          <w:szCs w:val="22"/>
        </w:rPr>
      </w:pPr>
    </w:p>
    <w:p w14:paraId="2855E11F" w14:textId="77777777" w:rsidR="004E13D3" w:rsidRDefault="004E13D3" w:rsidP="009B4521">
      <w:pPr>
        <w:tabs>
          <w:tab w:val="left" w:pos="708"/>
        </w:tabs>
        <w:spacing w:line="271" w:lineRule="auto"/>
        <w:jc w:val="right"/>
        <w:rPr>
          <w:rFonts w:ascii="Arial" w:hAnsi="Arial" w:cs="Arial"/>
          <w:sz w:val="22"/>
          <w:szCs w:val="22"/>
        </w:rPr>
      </w:pPr>
    </w:p>
    <w:p w14:paraId="757B208B" w14:textId="77777777" w:rsidR="004E13D3" w:rsidRDefault="004E13D3" w:rsidP="009B4521">
      <w:pPr>
        <w:tabs>
          <w:tab w:val="left" w:pos="708"/>
        </w:tabs>
        <w:spacing w:line="271" w:lineRule="auto"/>
        <w:jc w:val="right"/>
        <w:rPr>
          <w:rFonts w:ascii="Arial" w:hAnsi="Arial" w:cs="Arial"/>
          <w:sz w:val="22"/>
          <w:szCs w:val="22"/>
        </w:rPr>
      </w:pPr>
    </w:p>
    <w:p w14:paraId="0049F356" w14:textId="77777777" w:rsidR="004E13D3" w:rsidRDefault="004E13D3" w:rsidP="009B4521">
      <w:pPr>
        <w:tabs>
          <w:tab w:val="left" w:pos="708"/>
        </w:tabs>
        <w:spacing w:line="271" w:lineRule="auto"/>
        <w:jc w:val="right"/>
        <w:rPr>
          <w:rFonts w:ascii="Arial" w:hAnsi="Arial" w:cs="Arial"/>
          <w:sz w:val="22"/>
          <w:szCs w:val="22"/>
        </w:rPr>
      </w:pPr>
    </w:p>
    <w:p w14:paraId="66B76BD0" w14:textId="77777777" w:rsidR="00E45670" w:rsidRDefault="00E45670" w:rsidP="009B4521">
      <w:pPr>
        <w:tabs>
          <w:tab w:val="left" w:pos="708"/>
        </w:tabs>
        <w:spacing w:line="271" w:lineRule="auto"/>
        <w:jc w:val="right"/>
        <w:rPr>
          <w:rFonts w:ascii="Arial" w:hAnsi="Arial" w:cs="Arial"/>
          <w:sz w:val="22"/>
          <w:szCs w:val="22"/>
        </w:rPr>
      </w:pPr>
    </w:p>
    <w:p w14:paraId="69F0BD08" w14:textId="77777777" w:rsidR="00E45670" w:rsidRDefault="00E45670" w:rsidP="009B4521">
      <w:pPr>
        <w:tabs>
          <w:tab w:val="left" w:pos="708"/>
        </w:tabs>
        <w:spacing w:line="271" w:lineRule="auto"/>
        <w:jc w:val="right"/>
        <w:rPr>
          <w:rFonts w:ascii="Arial" w:hAnsi="Arial" w:cs="Arial"/>
          <w:sz w:val="22"/>
          <w:szCs w:val="22"/>
        </w:rPr>
      </w:pPr>
    </w:p>
    <w:p w14:paraId="77646F53" w14:textId="77777777" w:rsidR="00E45670" w:rsidRDefault="00E45670" w:rsidP="009B4521">
      <w:pPr>
        <w:tabs>
          <w:tab w:val="left" w:pos="708"/>
        </w:tabs>
        <w:spacing w:line="271" w:lineRule="auto"/>
        <w:jc w:val="right"/>
        <w:rPr>
          <w:rFonts w:ascii="Arial" w:hAnsi="Arial" w:cs="Arial"/>
          <w:sz w:val="22"/>
          <w:szCs w:val="22"/>
        </w:rPr>
      </w:pPr>
    </w:p>
    <w:p w14:paraId="6C3CA908" w14:textId="77777777" w:rsidR="00E45670" w:rsidRDefault="00E45670" w:rsidP="009B4521">
      <w:pPr>
        <w:tabs>
          <w:tab w:val="left" w:pos="708"/>
        </w:tabs>
        <w:spacing w:line="271" w:lineRule="auto"/>
        <w:jc w:val="right"/>
        <w:rPr>
          <w:rFonts w:ascii="Arial" w:hAnsi="Arial" w:cs="Arial"/>
          <w:sz w:val="22"/>
          <w:szCs w:val="22"/>
        </w:rPr>
      </w:pPr>
    </w:p>
    <w:p w14:paraId="6303C071" w14:textId="77777777" w:rsidR="00E45670" w:rsidRDefault="00E45670" w:rsidP="009B4521">
      <w:pPr>
        <w:tabs>
          <w:tab w:val="left" w:pos="708"/>
        </w:tabs>
        <w:spacing w:line="271" w:lineRule="auto"/>
        <w:jc w:val="right"/>
        <w:rPr>
          <w:rFonts w:ascii="Arial" w:hAnsi="Arial" w:cs="Arial"/>
          <w:sz w:val="22"/>
          <w:szCs w:val="22"/>
        </w:rPr>
      </w:pPr>
    </w:p>
    <w:p w14:paraId="25A14AA3" w14:textId="77777777" w:rsidR="00E45670" w:rsidRDefault="00E45670" w:rsidP="009B4521">
      <w:pPr>
        <w:tabs>
          <w:tab w:val="left" w:pos="708"/>
        </w:tabs>
        <w:spacing w:line="271" w:lineRule="auto"/>
        <w:jc w:val="right"/>
        <w:rPr>
          <w:rFonts w:ascii="Arial" w:hAnsi="Arial" w:cs="Arial"/>
          <w:sz w:val="22"/>
          <w:szCs w:val="22"/>
        </w:rPr>
      </w:pPr>
    </w:p>
    <w:p w14:paraId="528EB09B" w14:textId="77777777" w:rsidR="00E45670" w:rsidRDefault="00E45670" w:rsidP="009B4521">
      <w:pPr>
        <w:tabs>
          <w:tab w:val="left" w:pos="708"/>
        </w:tabs>
        <w:spacing w:line="271" w:lineRule="auto"/>
        <w:jc w:val="right"/>
        <w:rPr>
          <w:rFonts w:ascii="Arial" w:hAnsi="Arial" w:cs="Arial"/>
          <w:sz w:val="22"/>
          <w:szCs w:val="22"/>
        </w:rPr>
      </w:pPr>
    </w:p>
    <w:p w14:paraId="4DB0655F" w14:textId="77777777" w:rsidR="00E45670" w:rsidRDefault="00E45670" w:rsidP="009B4521">
      <w:pPr>
        <w:tabs>
          <w:tab w:val="left" w:pos="708"/>
        </w:tabs>
        <w:spacing w:line="271" w:lineRule="auto"/>
        <w:jc w:val="right"/>
        <w:rPr>
          <w:rFonts w:ascii="Arial" w:hAnsi="Arial" w:cs="Arial"/>
          <w:sz w:val="22"/>
          <w:szCs w:val="22"/>
        </w:rPr>
      </w:pPr>
    </w:p>
    <w:p w14:paraId="0DFADCBC" w14:textId="77777777" w:rsidR="00E45670" w:rsidRDefault="00E45670" w:rsidP="009B4521">
      <w:pPr>
        <w:tabs>
          <w:tab w:val="left" w:pos="708"/>
        </w:tabs>
        <w:spacing w:line="271" w:lineRule="auto"/>
        <w:jc w:val="right"/>
        <w:rPr>
          <w:rFonts w:ascii="Arial" w:hAnsi="Arial" w:cs="Arial"/>
          <w:sz w:val="22"/>
          <w:szCs w:val="22"/>
        </w:rPr>
      </w:pPr>
    </w:p>
    <w:p w14:paraId="5B3E6216" w14:textId="77777777" w:rsidR="00E45670" w:rsidRDefault="00E45670" w:rsidP="009B4521">
      <w:pPr>
        <w:tabs>
          <w:tab w:val="left" w:pos="708"/>
        </w:tabs>
        <w:spacing w:line="271" w:lineRule="auto"/>
        <w:jc w:val="right"/>
        <w:rPr>
          <w:rFonts w:ascii="Arial" w:hAnsi="Arial" w:cs="Arial"/>
          <w:sz w:val="22"/>
          <w:szCs w:val="22"/>
        </w:rPr>
      </w:pPr>
    </w:p>
    <w:p w14:paraId="2A60AC10" w14:textId="77777777" w:rsidR="00E45670" w:rsidRDefault="00E45670" w:rsidP="009B4521">
      <w:pPr>
        <w:tabs>
          <w:tab w:val="left" w:pos="708"/>
        </w:tabs>
        <w:spacing w:line="271" w:lineRule="auto"/>
        <w:jc w:val="right"/>
        <w:rPr>
          <w:rFonts w:ascii="Arial" w:hAnsi="Arial" w:cs="Arial"/>
          <w:sz w:val="22"/>
          <w:szCs w:val="22"/>
        </w:rPr>
      </w:pPr>
    </w:p>
    <w:p w14:paraId="2ACD6B47" w14:textId="77777777" w:rsidR="00E45670" w:rsidRDefault="00E45670" w:rsidP="009B4521">
      <w:pPr>
        <w:tabs>
          <w:tab w:val="left" w:pos="708"/>
        </w:tabs>
        <w:spacing w:line="271" w:lineRule="auto"/>
        <w:jc w:val="right"/>
        <w:rPr>
          <w:rFonts w:ascii="Arial" w:hAnsi="Arial" w:cs="Arial"/>
          <w:sz w:val="22"/>
          <w:szCs w:val="22"/>
        </w:rPr>
      </w:pPr>
    </w:p>
    <w:p w14:paraId="049B0606" w14:textId="77777777" w:rsidR="00E45670" w:rsidRDefault="00E45670" w:rsidP="009B4521">
      <w:pPr>
        <w:tabs>
          <w:tab w:val="left" w:pos="708"/>
        </w:tabs>
        <w:spacing w:line="271" w:lineRule="auto"/>
        <w:jc w:val="right"/>
        <w:rPr>
          <w:rFonts w:ascii="Arial" w:hAnsi="Arial" w:cs="Arial"/>
          <w:sz w:val="22"/>
          <w:szCs w:val="22"/>
        </w:rPr>
      </w:pPr>
    </w:p>
    <w:p w14:paraId="7DDB763F" w14:textId="77777777" w:rsidR="00E45670" w:rsidRDefault="00E45670" w:rsidP="009B4521">
      <w:pPr>
        <w:tabs>
          <w:tab w:val="left" w:pos="708"/>
        </w:tabs>
        <w:spacing w:line="271" w:lineRule="auto"/>
        <w:jc w:val="right"/>
        <w:rPr>
          <w:rFonts w:ascii="Arial" w:hAnsi="Arial" w:cs="Arial"/>
          <w:sz w:val="22"/>
          <w:szCs w:val="22"/>
        </w:rPr>
      </w:pPr>
    </w:p>
    <w:p w14:paraId="2503FE37" w14:textId="77777777" w:rsidR="00E45670" w:rsidRDefault="00E45670" w:rsidP="009B4521">
      <w:pPr>
        <w:tabs>
          <w:tab w:val="left" w:pos="708"/>
        </w:tabs>
        <w:spacing w:line="271" w:lineRule="auto"/>
        <w:jc w:val="right"/>
        <w:rPr>
          <w:rFonts w:ascii="Arial" w:hAnsi="Arial" w:cs="Arial"/>
          <w:sz w:val="22"/>
          <w:szCs w:val="22"/>
        </w:rPr>
      </w:pPr>
    </w:p>
    <w:p w14:paraId="153ED19D" w14:textId="77777777" w:rsidR="00E45670" w:rsidRDefault="00E45670" w:rsidP="009B4521">
      <w:pPr>
        <w:tabs>
          <w:tab w:val="left" w:pos="708"/>
        </w:tabs>
        <w:spacing w:line="271" w:lineRule="auto"/>
        <w:jc w:val="right"/>
        <w:rPr>
          <w:rFonts w:ascii="Arial" w:hAnsi="Arial" w:cs="Arial"/>
          <w:sz w:val="22"/>
          <w:szCs w:val="22"/>
        </w:rPr>
      </w:pPr>
    </w:p>
    <w:p w14:paraId="5816E0A5" w14:textId="77777777" w:rsidR="00E45670" w:rsidRDefault="00E45670" w:rsidP="009B4521">
      <w:pPr>
        <w:tabs>
          <w:tab w:val="left" w:pos="708"/>
        </w:tabs>
        <w:spacing w:line="271" w:lineRule="auto"/>
        <w:jc w:val="right"/>
        <w:rPr>
          <w:rFonts w:ascii="Arial" w:hAnsi="Arial" w:cs="Arial"/>
          <w:sz w:val="22"/>
          <w:szCs w:val="22"/>
        </w:rPr>
      </w:pPr>
    </w:p>
    <w:p w14:paraId="3B351798" w14:textId="77777777" w:rsidR="00E45670" w:rsidRDefault="00E45670" w:rsidP="009B4521">
      <w:pPr>
        <w:tabs>
          <w:tab w:val="left" w:pos="708"/>
        </w:tabs>
        <w:spacing w:line="271" w:lineRule="auto"/>
        <w:jc w:val="right"/>
        <w:rPr>
          <w:rFonts w:ascii="Arial" w:hAnsi="Arial" w:cs="Arial"/>
          <w:sz w:val="22"/>
          <w:szCs w:val="22"/>
        </w:rPr>
      </w:pPr>
    </w:p>
    <w:p w14:paraId="60623FAD" w14:textId="77777777" w:rsidR="004E13D3" w:rsidRDefault="004E13D3" w:rsidP="009B4521">
      <w:pPr>
        <w:tabs>
          <w:tab w:val="left" w:pos="708"/>
        </w:tabs>
        <w:spacing w:line="271" w:lineRule="auto"/>
        <w:jc w:val="right"/>
        <w:rPr>
          <w:rFonts w:ascii="Arial" w:hAnsi="Arial" w:cs="Arial"/>
          <w:sz w:val="22"/>
          <w:szCs w:val="22"/>
        </w:rPr>
      </w:pPr>
    </w:p>
    <w:p w14:paraId="7546BD0E" w14:textId="77777777" w:rsidR="004E13D3" w:rsidRDefault="004E13D3" w:rsidP="009B4521">
      <w:pPr>
        <w:tabs>
          <w:tab w:val="left" w:pos="708"/>
        </w:tabs>
        <w:spacing w:line="271" w:lineRule="auto"/>
        <w:jc w:val="right"/>
        <w:rPr>
          <w:rFonts w:ascii="Arial" w:hAnsi="Arial" w:cs="Arial"/>
          <w:sz w:val="22"/>
          <w:szCs w:val="22"/>
        </w:rPr>
      </w:pPr>
    </w:p>
    <w:p w14:paraId="7F6E766A" w14:textId="77777777" w:rsidR="004E13D3" w:rsidRDefault="004E13D3" w:rsidP="009B4521">
      <w:pPr>
        <w:tabs>
          <w:tab w:val="left" w:pos="708"/>
        </w:tabs>
        <w:spacing w:line="271" w:lineRule="auto"/>
        <w:jc w:val="right"/>
        <w:rPr>
          <w:rFonts w:ascii="Arial" w:hAnsi="Arial" w:cs="Arial"/>
          <w:sz w:val="22"/>
          <w:szCs w:val="22"/>
        </w:rPr>
      </w:pPr>
    </w:p>
    <w:p w14:paraId="68E5F849" w14:textId="77777777" w:rsidR="00277B9C" w:rsidRDefault="00277B9C"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116BD0D1"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7E2618">
        <w:rPr>
          <w:rFonts w:ascii="Arial" w:hAnsi="Arial" w:cs="Arial"/>
          <w:color w:val="000000" w:themeColor="text1"/>
          <w:sz w:val="22"/>
          <w:szCs w:val="22"/>
        </w:rPr>
        <w:t>1</w:t>
      </w:r>
      <w:r w:rsidR="00E45670">
        <w:rPr>
          <w:rFonts w:ascii="Arial" w:hAnsi="Arial" w:cs="Arial"/>
          <w:color w:val="000000" w:themeColor="text1"/>
          <w:sz w:val="22"/>
          <w:szCs w:val="22"/>
        </w:rPr>
        <w:t>63</w:t>
      </w:r>
      <w:r w:rsidR="00277B9C">
        <w:rPr>
          <w:rFonts w:ascii="Arial" w:hAnsi="Arial" w:cs="Arial"/>
          <w:color w:val="000000" w:themeColor="text1"/>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6E54730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w:t>
      </w:r>
      <w:r w:rsidR="007E2618">
        <w:rPr>
          <w:rFonts w:ascii="Arial" w:hAnsi="Arial" w:cs="Arial"/>
          <w:color w:val="000000" w:themeColor="text1"/>
          <w:sz w:val="22"/>
          <w:szCs w:val="22"/>
        </w:rPr>
        <w:t>1</w:t>
      </w:r>
      <w:r w:rsidR="00E45670">
        <w:rPr>
          <w:rFonts w:ascii="Arial" w:hAnsi="Arial" w:cs="Arial"/>
          <w:color w:val="000000" w:themeColor="text1"/>
          <w:sz w:val="22"/>
          <w:szCs w:val="22"/>
        </w:rPr>
        <w:t>63</w:t>
      </w:r>
      <w:r w:rsidR="00277B9C">
        <w:rPr>
          <w:rFonts w:ascii="Arial" w:hAnsi="Arial" w:cs="Arial"/>
          <w:color w:val="000000" w:themeColor="text1"/>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56AA9BB9"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t>BZP.272.</w:t>
      </w:r>
      <w:r w:rsidR="007E2618">
        <w:rPr>
          <w:rFonts w:ascii="Arial" w:hAnsi="Arial" w:cs="Arial"/>
          <w:color w:val="000000" w:themeColor="text1"/>
          <w:kern w:val="1"/>
          <w:sz w:val="22"/>
          <w:szCs w:val="22"/>
          <w:lang w:eastAsia="ar-SA"/>
        </w:rPr>
        <w:t>1</w:t>
      </w:r>
      <w:r w:rsidR="00E45670">
        <w:rPr>
          <w:rFonts w:ascii="Arial" w:hAnsi="Arial" w:cs="Arial"/>
          <w:color w:val="000000" w:themeColor="text1"/>
          <w:kern w:val="1"/>
          <w:sz w:val="22"/>
          <w:szCs w:val="22"/>
          <w:lang w:eastAsia="ar-SA"/>
        </w:rPr>
        <w:t>63</w:t>
      </w:r>
      <w:r w:rsidR="00277B9C">
        <w:rPr>
          <w:rFonts w:ascii="Arial" w:hAnsi="Arial" w:cs="Arial"/>
          <w:color w:val="000000" w:themeColor="text1"/>
          <w:kern w:val="1"/>
          <w:sz w:val="22"/>
          <w:szCs w:val="22"/>
          <w:lang w:eastAsia="ar-SA"/>
        </w:rPr>
        <w:t>.2023</w:t>
      </w:r>
      <w:r w:rsidRPr="00743F27">
        <w:rPr>
          <w:rFonts w:ascii="Arial" w:hAnsi="Arial" w:cs="Arial"/>
          <w:color w:val="000000" w:themeColor="text1"/>
          <w:kern w:val="1"/>
          <w:sz w:val="22"/>
          <w:szCs w:val="22"/>
          <w:lang w:eastAsia="ar-SA"/>
        </w:rPr>
        <w:t xml:space="preserve">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31B9A712"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7E2618">
        <w:rPr>
          <w:rFonts w:ascii="Arial" w:hAnsi="Arial" w:cs="Arial"/>
          <w:color w:val="000000" w:themeColor="text1"/>
          <w:sz w:val="22"/>
          <w:szCs w:val="22"/>
        </w:rPr>
        <w:t>1</w:t>
      </w:r>
      <w:r w:rsidR="00E45670">
        <w:rPr>
          <w:rFonts w:ascii="Arial" w:hAnsi="Arial" w:cs="Arial"/>
          <w:color w:val="000000" w:themeColor="text1"/>
          <w:sz w:val="22"/>
          <w:szCs w:val="22"/>
        </w:rPr>
        <w:t>63</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6228E938">
                <wp:simplePos x="0" y="0"/>
                <wp:positionH relativeFrom="column">
                  <wp:posOffset>6292</wp:posOffset>
                </wp:positionH>
                <wp:positionV relativeFrom="paragraph">
                  <wp:posOffset>22110</wp:posOffset>
                </wp:positionV>
                <wp:extent cx="6037580" cy="1421476"/>
                <wp:effectExtent l="0" t="0" r="20320"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21476"/>
                        </a:xfrm>
                        <a:prstGeom prst="rect">
                          <a:avLst/>
                        </a:prstGeom>
                        <a:solidFill>
                          <a:srgbClr val="FFFFFF"/>
                        </a:solidFill>
                        <a:ln w="9525">
                          <a:solidFill>
                            <a:srgbClr val="000000"/>
                          </a:solidFill>
                          <a:miter lim="800000"/>
                          <a:headEnd/>
                          <a:tailEnd/>
                        </a:ln>
                      </wps:spPr>
                      <wps:txbx>
                        <w:txbxContent>
                          <w:p w14:paraId="7B5893E7" w14:textId="77777777" w:rsidR="00E45670" w:rsidRPr="00E45670" w:rsidRDefault="00E45670" w:rsidP="00E45670">
                            <w:pPr>
                              <w:jc w:val="center"/>
                              <w:rPr>
                                <w:rFonts w:ascii="Arial" w:hAnsi="Arial" w:cs="Arial"/>
                                <w:b/>
                                <w:bCs/>
                                <w:sz w:val="22"/>
                                <w:szCs w:val="22"/>
                              </w:rPr>
                            </w:pPr>
                            <w:r w:rsidRPr="00E45670">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p>
                          <w:p w14:paraId="102F0E7D" w14:textId="1F47187D" w:rsidR="00E45670" w:rsidRPr="00E45670" w:rsidRDefault="00E45670" w:rsidP="00E45670">
                            <w:pPr>
                              <w:jc w:val="center"/>
                              <w:rPr>
                                <w:rFonts w:ascii="Arial" w:hAnsi="Arial" w:cs="Arial"/>
                                <w:b/>
                                <w:bCs/>
                                <w:sz w:val="22"/>
                                <w:szCs w:val="22"/>
                              </w:rPr>
                            </w:pPr>
                            <w:r w:rsidRPr="00E45670">
                              <w:rPr>
                                <w:rFonts w:ascii="Arial" w:hAnsi="Arial" w:cs="Arial"/>
                                <w:b/>
                                <w:bCs/>
                                <w:sz w:val="22"/>
                                <w:szCs w:val="22"/>
                              </w:rPr>
                              <w:t>w ramach zadania</w:t>
                            </w:r>
                            <w:r>
                              <w:rPr>
                                <w:rFonts w:ascii="Arial" w:hAnsi="Arial" w:cs="Arial"/>
                                <w:b/>
                                <w:bCs/>
                                <w:sz w:val="22"/>
                                <w:szCs w:val="22"/>
                              </w:rPr>
                              <w:t>:</w:t>
                            </w:r>
                          </w:p>
                          <w:p w14:paraId="2C83132E" w14:textId="784B97C4" w:rsidR="00D8540C" w:rsidRPr="00277B9C" w:rsidRDefault="00E45670" w:rsidP="00E45670">
                            <w:pPr>
                              <w:jc w:val="center"/>
                              <w:rPr>
                                <w:rFonts w:ascii="Arial" w:hAnsi="Arial" w:cs="Arial"/>
                                <w:b/>
                                <w:bCs/>
                                <w:sz w:val="22"/>
                                <w:szCs w:val="22"/>
                              </w:rPr>
                            </w:pPr>
                            <w:r w:rsidRPr="00E45670">
                              <w:rPr>
                                <w:rFonts w:ascii="Arial" w:hAnsi="Arial" w:cs="Arial"/>
                                <w:b/>
                                <w:bCs/>
                                <w:sz w:val="22"/>
                                <w:szCs w:val="22"/>
                              </w:rPr>
                              <w:t>Rozbudowa drogi powiatowej nr 4328W na odcinku ul. Kwiatowej w Sulejowie, gm. Jadów - Poprawa bezpieczeństwa mieszkańców na drodze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5pt;margin-top:1.75pt;width:475.4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mzFwIAACw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">
                <v:textbox>
                  <w:txbxContent>
                    <w:p w14:paraId="7B5893E7" w14:textId="77777777" w:rsidR="00E45670" w:rsidRPr="00E45670" w:rsidRDefault="00E45670" w:rsidP="00E45670">
                      <w:pPr>
                        <w:jc w:val="center"/>
                        <w:rPr>
                          <w:rFonts w:ascii="Arial" w:hAnsi="Arial" w:cs="Arial"/>
                          <w:b/>
                          <w:bCs/>
                          <w:sz w:val="22"/>
                          <w:szCs w:val="22"/>
                        </w:rPr>
                      </w:pPr>
                      <w:r w:rsidRPr="00E45670">
                        <w:rPr>
                          <w:rFonts w:ascii="Arial" w:hAnsi="Arial" w:cs="Arial"/>
                          <w:b/>
                          <w:bCs/>
                          <w:sz w:val="22"/>
                          <w:szCs w:val="22"/>
                        </w:rPr>
                        <w:t>Pełnienie usługi nadzoru inwestorskiego nad rozbudową drogi powiatowej nr 4328W na odcinku od działki ew. nr. 102 do dz. ew. nr 38/2 obręb 0019-Sulejów w miejscowości Sulejów, gmina Jadów</w:t>
                      </w:r>
                    </w:p>
                    <w:p w14:paraId="102F0E7D" w14:textId="1F47187D" w:rsidR="00E45670" w:rsidRPr="00E45670" w:rsidRDefault="00E45670" w:rsidP="00E45670">
                      <w:pPr>
                        <w:jc w:val="center"/>
                        <w:rPr>
                          <w:rFonts w:ascii="Arial" w:hAnsi="Arial" w:cs="Arial"/>
                          <w:b/>
                          <w:bCs/>
                          <w:sz w:val="22"/>
                          <w:szCs w:val="22"/>
                        </w:rPr>
                      </w:pPr>
                      <w:r w:rsidRPr="00E45670">
                        <w:rPr>
                          <w:rFonts w:ascii="Arial" w:hAnsi="Arial" w:cs="Arial"/>
                          <w:b/>
                          <w:bCs/>
                          <w:sz w:val="22"/>
                          <w:szCs w:val="22"/>
                        </w:rPr>
                        <w:t>w ramach zadania</w:t>
                      </w:r>
                      <w:r>
                        <w:rPr>
                          <w:rFonts w:ascii="Arial" w:hAnsi="Arial" w:cs="Arial"/>
                          <w:b/>
                          <w:bCs/>
                          <w:sz w:val="22"/>
                          <w:szCs w:val="22"/>
                        </w:rPr>
                        <w:t>:</w:t>
                      </w:r>
                    </w:p>
                    <w:p w14:paraId="2C83132E" w14:textId="784B97C4" w:rsidR="00D8540C" w:rsidRPr="00277B9C" w:rsidRDefault="00E45670" w:rsidP="00E45670">
                      <w:pPr>
                        <w:jc w:val="center"/>
                        <w:rPr>
                          <w:rFonts w:ascii="Arial" w:hAnsi="Arial" w:cs="Arial"/>
                          <w:b/>
                          <w:bCs/>
                          <w:sz w:val="22"/>
                          <w:szCs w:val="22"/>
                        </w:rPr>
                      </w:pPr>
                      <w:r w:rsidRPr="00E45670">
                        <w:rPr>
                          <w:rFonts w:ascii="Arial" w:hAnsi="Arial" w:cs="Arial"/>
                          <w:b/>
                          <w:bCs/>
                          <w:sz w:val="22"/>
                          <w:szCs w:val="22"/>
                        </w:rPr>
                        <w:t>Rozbudowa drogi powiatowej nr 4328W na odcinku ul. Kwiatowej w Sulejowie, gm. Jadów - Poprawa bezpieczeństwa mieszkańców na drodze</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2425207"/>
      <w:docPartObj>
        <w:docPartGallery w:val="Page Numbers (Bottom of Page)"/>
        <w:docPartUnique/>
      </w:docPartObj>
    </w:sdtPr>
    <w:sdtEndPr/>
    <w:sdtContent>
      <w:p w14:paraId="59788912" w14:textId="77777777" w:rsidR="00FB2C6C" w:rsidRPr="002537C7" w:rsidRDefault="00FB2C6C"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27"/>
  </w:num>
  <w:num w:numId="2" w16cid:durableId="1873570089">
    <w:abstractNumId w:val="42"/>
  </w:num>
  <w:num w:numId="3" w16cid:durableId="328757498">
    <w:abstractNumId w:val="53"/>
  </w:num>
  <w:num w:numId="4" w16cid:durableId="241717998">
    <w:abstractNumId w:val="55"/>
  </w:num>
  <w:num w:numId="5" w16cid:durableId="523634606">
    <w:abstractNumId w:val="8"/>
  </w:num>
  <w:num w:numId="6" w16cid:durableId="596404592">
    <w:abstractNumId w:val="28"/>
  </w:num>
  <w:num w:numId="7" w16cid:durableId="819348436">
    <w:abstractNumId w:val="38"/>
  </w:num>
  <w:num w:numId="8" w16cid:durableId="981740761">
    <w:abstractNumId w:val="23"/>
  </w:num>
  <w:num w:numId="9" w16cid:durableId="683942603">
    <w:abstractNumId w:val="46"/>
  </w:num>
  <w:num w:numId="10" w16cid:durableId="2001155863">
    <w:abstractNumId w:val="33"/>
  </w:num>
  <w:num w:numId="11" w16cid:durableId="1559709792">
    <w:abstractNumId w:val="52"/>
  </w:num>
  <w:num w:numId="12" w16cid:durableId="1082407542">
    <w:abstractNumId w:val="47"/>
  </w:num>
  <w:num w:numId="13" w16cid:durableId="286742304">
    <w:abstractNumId w:val="31"/>
  </w:num>
  <w:num w:numId="14" w16cid:durableId="320037382">
    <w:abstractNumId w:val="40"/>
  </w:num>
  <w:num w:numId="15" w16cid:durableId="468744484">
    <w:abstractNumId w:val="21"/>
  </w:num>
  <w:num w:numId="16" w16cid:durableId="1210606939">
    <w:abstractNumId w:val="50"/>
  </w:num>
  <w:num w:numId="17" w16cid:durableId="588852316">
    <w:abstractNumId w:val="19"/>
  </w:num>
  <w:num w:numId="18" w16cid:durableId="1367563608">
    <w:abstractNumId w:val="30"/>
  </w:num>
  <w:num w:numId="19" w16cid:durableId="438724938">
    <w:abstractNumId w:val="17"/>
  </w:num>
  <w:num w:numId="20" w16cid:durableId="1341590687">
    <w:abstractNumId w:val="18"/>
  </w:num>
  <w:num w:numId="21" w16cid:durableId="1919052759">
    <w:abstractNumId w:val="36"/>
  </w:num>
  <w:num w:numId="22" w16cid:durableId="1593974756">
    <w:abstractNumId w:val="49"/>
  </w:num>
  <w:num w:numId="23" w16cid:durableId="1613780096">
    <w:abstractNumId w:val="22"/>
  </w:num>
  <w:num w:numId="24" w16cid:durableId="2094037722">
    <w:abstractNumId w:val="35"/>
  </w:num>
  <w:num w:numId="25" w16cid:durableId="1464277069">
    <w:abstractNumId w:val="9"/>
  </w:num>
  <w:num w:numId="26" w16cid:durableId="1556308201">
    <w:abstractNumId w:val="4"/>
  </w:num>
  <w:num w:numId="27" w16cid:durableId="1492988296">
    <w:abstractNumId w:val="56"/>
  </w:num>
  <w:num w:numId="28" w16cid:durableId="1265575484">
    <w:abstractNumId w:val="25"/>
  </w:num>
  <w:num w:numId="29" w16cid:durableId="1735347278">
    <w:abstractNumId w:val="54"/>
  </w:num>
  <w:num w:numId="30" w16cid:durableId="1886674071">
    <w:abstractNumId w:val="39"/>
  </w:num>
  <w:num w:numId="31" w16cid:durableId="1695115626">
    <w:abstractNumId w:val="29"/>
  </w:num>
  <w:num w:numId="32" w16cid:durableId="1238785710">
    <w:abstractNumId w:val="6"/>
  </w:num>
  <w:num w:numId="33" w16cid:durableId="487064622">
    <w:abstractNumId w:val="34"/>
  </w:num>
  <w:num w:numId="34" w16cid:durableId="96751187">
    <w:abstractNumId w:val="11"/>
  </w:num>
  <w:num w:numId="35" w16cid:durableId="1104576301">
    <w:abstractNumId w:val="1"/>
  </w:num>
  <w:num w:numId="36" w16cid:durableId="996962538">
    <w:abstractNumId w:val="2"/>
  </w:num>
  <w:num w:numId="37" w16cid:durableId="1543253887">
    <w:abstractNumId w:val="43"/>
  </w:num>
  <w:num w:numId="38" w16cid:durableId="1442529336">
    <w:abstractNumId w:val="5"/>
  </w:num>
  <w:num w:numId="39" w16cid:durableId="480583953">
    <w:abstractNumId w:val="26"/>
  </w:num>
  <w:num w:numId="40" w16cid:durableId="968899594">
    <w:abstractNumId w:val="20"/>
  </w:num>
  <w:num w:numId="41" w16cid:durableId="1432622449">
    <w:abstractNumId w:val="24"/>
  </w:num>
  <w:num w:numId="42" w16cid:durableId="1112284089">
    <w:abstractNumId w:val="14"/>
  </w:num>
  <w:num w:numId="43" w16cid:durableId="1587377100">
    <w:abstractNumId w:val="32"/>
  </w:num>
  <w:num w:numId="44" w16cid:durableId="1603302682">
    <w:abstractNumId w:val="7"/>
  </w:num>
  <w:num w:numId="45" w16cid:durableId="1409039674">
    <w:abstractNumId w:val="41"/>
  </w:num>
  <w:num w:numId="46" w16cid:durableId="385569086">
    <w:abstractNumId w:val="12"/>
  </w:num>
  <w:num w:numId="47" w16cid:durableId="88427685">
    <w:abstractNumId w:val="15"/>
  </w:num>
  <w:num w:numId="48" w16cid:durableId="301927581">
    <w:abstractNumId w:val="10"/>
  </w:num>
  <w:num w:numId="49" w16cid:durableId="529270917">
    <w:abstractNumId w:val="16"/>
  </w:num>
  <w:num w:numId="50" w16cid:durableId="1462966134">
    <w:abstractNumId w:val="44"/>
  </w:num>
  <w:num w:numId="51" w16cid:durableId="592666575">
    <w:abstractNumId w:val="57"/>
  </w:num>
  <w:num w:numId="52" w16cid:durableId="1437096457">
    <w:abstractNumId w:val="51"/>
  </w:num>
  <w:num w:numId="53" w16cid:durableId="431126771">
    <w:abstractNumId w:val="37"/>
  </w:num>
  <w:num w:numId="54" w16cid:durableId="1630238363">
    <w:abstractNumId w:val="13"/>
  </w:num>
  <w:num w:numId="55" w16cid:durableId="491871218">
    <w:abstractNumId w:val="3"/>
  </w:num>
  <w:num w:numId="56" w16cid:durableId="1839613407">
    <w:abstractNumId w:val="48"/>
  </w:num>
  <w:num w:numId="57" w16cid:durableId="92715787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0C34"/>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13473</Words>
  <Characters>92936</Characters>
  <Application>Microsoft Office Word</Application>
  <DocSecurity>0</DocSecurity>
  <Lines>774</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106197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9</cp:revision>
  <cp:lastPrinted>2023-10-19T10:03:00Z</cp:lastPrinted>
  <dcterms:created xsi:type="dcterms:W3CDTF">2023-08-09T09:15:00Z</dcterms:created>
  <dcterms:modified xsi:type="dcterms:W3CDTF">2023-10-19T10:03:00Z</dcterms:modified>
</cp:coreProperties>
</file>