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125E" w14:textId="4BFA6231" w:rsidR="0014131A" w:rsidRPr="00117C4B" w:rsidRDefault="0014131A" w:rsidP="0014131A">
      <w:pPr>
        <w:rPr>
          <w:rFonts w:asciiTheme="majorHAnsi" w:hAnsiTheme="majorHAnsi" w:cs="Arial"/>
          <w:sz w:val="24"/>
          <w:szCs w:val="24"/>
        </w:rPr>
      </w:pPr>
      <w:bookmarkStart w:id="0" w:name="_Hlk98161638"/>
      <w:r w:rsidRPr="00117C4B">
        <w:rPr>
          <w:rFonts w:asciiTheme="majorHAnsi" w:hAnsiTheme="majorHAnsi" w:cs="Arial"/>
          <w:bCs/>
          <w:sz w:val="24"/>
          <w:szCs w:val="24"/>
        </w:rPr>
        <w:t xml:space="preserve">„Wykonywanie usług z zakresu gospodarki łowieckiej na terenie Nadleśnictwa Złotoryja w roku 2022” </w:t>
      </w:r>
    </w:p>
    <w:bookmarkEnd w:id="0"/>
    <w:p w14:paraId="3C8FCE02" w14:textId="5903DBD0" w:rsidR="00EA00B2" w:rsidRPr="00117C4B" w:rsidRDefault="00F81167" w:rsidP="0014131A">
      <w:pPr>
        <w:spacing w:after="0" w:line="240" w:lineRule="auto"/>
        <w:rPr>
          <w:rFonts w:asciiTheme="majorHAnsi" w:hAnsiTheme="majorHAnsi" w:cs="Arial"/>
          <w:bCs/>
          <w:sz w:val="24"/>
          <w:szCs w:val="24"/>
        </w:rPr>
      </w:pPr>
      <w:r w:rsidRPr="00117C4B">
        <w:rPr>
          <w:rFonts w:asciiTheme="majorHAnsi" w:hAnsiTheme="majorHAnsi" w:cs="Arial"/>
          <w:bCs/>
          <w:sz w:val="24"/>
          <w:szCs w:val="24"/>
        </w:rPr>
        <w:t xml:space="preserve">                  </w:t>
      </w:r>
    </w:p>
    <w:p w14:paraId="73DF069A" w14:textId="030597D4" w:rsidR="00EA00B2" w:rsidRPr="00117C4B" w:rsidRDefault="00EA00B2" w:rsidP="00EA00B2">
      <w:pPr>
        <w:spacing w:before="120"/>
        <w:jc w:val="center"/>
        <w:rPr>
          <w:rFonts w:asciiTheme="majorHAnsi" w:hAnsiTheme="majorHAnsi" w:cs="Arial"/>
          <w:bCs/>
          <w:sz w:val="24"/>
          <w:szCs w:val="24"/>
        </w:rPr>
      </w:pPr>
      <w:r w:rsidRPr="00117C4B">
        <w:rPr>
          <w:rFonts w:asciiTheme="majorHAnsi" w:hAnsiTheme="majorHAnsi" w:cs="Arial"/>
          <w:bCs/>
          <w:sz w:val="24"/>
          <w:szCs w:val="24"/>
        </w:rPr>
        <w:t xml:space="preserve">OPIS PRZEDMIOTU ZAMÓWIENIA </w:t>
      </w:r>
      <w:r w:rsidR="004951BD" w:rsidRPr="00117C4B">
        <w:rPr>
          <w:rFonts w:asciiTheme="majorHAnsi" w:hAnsiTheme="majorHAnsi" w:cs="Arial"/>
          <w:bCs/>
          <w:sz w:val="24"/>
          <w:szCs w:val="24"/>
        </w:rPr>
        <w:t>– PAKIET I</w:t>
      </w:r>
      <w:r w:rsidR="00EB7C74" w:rsidRPr="00117C4B">
        <w:rPr>
          <w:rFonts w:asciiTheme="majorHAnsi" w:hAnsiTheme="majorHAnsi" w:cs="Arial"/>
          <w:bCs/>
          <w:sz w:val="24"/>
          <w:szCs w:val="24"/>
        </w:rPr>
        <w:t>I</w:t>
      </w:r>
    </w:p>
    <w:p w14:paraId="770A809C" w14:textId="5E1FBAC1" w:rsidR="00EB7C74" w:rsidRPr="00117C4B" w:rsidRDefault="00EB7C74" w:rsidP="00EB7C74">
      <w:pPr>
        <w:suppressAutoHyphens/>
        <w:spacing w:before="120" w:after="0" w:line="240" w:lineRule="auto"/>
        <w:jc w:val="center"/>
        <w:rPr>
          <w:rFonts w:asciiTheme="majorHAnsi" w:hAnsiTheme="majorHAnsi" w:cs="Arial"/>
          <w:bCs/>
          <w:sz w:val="24"/>
          <w:szCs w:val="24"/>
        </w:rPr>
      </w:pPr>
      <w:r w:rsidRPr="00117C4B">
        <w:rPr>
          <w:rFonts w:asciiTheme="majorHAnsi" w:hAnsiTheme="majorHAnsi" w:cs="Arial"/>
          <w:bCs/>
          <w:sz w:val="24"/>
          <w:szCs w:val="24"/>
        </w:rPr>
        <w:t>Wykonanie usług  z zakresu gospodarki łowieckiej na terenie OHZ Michałów w sezonie łowieckim 2022/2023”</w:t>
      </w:r>
    </w:p>
    <w:p w14:paraId="113F12EC" w14:textId="48FBD91A" w:rsidR="00EB7C74" w:rsidRPr="00117C4B" w:rsidRDefault="00EB7C74" w:rsidP="00EB7C74">
      <w:pPr>
        <w:spacing w:before="120" w:after="0" w:line="240" w:lineRule="auto"/>
        <w:rPr>
          <w:rFonts w:asciiTheme="majorHAnsi" w:eastAsia="Calibri" w:hAnsiTheme="majorHAnsi"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EB7C74" w:rsidRPr="00117C4B" w14:paraId="474FE2A4" w14:textId="77777777" w:rsidTr="008D150B">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BC59AD6" w14:textId="77777777" w:rsidR="00EB7C74" w:rsidRPr="00117C4B" w:rsidRDefault="00EB7C74" w:rsidP="00EB7C74">
            <w:pPr>
              <w:spacing w:before="120" w:after="0" w:line="240" w:lineRule="auto"/>
              <w:jc w:val="center"/>
              <w:rPr>
                <w:rFonts w:asciiTheme="majorHAnsi" w:eastAsia="Calibri" w:hAnsiTheme="majorHAnsi" w:cs="Arial"/>
                <w:b/>
                <w:bCs/>
                <w:i/>
                <w:iCs/>
                <w:sz w:val="24"/>
                <w:szCs w:val="24"/>
                <w:lang w:eastAsia="pl-PL"/>
              </w:rPr>
            </w:pPr>
            <w:r w:rsidRPr="00117C4B">
              <w:rPr>
                <w:rFonts w:asciiTheme="majorHAnsi" w:eastAsia="Calibri" w:hAnsiTheme="majorHAnsi" w:cs="Arial"/>
                <w:b/>
                <w:bCs/>
                <w:i/>
                <w:iCs/>
                <w:sz w:val="24"/>
                <w:szCs w:val="24"/>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6D1D8F0" w14:textId="77777777" w:rsidR="00EB7C74" w:rsidRPr="00117C4B" w:rsidRDefault="00EB7C74" w:rsidP="00EB7C74">
            <w:pPr>
              <w:spacing w:before="120" w:after="0" w:line="240" w:lineRule="auto"/>
              <w:jc w:val="center"/>
              <w:rPr>
                <w:rFonts w:asciiTheme="majorHAnsi" w:eastAsia="Calibri" w:hAnsiTheme="majorHAnsi" w:cs="Arial"/>
                <w:b/>
                <w:bCs/>
                <w:i/>
                <w:iCs/>
                <w:sz w:val="24"/>
                <w:szCs w:val="24"/>
                <w:lang w:eastAsia="pl-PL"/>
              </w:rPr>
            </w:pPr>
            <w:r w:rsidRPr="00117C4B">
              <w:rPr>
                <w:rFonts w:asciiTheme="majorHAnsi" w:eastAsia="Calibri" w:hAnsiTheme="majorHAnsi" w:cs="Arial"/>
                <w:b/>
                <w:bCs/>
                <w:i/>
                <w:iCs/>
                <w:sz w:val="24"/>
                <w:szCs w:val="24"/>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B7C36D1" w14:textId="77777777" w:rsidR="00EB7C74" w:rsidRPr="00117C4B" w:rsidRDefault="00EB7C74" w:rsidP="00EB7C74">
            <w:pPr>
              <w:spacing w:before="120" w:after="0" w:line="240" w:lineRule="auto"/>
              <w:jc w:val="center"/>
              <w:rPr>
                <w:rFonts w:asciiTheme="majorHAnsi" w:eastAsia="Calibri" w:hAnsiTheme="majorHAnsi" w:cs="Arial"/>
                <w:b/>
                <w:bCs/>
                <w:i/>
                <w:iCs/>
                <w:sz w:val="24"/>
                <w:szCs w:val="24"/>
                <w:lang w:eastAsia="pl-PL"/>
              </w:rPr>
            </w:pPr>
            <w:r w:rsidRPr="00117C4B">
              <w:rPr>
                <w:rFonts w:asciiTheme="majorHAnsi" w:eastAsia="Calibri" w:hAnsiTheme="majorHAnsi" w:cs="Arial"/>
                <w:b/>
                <w:bCs/>
                <w:i/>
                <w:iCs/>
                <w:sz w:val="24"/>
                <w:szCs w:val="24"/>
                <w:lang w:eastAsia="pl-PL"/>
              </w:rPr>
              <w:t>Jednostka miary</w:t>
            </w:r>
          </w:p>
        </w:tc>
      </w:tr>
      <w:tr w:rsidR="00EB7C74" w:rsidRPr="00117C4B" w14:paraId="05BD3239"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EB68AF0" w14:textId="77777777" w:rsidR="00EB7C74" w:rsidRPr="00117C4B" w:rsidRDefault="00EB7C74" w:rsidP="00EB7C74">
            <w:pPr>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ORG.POL.A</w:t>
            </w:r>
          </w:p>
        </w:tc>
        <w:tc>
          <w:tcPr>
            <w:tcW w:w="6237" w:type="dxa"/>
            <w:tcBorders>
              <w:top w:val="single" w:sz="4" w:space="0" w:color="auto"/>
              <w:left w:val="single" w:sz="4" w:space="0" w:color="auto"/>
              <w:bottom w:val="single" w:sz="4" w:space="0" w:color="auto"/>
              <w:right w:val="single" w:sz="4" w:space="0" w:color="auto"/>
            </w:tcBorders>
            <w:vAlign w:val="center"/>
          </w:tcPr>
          <w:p w14:paraId="1BFCFF78"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Obsługa polowania zbiorowego szkoleniowego lub administracyjnego – stawka za dzień</w:t>
            </w:r>
          </w:p>
        </w:tc>
        <w:tc>
          <w:tcPr>
            <w:tcW w:w="1701" w:type="dxa"/>
            <w:tcBorders>
              <w:top w:val="single" w:sz="4" w:space="0" w:color="auto"/>
              <w:left w:val="single" w:sz="4" w:space="0" w:color="auto"/>
              <w:bottom w:val="single" w:sz="4" w:space="0" w:color="auto"/>
              <w:right w:val="single" w:sz="4" w:space="0" w:color="auto"/>
            </w:tcBorders>
          </w:tcPr>
          <w:p w14:paraId="53E14FBF"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13140D92"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63C7465"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ORG.POL.K</w:t>
            </w:r>
          </w:p>
        </w:tc>
        <w:tc>
          <w:tcPr>
            <w:tcW w:w="6237" w:type="dxa"/>
            <w:tcBorders>
              <w:top w:val="single" w:sz="4" w:space="0" w:color="auto"/>
              <w:left w:val="single" w:sz="4" w:space="0" w:color="auto"/>
              <w:bottom w:val="single" w:sz="4" w:space="0" w:color="auto"/>
              <w:right w:val="single" w:sz="4" w:space="0" w:color="auto"/>
            </w:tcBorders>
            <w:vAlign w:val="center"/>
          </w:tcPr>
          <w:p w14:paraId="184A2FAB"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Obsługa polowania zbiorowego komercyjnego – stawka za dzień</w:t>
            </w:r>
          </w:p>
        </w:tc>
        <w:tc>
          <w:tcPr>
            <w:tcW w:w="1701" w:type="dxa"/>
            <w:tcBorders>
              <w:top w:val="single" w:sz="4" w:space="0" w:color="auto"/>
              <w:left w:val="single" w:sz="4" w:space="0" w:color="auto"/>
              <w:bottom w:val="single" w:sz="4" w:space="0" w:color="auto"/>
              <w:right w:val="single" w:sz="4" w:space="0" w:color="auto"/>
            </w:tcBorders>
          </w:tcPr>
          <w:p w14:paraId="711378F4"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2DD2A4EE"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0359674B"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PILOT</w:t>
            </w:r>
          </w:p>
        </w:tc>
        <w:tc>
          <w:tcPr>
            <w:tcW w:w="6237" w:type="dxa"/>
            <w:tcBorders>
              <w:top w:val="single" w:sz="4" w:space="0" w:color="auto"/>
              <w:left w:val="single" w:sz="4" w:space="0" w:color="auto"/>
              <w:bottom w:val="single" w:sz="4" w:space="0" w:color="auto"/>
              <w:right w:val="single" w:sz="4" w:space="0" w:color="auto"/>
            </w:tcBorders>
            <w:vAlign w:val="center"/>
          </w:tcPr>
          <w:p w14:paraId="17DC6624"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Obsługa pilota-tłumacza – stawka za dzień</w:t>
            </w:r>
          </w:p>
        </w:tc>
        <w:tc>
          <w:tcPr>
            <w:tcW w:w="1701" w:type="dxa"/>
            <w:tcBorders>
              <w:top w:val="single" w:sz="4" w:space="0" w:color="auto"/>
              <w:left w:val="single" w:sz="4" w:space="0" w:color="auto"/>
              <w:bottom w:val="single" w:sz="4" w:space="0" w:color="auto"/>
              <w:right w:val="single" w:sz="4" w:space="0" w:color="auto"/>
            </w:tcBorders>
          </w:tcPr>
          <w:p w14:paraId="7D4727E6"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723FA2C7"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050E1A67"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SZUK-POST</w:t>
            </w:r>
          </w:p>
        </w:tc>
        <w:tc>
          <w:tcPr>
            <w:tcW w:w="6237" w:type="dxa"/>
            <w:tcBorders>
              <w:top w:val="single" w:sz="4" w:space="0" w:color="auto"/>
              <w:left w:val="single" w:sz="4" w:space="0" w:color="auto"/>
              <w:bottom w:val="single" w:sz="4" w:space="0" w:color="auto"/>
              <w:right w:val="single" w:sz="4" w:space="0" w:color="auto"/>
            </w:tcBorders>
            <w:vAlign w:val="center"/>
          </w:tcPr>
          <w:p w14:paraId="09179007"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Poszukiwanie postrzałków z wykorzystaniem psa – stawka za wyjście</w:t>
            </w:r>
          </w:p>
        </w:tc>
        <w:tc>
          <w:tcPr>
            <w:tcW w:w="1701" w:type="dxa"/>
            <w:tcBorders>
              <w:top w:val="single" w:sz="4" w:space="0" w:color="auto"/>
              <w:left w:val="single" w:sz="4" w:space="0" w:color="auto"/>
              <w:bottom w:val="single" w:sz="4" w:space="0" w:color="auto"/>
              <w:right w:val="single" w:sz="4" w:space="0" w:color="auto"/>
            </w:tcBorders>
          </w:tcPr>
          <w:p w14:paraId="67FD0F44"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3D154276"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0E54AEE5"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WY-MYS+TR</w:t>
            </w:r>
          </w:p>
        </w:tc>
        <w:tc>
          <w:tcPr>
            <w:tcW w:w="6237" w:type="dxa"/>
            <w:tcBorders>
              <w:top w:val="single" w:sz="4" w:space="0" w:color="auto"/>
              <w:left w:val="single" w:sz="4" w:space="0" w:color="auto"/>
              <w:bottom w:val="single" w:sz="4" w:space="0" w:color="auto"/>
              <w:right w:val="single" w:sz="4" w:space="0" w:color="auto"/>
            </w:tcBorders>
            <w:vAlign w:val="center"/>
          </w:tcPr>
          <w:p w14:paraId="61C651BE"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Usługa transportowa podczas podprowadzania myśliwego – stawka za wyjście</w:t>
            </w:r>
          </w:p>
        </w:tc>
        <w:tc>
          <w:tcPr>
            <w:tcW w:w="1701" w:type="dxa"/>
            <w:tcBorders>
              <w:top w:val="single" w:sz="4" w:space="0" w:color="auto"/>
              <w:left w:val="single" w:sz="4" w:space="0" w:color="auto"/>
              <w:bottom w:val="single" w:sz="4" w:space="0" w:color="auto"/>
              <w:right w:val="single" w:sz="4" w:space="0" w:color="auto"/>
            </w:tcBorders>
          </w:tcPr>
          <w:p w14:paraId="103ADBF7"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1BAAC264"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A37764"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WYJ-MYSL</w:t>
            </w:r>
          </w:p>
        </w:tc>
        <w:tc>
          <w:tcPr>
            <w:tcW w:w="6237" w:type="dxa"/>
            <w:tcBorders>
              <w:top w:val="single" w:sz="4" w:space="0" w:color="auto"/>
              <w:left w:val="single" w:sz="4" w:space="0" w:color="auto"/>
              <w:bottom w:val="single" w:sz="4" w:space="0" w:color="auto"/>
              <w:right w:val="single" w:sz="4" w:space="0" w:color="auto"/>
            </w:tcBorders>
            <w:vAlign w:val="center"/>
          </w:tcPr>
          <w:p w14:paraId="61281EF4"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Podprowadzanie myśliwego – stawka za wyjście</w:t>
            </w:r>
          </w:p>
        </w:tc>
        <w:tc>
          <w:tcPr>
            <w:tcW w:w="1701" w:type="dxa"/>
            <w:tcBorders>
              <w:top w:val="single" w:sz="4" w:space="0" w:color="auto"/>
              <w:left w:val="single" w:sz="4" w:space="0" w:color="auto"/>
              <w:bottom w:val="single" w:sz="4" w:space="0" w:color="auto"/>
              <w:right w:val="single" w:sz="4" w:space="0" w:color="auto"/>
            </w:tcBorders>
          </w:tcPr>
          <w:p w14:paraId="5B385892"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25571046"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00F038A5"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PREP-PARO</w:t>
            </w:r>
          </w:p>
        </w:tc>
        <w:tc>
          <w:tcPr>
            <w:tcW w:w="6237" w:type="dxa"/>
            <w:tcBorders>
              <w:top w:val="single" w:sz="4" w:space="0" w:color="auto"/>
              <w:left w:val="single" w:sz="4" w:space="0" w:color="auto"/>
              <w:bottom w:val="single" w:sz="4" w:space="0" w:color="auto"/>
              <w:right w:val="single" w:sz="4" w:space="0" w:color="auto"/>
            </w:tcBorders>
            <w:vAlign w:val="center"/>
          </w:tcPr>
          <w:p w14:paraId="1AB9BBE7"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Preparacja trofeum łowieckiego sarny kozła</w:t>
            </w:r>
          </w:p>
        </w:tc>
        <w:tc>
          <w:tcPr>
            <w:tcW w:w="1701" w:type="dxa"/>
            <w:tcBorders>
              <w:top w:val="single" w:sz="4" w:space="0" w:color="auto"/>
              <w:left w:val="single" w:sz="4" w:space="0" w:color="auto"/>
              <w:bottom w:val="single" w:sz="4" w:space="0" w:color="auto"/>
              <w:right w:val="single" w:sz="4" w:space="0" w:color="auto"/>
            </w:tcBorders>
          </w:tcPr>
          <w:p w14:paraId="626A5BF7"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3574E745"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1818210D"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PREP-WIEŃ</w:t>
            </w:r>
          </w:p>
        </w:tc>
        <w:tc>
          <w:tcPr>
            <w:tcW w:w="6237" w:type="dxa"/>
            <w:tcBorders>
              <w:top w:val="single" w:sz="4" w:space="0" w:color="auto"/>
              <w:left w:val="single" w:sz="4" w:space="0" w:color="auto"/>
              <w:bottom w:val="single" w:sz="4" w:space="0" w:color="auto"/>
              <w:right w:val="single" w:sz="4" w:space="0" w:color="auto"/>
            </w:tcBorders>
            <w:vAlign w:val="center"/>
          </w:tcPr>
          <w:p w14:paraId="70B8BE78"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Preparacja trofeum łowieckiego byka jelenia</w:t>
            </w:r>
          </w:p>
        </w:tc>
        <w:tc>
          <w:tcPr>
            <w:tcW w:w="1701" w:type="dxa"/>
            <w:tcBorders>
              <w:top w:val="single" w:sz="4" w:space="0" w:color="auto"/>
              <w:left w:val="single" w:sz="4" w:space="0" w:color="auto"/>
              <w:bottom w:val="single" w:sz="4" w:space="0" w:color="auto"/>
              <w:right w:val="single" w:sz="4" w:space="0" w:color="auto"/>
            </w:tcBorders>
          </w:tcPr>
          <w:p w14:paraId="7A6FFE1F"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32029F65"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60D90D38"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PREP-OREŻ</w:t>
            </w:r>
          </w:p>
        </w:tc>
        <w:tc>
          <w:tcPr>
            <w:tcW w:w="6237" w:type="dxa"/>
            <w:tcBorders>
              <w:top w:val="single" w:sz="4" w:space="0" w:color="auto"/>
              <w:left w:val="single" w:sz="4" w:space="0" w:color="auto"/>
              <w:bottom w:val="single" w:sz="4" w:space="0" w:color="auto"/>
              <w:right w:val="single" w:sz="4" w:space="0" w:color="auto"/>
            </w:tcBorders>
            <w:vAlign w:val="center"/>
          </w:tcPr>
          <w:p w14:paraId="01DCFE4E"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Preparacja trofeum łowieckiego dzika</w:t>
            </w:r>
          </w:p>
        </w:tc>
        <w:tc>
          <w:tcPr>
            <w:tcW w:w="1701" w:type="dxa"/>
            <w:tcBorders>
              <w:top w:val="single" w:sz="4" w:space="0" w:color="auto"/>
              <w:left w:val="single" w:sz="4" w:space="0" w:color="auto"/>
              <w:bottom w:val="single" w:sz="4" w:space="0" w:color="auto"/>
              <w:right w:val="single" w:sz="4" w:space="0" w:color="auto"/>
            </w:tcBorders>
          </w:tcPr>
          <w:p w14:paraId="1614AB77"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r w:rsidR="00EB7C74" w:rsidRPr="00117C4B" w14:paraId="63DFD8C2" w14:textId="77777777" w:rsidTr="008D150B">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tcPr>
          <w:p w14:paraId="29A9A1C9" w14:textId="77777777" w:rsidR="00EB7C74" w:rsidRPr="00117C4B" w:rsidRDefault="00EB7C74" w:rsidP="00EB7C74">
            <w:pPr>
              <w:spacing w:before="120" w:after="0" w:line="240" w:lineRule="auto"/>
              <w:rPr>
                <w:rFonts w:asciiTheme="majorHAnsi" w:eastAsia="Calibri" w:hAnsiTheme="majorHAnsi" w:cs="Arial"/>
                <w:sz w:val="24"/>
                <w:szCs w:val="24"/>
              </w:rPr>
            </w:pPr>
            <w:r w:rsidRPr="00117C4B">
              <w:rPr>
                <w:rFonts w:asciiTheme="majorHAnsi" w:eastAsia="Calibri" w:hAnsiTheme="majorHAnsi" w:cs="Arial"/>
                <w:sz w:val="24"/>
                <w:szCs w:val="24"/>
              </w:rPr>
              <w:t>POSILKI</w:t>
            </w:r>
          </w:p>
        </w:tc>
        <w:tc>
          <w:tcPr>
            <w:tcW w:w="6237" w:type="dxa"/>
            <w:tcBorders>
              <w:top w:val="single" w:sz="4" w:space="0" w:color="auto"/>
              <w:left w:val="single" w:sz="4" w:space="0" w:color="auto"/>
              <w:bottom w:val="single" w:sz="4" w:space="0" w:color="auto"/>
              <w:right w:val="single" w:sz="4" w:space="0" w:color="auto"/>
            </w:tcBorders>
            <w:vAlign w:val="center"/>
          </w:tcPr>
          <w:p w14:paraId="6BB0696B" w14:textId="77777777" w:rsidR="00EB7C74" w:rsidRPr="00117C4B" w:rsidRDefault="00EB7C74" w:rsidP="00EB7C74">
            <w:pPr>
              <w:tabs>
                <w:tab w:val="left" w:pos="1005"/>
                <w:tab w:val="center" w:pos="2296"/>
              </w:tabs>
              <w:spacing w:before="120" w:after="0" w:line="240" w:lineRule="auto"/>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Ilość posiłków regeneracyjnych wydanych w terenie</w:t>
            </w:r>
          </w:p>
        </w:tc>
        <w:tc>
          <w:tcPr>
            <w:tcW w:w="1701" w:type="dxa"/>
            <w:tcBorders>
              <w:top w:val="single" w:sz="4" w:space="0" w:color="auto"/>
              <w:left w:val="single" w:sz="4" w:space="0" w:color="auto"/>
              <w:bottom w:val="single" w:sz="4" w:space="0" w:color="auto"/>
              <w:right w:val="single" w:sz="4" w:space="0" w:color="auto"/>
            </w:tcBorders>
          </w:tcPr>
          <w:p w14:paraId="69C9200F" w14:textId="77777777" w:rsidR="00EB7C74" w:rsidRPr="00117C4B" w:rsidRDefault="00EB7C74" w:rsidP="00EB7C74">
            <w:pPr>
              <w:spacing w:before="120" w:after="0" w:line="240" w:lineRule="auto"/>
              <w:jc w:val="center"/>
              <w:rPr>
                <w:rFonts w:asciiTheme="majorHAnsi" w:eastAsia="Calibri" w:hAnsiTheme="majorHAnsi" w:cs="Arial"/>
                <w:bCs/>
                <w:iCs/>
                <w:sz w:val="24"/>
                <w:szCs w:val="24"/>
                <w:lang w:eastAsia="pl-PL"/>
              </w:rPr>
            </w:pPr>
            <w:r w:rsidRPr="00117C4B">
              <w:rPr>
                <w:rFonts w:asciiTheme="majorHAnsi" w:eastAsia="Calibri" w:hAnsiTheme="majorHAnsi" w:cs="Arial"/>
                <w:bCs/>
                <w:iCs/>
                <w:sz w:val="24"/>
                <w:szCs w:val="24"/>
                <w:lang w:eastAsia="pl-PL"/>
              </w:rPr>
              <w:t>SZT</w:t>
            </w:r>
          </w:p>
        </w:tc>
      </w:tr>
    </w:tbl>
    <w:p w14:paraId="1D8B673D" w14:textId="77777777" w:rsidR="00EB7C74" w:rsidRPr="00117C4B" w:rsidRDefault="00EB7C74" w:rsidP="00EB7C74">
      <w:pPr>
        <w:spacing w:after="0" w:line="240" w:lineRule="auto"/>
        <w:rPr>
          <w:rFonts w:asciiTheme="majorHAnsi" w:eastAsia="Calibri" w:hAnsiTheme="majorHAnsi" w:cs="Arial"/>
          <w:sz w:val="24"/>
          <w:szCs w:val="24"/>
        </w:rPr>
      </w:pPr>
    </w:p>
    <w:p w14:paraId="0804640F" w14:textId="77777777" w:rsidR="00EB7C74" w:rsidRPr="00117C4B" w:rsidRDefault="00EB7C74" w:rsidP="00EB7C74">
      <w:pPr>
        <w:spacing w:after="0"/>
        <w:ind w:firstLine="360"/>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Prace obejmują:</w:t>
      </w:r>
    </w:p>
    <w:p w14:paraId="2B7F3F35" w14:textId="77777777" w:rsidR="00EB7C74" w:rsidRPr="00117C4B" w:rsidRDefault="00EB7C74" w:rsidP="00EB7C74">
      <w:pPr>
        <w:spacing w:after="0"/>
        <w:ind w:firstLine="360"/>
        <w:rPr>
          <w:rFonts w:asciiTheme="majorHAnsi" w:eastAsia="Times New Roman" w:hAnsiTheme="majorHAnsi" w:cs="Arial"/>
          <w:sz w:val="24"/>
          <w:szCs w:val="24"/>
          <w:lang w:eastAsia="pl-PL"/>
        </w:rPr>
      </w:pPr>
    </w:p>
    <w:p w14:paraId="4CE1565D" w14:textId="3D17F878" w:rsidR="00EB7C74" w:rsidRPr="00117C4B" w:rsidRDefault="00EB7C74" w:rsidP="00117C4B">
      <w:pPr>
        <w:pStyle w:val="Akapitzlist"/>
        <w:numPr>
          <w:ilvl w:val="0"/>
          <w:numId w:val="6"/>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podprowadzanie myśliwych (WYJ-MYSL)</w:t>
      </w:r>
      <w:r w:rsidRPr="00117C4B">
        <w:rPr>
          <w:rFonts w:asciiTheme="majorHAnsi" w:eastAsia="Times New Roman" w:hAnsiTheme="majorHAnsi" w:cs="Arial"/>
          <w:sz w:val="24"/>
          <w:szCs w:val="24"/>
          <w:lang w:eastAsia="pl-PL"/>
        </w:rPr>
        <w:t xml:space="preserve"> – poruszanie się z jednym myśliwym komercyjnym przez cały czas pobytu w łowisku, wskazanie zwierzyny oraz danie pozwolenia na wykonanie strzału, patroszenie zwierzyny, załadunek oraz rozładunek tusz. Ustalenie zwierzyny przewidzianej do odstrzału musi być omówione wcześniej z Zamawiającym. Usługa obejmuje każdorazowe wyjście (poranne, wieczorne oraz na życzenie myśliwego dodatkowa nocna zasiadka). Jeden podprowadzający musi przypadać na jednego myśliwego. Podprowadzający musi być członkiem PZŁ oraz posiadać selekcjonerskie uprawnienia do wykonywania polowania.</w:t>
      </w:r>
    </w:p>
    <w:p w14:paraId="5BA3D814" w14:textId="77777777" w:rsidR="00EB7C74" w:rsidRPr="00117C4B" w:rsidRDefault="00EB7C74" w:rsidP="00117C4B">
      <w:pPr>
        <w:pStyle w:val="Akapitzlist"/>
        <w:spacing w:after="0"/>
        <w:rPr>
          <w:rFonts w:asciiTheme="majorHAnsi" w:eastAsia="Times New Roman" w:hAnsiTheme="majorHAnsi" w:cs="Arial"/>
          <w:sz w:val="24"/>
          <w:szCs w:val="24"/>
          <w:lang w:eastAsia="pl-PL"/>
        </w:rPr>
      </w:pPr>
    </w:p>
    <w:p w14:paraId="1FC0A8C9" w14:textId="37A551DB" w:rsidR="00EB7C74" w:rsidRPr="00117C4B" w:rsidRDefault="00EB7C74" w:rsidP="00117C4B">
      <w:pPr>
        <w:pStyle w:val="Akapitzlist"/>
        <w:numPr>
          <w:ilvl w:val="0"/>
          <w:numId w:val="6"/>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usługa transportowa podczas podprowadzania myśliwych (WY-MYS+TR)</w:t>
      </w:r>
      <w:r w:rsidRPr="00117C4B">
        <w:rPr>
          <w:rFonts w:asciiTheme="majorHAnsi" w:eastAsia="Times New Roman" w:hAnsiTheme="majorHAnsi" w:cs="Arial"/>
          <w:sz w:val="24"/>
          <w:szCs w:val="24"/>
          <w:lang w:eastAsia="pl-PL"/>
        </w:rPr>
        <w:t xml:space="preserve"> – wykorzystanie własnego samochodu przez osobę podprowadzającą podczas poruszania się w łowisku oraz transportu tusz.</w:t>
      </w:r>
    </w:p>
    <w:p w14:paraId="5C420930" w14:textId="77777777" w:rsidR="00EB7C74" w:rsidRPr="00117C4B" w:rsidRDefault="00EB7C74" w:rsidP="00117C4B">
      <w:pPr>
        <w:spacing w:after="0"/>
        <w:rPr>
          <w:rFonts w:asciiTheme="majorHAnsi" w:eastAsia="Times New Roman" w:hAnsiTheme="majorHAnsi" w:cs="Arial"/>
          <w:sz w:val="24"/>
          <w:szCs w:val="24"/>
          <w:lang w:eastAsia="pl-PL"/>
        </w:rPr>
      </w:pPr>
    </w:p>
    <w:p w14:paraId="5B37BF0D" w14:textId="28F024CE" w:rsidR="00EB7C74" w:rsidRPr="00117C4B" w:rsidRDefault="00EB7C74" w:rsidP="00117C4B">
      <w:pPr>
        <w:pStyle w:val="Akapitzlist"/>
        <w:numPr>
          <w:ilvl w:val="0"/>
          <w:numId w:val="6"/>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obsługa polowania zbiorowego komercyjnego (ORG.POL.K)</w:t>
      </w:r>
      <w:r w:rsidRPr="00117C4B">
        <w:rPr>
          <w:rFonts w:asciiTheme="majorHAnsi" w:eastAsia="Times New Roman" w:hAnsiTheme="majorHAnsi" w:cs="Arial"/>
          <w:sz w:val="24"/>
          <w:szCs w:val="24"/>
          <w:lang w:eastAsia="pl-PL"/>
        </w:rPr>
        <w:t xml:space="preserve"> – usługa obejmuje:</w:t>
      </w:r>
    </w:p>
    <w:p w14:paraId="6A758EC4"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organizacja naganki – transport i zapewnienie odpowiedniej ilości naganiaczy określonej w „Zleceniu prac” przez Zamawiającego (nie mniej niż 8 osób). Osoby pracujące w nagance muszą być wyposażone w kamizelki odblaskowe oraz przynajmniej jedną zaopatrzoną apteczkę.</w:t>
      </w:r>
    </w:p>
    <w:p w14:paraId="3AF2E24D"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użycie psów myśliwskich do pracy w nagance. Ilość określona w „Zleceniu prac” przez Zamawiającego (nie mniej niż 6 psów).</w:t>
      </w:r>
    </w:p>
    <w:p w14:paraId="12E0696F" w14:textId="61B7371F"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xml:space="preserve">- patroszenie, transport pozyskanej zwierzyny, załadunek oraz rozładunek tusz </w:t>
      </w:r>
      <w:r w:rsidRPr="00117C4B">
        <w:rPr>
          <w:rFonts w:asciiTheme="majorHAnsi" w:eastAsia="Times New Roman" w:hAnsiTheme="majorHAnsi" w:cs="Arial"/>
          <w:sz w:val="24"/>
          <w:szCs w:val="24"/>
          <w:lang w:eastAsia="pl-PL"/>
        </w:rPr>
        <w:br/>
        <w:t>w miejscu wskazanym przez prowadzącego polowanie, ułożenie pokotu.</w:t>
      </w:r>
    </w:p>
    <w:p w14:paraId="46398969"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transport myśliwych.</w:t>
      </w:r>
    </w:p>
    <w:p w14:paraId="285962ED"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p>
    <w:p w14:paraId="4D5AE19A"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W przypadku awarii środka transportu na trasie Wykonawca zobowiązuje się do usunięcia awarii w trybie natychmiastowym, a w przypadku braku takiej możliwości zobowiązuje się do zapewnienia innego środka transportu o tożsamym standardzie na koszt własny.</w:t>
      </w:r>
    </w:p>
    <w:p w14:paraId="02955366"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p>
    <w:p w14:paraId="40FC27B2" w14:textId="6ABCC070" w:rsidR="00EB7C74" w:rsidRPr="00117C4B" w:rsidRDefault="00EB7C74" w:rsidP="00117C4B">
      <w:pPr>
        <w:pStyle w:val="Akapitzlist"/>
        <w:numPr>
          <w:ilvl w:val="0"/>
          <w:numId w:val="8"/>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obsługa polowania zbiorowego szkoleniowego oraz administracyjnego (ORG.POL.A)</w:t>
      </w:r>
      <w:r w:rsidRPr="00117C4B">
        <w:rPr>
          <w:rFonts w:asciiTheme="majorHAnsi" w:eastAsia="Times New Roman" w:hAnsiTheme="majorHAnsi" w:cs="Arial"/>
          <w:sz w:val="24"/>
          <w:szCs w:val="24"/>
          <w:lang w:eastAsia="pl-PL"/>
        </w:rPr>
        <w:t xml:space="preserve"> – usługa obejmuje:</w:t>
      </w:r>
    </w:p>
    <w:p w14:paraId="248BB421"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organizacja naganki – transport i zapewnienie odpowiedniej ilości naganiaczy określonej w „Zleceniu prac” przez Zamawiającego (nie mniej niż 8 osób). Osoby pracujące w nagance muszą być wyposażone w kamizelki odblaskowe oraz przynajmniej jedną zaopatrzoną apteczkę.</w:t>
      </w:r>
    </w:p>
    <w:p w14:paraId="1E8A0F03"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użycie psów myśliwskich do pracy w nagance. Ilość określona w „Zleceniu prac” przez Zamawiającego (nie mniej niż 6 psów).</w:t>
      </w:r>
    </w:p>
    <w:p w14:paraId="316EA255" w14:textId="662F79E7"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 xml:space="preserve">- patroszenie, transport pozyskanej zwierzyny, załadunek oraz rozładunek tusz </w:t>
      </w:r>
      <w:r w:rsidRPr="00117C4B">
        <w:rPr>
          <w:rFonts w:asciiTheme="majorHAnsi" w:eastAsia="Times New Roman" w:hAnsiTheme="majorHAnsi" w:cs="Arial"/>
          <w:sz w:val="24"/>
          <w:szCs w:val="24"/>
          <w:lang w:eastAsia="pl-PL"/>
        </w:rPr>
        <w:br/>
        <w:t>w miejscu wskazanym przez prowadzącego polowanie, ułożenie pokotu.</w:t>
      </w:r>
    </w:p>
    <w:p w14:paraId="7C567237"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p>
    <w:p w14:paraId="1B6891EF" w14:textId="632E6AE5" w:rsidR="00EB7C74" w:rsidRPr="00117C4B" w:rsidRDefault="00EB7C74" w:rsidP="00117C4B">
      <w:pPr>
        <w:spacing w:after="0"/>
        <w:ind w:left="778"/>
        <w:contextualSpacing/>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W przypadku awarii środka transportu na trasie Wykonawca zobowiązuje się do usunięcia awarii w trybie natychmiastowym, a w przypadku braku takiej możliwości zobowiązuje się do zapewnienia innego środka transportu o tożsamym standardzie na koszt własny.</w:t>
      </w:r>
    </w:p>
    <w:p w14:paraId="06C7CF6D" w14:textId="77777777" w:rsidR="00EB7C74" w:rsidRPr="00117C4B" w:rsidRDefault="00EB7C74" w:rsidP="00117C4B">
      <w:pPr>
        <w:spacing w:after="0"/>
        <w:ind w:left="778"/>
        <w:contextualSpacing/>
        <w:rPr>
          <w:rFonts w:asciiTheme="majorHAnsi" w:eastAsia="Times New Roman" w:hAnsiTheme="majorHAnsi" w:cs="Arial"/>
          <w:sz w:val="24"/>
          <w:szCs w:val="24"/>
          <w:lang w:eastAsia="pl-PL"/>
        </w:rPr>
      </w:pPr>
    </w:p>
    <w:p w14:paraId="159132FE" w14:textId="1850A1C2" w:rsidR="00EB7C74" w:rsidRPr="00117C4B" w:rsidRDefault="00EB7C74" w:rsidP="00117C4B">
      <w:pPr>
        <w:pStyle w:val="Akapitzlist"/>
        <w:numPr>
          <w:ilvl w:val="0"/>
          <w:numId w:val="8"/>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preparacja trofeów łowieckich (PREP-PARO, PREP-WIEŃ, PREP-OREŻ)</w:t>
      </w:r>
      <w:r w:rsidRPr="00117C4B">
        <w:rPr>
          <w:rFonts w:asciiTheme="majorHAnsi" w:eastAsia="Times New Roman" w:hAnsiTheme="majorHAnsi" w:cs="Arial"/>
          <w:sz w:val="24"/>
          <w:szCs w:val="24"/>
          <w:lang w:eastAsia="pl-PL"/>
        </w:rPr>
        <w:t xml:space="preserve"> – usługa obejmuje preparację wieńców, parostków oraz oręży wraz z odbiorem oraz dostawą trofeum na terenie OHZ Michałów.</w:t>
      </w:r>
    </w:p>
    <w:p w14:paraId="7E5E0413" w14:textId="77777777" w:rsidR="00EB7C74" w:rsidRPr="00117C4B" w:rsidRDefault="00EB7C74" w:rsidP="00117C4B">
      <w:pPr>
        <w:spacing w:after="0"/>
        <w:rPr>
          <w:rFonts w:asciiTheme="majorHAnsi" w:eastAsia="Times New Roman" w:hAnsiTheme="majorHAnsi" w:cs="Arial"/>
          <w:sz w:val="24"/>
          <w:szCs w:val="24"/>
          <w:lang w:eastAsia="pl-PL"/>
        </w:rPr>
      </w:pPr>
    </w:p>
    <w:p w14:paraId="77CF49E1" w14:textId="5AE7A1FC" w:rsidR="00EB7C74" w:rsidRPr="00117C4B" w:rsidRDefault="00EB7C74" w:rsidP="00117C4B">
      <w:pPr>
        <w:pStyle w:val="Akapitzlist"/>
        <w:numPr>
          <w:ilvl w:val="0"/>
          <w:numId w:val="8"/>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t>tropienie postrzałków (SZUK-POST)</w:t>
      </w:r>
      <w:r w:rsidRPr="00117C4B">
        <w:rPr>
          <w:rFonts w:asciiTheme="majorHAnsi" w:eastAsia="Times New Roman" w:hAnsiTheme="majorHAnsi" w:cs="Arial"/>
          <w:sz w:val="24"/>
          <w:szCs w:val="24"/>
          <w:lang w:eastAsia="pl-PL"/>
        </w:rPr>
        <w:t xml:space="preserve"> – użycie psa do poszukiwania rannej zwierzyny. Musi zostać użyty pies ułożony do poszukiwania postrzałków. O miejscu oraz czasie usługi każdorazowo informuje Zamawiający.</w:t>
      </w:r>
    </w:p>
    <w:p w14:paraId="66523C0A" w14:textId="77777777" w:rsidR="00EB7C74" w:rsidRPr="00117C4B" w:rsidRDefault="00EB7C74" w:rsidP="00117C4B">
      <w:pPr>
        <w:suppressAutoHyphens/>
        <w:spacing w:after="0"/>
        <w:rPr>
          <w:rFonts w:asciiTheme="majorHAnsi" w:eastAsia="Times New Roman" w:hAnsiTheme="majorHAnsi" w:cs="Arial"/>
          <w:sz w:val="24"/>
          <w:szCs w:val="24"/>
          <w:lang w:eastAsia="pl-PL"/>
        </w:rPr>
      </w:pPr>
    </w:p>
    <w:p w14:paraId="7BD63CD9" w14:textId="6102926E" w:rsidR="00EB7C74" w:rsidRPr="00117C4B" w:rsidRDefault="00EB7C74" w:rsidP="00117C4B">
      <w:pPr>
        <w:pStyle w:val="Akapitzlist"/>
        <w:numPr>
          <w:ilvl w:val="0"/>
          <w:numId w:val="8"/>
        </w:numPr>
        <w:spacing w:after="0"/>
        <w:rPr>
          <w:rFonts w:asciiTheme="majorHAnsi" w:eastAsia="Times New Roman" w:hAnsiTheme="majorHAnsi" w:cs="Arial"/>
          <w:sz w:val="24"/>
          <w:szCs w:val="24"/>
          <w:lang w:eastAsia="pl-PL"/>
        </w:rPr>
      </w:pPr>
      <w:r w:rsidRPr="00117C4B">
        <w:rPr>
          <w:rFonts w:asciiTheme="majorHAnsi" w:eastAsia="Times New Roman" w:hAnsiTheme="majorHAnsi" w:cs="Arial"/>
          <w:b/>
          <w:sz w:val="24"/>
          <w:szCs w:val="24"/>
          <w:lang w:eastAsia="pl-PL"/>
        </w:rPr>
        <w:lastRenderedPageBreak/>
        <w:t>usługa pilota-tłumacza (PILOT)</w:t>
      </w:r>
      <w:r w:rsidRPr="00117C4B">
        <w:rPr>
          <w:rFonts w:asciiTheme="majorHAnsi" w:eastAsia="Times New Roman" w:hAnsiTheme="majorHAnsi" w:cs="Arial"/>
          <w:sz w:val="24"/>
          <w:szCs w:val="24"/>
          <w:lang w:eastAsia="pl-PL"/>
        </w:rPr>
        <w:t xml:space="preserve"> - Tłumaczenie na bieżąco rozmów z języka polskiego na język niemiecki lub angielski oraz z języka niemieckiego lub angielskiego na język polski pomiędzy pracownikami Nadleśnictwa Złotoryja oraz personelem Kwatery Łowieckiej Michałów a myśliwymi cudzoziemcami. Towarzyszenie grupie myśliwskiej w miejscu zakwaterowania oraz, na jej życzenie, w wyjazdach poza teren  łowiska. Sporządzanie dokumentacji z polowania na obowiązujących drukach w języku polskim oraz angielskim lub niemieckim. W razie potrzeby sporządzaniu dokumentacji dodatkowej w języku polskim oraz angielskim lub niemieckim. Wykonawca oświadcza, że każda osoba realizująca przedmiot umowy posiada niezbędną wiedzę oraz doświadczenie i zobowiązuje się wykonać go z należytą starannością, przyjmując na siebie odpowiedzialność za poprawność merytoryczną i stylistyczną wykonywanych tłumaczeń oraz zobowiązuje się do zachowania wszelkich zasad dotyczących przekładu, przy jednoczesnym dążeniu do zapewnienia odpowiedniego poziomu tłumaczeń. Zamawiający zapewnia Wykonawcy świadczenia pobytowe (nocleg + pełne wyżywienie) przez cały okres świadczenia usługi.</w:t>
      </w:r>
    </w:p>
    <w:p w14:paraId="3AB87169" w14:textId="77777777" w:rsidR="00EB7C74" w:rsidRPr="00117C4B" w:rsidRDefault="00EB7C74" w:rsidP="00117C4B">
      <w:pPr>
        <w:pStyle w:val="Akapitzlist"/>
        <w:spacing w:after="0"/>
        <w:rPr>
          <w:rFonts w:asciiTheme="majorHAnsi" w:eastAsia="Times New Roman" w:hAnsiTheme="majorHAnsi" w:cs="Arial"/>
          <w:sz w:val="24"/>
          <w:szCs w:val="24"/>
          <w:lang w:eastAsia="pl-PL"/>
        </w:rPr>
      </w:pPr>
    </w:p>
    <w:p w14:paraId="64E93C47" w14:textId="0CB2156B" w:rsidR="00EB7C74" w:rsidRPr="00117C4B" w:rsidRDefault="00EB7C74" w:rsidP="00117C4B">
      <w:pPr>
        <w:pStyle w:val="Akapitzlist"/>
        <w:numPr>
          <w:ilvl w:val="0"/>
          <w:numId w:val="8"/>
        </w:numPr>
        <w:suppressAutoHyphens/>
        <w:spacing w:before="120" w:after="0"/>
        <w:rPr>
          <w:rFonts w:asciiTheme="majorHAnsi" w:eastAsia="Times New Roman" w:hAnsiTheme="majorHAnsi" w:cs="Arial"/>
          <w:b/>
          <w:sz w:val="24"/>
          <w:szCs w:val="24"/>
          <w:lang w:eastAsia="pl-PL"/>
        </w:rPr>
      </w:pPr>
      <w:r w:rsidRPr="00117C4B">
        <w:rPr>
          <w:rFonts w:asciiTheme="majorHAnsi" w:eastAsia="Times New Roman" w:hAnsiTheme="majorHAnsi" w:cs="Arial"/>
          <w:b/>
          <w:sz w:val="24"/>
          <w:szCs w:val="24"/>
          <w:lang w:eastAsia="pl-PL"/>
        </w:rPr>
        <w:t xml:space="preserve">przygotowanie posiłków podanych w terenie (POSILKI) </w:t>
      </w:r>
    </w:p>
    <w:p w14:paraId="62BA5BEA" w14:textId="77777777" w:rsidR="00EB7C74" w:rsidRPr="00117C4B" w:rsidRDefault="00EB7C74" w:rsidP="00117C4B">
      <w:pPr>
        <w:suppressAutoHyphens/>
        <w:spacing w:before="120" w:after="0"/>
        <w:rPr>
          <w:rFonts w:asciiTheme="majorHAnsi" w:eastAsia="Times New Roman" w:hAnsiTheme="majorHAnsi" w:cs="Arial"/>
          <w:sz w:val="24"/>
          <w:szCs w:val="24"/>
          <w:lang w:eastAsia="pl-PL"/>
        </w:rPr>
      </w:pPr>
      <w:r w:rsidRPr="00117C4B">
        <w:rPr>
          <w:rFonts w:asciiTheme="majorHAnsi" w:eastAsia="Times New Roman" w:hAnsiTheme="majorHAnsi" w:cs="Arial"/>
          <w:sz w:val="24"/>
          <w:szCs w:val="24"/>
          <w:lang w:eastAsia="pl-PL"/>
        </w:rPr>
        <w:t>Usługa obejmuje przygotowanie prowiantu wydawanego w terenie (obszar obwodu łowieckiego 119) - przykładowo: bigos, zupa fasolowa lub grochowa z wkładką, zupa gulaszowa  + pieczywo + kawa i herbata. Dodatkowo pieczywo + smalec domowy i ogórek kiszony. Posiłek zapakowany do termosów i przygotowany do transportu.</w:t>
      </w:r>
    </w:p>
    <w:p w14:paraId="2264FDF8" w14:textId="77777777" w:rsidR="00EB7C74" w:rsidRPr="00117C4B" w:rsidRDefault="00EB7C74" w:rsidP="00117C4B">
      <w:pPr>
        <w:spacing w:after="0"/>
        <w:rPr>
          <w:rFonts w:asciiTheme="majorHAnsi" w:eastAsia="Calibri" w:hAnsiTheme="majorHAnsi" w:cs="Arial"/>
          <w:bCs/>
          <w:iCs/>
          <w:sz w:val="24"/>
          <w:szCs w:val="24"/>
          <w:lang w:eastAsia="pl-PL"/>
        </w:rPr>
      </w:pPr>
    </w:p>
    <w:p w14:paraId="176FE465" w14:textId="77777777" w:rsidR="00EB7C74" w:rsidRPr="00117C4B" w:rsidRDefault="00EB7C74" w:rsidP="00117C4B">
      <w:pPr>
        <w:spacing w:after="0"/>
        <w:rPr>
          <w:rFonts w:asciiTheme="majorHAnsi" w:eastAsia="Calibri" w:hAnsiTheme="majorHAnsi" w:cs="Arial"/>
          <w:bCs/>
          <w:iCs/>
          <w:sz w:val="24"/>
          <w:szCs w:val="24"/>
          <w:lang w:eastAsia="pl-PL"/>
        </w:rPr>
      </w:pPr>
    </w:p>
    <w:p w14:paraId="4E0D4704" w14:textId="77777777" w:rsidR="00EA00B2" w:rsidRPr="00117C4B" w:rsidRDefault="00EA00B2" w:rsidP="00EA00B2">
      <w:pPr>
        <w:spacing w:before="120"/>
        <w:jc w:val="center"/>
        <w:rPr>
          <w:rFonts w:asciiTheme="majorHAnsi" w:eastAsia="Verdana" w:hAnsiTheme="majorHAnsi" w:cs="Arial"/>
          <w:b/>
          <w:kern w:val="1"/>
          <w:sz w:val="24"/>
          <w:szCs w:val="24"/>
          <w:lang w:eastAsia="zh-CN" w:bidi="hi-IN"/>
        </w:rPr>
      </w:pPr>
    </w:p>
    <w:sectPr w:rsidR="00EA00B2" w:rsidRPr="00117C4B" w:rsidSect="007747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4744" w14:textId="77777777" w:rsidR="000314A7" w:rsidRDefault="000314A7" w:rsidP="000D4B00">
      <w:pPr>
        <w:spacing w:after="0" w:line="240" w:lineRule="auto"/>
      </w:pPr>
      <w:r>
        <w:separator/>
      </w:r>
    </w:p>
  </w:endnote>
  <w:endnote w:type="continuationSeparator" w:id="0">
    <w:p w14:paraId="59948DD6" w14:textId="77777777" w:rsidR="000314A7" w:rsidRDefault="000314A7" w:rsidP="000D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D5CE" w14:textId="77777777" w:rsidR="000314A7" w:rsidRDefault="000314A7" w:rsidP="000D4B00">
      <w:pPr>
        <w:spacing w:after="0" w:line="240" w:lineRule="auto"/>
      </w:pPr>
      <w:r>
        <w:separator/>
      </w:r>
    </w:p>
  </w:footnote>
  <w:footnote w:type="continuationSeparator" w:id="0">
    <w:p w14:paraId="6228B6C1" w14:textId="77777777" w:rsidR="000314A7" w:rsidRDefault="000314A7" w:rsidP="000D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D9D5" w14:textId="18371BE3" w:rsidR="00117C4B" w:rsidRDefault="00117C4B" w:rsidP="00117C4B">
    <w:pPr>
      <w:pStyle w:val="Nagwek"/>
      <w:jc w:val="right"/>
      <w:rPr>
        <w:rFonts w:ascii="Cambria" w:hAnsi="Cambria"/>
      </w:rPr>
    </w:pPr>
    <w:r>
      <w:rPr>
        <w:rFonts w:ascii="Cambria" w:hAnsi="Cambria"/>
      </w:rPr>
      <w:t>Zał. nr 2 do SWZ – Opis przedmiotu zamówienia – PAKIET I</w:t>
    </w:r>
    <w:r>
      <w:rPr>
        <w:rFonts w:ascii="Cambria" w:hAnsi="Cambria"/>
      </w:rPr>
      <w:t>I</w:t>
    </w:r>
  </w:p>
  <w:p w14:paraId="7CFEBA82" w14:textId="77777777" w:rsidR="00117C4B" w:rsidRDefault="00117C4B" w:rsidP="00117C4B">
    <w:pPr>
      <w:pStyle w:val="Nagwek"/>
      <w:jc w:val="right"/>
      <w:rPr>
        <w:rFonts w:ascii="Cambria" w:hAnsi="Cambria"/>
        <w:i/>
        <w:iCs/>
        <w:sz w:val="18"/>
        <w:szCs w:val="18"/>
      </w:rPr>
    </w:pPr>
    <w:bookmarkStart w:id="1" w:name="_Hlk101732131"/>
    <w:bookmarkStart w:id="2" w:name="_Hlk101732132"/>
    <w:r>
      <w:rPr>
        <w:rFonts w:ascii="Cambria" w:hAnsi="Cambria"/>
        <w:i/>
        <w:iCs/>
        <w:sz w:val="18"/>
        <w:szCs w:val="18"/>
      </w:rPr>
      <w:t>„Wykonywanie usług z zakresu gospodarki łowieckiej na terenie Nadleśnictwa Złotoryja w roku 2022”</w:t>
    </w:r>
    <w:bookmarkEnd w:id="1"/>
    <w:bookmarkEnd w:id="2"/>
  </w:p>
  <w:p w14:paraId="7AC2226A" w14:textId="4F29D4BC" w:rsidR="000D4B00" w:rsidRDefault="000D4B00" w:rsidP="000D4B0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9F7"/>
    <w:multiLevelType w:val="hybridMultilevel"/>
    <w:tmpl w:val="CE4E0F02"/>
    <w:lvl w:ilvl="0" w:tplc="A7C6018A">
      <w:start w:val="1"/>
      <w:numFmt w:val="decimal"/>
      <w:lvlText w:val="%1."/>
      <w:lvlJc w:val="left"/>
      <w:pPr>
        <w:ind w:left="-847" w:hanging="360"/>
      </w:pPr>
      <w:rPr>
        <w:rFonts w:hint="default"/>
      </w:rPr>
    </w:lvl>
    <w:lvl w:ilvl="1" w:tplc="04150019" w:tentative="1">
      <w:start w:val="1"/>
      <w:numFmt w:val="lowerLetter"/>
      <w:lvlText w:val="%2."/>
      <w:lvlJc w:val="left"/>
      <w:pPr>
        <w:ind w:left="-127" w:hanging="360"/>
      </w:pPr>
    </w:lvl>
    <w:lvl w:ilvl="2" w:tplc="0415001B" w:tentative="1">
      <w:start w:val="1"/>
      <w:numFmt w:val="lowerRoman"/>
      <w:lvlText w:val="%3."/>
      <w:lvlJc w:val="right"/>
      <w:pPr>
        <w:ind w:left="593" w:hanging="180"/>
      </w:pPr>
    </w:lvl>
    <w:lvl w:ilvl="3" w:tplc="0415000F" w:tentative="1">
      <w:start w:val="1"/>
      <w:numFmt w:val="decimal"/>
      <w:lvlText w:val="%4."/>
      <w:lvlJc w:val="left"/>
      <w:pPr>
        <w:ind w:left="1313" w:hanging="360"/>
      </w:pPr>
    </w:lvl>
    <w:lvl w:ilvl="4" w:tplc="04150019" w:tentative="1">
      <w:start w:val="1"/>
      <w:numFmt w:val="lowerLetter"/>
      <w:lvlText w:val="%5."/>
      <w:lvlJc w:val="left"/>
      <w:pPr>
        <w:ind w:left="2033" w:hanging="360"/>
      </w:pPr>
    </w:lvl>
    <w:lvl w:ilvl="5" w:tplc="0415001B" w:tentative="1">
      <w:start w:val="1"/>
      <w:numFmt w:val="lowerRoman"/>
      <w:lvlText w:val="%6."/>
      <w:lvlJc w:val="right"/>
      <w:pPr>
        <w:ind w:left="2753" w:hanging="180"/>
      </w:pPr>
    </w:lvl>
    <w:lvl w:ilvl="6" w:tplc="0415000F" w:tentative="1">
      <w:start w:val="1"/>
      <w:numFmt w:val="decimal"/>
      <w:lvlText w:val="%7."/>
      <w:lvlJc w:val="left"/>
      <w:pPr>
        <w:ind w:left="3473" w:hanging="360"/>
      </w:pPr>
    </w:lvl>
    <w:lvl w:ilvl="7" w:tplc="04150019" w:tentative="1">
      <w:start w:val="1"/>
      <w:numFmt w:val="lowerLetter"/>
      <w:lvlText w:val="%8."/>
      <w:lvlJc w:val="left"/>
      <w:pPr>
        <w:ind w:left="4193" w:hanging="360"/>
      </w:pPr>
    </w:lvl>
    <w:lvl w:ilvl="8" w:tplc="0415001B" w:tentative="1">
      <w:start w:val="1"/>
      <w:numFmt w:val="lowerRoman"/>
      <w:lvlText w:val="%9."/>
      <w:lvlJc w:val="right"/>
      <w:pPr>
        <w:ind w:left="4913" w:hanging="180"/>
      </w:pPr>
    </w:lvl>
  </w:abstractNum>
  <w:abstractNum w:abstractNumId="1" w15:restartNumberingAfterBreak="0">
    <w:nsid w:val="04EA3231"/>
    <w:multiLevelType w:val="hybridMultilevel"/>
    <w:tmpl w:val="856017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B6344"/>
    <w:multiLevelType w:val="hybridMultilevel"/>
    <w:tmpl w:val="932A2CD8"/>
    <w:lvl w:ilvl="0" w:tplc="A9F6CC36">
      <w:start w:val="1"/>
      <w:numFmt w:val="decimal"/>
      <w:lvlText w:val="%1."/>
      <w:lvlJc w:val="left"/>
      <w:pPr>
        <w:tabs>
          <w:tab w:val="num" w:pos="1440"/>
        </w:tabs>
        <w:ind w:left="1440" w:hanging="360"/>
      </w:pPr>
      <w:rPr>
        <w:rFonts w:hint="default"/>
        <w:sz w:val="22"/>
        <w:szCs w:val="22"/>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397FDB"/>
    <w:multiLevelType w:val="hybridMultilevel"/>
    <w:tmpl w:val="2F1CC07E"/>
    <w:lvl w:ilvl="0" w:tplc="369C4AE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8B3829"/>
    <w:multiLevelType w:val="hybridMultilevel"/>
    <w:tmpl w:val="560098BA"/>
    <w:lvl w:ilvl="0" w:tplc="0415000B">
      <w:start w:val="1"/>
      <w:numFmt w:val="bullet"/>
      <w:lvlText w:val=""/>
      <w:lvlJc w:val="left"/>
      <w:pPr>
        <w:ind w:left="1498" w:hanging="360"/>
      </w:pPr>
      <w:rPr>
        <w:rFonts w:ascii="Wingdings" w:hAnsi="Wingdings"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 w15:restartNumberingAfterBreak="0">
    <w:nsid w:val="3ADF34AF"/>
    <w:multiLevelType w:val="hybridMultilevel"/>
    <w:tmpl w:val="609814BA"/>
    <w:lvl w:ilvl="0" w:tplc="132A9952">
      <w:start w:val="1"/>
      <w:numFmt w:val="upperRoman"/>
      <w:lvlText w:val="%1."/>
      <w:lvlJc w:val="left"/>
      <w:pPr>
        <w:ind w:left="880" w:hanging="880"/>
        <w:jc w:val="right"/>
      </w:pPr>
      <w:rPr>
        <w:rFonts w:ascii="Arial" w:eastAsia="Arial" w:hAnsi="Arial" w:hint="default"/>
        <w:b/>
        <w:bCs/>
        <w:spacing w:val="-1"/>
        <w:w w:val="99"/>
        <w:sz w:val="22"/>
        <w:szCs w:val="22"/>
      </w:rPr>
    </w:lvl>
    <w:lvl w:ilvl="1" w:tplc="6E40E840">
      <w:start w:val="1"/>
      <w:numFmt w:val="decimal"/>
      <w:lvlText w:val="%2."/>
      <w:lvlJc w:val="left"/>
      <w:pPr>
        <w:ind w:left="544" w:hanging="360"/>
      </w:pPr>
      <w:rPr>
        <w:rFonts w:ascii="Arial" w:eastAsia="Arial" w:hAnsi="Arial" w:hint="default"/>
        <w:spacing w:val="-1"/>
        <w:w w:val="99"/>
        <w:sz w:val="22"/>
        <w:szCs w:val="22"/>
      </w:rPr>
    </w:lvl>
    <w:lvl w:ilvl="2" w:tplc="6A8268BE">
      <w:start w:val="1"/>
      <w:numFmt w:val="bullet"/>
      <w:lvlText w:val="•"/>
      <w:lvlJc w:val="left"/>
      <w:pPr>
        <w:ind w:left="880" w:hanging="360"/>
      </w:pPr>
      <w:rPr>
        <w:rFonts w:hint="default"/>
      </w:rPr>
    </w:lvl>
    <w:lvl w:ilvl="3" w:tplc="C8A2A378">
      <w:start w:val="1"/>
      <w:numFmt w:val="bullet"/>
      <w:lvlText w:val="•"/>
      <w:lvlJc w:val="left"/>
      <w:pPr>
        <w:ind w:left="1849" w:hanging="360"/>
      </w:pPr>
      <w:rPr>
        <w:rFonts w:hint="default"/>
      </w:rPr>
    </w:lvl>
    <w:lvl w:ilvl="4" w:tplc="E21A9E26">
      <w:start w:val="1"/>
      <w:numFmt w:val="bullet"/>
      <w:lvlText w:val="•"/>
      <w:lvlJc w:val="left"/>
      <w:pPr>
        <w:ind w:left="2818" w:hanging="360"/>
      </w:pPr>
      <w:rPr>
        <w:rFonts w:hint="default"/>
      </w:rPr>
    </w:lvl>
    <w:lvl w:ilvl="5" w:tplc="A7783C5C">
      <w:start w:val="1"/>
      <w:numFmt w:val="bullet"/>
      <w:lvlText w:val="•"/>
      <w:lvlJc w:val="left"/>
      <w:pPr>
        <w:ind w:left="3787" w:hanging="360"/>
      </w:pPr>
      <w:rPr>
        <w:rFonts w:hint="default"/>
      </w:rPr>
    </w:lvl>
    <w:lvl w:ilvl="6" w:tplc="23C82DDA">
      <w:start w:val="1"/>
      <w:numFmt w:val="bullet"/>
      <w:lvlText w:val="•"/>
      <w:lvlJc w:val="left"/>
      <w:pPr>
        <w:ind w:left="4756" w:hanging="360"/>
      </w:pPr>
      <w:rPr>
        <w:rFonts w:hint="default"/>
      </w:rPr>
    </w:lvl>
    <w:lvl w:ilvl="7" w:tplc="6DD86E46">
      <w:start w:val="1"/>
      <w:numFmt w:val="bullet"/>
      <w:lvlText w:val="•"/>
      <w:lvlJc w:val="left"/>
      <w:pPr>
        <w:ind w:left="5725" w:hanging="360"/>
      </w:pPr>
      <w:rPr>
        <w:rFonts w:hint="default"/>
      </w:rPr>
    </w:lvl>
    <w:lvl w:ilvl="8" w:tplc="F9527B1E">
      <w:start w:val="1"/>
      <w:numFmt w:val="bullet"/>
      <w:lvlText w:val="•"/>
      <w:lvlJc w:val="left"/>
      <w:pPr>
        <w:ind w:left="6694" w:hanging="360"/>
      </w:pPr>
      <w:rPr>
        <w:rFonts w:hint="default"/>
      </w:rPr>
    </w:lvl>
  </w:abstractNum>
  <w:abstractNum w:abstractNumId="6" w15:restartNumberingAfterBreak="0">
    <w:nsid w:val="3F4D2620"/>
    <w:multiLevelType w:val="hybridMultilevel"/>
    <w:tmpl w:val="645ED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8D18FE"/>
    <w:multiLevelType w:val="hybridMultilevel"/>
    <w:tmpl w:val="A796A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5191117">
    <w:abstractNumId w:val="3"/>
  </w:num>
  <w:num w:numId="2" w16cid:durableId="371081935">
    <w:abstractNumId w:val="0"/>
  </w:num>
  <w:num w:numId="3" w16cid:durableId="1682775975">
    <w:abstractNumId w:val="2"/>
  </w:num>
  <w:num w:numId="4" w16cid:durableId="1252080454">
    <w:abstractNumId w:val="5"/>
  </w:num>
  <w:num w:numId="5" w16cid:durableId="1789931551">
    <w:abstractNumId w:val="6"/>
  </w:num>
  <w:num w:numId="6" w16cid:durableId="607079418">
    <w:abstractNumId w:val="1"/>
  </w:num>
  <w:num w:numId="7" w16cid:durableId="16279396">
    <w:abstractNumId w:val="4"/>
  </w:num>
  <w:num w:numId="8" w16cid:durableId="694042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D5"/>
    <w:rsid w:val="00006C06"/>
    <w:rsid w:val="0001785E"/>
    <w:rsid w:val="000314A7"/>
    <w:rsid w:val="000D4B00"/>
    <w:rsid w:val="000F0BFD"/>
    <w:rsid w:val="00105172"/>
    <w:rsid w:val="00117C4B"/>
    <w:rsid w:val="00140771"/>
    <w:rsid w:val="0014131A"/>
    <w:rsid w:val="00163C41"/>
    <w:rsid w:val="00180A77"/>
    <w:rsid w:val="00183028"/>
    <w:rsid w:val="001D1E74"/>
    <w:rsid w:val="002200F3"/>
    <w:rsid w:val="00226EFD"/>
    <w:rsid w:val="002C3111"/>
    <w:rsid w:val="002C4F38"/>
    <w:rsid w:val="002D1290"/>
    <w:rsid w:val="00300439"/>
    <w:rsid w:val="003B0925"/>
    <w:rsid w:val="003D5958"/>
    <w:rsid w:val="00450398"/>
    <w:rsid w:val="004553D5"/>
    <w:rsid w:val="00467ED4"/>
    <w:rsid w:val="004951BD"/>
    <w:rsid w:val="005028E6"/>
    <w:rsid w:val="00521C8F"/>
    <w:rsid w:val="005B6DBE"/>
    <w:rsid w:val="005F5FE5"/>
    <w:rsid w:val="006731FC"/>
    <w:rsid w:val="006A5045"/>
    <w:rsid w:val="00735413"/>
    <w:rsid w:val="00741C68"/>
    <w:rsid w:val="00755B92"/>
    <w:rsid w:val="007708E6"/>
    <w:rsid w:val="0077479E"/>
    <w:rsid w:val="007A0BCF"/>
    <w:rsid w:val="007D2D3A"/>
    <w:rsid w:val="007D3581"/>
    <w:rsid w:val="00801812"/>
    <w:rsid w:val="008133A5"/>
    <w:rsid w:val="0083107D"/>
    <w:rsid w:val="00835814"/>
    <w:rsid w:val="008376EC"/>
    <w:rsid w:val="00840A16"/>
    <w:rsid w:val="008D05D3"/>
    <w:rsid w:val="00930EC7"/>
    <w:rsid w:val="009435BC"/>
    <w:rsid w:val="009D1238"/>
    <w:rsid w:val="009D286A"/>
    <w:rsid w:val="009E7474"/>
    <w:rsid w:val="00A1037A"/>
    <w:rsid w:val="00A2515D"/>
    <w:rsid w:val="00A3125F"/>
    <w:rsid w:val="00AD1F6E"/>
    <w:rsid w:val="00AF6C5D"/>
    <w:rsid w:val="00B14658"/>
    <w:rsid w:val="00B73B9E"/>
    <w:rsid w:val="00B80197"/>
    <w:rsid w:val="00BA3A84"/>
    <w:rsid w:val="00BC06A6"/>
    <w:rsid w:val="00BD2D98"/>
    <w:rsid w:val="00C07D6B"/>
    <w:rsid w:val="00C43FEF"/>
    <w:rsid w:val="00C83972"/>
    <w:rsid w:val="00CC28DE"/>
    <w:rsid w:val="00D0346F"/>
    <w:rsid w:val="00D15B89"/>
    <w:rsid w:val="00DC1391"/>
    <w:rsid w:val="00DC1AD8"/>
    <w:rsid w:val="00DE473C"/>
    <w:rsid w:val="00E15A88"/>
    <w:rsid w:val="00E8410E"/>
    <w:rsid w:val="00EA00B2"/>
    <w:rsid w:val="00EA16A0"/>
    <w:rsid w:val="00EB7C74"/>
    <w:rsid w:val="00F81167"/>
    <w:rsid w:val="00FA6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C30C"/>
  <w15:docId w15:val="{9FB0CC5F-EF4E-4094-B39B-9F1561EC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9D286A"/>
    <w:pPr>
      <w:widowControl w:val="0"/>
      <w:spacing w:after="0" w:line="240" w:lineRule="auto"/>
      <w:ind w:left="260"/>
      <w:outlineLvl w:val="0"/>
    </w:pPr>
    <w:rPr>
      <w:rFonts w:ascii="Arial" w:eastAsia="Arial" w:hAnsi="Arial"/>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21C8F"/>
    <w:pPr>
      <w:ind w:left="720"/>
      <w:contextualSpacing/>
    </w:pPr>
  </w:style>
  <w:style w:type="character" w:customStyle="1" w:styleId="AkapitzlistZnak">
    <w:name w:val="Akapit z listą Znak"/>
    <w:link w:val="Akapitzlist"/>
    <w:uiPriority w:val="34"/>
    <w:rsid w:val="00180A77"/>
  </w:style>
  <w:style w:type="paragraph" w:styleId="Tekstdymka">
    <w:name w:val="Balloon Text"/>
    <w:basedOn w:val="Normalny"/>
    <w:link w:val="TekstdymkaZnak"/>
    <w:uiPriority w:val="99"/>
    <w:semiHidden/>
    <w:unhideWhenUsed/>
    <w:rsid w:val="003B0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925"/>
    <w:rPr>
      <w:rFonts w:ascii="Tahoma" w:hAnsi="Tahoma" w:cs="Tahoma"/>
      <w:sz w:val="16"/>
      <w:szCs w:val="16"/>
    </w:rPr>
  </w:style>
  <w:style w:type="character" w:customStyle="1" w:styleId="Nagwek1Znak">
    <w:name w:val="Nagłówek 1 Znak"/>
    <w:basedOn w:val="Domylnaczcionkaakapitu"/>
    <w:link w:val="Nagwek1"/>
    <w:uiPriority w:val="1"/>
    <w:rsid w:val="009D286A"/>
    <w:rPr>
      <w:rFonts w:ascii="Arial" w:eastAsia="Arial" w:hAnsi="Arial"/>
      <w:b/>
      <w:bCs/>
      <w:lang w:val="en-US"/>
    </w:rPr>
  </w:style>
  <w:style w:type="paragraph" w:styleId="Tekstpodstawowy">
    <w:name w:val="Body Text"/>
    <w:basedOn w:val="Normalny"/>
    <w:link w:val="TekstpodstawowyZnak"/>
    <w:uiPriority w:val="1"/>
    <w:qFormat/>
    <w:rsid w:val="009D286A"/>
    <w:pPr>
      <w:widowControl w:val="0"/>
      <w:spacing w:before="38" w:after="0" w:line="240" w:lineRule="auto"/>
      <w:ind w:left="837" w:hanging="360"/>
    </w:pPr>
    <w:rPr>
      <w:rFonts w:ascii="Arial" w:eastAsia="Arial" w:hAnsi="Arial"/>
      <w:lang w:val="en-US"/>
    </w:rPr>
  </w:style>
  <w:style w:type="character" w:customStyle="1" w:styleId="TekstpodstawowyZnak">
    <w:name w:val="Tekst podstawowy Znak"/>
    <w:basedOn w:val="Domylnaczcionkaakapitu"/>
    <w:link w:val="Tekstpodstawowy"/>
    <w:uiPriority w:val="1"/>
    <w:rsid w:val="009D286A"/>
    <w:rPr>
      <w:rFonts w:ascii="Arial" w:eastAsia="Arial" w:hAnsi="Arial"/>
      <w:lang w:val="en-US"/>
    </w:rPr>
  </w:style>
  <w:style w:type="table" w:customStyle="1" w:styleId="TableGrid">
    <w:name w:val="TableGrid"/>
    <w:rsid w:val="009D1238"/>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0D4B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B00"/>
  </w:style>
  <w:style w:type="paragraph" w:styleId="Stopka">
    <w:name w:val="footer"/>
    <w:basedOn w:val="Normalny"/>
    <w:link w:val="StopkaZnak"/>
    <w:uiPriority w:val="99"/>
    <w:unhideWhenUsed/>
    <w:rsid w:val="000D4B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Hadam</dc:creator>
  <cp:lastModifiedBy>Urszula Szczucka</cp:lastModifiedBy>
  <cp:revision>21</cp:revision>
  <cp:lastPrinted>2022-04-20T10:54:00Z</cp:lastPrinted>
  <dcterms:created xsi:type="dcterms:W3CDTF">2022-03-09T07:54:00Z</dcterms:created>
  <dcterms:modified xsi:type="dcterms:W3CDTF">2022-04-24T21:00:00Z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