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C4" w:rsidRDefault="00E223C4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 w:rsidRPr="00E223C4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Oznaczenie sprawy: </w:t>
      </w:r>
    </w:p>
    <w:p w:rsidR="00E223C4" w:rsidRDefault="00E223C4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</w:p>
    <w:p w:rsidR="00E223C4" w:rsidRPr="00E223C4" w:rsidRDefault="00E223C4" w:rsidP="00E223C4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 w:rsidRPr="00E223C4">
        <w:rPr>
          <w:rFonts w:ascii="Helvetica" w:hAnsi="Helvetica"/>
          <w:color w:val="auto"/>
          <w:sz w:val="21"/>
          <w:szCs w:val="21"/>
          <w:shd w:val="clear" w:color="auto" w:fill="FFFFFF"/>
        </w:rPr>
        <w:t>KRI/STAŁE/5/2022 Uruchomienie i utrzymanie przez okres 18 miesięcy systemu kompleksowej obsługi urządzeń drukujących i kopiujących (drukarek, urządzeń wielofunkcyjnych i kopiarek) oraz użyczenia Zamawiającemu urządzeń drukujących, kopiujących i skanujących w obiektach Zamawiającego we Wrocławiu. (ID 561295)</w:t>
      </w:r>
    </w:p>
    <w:p w:rsidR="00E223C4" w:rsidRDefault="00E223C4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</w:p>
    <w:p w:rsidR="00E223C4" w:rsidRDefault="00E223C4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 w:rsidRPr="00E223C4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Szanowni Państwo, </w:t>
      </w:r>
    </w:p>
    <w:p w:rsidR="00E223C4" w:rsidRPr="00E223C4" w:rsidRDefault="00E223C4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 w:rsidRPr="00E223C4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Zamawiający udziela Wykonawcom odpowiedzi na zadane pytanie. </w:t>
      </w:r>
    </w:p>
    <w:p w:rsidR="00E223C4" w:rsidRDefault="00E223C4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A64A37" w:rsidRPr="00E223C4" w:rsidRDefault="00211278">
      <w:pPr>
        <w:rPr>
          <w:rFonts w:ascii="Helvetica" w:hAnsi="Helvetica"/>
          <w:b/>
          <w:bCs/>
          <w:color w:val="auto"/>
          <w:sz w:val="21"/>
          <w:szCs w:val="21"/>
          <w:shd w:val="clear" w:color="auto" w:fill="FFFFFF"/>
        </w:rPr>
      </w:pPr>
      <w:r w:rsidRPr="00E223C4">
        <w:rPr>
          <w:rFonts w:ascii="Helvetica" w:hAnsi="Helvetica"/>
          <w:b/>
          <w:bCs/>
          <w:color w:val="auto"/>
          <w:sz w:val="21"/>
          <w:szCs w:val="21"/>
          <w:shd w:val="clear" w:color="auto" w:fill="FFFFFF"/>
        </w:rPr>
        <w:t>Proszę o informację czy w urządzeniach z załącznika nr 4 obecnie są stosowane oryginalne materiały eksploracyjne i proszę o informację jakie dokładnie modele z załącznika nr 4 Zamawiający posiada</w:t>
      </w:r>
    </w:p>
    <w:p w:rsidR="00211278" w:rsidRDefault="00211278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</w:p>
    <w:p w:rsidR="00211278" w:rsidRDefault="00211278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>
        <w:rPr>
          <w:rFonts w:ascii="Helvetica" w:hAnsi="Helvetica"/>
          <w:color w:val="auto"/>
          <w:sz w:val="21"/>
          <w:szCs w:val="21"/>
          <w:shd w:val="clear" w:color="auto" w:fill="FFFFFF"/>
        </w:rPr>
        <w:t>Odpowied</w:t>
      </w:r>
      <w:r>
        <w:rPr>
          <w:rFonts w:ascii="Helvetica" w:hAnsi="Helvetica" w:hint="eastAsia"/>
          <w:color w:val="auto"/>
          <w:sz w:val="21"/>
          <w:szCs w:val="21"/>
          <w:shd w:val="clear" w:color="auto" w:fill="FFFFFF"/>
        </w:rPr>
        <w:t>ź</w:t>
      </w:r>
      <w:r>
        <w:rPr>
          <w:rFonts w:ascii="Helvetica" w:hAnsi="Helvetica"/>
          <w:color w:val="auto"/>
          <w:sz w:val="21"/>
          <w:szCs w:val="21"/>
          <w:shd w:val="clear" w:color="auto" w:fill="FFFFFF"/>
        </w:rPr>
        <w:t>:</w:t>
      </w:r>
    </w:p>
    <w:p w:rsidR="00211278" w:rsidRDefault="00211278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W urządzeniach z załącznika nr 4 są stosowane oryginalne </w:t>
      </w:r>
      <w:r w:rsidR="00285F96">
        <w:rPr>
          <w:rFonts w:ascii="Helvetica" w:hAnsi="Helvetica"/>
          <w:color w:val="auto"/>
          <w:sz w:val="21"/>
          <w:szCs w:val="21"/>
          <w:shd w:val="clear" w:color="auto" w:fill="FFFFFF"/>
        </w:rPr>
        <w:t>materiały</w:t>
      </w:r>
      <w:r>
        <w:rPr>
          <w:rFonts w:ascii="Helvetica" w:hAnsi="Helvetica"/>
          <w:color w:val="auto"/>
          <w:sz w:val="21"/>
          <w:szCs w:val="21"/>
          <w:shd w:val="clear" w:color="auto" w:fill="FFFFFF"/>
        </w:rPr>
        <w:t>.</w:t>
      </w:r>
      <w:r w:rsidR="00E223C4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 Poniżej wskazujemy modele</w:t>
      </w:r>
      <w:r w:rsidR="001D236B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 tonerów</w:t>
      </w:r>
      <w:bookmarkStart w:id="0" w:name="_GoBack"/>
      <w:bookmarkEnd w:id="0"/>
      <w:r w:rsidR="00E223C4">
        <w:rPr>
          <w:rFonts w:ascii="Helvetica" w:hAnsi="Helvetica"/>
          <w:color w:val="auto"/>
          <w:sz w:val="21"/>
          <w:szCs w:val="21"/>
          <w:shd w:val="clear" w:color="auto" w:fill="FFFFFF"/>
        </w:rPr>
        <w:t>:</w:t>
      </w:r>
    </w:p>
    <w:p w:rsidR="00E223C4" w:rsidRDefault="00E223C4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</w:p>
    <w:p w:rsidR="00211278" w:rsidRDefault="00211278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5138"/>
        <w:gridCol w:w="3523"/>
      </w:tblGrid>
      <w:tr w:rsidR="00211278" w:rsidRPr="00EE03C1" w:rsidTr="000040DC">
        <w:trPr>
          <w:cantSplit/>
          <w:trHeight w:val="912"/>
        </w:trPr>
        <w:tc>
          <w:tcPr>
            <w:tcW w:w="299" w:type="pct"/>
            <w:vAlign w:val="center"/>
          </w:tcPr>
          <w:p w:rsidR="00211278" w:rsidRPr="00345612" w:rsidRDefault="00211278" w:rsidP="000040DC">
            <w:pPr>
              <w:widowControl/>
              <w:jc w:val="center"/>
              <w:rPr>
                <w:rFonts w:cs="Times New Roman"/>
                <w:b/>
                <w:color w:val="auto"/>
                <w:lang w:eastAsia="en-US" w:bidi="ar-SA"/>
              </w:rPr>
            </w:pPr>
            <w:r w:rsidRPr="00345612">
              <w:rPr>
                <w:rFonts w:cs="Times New Roman"/>
                <w:b/>
                <w:color w:val="auto"/>
                <w:lang w:eastAsia="en-US" w:bidi="ar-SA"/>
              </w:rPr>
              <w:t>Lp.</w:t>
            </w:r>
          </w:p>
        </w:tc>
        <w:tc>
          <w:tcPr>
            <w:tcW w:w="2789" w:type="pct"/>
            <w:vAlign w:val="center"/>
          </w:tcPr>
          <w:p w:rsidR="00211278" w:rsidRPr="00345612" w:rsidRDefault="00285F96" w:rsidP="00211278">
            <w:pPr>
              <w:widowControl/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color w:val="auto"/>
                <w:lang w:eastAsia="en-US" w:bidi="ar-SA"/>
              </w:rPr>
            </w:pPr>
            <w:r>
              <w:rPr>
                <w:rFonts w:cs="Times New Roman"/>
                <w:b/>
                <w:color w:val="auto"/>
                <w:lang w:eastAsia="en-US" w:bidi="ar-SA"/>
              </w:rPr>
              <w:t>Materiał eksploatacyjny</w:t>
            </w:r>
          </w:p>
        </w:tc>
        <w:tc>
          <w:tcPr>
            <w:tcW w:w="1912" w:type="pct"/>
            <w:vAlign w:val="center"/>
          </w:tcPr>
          <w:p w:rsidR="00211278" w:rsidRPr="00345612" w:rsidRDefault="00211278" w:rsidP="000040DC">
            <w:pPr>
              <w:widowControl/>
              <w:jc w:val="center"/>
              <w:rPr>
                <w:rFonts w:cs="Times New Roman"/>
                <w:b/>
                <w:color w:val="auto"/>
                <w:lang w:eastAsia="en-US" w:bidi="ar-SA"/>
              </w:rPr>
            </w:pPr>
            <w:r w:rsidRPr="00345612">
              <w:rPr>
                <w:rFonts w:cs="Times New Roman"/>
                <w:b/>
                <w:color w:val="auto"/>
                <w:lang w:eastAsia="en-US" w:bidi="ar-SA"/>
              </w:rPr>
              <w:t>Model</w:t>
            </w:r>
            <w:r>
              <w:rPr>
                <w:rFonts w:cs="Times New Roman"/>
                <w:b/>
                <w:color w:val="auto"/>
                <w:lang w:eastAsia="en-US" w:bidi="ar-SA"/>
              </w:rPr>
              <w:t xml:space="preserve"> drukarki </w:t>
            </w:r>
          </w:p>
        </w:tc>
      </w:tr>
      <w:tr w:rsidR="00211278" w:rsidRPr="001D236B" w:rsidTr="000040DC">
        <w:trPr>
          <w:cantSplit/>
          <w:trHeight w:val="487"/>
        </w:trPr>
        <w:tc>
          <w:tcPr>
            <w:tcW w:w="299" w:type="pct"/>
          </w:tcPr>
          <w:p w:rsidR="00211278" w:rsidRPr="00345612" w:rsidRDefault="00211278" w:rsidP="000040DC">
            <w:pPr>
              <w:widowControl/>
              <w:jc w:val="center"/>
              <w:rPr>
                <w:rFonts w:cs="Times New Roman"/>
                <w:color w:val="auto"/>
                <w:lang w:eastAsia="en-US" w:bidi="ar-SA"/>
              </w:rPr>
            </w:pPr>
            <w:r w:rsidRPr="00345612">
              <w:rPr>
                <w:rFonts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789" w:type="pct"/>
          </w:tcPr>
          <w:p w:rsidR="00211278" w:rsidRDefault="00285F96" w:rsidP="000040DC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285F96">
              <w:rPr>
                <w:rFonts w:cs="Times New Roman"/>
                <w:color w:val="auto"/>
                <w:lang w:eastAsia="en-US" w:bidi="ar-SA"/>
              </w:rPr>
              <w:t>HP 913A (L0R95AE) (Czarny)</w:t>
            </w:r>
          </w:p>
          <w:p w:rsidR="00285F96" w:rsidRDefault="00285F96" w:rsidP="000040DC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285F96">
              <w:rPr>
                <w:rFonts w:cs="Times New Roman"/>
                <w:color w:val="auto"/>
                <w:lang w:eastAsia="en-US" w:bidi="ar-SA"/>
              </w:rPr>
              <w:t>HP 913A (F6T77AE) (Błękitny)</w:t>
            </w:r>
          </w:p>
          <w:p w:rsidR="00BD38E7" w:rsidRDefault="00BD38E7" w:rsidP="000040DC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BD38E7">
              <w:rPr>
                <w:rFonts w:cs="Times New Roman"/>
                <w:color w:val="auto"/>
                <w:lang w:eastAsia="en-US" w:bidi="ar-SA"/>
              </w:rPr>
              <w:t>HP 913A (F6T78AE) (Purpurowy)</w:t>
            </w:r>
          </w:p>
          <w:p w:rsidR="00285F96" w:rsidRPr="00345612" w:rsidRDefault="00285F96" w:rsidP="00BD38E7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285F96">
              <w:rPr>
                <w:rFonts w:cs="Times New Roman"/>
                <w:color w:val="auto"/>
                <w:lang w:eastAsia="en-US" w:bidi="ar-SA"/>
              </w:rPr>
              <w:t>HP 913A (F6T79AE) (Żółty)</w:t>
            </w:r>
          </w:p>
        </w:tc>
        <w:tc>
          <w:tcPr>
            <w:tcW w:w="1912" w:type="pct"/>
          </w:tcPr>
          <w:p w:rsidR="00211278" w:rsidRPr="00345612" w:rsidRDefault="00211278" w:rsidP="000040DC">
            <w:pPr>
              <w:widowControl/>
              <w:snapToGrid w:val="0"/>
              <w:rPr>
                <w:rFonts w:cs="Times New Roman"/>
                <w:color w:val="auto"/>
                <w:lang w:val="en-US" w:eastAsia="en-US" w:bidi="ar-SA"/>
              </w:rPr>
            </w:pPr>
            <w:r w:rsidRPr="00345612">
              <w:rPr>
                <w:rFonts w:cs="Times New Roman"/>
                <w:color w:val="auto"/>
                <w:lang w:val="en-US" w:eastAsia="en-US" w:bidi="ar-SA"/>
              </w:rPr>
              <w:t>HP Page Wide MFP 377dw</w:t>
            </w:r>
          </w:p>
        </w:tc>
      </w:tr>
      <w:tr w:rsidR="00211278" w:rsidRPr="00EE03C1" w:rsidTr="000040DC">
        <w:trPr>
          <w:cantSplit/>
          <w:trHeight w:val="565"/>
        </w:trPr>
        <w:tc>
          <w:tcPr>
            <w:tcW w:w="299" w:type="pct"/>
          </w:tcPr>
          <w:p w:rsidR="00211278" w:rsidRPr="00345612" w:rsidRDefault="00211278" w:rsidP="000040DC">
            <w:pPr>
              <w:widowControl/>
              <w:snapToGrid w:val="0"/>
              <w:jc w:val="center"/>
              <w:rPr>
                <w:rFonts w:cs="Times New Roman"/>
                <w:color w:val="auto"/>
                <w:lang w:eastAsia="en-US" w:bidi="ar-SA"/>
              </w:rPr>
            </w:pPr>
            <w:r w:rsidRPr="00345612">
              <w:rPr>
                <w:rFonts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789" w:type="pct"/>
          </w:tcPr>
          <w:p w:rsidR="002A7199" w:rsidRDefault="002A7199" w:rsidP="002A7199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2A7199">
              <w:rPr>
                <w:rFonts w:cs="Times New Roman"/>
                <w:color w:val="auto"/>
                <w:lang w:eastAsia="en-US" w:bidi="ar-SA"/>
              </w:rPr>
              <w:t>TK-865K</w:t>
            </w:r>
            <w:r>
              <w:rPr>
                <w:rFonts w:cs="Times New Roman"/>
                <w:color w:val="auto"/>
                <w:lang w:eastAsia="en-US" w:bidi="ar-SA"/>
              </w:rPr>
              <w:t>,</w:t>
            </w:r>
            <w:r w:rsidR="00E97885">
              <w:rPr>
                <w:rFonts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cs="Times New Roman"/>
                <w:color w:val="auto"/>
                <w:lang w:eastAsia="en-US" w:bidi="ar-SA"/>
              </w:rPr>
              <w:t>C,</w:t>
            </w:r>
            <w:r w:rsidR="00E97885">
              <w:rPr>
                <w:rFonts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cs="Times New Roman"/>
                <w:color w:val="auto"/>
                <w:lang w:eastAsia="en-US" w:bidi="ar-SA"/>
              </w:rPr>
              <w:t>M,</w:t>
            </w:r>
            <w:r w:rsidR="00E97885">
              <w:rPr>
                <w:rFonts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cs="Times New Roman"/>
                <w:color w:val="auto"/>
                <w:lang w:eastAsia="en-US" w:bidi="ar-SA"/>
              </w:rPr>
              <w:t>Y</w:t>
            </w:r>
          </w:p>
          <w:p w:rsidR="00211278" w:rsidRPr="00345612" w:rsidRDefault="002A7199" w:rsidP="002A7199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2A7199">
              <w:rPr>
                <w:rFonts w:cs="Times New Roman"/>
                <w:color w:val="auto"/>
                <w:lang w:eastAsia="en-US" w:bidi="ar-SA"/>
              </w:rPr>
              <w:t>WT-865</w:t>
            </w:r>
          </w:p>
        </w:tc>
        <w:tc>
          <w:tcPr>
            <w:tcW w:w="1912" w:type="pct"/>
          </w:tcPr>
          <w:p w:rsidR="00211278" w:rsidRPr="00345612" w:rsidRDefault="00211278" w:rsidP="000040DC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345612">
              <w:rPr>
                <w:rFonts w:cs="Times New Roman"/>
                <w:color w:val="auto"/>
                <w:lang w:eastAsia="en-US" w:bidi="ar-SA"/>
              </w:rPr>
              <w:t xml:space="preserve">KYOCERA </w:t>
            </w:r>
            <w:proofErr w:type="spellStart"/>
            <w:r w:rsidRPr="00345612">
              <w:rPr>
                <w:rFonts w:cs="Times New Roman"/>
                <w:color w:val="auto"/>
                <w:lang w:eastAsia="en-US" w:bidi="ar-SA"/>
              </w:rPr>
              <w:t>TASKalfa</w:t>
            </w:r>
            <w:proofErr w:type="spellEnd"/>
            <w:r w:rsidRPr="00345612">
              <w:rPr>
                <w:rFonts w:cs="Times New Roman"/>
                <w:color w:val="auto"/>
                <w:lang w:eastAsia="en-US" w:bidi="ar-SA"/>
              </w:rPr>
              <w:t xml:space="preserve"> 250ci </w:t>
            </w:r>
          </w:p>
        </w:tc>
      </w:tr>
      <w:tr w:rsidR="00211278" w:rsidRPr="00EE03C1" w:rsidTr="000040DC">
        <w:trPr>
          <w:cantSplit/>
          <w:trHeight w:val="544"/>
        </w:trPr>
        <w:tc>
          <w:tcPr>
            <w:tcW w:w="299" w:type="pct"/>
          </w:tcPr>
          <w:p w:rsidR="00211278" w:rsidRPr="00345612" w:rsidRDefault="00211278" w:rsidP="000040DC">
            <w:pPr>
              <w:widowControl/>
              <w:snapToGrid w:val="0"/>
              <w:jc w:val="center"/>
              <w:rPr>
                <w:rFonts w:cs="Times New Roman"/>
                <w:color w:val="auto"/>
                <w:lang w:eastAsia="en-US" w:bidi="ar-SA"/>
              </w:rPr>
            </w:pPr>
            <w:r>
              <w:rPr>
                <w:rFonts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789" w:type="pct"/>
          </w:tcPr>
          <w:p w:rsidR="00E97885" w:rsidRPr="00E97885" w:rsidRDefault="00E97885" w:rsidP="000040DC">
            <w:pPr>
              <w:widowControl/>
              <w:snapToGrid w:val="0"/>
              <w:rPr>
                <w:rFonts w:cs="Times New Roman"/>
                <w:color w:val="auto"/>
                <w:lang w:val="en-US" w:eastAsia="en-US" w:bidi="ar-SA"/>
              </w:rPr>
            </w:pPr>
            <w:r>
              <w:rPr>
                <w:rFonts w:cs="Times New Roman"/>
                <w:color w:val="auto"/>
                <w:lang w:val="en-US" w:eastAsia="en-US" w:bidi="ar-SA"/>
              </w:rPr>
              <w:t xml:space="preserve">Brother TN-325BK, </w:t>
            </w:r>
            <w:r w:rsidRPr="00E97885">
              <w:rPr>
                <w:rFonts w:cs="Times New Roman"/>
                <w:color w:val="auto"/>
                <w:lang w:val="en-US" w:eastAsia="en-US" w:bidi="ar-SA"/>
              </w:rPr>
              <w:t>C</w:t>
            </w:r>
            <w:r>
              <w:rPr>
                <w:rFonts w:cs="Times New Roman"/>
                <w:color w:val="auto"/>
                <w:lang w:val="en-US" w:eastAsia="en-US" w:bidi="ar-SA"/>
              </w:rPr>
              <w:t>, M, Y</w:t>
            </w:r>
          </w:p>
          <w:p w:rsidR="00E97885" w:rsidRPr="00E97885" w:rsidRDefault="00E97885" w:rsidP="00E97885">
            <w:pPr>
              <w:widowControl/>
              <w:snapToGrid w:val="0"/>
              <w:rPr>
                <w:rFonts w:cs="Times New Roman"/>
                <w:color w:val="auto"/>
                <w:lang w:val="en-US" w:eastAsia="en-US" w:bidi="ar-SA"/>
              </w:rPr>
            </w:pPr>
            <w:r w:rsidRPr="00E97885">
              <w:rPr>
                <w:rFonts w:cs="Times New Roman"/>
                <w:color w:val="auto"/>
                <w:lang w:val="en-US" w:eastAsia="en-US" w:bidi="ar-SA"/>
              </w:rPr>
              <w:t>Brother DR-320CL</w:t>
            </w:r>
          </w:p>
        </w:tc>
        <w:tc>
          <w:tcPr>
            <w:tcW w:w="1912" w:type="pct"/>
          </w:tcPr>
          <w:p w:rsidR="00211278" w:rsidRPr="00345612" w:rsidRDefault="00211278" w:rsidP="000040DC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proofErr w:type="spellStart"/>
            <w:r w:rsidRPr="00345612">
              <w:rPr>
                <w:rFonts w:cs="Times New Roman"/>
                <w:color w:val="auto"/>
                <w:lang w:eastAsia="en-US" w:bidi="ar-SA"/>
              </w:rPr>
              <w:t>Brother</w:t>
            </w:r>
            <w:proofErr w:type="spellEnd"/>
            <w:r w:rsidRPr="00345612">
              <w:rPr>
                <w:rFonts w:cs="Times New Roman"/>
                <w:color w:val="auto"/>
                <w:lang w:eastAsia="en-US" w:bidi="ar-SA"/>
              </w:rPr>
              <w:t xml:space="preserve"> MFC-9460CDN</w:t>
            </w:r>
          </w:p>
        </w:tc>
      </w:tr>
      <w:tr w:rsidR="00211278" w:rsidRPr="00EE03C1" w:rsidTr="000040DC">
        <w:trPr>
          <w:cantSplit/>
          <w:trHeight w:val="573"/>
        </w:trPr>
        <w:tc>
          <w:tcPr>
            <w:tcW w:w="299" w:type="pct"/>
          </w:tcPr>
          <w:p w:rsidR="00211278" w:rsidRPr="00345612" w:rsidRDefault="00211278" w:rsidP="000040DC">
            <w:pPr>
              <w:widowControl/>
              <w:snapToGrid w:val="0"/>
              <w:jc w:val="center"/>
              <w:rPr>
                <w:rFonts w:cs="Times New Roman"/>
                <w:color w:val="auto"/>
                <w:lang w:eastAsia="en-US" w:bidi="ar-SA"/>
              </w:rPr>
            </w:pPr>
            <w:r>
              <w:rPr>
                <w:rFonts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789" w:type="pct"/>
          </w:tcPr>
          <w:p w:rsidR="00211278" w:rsidRDefault="002A7199" w:rsidP="000040DC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2A7199">
              <w:rPr>
                <w:rFonts w:cs="Times New Roman"/>
                <w:color w:val="auto"/>
                <w:lang w:eastAsia="en-US" w:bidi="ar-SA"/>
              </w:rPr>
              <w:t>Epson T9071 (C13T907140) (Czarny)</w:t>
            </w:r>
          </w:p>
          <w:p w:rsidR="002A7199" w:rsidRDefault="002A7199" w:rsidP="000040DC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2A7199">
              <w:rPr>
                <w:rFonts w:cs="Times New Roman"/>
                <w:color w:val="auto"/>
                <w:lang w:eastAsia="en-US" w:bidi="ar-SA"/>
              </w:rPr>
              <w:t>Epson T9072 (C13T907240) (Błękitny)</w:t>
            </w:r>
          </w:p>
          <w:p w:rsidR="002A7199" w:rsidRPr="002A7199" w:rsidRDefault="002A7199" w:rsidP="000040DC">
            <w:pPr>
              <w:widowControl/>
              <w:snapToGrid w:val="0"/>
              <w:rPr>
                <w:rFonts w:cs="Times New Roman"/>
                <w:color w:val="auto"/>
                <w:lang w:val="en-US" w:eastAsia="en-US" w:bidi="ar-SA"/>
              </w:rPr>
            </w:pPr>
            <w:r w:rsidRPr="002A7199">
              <w:rPr>
                <w:rFonts w:cs="Times New Roman"/>
                <w:color w:val="auto"/>
                <w:lang w:val="en-US" w:eastAsia="en-US" w:bidi="ar-SA"/>
              </w:rPr>
              <w:t>Epson T9073 (C13T907340) (</w:t>
            </w:r>
            <w:proofErr w:type="spellStart"/>
            <w:r w:rsidRPr="002A7199">
              <w:rPr>
                <w:rFonts w:cs="Times New Roman"/>
                <w:color w:val="auto"/>
                <w:lang w:val="en-US" w:eastAsia="en-US" w:bidi="ar-SA"/>
              </w:rPr>
              <w:t>Purpurowy</w:t>
            </w:r>
            <w:proofErr w:type="spellEnd"/>
            <w:r w:rsidRPr="002A7199">
              <w:rPr>
                <w:rFonts w:cs="Times New Roman"/>
                <w:color w:val="auto"/>
                <w:lang w:val="en-US" w:eastAsia="en-US" w:bidi="ar-SA"/>
              </w:rPr>
              <w:t>)</w:t>
            </w:r>
          </w:p>
          <w:p w:rsidR="002A7199" w:rsidRPr="002A7199" w:rsidRDefault="002A7199" w:rsidP="000040DC">
            <w:pPr>
              <w:widowControl/>
              <w:snapToGrid w:val="0"/>
              <w:rPr>
                <w:rFonts w:cs="Times New Roman"/>
                <w:color w:val="auto"/>
                <w:lang w:val="en-US" w:eastAsia="en-US" w:bidi="ar-SA"/>
              </w:rPr>
            </w:pPr>
            <w:r w:rsidRPr="002A7199">
              <w:rPr>
                <w:rFonts w:cs="Times New Roman"/>
                <w:color w:val="auto"/>
                <w:lang w:val="en-US" w:eastAsia="en-US" w:bidi="ar-SA"/>
              </w:rPr>
              <w:t>Epson T9074 (C13T907440) (</w:t>
            </w:r>
            <w:proofErr w:type="spellStart"/>
            <w:r w:rsidRPr="002A7199">
              <w:rPr>
                <w:rFonts w:cs="Times New Roman"/>
                <w:color w:val="auto"/>
                <w:lang w:val="en-US" w:eastAsia="en-US" w:bidi="ar-SA"/>
              </w:rPr>
              <w:t>Żółty</w:t>
            </w:r>
            <w:proofErr w:type="spellEnd"/>
            <w:r w:rsidRPr="002A7199">
              <w:rPr>
                <w:rFonts w:cs="Times New Roman"/>
                <w:color w:val="auto"/>
                <w:lang w:val="en-US" w:eastAsia="en-US" w:bidi="ar-SA"/>
              </w:rPr>
              <w:t>)</w:t>
            </w:r>
          </w:p>
        </w:tc>
        <w:tc>
          <w:tcPr>
            <w:tcW w:w="1912" w:type="pct"/>
          </w:tcPr>
          <w:p w:rsidR="00211278" w:rsidRPr="00345612" w:rsidRDefault="00211278" w:rsidP="002A7199">
            <w:pPr>
              <w:widowControl/>
              <w:snapToGrid w:val="0"/>
              <w:rPr>
                <w:rFonts w:cs="Times New Roman"/>
                <w:color w:val="auto"/>
                <w:lang w:eastAsia="en-US" w:bidi="ar-SA"/>
              </w:rPr>
            </w:pPr>
            <w:r w:rsidRPr="00345612">
              <w:rPr>
                <w:rFonts w:cs="Times New Roman"/>
                <w:color w:val="auto"/>
              </w:rPr>
              <w:t xml:space="preserve">EPSON </w:t>
            </w:r>
            <w:proofErr w:type="spellStart"/>
            <w:r w:rsidRPr="00345612">
              <w:rPr>
                <w:rFonts w:cs="Times New Roman"/>
                <w:color w:val="auto"/>
              </w:rPr>
              <w:t>WorkForce</w:t>
            </w:r>
            <w:proofErr w:type="spellEnd"/>
            <w:r w:rsidRPr="00345612">
              <w:rPr>
                <w:rFonts w:cs="Times New Roman"/>
                <w:color w:val="auto"/>
              </w:rPr>
              <w:t xml:space="preserve"> Pro</w:t>
            </w:r>
            <w:r w:rsidR="002A7199" w:rsidRPr="002A7199">
              <w:rPr>
                <w:rFonts w:cs="Times New Roman"/>
                <w:color w:val="auto"/>
              </w:rPr>
              <w:t xml:space="preserve"> WF-6090</w:t>
            </w:r>
          </w:p>
        </w:tc>
      </w:tr>
    </w:tbl>
    <w:p w:rsidR="00211278" w:rsidRDefault="00211278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 </w:t>
      </w:r>
    </w:p>
    <w:p w:rsidR="00211278" w:rsidRDefault="00211278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</w:p>
    <w:p w:rsidR="00211278" w:rsidRDefault="00211278">
      <w:pPr>
        <w:rPr>
          <w:rFonts w:ascii="Helvetica" w:hAnsi="Helvetica"/>
          <w:color w:val="auto"/>
          <w:sz w:val="21"/>
          <w:szCs w:val="21"/>
          <w:shd w:val="clear" w:color="auto" w:fill="FFFFFF"/>
        </w:rPr>
      </w:pPr>
    </w:p>
    <w:p w:rsidR="00211278" w:rsidRPr="00211278" w:rsidRDefault="00211278">
      <w:pPr>
        <w:rPr>
          <w:color w:val="auto"/>
        </w:rPr>
      </w:pPr>
    </w:p>
    <w:sectPr w:rsidR="00211278" w:rsidRPr="0021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78"/>
    <w:rsid w:val="000040DC"/>
    <w:rsid w:val="001D236B"/>
    <w:rsid w:val="00211278"/>
    <w:rsid w:val="00285F96"/>
    <w:rsid w:val="002A7199"/>
    <w:rsid w:val="004671B4"/>
    <w:rsid w:val="00A64A37"/>
    <w:rsid w:val="00BD38E7"/>
    <w:rsid w:val="00E223C4"/>
    <w:rsid w:val="00E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EAB"/>
  <w15:docId w15:val="{4E2E86CB-CEAB-48C1-B022-0D83F961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8"/>
        <w:lang w:val="pl-PL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1B4"/>
    <w:pPr>
      <w:widowControl w:val="0"/>
      <w:spacing w:after="0" w:line="240" w:lineRule="auto"/>
    </w:pPr>
    <w:rPr>
      <w:rFonts w:ascii="Times New Roman" w:hAnsi="Times New Roman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dcterms:created xsi:type="dcterms:W3CDTF">2022-01-13T12:59:00Z</dcterms:created>
  <dcterms:modified xsi:type="dcterms:W3CDTF">2022-01-14T09:29:00Z</dcterms:modified>
</cp:coreProperties>
</file>