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3"/>
        <w:gridCol w:w="2843"/>
      </w:tblGrid>
      <w:tr w:rsidR="00214462" w:rsidRPr="00C27C71" w14:paraId="4423BF1D" w14:textId="77777777" w:rsidTr="008C7A00">
        <w:trPr>
          <w:trHeight w:val="1437"/>
        </w:trPr>
        <w:tc>
          <w:tcPr>
            <w:tcW w:w="6283"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hyperlink r:id="rId11" w:history="1">
              <w:r w:rsidRPr="00214462">
                <w:rPr>
                  <w:rFonts w:ascii="Garamond" w:eastAsia="Calibri" w:hAnsi="Garamond" w:cs="Garamond"/>
                  <w:b/>
                  <w:bCs/>
                  <w:color w:val="0000FF"/>
                  <w:sz w:val="20"/>
                  <w:szCs w:val="20"/>
                  <w:u w:val="single"/>
                  <w:lang w:val="pt-BR" w:eastAsia="en-US"/>
                </w:rPr>
                <w:t>bzp@uj.edu.pl</w:t>
              </w:r>
            </w:hyperlink>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2"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3"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43"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48025DDD"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4327EB">
        <w:rPr>
          <w:sz w:val="22"/>
          <w:szCs w:val="22"/>
        </w:rPr>
        <w:t>10.08.</w:t>
      </w:r>
      <w:r w:rsidR="00172DFE" w:rsidRPr="00F4421A">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8373DF">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8373DF">
      <w:pPr>
        <w:pStyle w:val="Akapitzlist"/>
        <w:numPr>
          <w:ilvl w:val="1"/>
          <w:numId w:val="42"/>
        </w:numPr>
        <w:ind w:left="851" w:hanging="425"/>
        <w:jc w:val="both"/>
        <w:rPr>
          <w:bCs/>
          <w:sz w:val="22"/>
          <w:u w:val="single"/>
        </w:rPr>
      </w:pPr>
      <w:r w:rsidRPr="00637A43">
        <w:rPr>
          <w:bCs/>
          <w:sz w:val="22"/>
        </w:rPr>
        <w:t>strona internetowa (adres url):</w:t>
      </w:r>
      <w:r w:rsidRPr="00637A43">
        <w:t xml:space="preserve"> </w:t>
      </w:r>
      <w:hyperlink r:id="rId15" w:history="1">
        <w:r w:rsidRPr="00637A43">
          <w:rPr>
            <w:rStyle w:val="Hipercze"/>
            <w:sz w:val="22"/>
          </w:rPr>
          <w:t>https://www.uj.edu.pl/</w:t>
        </w:r>
      </w:hyperlink>
    </w:p>
    <w:p w14:paraId="63C3C9D1" w14:textId="77777777" w:rsidR="00D10AC0" w:rsidRPr="00637A43" w:rsidRDefault="00D10AC0" w:rsidP="008373DF">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281CA0E0" w:rsidR="00CB154B" w:rsidRPr="00637A43" w:rsidRDefault="00CB154B" w:rsidP="001E2FB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2022 poz. 1710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1EA82307" w:rsidR="00CB154B" w:rsidRPr="00637A43" w:rsidRDefault="00CB154B" w:rsidP="0001388C">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2022 poz. 1360 ze zm.).</w:t>
      </w:r>
    </w:p>
    <w:p w14:paraId="42C87EB5" w14:textId="230B42FD" w:rsidR="00CB154B" w:rsidRDefault="00CB154B" w:rsidP="00CB154B">
      <w:pPr>
        <w:widowControl/>
        <w:numPr>
          <w:ilvl w:val="3"/>
          <w:numId w:val="1"/>
        </w:numPr>
        <w:tabs>
          <w:tab w:val="clear" w:pos="720"/>
        </w:tabs>
        <w:suppressAutoHyphens w:val="0"/>
        <w:ind w:left="709" w:hanging="425"/>
        <w:jc w:val="both"/>
        <w:rPr>
          <w:sz w:val="22"/>
          <w:szCs w:val="22"/>
        </w:rPr>
      </w:pPr>
      <w:r w:rsidRPr="00637A43">
        <w:rPr>
          <w:sz w:val="22"/>
          <w:szCs w:val="22"/>
        </w:rPr>
        <w:t xml:space="preserve">Postępowanie prowadzone jest pod znakiem </w:t>
      </w:r>
      <w:r w:rsidRPr="00637A43">
        <w:rPr>
          <w:b/>
          <w:bCs/>
          <w:sz w:val="22"/>
          <w:szCs w:val="22"/>
        </w:rPr>
        <w:t>80.272</w:t>
      </w:r>
      <w:r w:rsidR="00337840">
        <w:rPr>
          <w:b/>
          <w:bCs/>
          <w:sz w:val="22"/>
          <w:szCs w:val="22"/>
        </w:rPr>
        <w:t>.224.</w:t>
      </w:r>
      <w:r w:rsidRPr="00637A43">
        <w:rPr>
          <w:b/>
          <w:bCs/>
          <w:sz w:val="22"/>
          <w:szCs w:val="22"/>
        </w:rPr>
        <w:t>2023</w:t>
      </w:r>
      <w:r w:rsidRPr="00637A43">
        <w:rPr>
          <w:sz w:val="22"/>
          <w:szCs w:val="22"/>
        </w:rPr>
        <w:t>, we wszelkiej korespondencji należy powoływać się na przedmiotowy znak sprawy.</w:t>
      </w:r>
    </w:p>
    <w:p w14:paraId="16142A74" w14:textId="087508EC" w:rsidR="00E70C2A" w:rsidRPr="00E70C2A" w:rsidRDefault="00E70C2A" w:rsidP="00B36277">
      <w:pPr>
        <w:pStyle w:val="Akapitzlist"/>
        <w:numPr>
          <w:ilvl w:val="3"/>
          <w:numId w:val="1"/>
        </w:numPr>
        <w:jc w:val="both"/>
        <w:rPr>
          <w:sz w:val="22"/>
          <w:lang w:eastAsia="pl-PL"/>
        </w:rPr>
      </w:pPr>
      <w:r w:rsidRPr="00E70C2A">
        <w:rPr>
          <w:sz w:val="22"/>
          <w:lang w:eastAsia="pl-PL"/>
        </w:rPr>
        <w:t>Zamówienie</w:t>
      </w:r>
      <w:r>
        <w:rPr>
          <w:sz w:val="22"/>
          <w:lang w:eastAsia="pl-PL"/>
        </w:rPr>
        <w:t xml:space="preserve"> dla </w:t>
      </w:r>
      <w:r w:rsidR="00625187">
        <w:rPr>
          <w:sz w:val="22"/>
          <w:lang w:eastAsia="pl-PL"/>
        </w:rPr>
        <w:t>Części</w:t>
      </w:r>
      <w:r>
        <w:rPr>
          <w:sz w:val="22"/>
          <w:lang w:eastAsia="pl-PL"/>
        </w:rPr>
        <w:t xml:space="preserve"> </w:t>
      </w:r>
      <w:r w:rsidR="00625187">
        <w:rPr>
          <w:sz w:val="22"/>
          <w:lang w:eastAsia="pl-PL"/>
        </w:rPr>
        <w:t>II</w:t>
      </w:r>
      <w:r w:rsidRPr="00E70C2A">
        <w:rPr>
          <w:sz w:val="22"/>
          <w:lang w:eastAsia="pl-PL"/>
        </w:rPr>
        <w:t xml:space="preserve"> finansowane </w:t>
      </w:r>
      <w:r w:rsidR="00625187">
        <w:rPr>
          <w:sz w:val="22"/>
          <w:lang w:eastAsia="pl-PL"/>
        </w:rPr>
        <w:t xml:space="preserve">jest </w:t>
      </w:r>
      <w:r w:rsidRPr="00E70C2A">
        <w:rPr>
          <w:sz w:val="22"/>
          <w:lang w:eastAsia="pl-PL"/>
        </w:rPr>
        <w:t>w ramach projektu: „</w:t>
      </w:r>
      <w:r w:rsidR="00B36277">
        <w:rPr>
          <w:sz w:val="22"/>
          <w:lang w:eastAsia="pl-PL"/>
        </w:rPr>
        <w:t>W-23 Strategiczna infrastruktura</w:t>
      </w:r>
      <w:r w:rsidRPr="00E70C2A">
        <w:rPr>
          <w:sz w:val="22"/>
          <w:lang w:eastAsia="pl-PL"/>
        </w:rPr>
        <w:t>”.</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4AFED2F7" w14:textId="77777777" w:rsidR="00E459BB" w:rsidRDefault="00E459BB" w:rsidP="00E459BB">
      <w:pPr>
        <w:widowControl/>
        <w:numPr>
          <w:ilvl w:val="0"/>
          <w:numId w:val="22"/>
        </w:numPr>
        <w:suppressAutoHyphens w:val="0"/>
        <w:jc w:val="both"/>
        <w:rPr>
          <w:sz w:val="22"/>
          <w:szCs w:val="22"/>
        </w:rPr>
      </w:pPr>
      <w:r w:rsidRPr="004E2905">
        <w:rPr>
          <w:sz w:val="22"/>
          <w:szCs w:val="22"/>
        </w:rPr>
        <w:t>Przedmiotem postępowania i zamówienia jest</w:t>
      </w:r>
      <w:r>
        <w:rPr>
          <w:sz w:val="22"/>
          <w:szCs w:val="22"/>
        </w:rPr>
        <w:t>:</w:t>
      </w:r>
    </w:p>
    <w:p w14:paraId="2CF031D6" w14:textId="0C1C14CA" w:rsidR="00E459BB" w:rsidRPr="00453B47" w:rsidRDefault="00E459BB">
      <w:pPr>
        <w:pStyle w:val="Akapitzlist"/>
        <w:numPr>
          <w:ilvl w:val="1"/>
          <w:numId w:val="64"/>
        </w:numPr>
        <w:jc w:val="both"/>
        <w:rPr>
          <w:b/>
          <w:sz w:val="22"/>
        </w:rPr>
      </w:pPr>
      <w:r w:rsidRPr="00E459BB">
        <w:rPr>
          <w:b/>
          <w:bCs/>
          <w:sz w:val="22"/>
        </w:rPr>
        <w:t>CZĘŚĆ 1</w:t>
      </w:r>
      <w:r w:rsidRPr="00E459BB">
        <w:rPr>
          <w:b/>
          <w:sz w:val="22"/>
        </w:rPr>
        <w:t> </w:t>
      </w:r>
      <w:r w:rsidRPr="00E459BB">
        <w:rPr>
          <w:sz w:val="22"/>
        </w:rPr>
        <w:t>–</w:t>
      </w:r>
      <w:r w:rsidRPr="00E459BB">
        <w:rPr>
          <w:b/>
          <w:sz w:val="22"/>
        </w:rPr>
        <w:t xml:space="preserve"> ZAKUP I DOSTAWA </w:t>
      </w:r>
      <w:r w:rsidR="00181DD5" w:rsidRPr="00181DD5">
        <w:rPr>
          <w:b/>
          <w:sz w:val="22"/>
        </w:rPr>
        <w:t xml:space="preserve">JEDNEJ SZTUKI KOMPUTERA </w:t>
      </w:r>
      <w:r w:rsidR="00181DD5" w:rsidRPr="00871552">
        <w:rPr>
          <w:b/>
          <w:sz w:val="22"/>
        </w:rPr>
        <w:t>PRZENOŚNEGO</w:t>
      </w:r>
      <w:r w:rsidR="00181DD5" w:rsidRPr="00181DD5">
        <w:rPr>
          <w:b/>
          <w:sz w:val="22"/>
        </w:rPr>
        <w:t xml:space="preserve"> </w:t>
      </w:r>
      <w:r w:rsidRPr="00181DD5">
        <w:rPr>
          <w:b/>
          <w:sz w:val="22"/>
        </w:rPr>
        <w:t>DLA</w:t>
      </w:r>
      <w:r w:rsidRPr="00453B47">
        <w:rPr>
          <w:b/>
          <w:sz w:val="22"/>
        </w:rPr>
        <w:t xml:space="preserve"> </w:t>
      </w:r>
      <w:r w:rsidR="009B38F0">
        <w:rPr>
          <w:b/>
          <w:sz w:val="22"/>
        </w:rPr>
        <w:t>CENTRALNEGO FUNDUSZU ROZWOJU UJ,</w:t>
      </w:r>
      <w:r w:rsidRPr="00453B47">
        <w:rPr>
          <w:b/>
          <w:sz w:val="22"/>
        </w:rPr>
        <w:t xml:space="preserve"> </w:t>
      </w:r>
    </w:p>
    <w:p w14:paraId="14DC2EE3" w14:textId="0C6C7461" w:rsidR="00E459BB" w:rsidRDefault="00E459BB" w:rsidP="009B38F0">
      <w:pPr>
        <w:widowControl/>
        <w:suppressAutoHyphens w:val="0"/>
        <w:ind w:left="720"/>
        <w:jc w:val="both"/>
        <w:rPr>
          <w:b/>
          <w:bCs/>
          <w:sz w:val="22"/>
          <w:szCs w:val="22"/>
        </w:rPr>
      </w:pPr>
      <w:bookmarkStart w:id="1" w:name="_Hlk120194191"/>
      <w:r>
        <w:rPr>
          <w:b/>
          <w:bCs/>
          <w:sz w:val="22"/>
          <w:szCs w:val="22"/>
        </w:rPr>
        <w:lastRenderedPageBreak/>
        <w:t xml:space="preserve">1.2. </w:t>
      </w:r>
      <w:r w:rsidRPr="002612E4">
        <w:rPr>
          <w:b/>
          <w:bCs/>
          <w:sz w:val="22"/>
          <w:szCs w:val="22"/>
        </w:rPr>
        <w:t>CZĘŚĆ </w:t>
      </w:r>
      <w:r>
        <w:rPr>
          <w:b/>
          <w:bCs/>
          <w:sz w:val="22"/>
          <w:szCs w:val="22"/>
        </w:rPr>
        <w:t>2</w:t>
      </w:r>
      <w:r w:rsidRPr="002612E4">
        <w:rPr>
          <w:b/>
          <w:sz w:val="22"/>
          <w:szCs w:val="22"/>
        </w:rPr>
        <w:t> </w:t>
      </w:r>
      <w:r w:rsidRPr="002612E4">
        <w:rPr>
          <w:sz w:val="22"/>
        </w:rPr>
        <w:t>–</w:t>
      </w:r>
      <w:r w:rsidRPr="002612E4">
        <w:rPr>
          <w:b/>
          <w:sz w:val="22"/>
          <w:szCs w:val="22"/>
        </w:rPr>
        <w:t> </w:t>
      </w:r>
      <w:bookmarkEnd w:id="1"/>
      <w:r w:rsidRPr="001E637E">
        <w:rPr>
          <w:b/>
          <w:bCs/>
          <w:sz w:val="22"/>
          <w:szCs w:val="22"/>
        </w:rPr>
        <w:t xml:space="preserve">ZAKUP I DOSTAWA </w:t>
      </w:r>
      <w:bookmarkStart w:id="2" w:name="_Hlk140827485"/>
      <w:r w:rsidRPr="001E637E">
        <w:rPr>
          <w:b/>
          <w:bCs/>
          <w:sz w:val="22"/>
          <w:szCs w:val="22"/>
        </w:rPr>
        <w:t xml:space="preserve">JEDNEJ SZTUKI KOMPUTERA </w:t>
      </w:r>
      <w:r>
        <w:rPr>
          <w:b/>
          <w:bCs/>
          <w:sz w:val="22"/>
          <w:szCs w:val="22"/>
        </w:rPr>
        <w:t xml:space="preserve"> </w:t>
      </w:r>
      <w:bookmarkEnd w:id="2"/>
      <w:r w:rsidR="00871552">
        <w:rPr>
          <w:b/>
          <w:bCs/>
          <w:sz w:val="22"/>
          <w:szCs w:val="22"/>
        </w:rPr>
        <w:t>STACJONARNEGO</w:t>
      </w:r>
      <w:r w:rsidRPr="001E637E">
        <w:rPr>
          <w:b/>
          <w:bCs/>
          <w:sz w:val="22"/>
          <w:szCs w:val="22"/>
        </w:rPr>
        <w:t xml:space="preserve"> DLA </w:t>
      </w:r>
      <w:r w:rsidR="00871552">
        <w:rPr>
          <w:b/>
          <w:bCs/>
          <w:sz w:val="22"/>
          <w:szCs w:val="22"/>
        </w:rPr>
        <w:t>IGIGP UJ</w:t>
      </w:r>
      <w:r w:rsidR="00181DD5">
        <w:rPr>
          <w:b/>
          <w:bCs/>
          <w:sz w:val="22"/>
          <w:szCs w:val="22"/>
        </w:rPr>
        <w:t>,</w:t>
      </w:r>
    </w:p>
    <w:p w14:paraId="6294BB7F" w14:textId="64110C38" w:rsidR="0039710C" w:rsidRPr="00E459BB" w:rsidRDefault="0039710C" w:rsidP="00E459BB">
      <w:pPr>
        <w:pStyle w:val="Akapitzlist"/>
        <w:numPr>
          <w:ilvl w:val="0"/>
          <w:numId w:val="22"/>
        </w:numPr>
        <w:jc w:val="both"/>
        <w:rPr>
          <w:sz w:val="22"/>
        </w:rPr>
      </w:pPr>
      <w:r w:rsidRPr="00E459BB">
        <w:rPr>
          <w:sz w:val="22"/>
        </w:rPr>
        <w:t>Szczegółowy opis przedmiotu zamówienia wraz z opisem minimalnych parametrów i</w:t>
      </w:r>
      <w:r w:rsidR="00EC65B0" w:rsidRPr="00E459BB">
        <w:rPr>
          <w:sz w:val="22"/>
        </w:rPr>
        <w:t xml:space="preserve"> </w:t>
      </w:r>
      <w:r w:rsidRPr="00E459BB">
        <w:rPr>
          <w:sz w:val="22"/>
        </w:rPr>
        <w:t xml:space="preserve">wymagań technicznych oraz funkcjonalnych zawiera </w:t>
      </w:r>
      <w:r w:rsidR="00EC65B0" w:rsidRPr="00E459BB">
        <w:rPr>
          <w:sz w:val="22"/>
        </w:rPr>
        <w:t>Z</w:t>
      </w:r>
      <w:r w:rsidRPr="00E459BB">
        <w:rPr>
          <w:sz w:val="22"/>
        </w:rPr>
        <w:t xml:space="preserve">ałącznik A do </w:t>
      </w:r>
      <w:r w:rsidR="004448C1" w:rsidRPr="00E459BB">
        <w:rPr>
          <w:sz w:val="22"/>
        </w:rPr>
        <w:t>SWZ</w:t>
      </w:r>
      <w:r w:rsidRPr="00E459BB">
        <w:rPr>
          <w:sz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19127CB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69799B">
        <w:rPr>
          <w:sz w:val="22"/>
        </w:rPr>
        <w:t>a</w:t>
      </w:r>
      <w:r w:rsidRPr="00637A43">
        <w:rPr>
          <w:sz w:val="22"/>
        </w:rPr>
        <w:t xml:space="preserve"> ma</w:t>
      </w:r>
      <w:r w:rsidR="0069799B">
        <w:rPr>
          <w:sz w:val="22"/>
        </w:rPr>
        <w:t>ją</w:t>
      </w:r>
      <w:r w:rsidRPr="00637A43">
        <w:rPr>
          <w:sz w:val="22"/>
        </w:rPr>
        <w:t xml:space="preserve"> być fabrycznie nowe (nieużywane) oraz dostarczone w</w:t>
      </w:r>
      <w:r w:rsidR="00EC65B0" w:rsidRPr="00637A43">
        <w:rPr>
          <w:sz w:val="22"/>
        </w:rPr>
        <w:t xml:space="preserve"> </w:t>
      </w:r>
      <w:r w:rsidRPr="00637A43">
        <w:rPr>
          <w:sz w:val="22"/>
        </w:rPr>
        <w:t>odpowiednich opakowaniach.</w:t>
      </w:r>
    </w:p>
    <w:p w14:paraId="33AF731D" w14:textId="77777777" w:rsidR="006F29F1" w:rsidRDefault="00B44E30" w:rsidP="006F29F1">
      <w:pPr>
        <w:pStyle w:val="Akapitzlist"/>
        <w:numPr>
          <w:ilvl w:val="1"/>
          <w:numId w:val="21"/>
        </w:numPr>
        <w:autoSpaceDE w:val="0"/>
        <w:autoSpaceDN w:val="0"/>
        <w:adjustRightInd w:val="0"/>
        <w:ind w:left="851" w:hanging="425"/>
        <w:jc w:val="both"/>
        <w:rPr>
          <w:sz w:val="22"/>
        </w:rPr>
      </w:pPr>
      <w:r>
        <w:rPr>
          <w:sz w:val="22"/>
        </w:rPr>
        <w:t>O</w:t>
      </w:r>
      <w:r w:rsidRPr="00B44E30">
        <w:rPr>
          <w:sz w:val="22"/>
        </w:rPr>
        <w:t>ferta musi być jednoznaczna i kompletna, tj. musi obejmować cały przedmiot zamówienia określony dla CZĘŚCI, w odniesieniu do której wykonawca składa ofertę</w:t>
      </w:r>
      <w:r w:rsidR="0039710C" w:rsidRPr="00637A43">
        <w:rPr>
          <w:sz w:val="22"/>
        </w:rPr>
        <w:t>.</w:t>
      </w:r>
    </w:p>
    <w:p w14:paraId="39D4C4F6" w14:textId="67AB06D4" w:rsidR="006F29F1" w:rsidRPr="006F29F1" w:rsidRDefault="006F29F1" w:rsidP="006F29F1">
      <w:pPr>
        <w:pStyle w:val="Akapitzlist"/>
        <w:numPr>
          <w:ilvl w:val="1"/>
          <w:numId w:val="21"/>
        </w:numPr>
        <w:autoSpaceDE w:val="0"/>
        <w:autoSpaceDN w:val="0"/>
        <w:adjustRightInd w:val="0"/>
        <w:ind w:left="851" w:hanging="425"/>
        <w:jc w:val="both"/>
        <w:rPr>
          <w:sz w:val="22"/>
        </w:rPr>
      </w:pPr>
      <w:r>
        <w:rPr>
          <w:sz w:val="22"/>
        </w:rPr>
        <w:t>W</w:t>
      </w:r>
      <w:r w:rsidRPr="006F29F1">
        <w:rPr>
          <w:sz w:val="22"/>
        </w:rPr>
        <w:t>ykonawca musi zaoferować przedmiot zamówienia zgodny z wymogami zamawiającego określonymi dla danej CZĘŚCI w SWZ, w tym w opisie przedmiotu zamówienia – załącznik A do SWZ, przy czym zobowiązany jest do:</w:t>
      </w:r>
    </w:p>
    <w:p w14:paraId="3294D960" w14:textId="77777777" w:rsidR="006F29F1" w:rsidRDefault="006F29F1" w:rsidP="006F29F1">
      <w:pPr>
        <w:pStyle w:val="Akapitzlist"/>
        <w:numPr>
          <w:ilvl w:val="2"/>
          <w:numId w:val="21"/>
        </w:numPr>
        <w:autoSpaceDE w:val="0"/>
        <w:autoSpaceDN w:val="0"/>
        <w:adjustRightInd w:val="0"/>
        <w:jc w:val="both"/>
        <w:rPr>
          <w:sz w:val="22"/>
        </w:rPr>
      </w:pPr>
      <w:r w:rsidRPr="0032714C">
        <w:rPr>
          <w:sz w:val="22"/>
        </w:rPr>
        <w:t xml:space="preserve">wskazania </w:t>
      </w:r>
      <w:r>
        <w:rPr>
          <w:sz w:val="22"/>
        </w:rPr>
        <w:t xml:space="preserve">producenta, </w:t>
      </w:r>
      <w:r w:rsidRPr="0032714C">
        <w:rPr>
          <w:sz w:val="22"/>
        </w:rPr>
        <w:t xml:space="preserve">typu, rodzaju, modelu, </w:t>
      </w:r>
      <w:r>
        <w:rPr>
          <w:sz w:val="22"/>
        </w:rPr>
        <w:t>oznaczenia</w:t>
      </w:r>
      <w:r w:rsidRPr="0032714C">
        <w:rPr>
          <w:sz w:val="22"/>
        </w:rPr>
        <w:t xml:space="preserve"> oferowanego </w:t>
      </w:r>
      <w:r>
        <w:rPr>
          <w:sz w:val="22"/>
        </w:rPr>
        <w:t>urządzenia/</w:t>
      </w:r>
      <w:r w:rsidRPr="0032714C">
        <w:rPr>
          <w:sz w:val="22"/>
        </w:rPr>
        <w:t>sprzętu</w:t>
      </w:r>
      <w:r>
        <w:rPr>
          <w:sz w:val="22"/>
        </w:rPr>
        <w:t xml:space="preserve"> komputerowego w kalkulacji cenowej oferty – załącznik nr 2 do formularza oferty, </w:t>
      </w:r>
    </w:p>
    <w:p w14:paraId="136400B5" w14:textId="77777777" w:rsidR="006F29F1" w:rsidRPr="00C20EF8" w:rsidRDefault="006F29F1" w:rsidP="006F29F1">
      <w:pPr>
        <w:pStyle w:val="Akapitzlist"/>
        <w:numPr>
          <w:ilvl w:val="2"/>
          <w:numId w:val="21"/>
        </w:numPr>
        <w:autoSpaceDE w:val="0"/>
        <w:autoSpaceDN w:val="0"/>
        <w:adjustRightInd w:val="0"/>
        <w:jc w:val="both"/>
        <w:rPr>
          <w:sz w:val="22"/>
        </w:rPr>
      </w:pPr>
      <w:r w:rsidRPr="00C20EF8">
        <w:rPr>
          <w:sz w:val="22"/>
        </w:rPr>
        <w:t>złożenia w formularzu oferty oświadczenia, że zaoferowane urządzenia/sprzęt komputerowy spełniają wszystkie, wymagane, minimalne parametry określone w opisie przedmiotu zamówienia - załącznik A do SWZ,</w:t>
      </w:r>
    </w:p>
    <w:p w14:paraId="7E7BE881" w14:textId="77777777" w:rsidR="006F29F1" w:rsidRDefault="006F29F1" w:rsidP="006F29F1">
      <w:pPr>
        <w:pStyle w:val="Akapitzlist"/>
        <w:numPr>
          <w:ilvl w:val="2"/>
          <w:numId w:val="21"/>
        </w:numPr>
        <w:autoSpaceDE w:val="0"/>
        <w:autoSpaceDN w:val="0"/>
        <w:adjustRightInd w:val="0"/>
        <w:jc w:val="both"/>
        <w:rPr>
          <w:sz w:val="22"/>
        </w:rPr>
      </w:pPr>
      <w:r>
        <w:rPr>
          <w:sz w:val="22"/>
        </w:rPr>
        <w:t>złożenia w formularzu oferty oświadczenia, że złożona o</w:t>
      </w:r>
      <w:r w:rsidRPr="004E2905">
        <w:rPr>
          <w:sz w:val="22"/>
        </w:rPr>
        <w:t xml:space="preserve">ferta </w:t>
      </w:r>
      <w:r>
        <w:rPr>
          <w:sz w:val="22"/>
        </w:rPr>
        <w:t>jest</w:t>
      </w:r>
      <w:r w:rsidRPr="004E2905">
        <w:rPr>
          <w:sz w:val="22"/>
        </w:rPr>
        <w:t xml:space="preserve"> kompl</w:t>
      </w:r>
      <w:r>
        <w:rPr>
          <w:sz w:val="22"/>
        </w:rPr>
        <w:t>etna</w:t>
      </w:r>
      <w:r w:rsidRPr="004E2905">
        <w:rPr>
          <w:sz w:val="22"/>
        </w:rPr>
        <w:t>, tj. obejm</w:t>
      </w:r>
      <w:r>
        <w:rPr>
          <w:sz w:val="22"/>
        </w:rPr>
        <w:t>uje</w:t>
      </w:r>
      <w:r w:rsidRPr="004E2905">
        <w:rPr>
          <w:sz w:val="22"/>
        </w:rPr>
        <w:t xml:space="preserve"> cały asortyment przedmiotu zamówienia</w:t>
      </w:r>
      <w:r>
        <w:rPr>
          <w:sz w:val="22"/>
        </w:rPr>
        <w:t xml:space="preserve"> </w:t>
      </w:r>
      <w:r w:rsidRPr="0032714C">
        <w:rPr>
          <w:sz w:val="22"/>
        </w:rPr>
        <w:t>określony dla CZĘŚCI, w odniesieniu do której wykonawca składa ofertę</w:t>
      </w:r>
      <w:r>
        <w:rPr>
          <w:sz w:val="22"/>
        </w:rPr>
        <w:t xml:space="preserve">,    </w:t>
      </w:r>
    </w:p>
    <w:p w14:paraId="7293AB60" w14:textId="40C58E9B" w:rsidR="006F29F1" w:rsidRPr="00364626" w:rsidRDefault="006F29F1" w:rsidP="006F29F1">
      <w:pPr>
        <w:pStyle w:val="Akapitzlist"/>
        <w:numPr>
          <w:ilvl w:val="1"/>
          <w:numId w:val="21"/>
        </w:numPr>
        <w:autoSpaceDE w:val="0"/>
        <w:autoSpaceDN w:val="0"/>
        <w:adjustRightInd w:val="0"/>
        <w:jc w:val="both"/>
        <w:rPr>
          <w:sz w:val="22"/>
        </w:rPr>
      </w:pPr>
      <w:r>
        <w:rPr>
          <w:sz w:val="22"/>
        </w:rPr>
        <w:t>W</w:t>
      </w:r>
      <w:r w:rsidRPr="004E2905">
        <w:rPr>
          <w:sz w:val="22"/>
        </w:rPr>
        <w:t xml:space="preserve">ykonawca musi skalkulować w cenie oferty również koszty transportu i dostawy </w:t>
      </w:r>
      <w:r>
        <w:rPr>
          <w:sz w:val="22"/>
        </w:rPr>
        <w:br/>
      </w:r>
      <w:r w:rsidRPr="004E2905">
        <w:rPr>
          <w:sz w:val="22"/>
        </w:rPr>
        <w:t xml:space="preserve">do jednostek organizacyjnych </w:t>
      </w:r>
      <w:r>
        <w:rPr>
          <w:sz w:val="22"/>
        </w:rPr>
        <w:t>z</w:t>
      </w:r>
      <w:r w:rsidRPr="004E2905">
        <w:rPr>
          <w:sz w:val="22"/>
        </w:rPr>
        <w:t>amawiającego</w:t>
      </w:r>
      <w:r w:rsidRPr="002E31C6">
        <w:rPr>
          <w:sz w:val="22"/>
        </w:rPr>
        <w:t>, których adresy siedzib znajdują się obrębie miasta Krakowa</w:t>
      </w:r>
      <w:r>
        <w:rPr>
          <w:sz w:val="22"/>
        </w:rPr>
        <w:t>,</w:t>
      </w:r>
      <w:r w:rsidRPr="00364626">
        <w:rPr>
          <w:sz w:val="22"/>
        </w:rPr>
        <w:t xml:space="preserve">   </w:t>
      </w:r>
    </w:p>
    <w:p w14:paraId="11FCD5A7" w14:textId="76C8201D" w:rsidR="0039710C" w:rsidRPr="00637A43" w:rsidRDefault="006F29F1" w:rsidP="006F29F1">
      <w:pPr>
        <w:pStyle w:val="Akapitzlist"/>
        <w:numPr>
          <w:ilvl w:val="1"/>
          <w:numId w:val="21"/>
        </w:numPr>
        <w:autoSpaceDE w:val="0"/>
        <w:autoSpaceDN w:val="0"/>
        <w:adjustRightInd w:val="0"/>
        <w:jc w:val="both"/>
        <w:rPr>
          <w:sz w:val="22"/>
        </w:rPr>
      </w:pPr>
      <w:r>
        <w:rPr>
          <w:sz w:val="22"/>
        </w:rPr>
        <w:t>W</w:t>
      </w:r>
      <w:r w:rsidRPr="004E2905">
        <w:rPr>
          <w:sz w:val="22"/>
        </w:rPr>
        <w:t>ykonawca musi zapewnić termin, sposób i zasady płatności, o których mowa w treści załączon</w:t>
      </w:r>
      <w:r>
        <w:rPr>
          <w:sz w:val="22"/>
        </w:rPr>
        <w:t>ych</w:t>
      </w:r>
      <w:r w:rsidRPr="004E2905">
        <w:rPr>
          <w:sz w:val="22"/>
        </w:rPr>
        <w:t xml:space="preserve"> do niniejszej SWZ </w:t>
      </w:r>
      <w:r w:rsidRPr="001D7B83">
        <w:rPr>
          <w:sz w:val="22"/>
        </w:rPr>
        <w:t>projektowanych postanowi</w:t>
      </w:r>
      <w:r>
        <w:rPr>
          <w:sz w:val="22"/>
        </w:rPr>
        <w:t>eń</w:t>
      </w:r>
      <w:r w:rsidRPr="001D7B83">
        <w:rPr>
          <w:sz w:val="22"/>
        </w:rPr>
        <w:t xml:space="preserve"> umowy</w:t>
      </w:r>
      <w:r>
        <w:rPr>
          <w:sz w:val="22"/>
        </w:rPr>
        <w:t xml:space="preserve"> (wzoru umowy) – załącznik nr 2 do SWZ</w:t>
      </w:r>
      <w:r w:rsidR="002D2D65" w:rsidRPr="00637A43">
        <w:rPr>
          <w:sz w:val="22"/>
        </w:rPr>
        <w:t>)</w:t>
      </w:r>
      <w:r w:rsidR="00EC65B0" w:rsidRPr="00637A43">
        <w:rPr>
          <w:sz w:val="22"/>
        </w:rPr>
        <w:t>.</w:t>
      </w:r>
    </w:p>
    <w:p w14:paraId="0F18D27C" w14:textId="18E1D46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37FCD384"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 wykazane w Załączniku A do SWZ</w:t>
      </w:r>
      <w:r w:rsidR="00505A32" w:rsidRPr="00637A43">
        <w:rPr>
          <w:sz w:val="22"/>
        </w:rPr>
        <w:t xml:space="preserve">, w odniesieniu </w:t>
      </w:r>
      <w:r w:rsidR="0057314A" w:rsidRPr="00637A43">
        <w:rPr>
          <w:sz w:val="22"/>
        </w:rPr>
        <w:t xml:space="preserve">do całości przedmiotu zamówienia. </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156841D9" w:rsidR="00B73FD9"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w:t>
      </w:r>
      <w:r w:rsidRPr="00637A43">
        <w:rPr>
          <w:sz w:val="22"/>
        </w:rPr>
        <w:lastRenderedPageBreak/>
        <w:t>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7F562A03" w14:textId="1EA5EB33" w:rsidR="009731A0" w:rsidRPr="00637A43" w:rsidRDefault="009B6417">
      <w:pPr>
        <w:pStyle w:val="Akapitzlist"/>
        <w:numPr>
          <w:ilvl w:val="1"/>
          <w:numId w:val="21"/>
        </w:numPr>
        <w:autoSpaceDE w:val="0"/>
        <w:autoSpaceDN w:val="0"/>
        <w:adjustRightInd w:val="0"/>
        <w:ind w:left="851" w:hanging="425"/>
        <w:jc w:val="both"/>
        <w:rPr>
          <w:sz w:val="22"/>
        </w:rPr>
      </w:pPr>
      <w:r w:rsidRPr="00637A43">
        <w:rPr>
          <w:sz w:val="22"/>
        </w:rPr>
        <w:t>Spełnienie przez oferowan</w:t>
      </w:r>
      <w:r w:rsidR="00076E6D" w:rsidRPr="00637A43">
        <w:rPr>
          <w:sz w:val="22"/>
        </w:rPr>
        <w:t>e komputery stacjonarne</w:t>
      </w:r>
      <w:r w:rsidRPr="00637A43">
        <w:rPr>
          <w:sz w:val="22"/>
        </w:rPr>
        <w:t xml:space="preserve"> parametrów minimalnych w zakresie procesora i karty graficznej będzie oceniane dla procesora na podstawie Załącznika 1A do SWZ – test CPU Benchmark z dnia </w:t>
      </w:r>
      <w:r w:rsidR="00B170E6">
        <w:rPr>
          <w:sz w:val="22"/>
        </w:rPr>
        <w:t>25</w:t>
      </w:r>
      <w:r w:rsidRPr="00637A43">
        <w:rPr>
          <w:sz w:val="22"/>
        </w:rPr>
        <w:t>.0</w:t>
      </w:r>
      <w:r w:rsidR="00B170E6">
        <w:rPr>
          <w:sz w:val="22"/>
        </w:rPr>
        <w:t>7</w:t>
      </w:r>
      <w:r w:rsidRPr="00637A43">
        <w:rPr>
          <w:sz w:val="22"/>
        </w:rPr>
        <w:t xml:space="preserve">.2023 r., </w:t>
      </w:r>
    </w:p>
    <w:p w14:paraId="62606EA5" w14:textId="77777777" w:rsidR="0039710C"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7FF3AD64" w14:textId="12C4ED7C" w:rsidR="0072018E" w:rsidRPr="0072018E" w:rsidRDefault="0072018E" w:rsidP="0072018E">
      <w:pPr>
        <w:widowControl/>
        <w:suppressAutoHyphens w:val="0"/>
        <w:ind w:left="426"/>
        <w:jc w:val="both"/>
        <w:rPr>
          <w:i/>
          <w:iCs/>
          <w:sz w:val="22"/>
          <w:szCs w:val="22"/>
        </w:rPr>
      </w:pPr>
      <w:r w:rsidRPr="0072018E">
        <w:rPr>
          <w:i/>
          <w:iCs/>
          <w:sz w:val="22"/>
          <w:szCs w:val="22"/>
        </w:rPr>
        <w:t>CZĘŚCI 1 –</w:t>
      </w:r>
      <w:r w:rsidR="009B38F0">
        <w:rPr>
          <w:i/>
          <w:iCs/>
          <w:sz w:val="22"/>
          <w:szCs w:val="22"/>
        </w:rPr>
        <w:t xml:space="preserve"> </w:t>
      </w:r>
      <w:r w:rsidR="009B38F0" w:rsidRPr="009B38F0">
        <w:rPr>
          <w:i/>
          <w:iCs/>
          <w:sz w:val="22"/>
          <w:szCs w:val="22"/>
        </w:rPr>
        <w:t>30213100-6  komputery przenośne,</w:t>
      </w:r>
    </w:p>
    <w:p w14:paraId="6A32270C" w14:textId="7E90BB2F" w:rsidR="00695D3C" w:rsidRPr="00637A43" w:rsidRDefault="0072018E" w:rsidP="0072018E">
      <w:pPr>
        <w:widowControl/>
        <w:suppressAutoHyphens w:val="0"/>
        <w:ind w:left="426"/>
        <w:jc w:val="both"/>
        <w:rPr>
          <w:i/>
          <w:iCs/>
          <w:sz w:val="22"/>
          <w:szCs w:val="22"/>
        </w:rPr>
      </w:pPr>
      <w:r w:rsidRPr="0072018E">
        <w:rPr>
          <w:i/>
          <w:iCs/>
          <w:sz w:val="22"/>
          <w:szCs w:val="22"/>
        </w:rPr>
        <w:t>CZĘŚCI 2 –</w:t>
      </w:r>
      <w:r w:rsidR="009B38F0">
        <w:rPr>
          <w:i/>
          <w:iCs/>
          <w:sz w:val="22"/>
          <w:szCs w:val="22"/>
        </w:rPr>
        <w:t xml:space="preserve"> </w:t>
      </w:r>
      <w:r w:rsidR="009B38F0" w:rsidRPr="009B38F0">
        <w:rPr>
          <w:i/>
          <w:iCs/>
          <w:sz w:val="22"/>
          <w:szCs w:val="22"/>
        </w:rPr>
        <w:t>30213300-8 komputer biurkowy</w:t>
      </w:r>
      <w:r w:rsidR="009B38F0">
        <w:rPr>
          <w:i/>
          <w:iCs/>
          <w:sz w:val="22"/>
          <w:szCs w:val="22"/>
        </w:rPr>
        <w:t>.</w:t>
      </w:r>
    </w:p>
    <w:p w14:paraId="1D870204" w14:textId="77777777" w:rsidR="00076E6D" w:rsidRPr="00637A43" w:rsidRDefault="00076E6D" w:rsidP="00653260">
      <w:pPr>
        <w:widowControl/>
        <w:suppressAutoHyphens w:val="0"/>
        <w:jc w:val="both"/>
        <w:rPr>
          <w:b/>
          <w:b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2B7C4F1C" w:rsidR="002D4795" w:rsidRPr="00637A43" w:rsidRDefault="002D4795">
      <w:pPr>
        <w:pStyle w:val="Akapitzlist"/>
        <w:numPr>
          <w:ilvl w:val="1"/>
          <w:numId w:val="23"/>
        </w:numPr>
        <w:ind w:left="851" w:hanging="425"/>
        <w:jc w:val="both"/>
        <w:rPr>
          <w:sz w:val="22"/>
        </w:rPr>
      </w:pPr>
      <w:r w:rsidRPr="00637A43">
        <w:rPr>
          <w:sz w:val="22"/>
        </w:rPr>
        <w:t xml:space="preserve">opisu/ów technicznego/ych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33C72607"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Zamówienie musi być zrealizowane w terminie</w:t>
      </w:r>
      <w:r w:rsidR="00607F84">
        <w:rPr>
          <w:rFonts w:ascii="Times New Roman" w:hAnsi="Times New Roman" w:cs="Times New Roman"/>
        </w:rPr>
        <w:t xml:space="preserve"> </w:t>
      </w:r>
      <w:r w:rsidR="00607F84" w:rsidRPr="00607F84">
        <w:rPr>
          <w:rFonts w:ascii="Times New Roman" w:hAnsi="Times New Roman" w:cs="Times New Roman"/>
          <w:b/>
          <w:bCs/>
        </w:rPr>
        <w:t>do</w:t>
      </w:r>
      <w:r w:rsidRPr="00637A43">
        <w:rPr>
          <w:rFonts w:ascii="Times New Roman" w:hAnsi="Times New Roman" w:cs="Times New Roman"/>
        </w:rPr>
        <w:t xml:space="preserve"> </w:t>
      </w:r>
      <w:r w:rsidR="00550658">
        <w:rPr>
          <w:rFonts w:ascii="Times New Roman" w:hAnsi="Times New Roman" w:cs="Times New Roman"/>
          <w:b/>
          <w:bCs/>
        </w:rPr>
        <w:t>21</w:t>
      </w:r>
      <w:r w:rsidRPr="00637A43">
        <w:rPr>
          <w:rFonts w:ascii="Times New Roman" w:hAnsi="Times New Roman" w:cs="Times New Roman"/>
          <w:b/>
          <w:bCs/>
        </w:rPr>
        <w:t xml:space="preserve"> dni</w:t>
      </w:r>
      <w:r w:rsidRPr="00637A43">
        <w:rPr>
          <w:rFonts w:ascii="Times New Roman" w:hAnsi="Times New Roman" w:cs="Times New Roman"/>
        </w:rPr>
        <w:t xml:space="preserve"> licząc od dnia udzielenia zamówienia tj. zawarcia umowy.</w:t>
      </w:r>
    </w:p>
    <w:p w14:paraId="1B6513AD" w14:textId="77777777"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Wykonawca zapewnia gotowość do realizacji zamówienia w dniu zawarcia umowy.</w:t>
      </w:r>
    </w:p>
    <w:p w14:paraId="11A0481B" w14:textId="40D65131" w:rsidR="00AE4044" w:rsidRPr="00637A43" w:rsidRDefault="004D1B38"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lastRenderedPageBreak/>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03F32564"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Dz.U. z 2023 r., poz. 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lastRenderedPageBreak/>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F03F45">
      <w:pPr>
        <w:pStyle w:val="Akapitzlist"/>
        <w:numPr>
          <w:ilvl w:val="1"/>
          <w:numId w:val="44"/>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rsidP="00AA7B82">
      <w:pPr>
        <w:pStyle w:val="Akapitzlist"/>
        <w:numPr>
          <w:ilvl w:val="1"/>
          <w:numId w:val="44"/>
        </w:numPr>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rsidP="00237460">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B0BDA45" w:rsidR="00237460" w:rsidRPr="00637A43" w:rsidRDefault="00237460" w:rsidP="00EE35D3">
      <w:pPr>
        <w:widowControl/>
        <w:ind w:left="1134" w:hanging="708"/>
        <w:contextualSpacing/>
        <w:jc w:val="both"/>
        <w:rPr>
          <w:bCs/>
          <w:sz w:val="22"/>
          <w:szCs w:val="22"/>
        </w:rPr>
      </w:pPr>
      <w:r w:rsidRPr="00637A43">
        <w:rPr>
          <w:bCs/>
          <w:sz w:val="22"/>
          <w:szCs w:val="22"/>
        </w:rPr>
        <w:t xml:space="preserve">2.1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rsidP="00237460">
      <w:pPr>
        <w:widowControl/>
        <w:numPr>
          <w:ilvl w:val="0"/>
          <w:numId w:val="44"/>
        </w:numPr>
        <w:ind w:left="567" w:hanging="567"/>
        <w:contextualSpacing/>
        <w:jc w:val="both"/>
        <w:rPr>
          <w:bCs/>
          <w:sz w:val="22"/>
          <w:szCs w:val="22"/>
        </w:rPr>
      </w:pPr>
      <w:r w:rsidRPr="00637A43">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Default="00237460" w:rsidP="00320ED0">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31E1A63" w14:textId="77777777" w:rsidR="00596DA3" w:rsidRPr="00637A43" w:rsidRDefault="00596DA3" w:rsidP="00596DA3">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Informacje ogólne.</w:t>
      </w:r>
    </w:p>
    <w:p w14:paraId="0458FB42"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rsidP="0054339D">
      <w:pPr>
        <w:pStyle w:val="Akapitzlist"/>
        <w:numPr>
          <w:ilvl w:val="1"/>
          <w:numId w:val="46"/>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lastRenderedPageBreak/>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637A43">
          <w:rPr>
            <w:rStyle w:val="Hipercze"/>
            <w:sz w:val="22"/>
          </w:rPr>
          <w:t>https://drive.google.com/file/d/1Kd1DttbBeiNWt4q4slS4t76lZVKPbkyD/view</w:t>
        </w:r>
      </w:hyperlink>
      <w:r w:rsidRPr="00637A43">
        <w:rPr>
          <w:color w:val="000000"/>
        </w:rPr>
        <w:t xml:space="preserve"> </w:t>
      </w:r>
    </w:p>
    <w:p w14:paraId="0C88ABB9" w14:textId="77777777" w:rsidR="003039E4" w:rsidRPr="00637A43" w:rsidRDefault="003039E4" w:rsidP="003039E4">
      <w:pPr>
        <w:tabs>
          <w:tab w:val="left" w:pos="993"/>
          <w:tab w:val="left" w:pos="3686"/>
          <w:tab w:val="left" w:pos="3828"/>
          <w:tab w:val="left" w:pos="4253"/>
        </w:tabs>
        <w:ind w:left="1418" w:hanging="567"/>
        <w:jc w:val="both"/>
        <w:rPr>
          <w:color w:val="000000"/>
        </w:rPr>
      </w:pPr>
      <w:r w:rsidRPr="00637A43">
        <w:rPr>
          <w:color w:val="000000"/>
        </w:rPr>
        <w:t xml:space="preserve">  </w:t>
      </w:r>
      <w:r w:rsidRPr="00637A43">
        <w:rPr>
          <w:color w:val="000000"/>
        </w:rPr>
        <w:tab/>
      </w:r>
      <w:r w:rsidRPr="00637A43">
        <w:rPr>
          <w:color w:val="000000"/>
        </w:rPr>
        <w:tab/>
        <w:t xml:space="preserve">lub w zakładce: </w:t>
      </w:r>
      <w:hyperlink r:id="rId24" w:history="1">
        <w:r w:rsidRPr="00637A43">
          <w:rPr>
            <w:rStyle w:val="Hipercze"/>
          </w:rPr>
          <w:t>https://platformazakupowa.pl/strona/45-instrukcje</w:t>
        </w:r>
      </w:hyperlink>
      <w:r w:rsidRPr="00637A43">
        <w:rPr>
          <w:color w:val="000000"/>
        </w:rPr>
        <w:t xml:space="preserve"> oraz będzie ją stosować.</w:t>
      </w:r>
    </w:p>
    <w:p w14:paraId="72308A7B"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Wielkość plików:</w:t>
      </w:r>
    </w:p>
    <w:p w14:paraId="133CCE2E"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1B083BEC" w14:textId="77777777" w:rsidR="003039E4" w:rsidRPr="00637A43" w:rsidRDefault="003039E4" w:rsidP="0054339D">
      <w:pPr>
        <w:pStyle w:val="Akapitzlist"/>
        <w:numPr>
          <w:ilvl w:val="2"/>
          <w:numId w:val="46"/>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rsidP="0054339D">
      <w:pPr>
        <w:pStyle w:val="Akapitzlist"/>
        <w:numPr>
          <w:ilvl w:val="2"/>
          <w:numId w:val="46"/>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w:t>
      </w:r>
      <w:r w:rsidRPr="00637A43">
        <w:rPr>
          <w:color w:val="000000"/>
          <w:sz w:val="22"/>
        </w:rPr>
        <w:lastRenderedPageBreak/>
        <w:t xml:space="preserve">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F24D50"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99FFFED" w14:textId="77777777"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(hh:mm:ss) generowany według czasu lokalnego serwera synchronizowanego z zegarem Głównego Urzędu Miar.</w:t>
      </w:r>
    </w:p>
    <w:p w14:paraId="34AFD42F" w14:textId="77777777"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rsidP="0054339D">
      <w:pPr>
        <w:pStyle w:val="Akapitzlist"/>
        <w:numPr>
          <w:ilvl w:val="1"/>
          <w:numId w:val="48"/>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rsidP="0054339D">
      <w:pPr>
        <w:pStyle w:val="Akapitzlist"/>
        <w:numPr>
          <w:ilvl w:val="1"/>
          <w:numId w:val="48"/>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rsidP="0054339D">
      <w:pPr>
        <w:pStyle w:val="Akapitzlist"/>
        <w:numPr>
          <w:ilvl w:val="1"/>
          <w:numId w:val="48"/>
        </w:numPr>
        <w:suppressAutoHyphens/>
        <w:ind w:left="1276" w:hanging="425"/>
        <w:jc w:val="both"/>
        <w:rPr>
          <w:bCs/>
          <w:sz w:val="22"/>
        </w:rPr>
      </w:pPr>
      <w:r w:rsidRPr="00320ED0">
        <w:rPr>
          <w:bCs/>
          <w:sz w:val="22"/>
        </w:rPr>
        <w:lastRenderedPageBreak/>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rsidP="0054339D">
      <w:pPr>
        <w:pStyle w:val="Akapitzlist"/>
        <w:numPr>
          <w:ilvl w:val="1"/>
          <w:numId w:val="48"/>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54339D">
      <w:pPr>
        <w:pStyle w:val="Akapitzlist"/>
        <w:numPr>
          <w:ilvl w:val="1"/>
          <w:numId w:val="48"/>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54339D">
      <w:pPr>
        <w:widowControl/>
        <w:numPr>
          <w:ilvl w:val="1"/>
          <w:numId w:val="46"/>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51F42344" w14:textId="6DA1B7E1"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rsidP="0054339D">
      <w:pPr>
        <w:pStyle w:val="Akapitzlist"/>
        <w:numPr>
          <w:ilvl w:val="1"/>
          <w:numId w:val="46"/>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6FEBF12D" w14:textId="677AD5CF" w:rsidR="003039E4" w:rsidRPr="008C7A00" w:rsidRDefault="003039E4" w:rsidP="008C7A00">
      <w:pPr>
        <w:pStyle w:val="Akapitzlist"/>
        <w:numPr>
          <w:ilvl w:val="0"/>
          <w:numId w:val="46"/>
        </w:numPr>
        <w:suppressAutoHyphens/>
        <w:ind w:left="426" w:hanging="426"/>
        <w:jc w:val="both"/>
        <w:rPr>
          <w:b/>
          <w:bCs/>
          <w:i/>
          <w:iCs/>
          <w:sz w:val="22"/>
        </w:rPr>
      </w:pPr>
      <w:r w:rsidRPr="00637A43">
        <w:rPr>
          <w:bCs/>
          <w:sz w:val="22"/>
        </w:rPr>
        <w:t xml:space="preserve">Do porozumiewania z Wykonawcami upoważniona w zakresie formalno-prawnym jest – </w:t>
      </w:r>
      <w:r w:rsidR="007D1C73">
        <w:rPr>
          <w:bCs/>
          <w:i/>
          <w:iCs/>
          <w:sz w:val="22"/>
        </w:rPr>
        <w:t>Anna Dymowska</w:t>
      </w:r>
      <w:r w:rsidRPr="00637A43">
        <w:rPr>
          <w:bCs/>
          <w:i/>
          <w:iCs/>
          <w:sz w:val="22"/>
        </w:rPr>
        <w:t>, tel.: +48</w:t>
      </w:r>
      <w:r w:rsidR="00041D11" w:rsidRPr="00637A43">
        <w:rPr>
          <w:bCs/>
          <w:i/>
          <w:iCs/>
          <w:sz w:val="22"/>
        </w:rPr>
        <w:t xml:space="preserve"> </w:t>
      </w:r>
      <w:r w:rsidRPr="00637A43">
        <w:rPr>
          <w:bCs/>
          <w:i/>
          <w:iCs/>
          <w:sz w:val="22"/>
        </w:rPr>
        <w:t>12 663-39-</w:t>
      </w:r>
      <w:r w:rsidR="007D1C73">
        <w:rPr>
          <w:bCs/>
          <w:i/>
          <w:iCs/>
          <w:sz w:val="22"/>
        </w:rPr>
        <w:t>52</w:t>
      </w:r>
      <w:r w:rsidRPr="00637A43">
        <w:rPr>
          <w:bCs/>
          <w:i/>
          <w:iCs/>
          <w:sz w:val="22"/>
        </w:rPr>
        <w:t>.</w:t>
      </w: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lastRenderedPageBreak/>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28FDA8C9" w:rsidR="00A53C0D" w:rsidRPr="009731A0" w:rsidRDefault="00A53C0D" w:rsidP="00A325F4">
      <w:pPr>
        <w:widowControl/>
        <w:numPr>
          <w:ilvl w:val="0"/>
          <w:numId w:val="2"/>
        </w:numPr>
        <w:tabs>
          <w:tab w:val="clear" w:pos="720"/>
          <w:tab w:val="num" w:pos="567"/>
        </w:tabs>
        <w:suppressAutoHyphens w:val="0"/>
        <w:ind w:left="567" w:hanging="567"/>
        <w:jc w:val="both"/>
        <w:rPr>
          <w:sz w:val="22"/>
          <w:szCs w:val="22"/>
        </w:rPr>
      </w:pPr>
      <w:r w:rsidRPr="00F4421A">
        <w:rPr>
          <w:sz w:val="22"/>
          <w:szCs w:val="22"/>
        </w:rPr>
        <w:t>Wykonawca jest związany złożoną ofertą od dnia upływu terminu składania ofert do dni</w:t>
      </w:r>
      <w:r w:rsidR="00F524FB">
        <w:rPr>
          <w:sz w:val="22"/>
          <w:szCs w:val="22"/>
        </w:rPr>
        <w:t xml:space="preserve">a </w:t>
      </w:r>
      <w:r w:rsidR="00F524FB" w:rsidRPr="00F524FB">
        <w:rPr>
          <w:b/>
          <w:bCs/>
          <w:sz w:val="22"/>
          <w:szCs w:val="22"/>
        </w:rPr>
        <w:t>17.09.</w:t>
      </w:r>
      <w:r w:rsidR="009731A0" w:rsidRPr="00F4421A">
        <w:rPr>
          <w:b/>
          <w:bCs/>
          <w:sz w:val="22"/>
          <w:szCs w:val="22"/>
        </w:rPr>
        <w:t>2023</w:t>
      </w:r>
      <w:r w:rsidR="000A55A6" w:rsidRPr="00F4421A">
        <w:rPr>
          <w:sz w:val="22"/>
          <w:szCs w:val="22"/>
        </w:rPr>
        <w:t xml:space="preserve"> </w:t>
      </w:r>
      <w:r w:rsidR="00361374" w:rsidRPr="00F4421A">
        <w:rPr>
          <w:sz w:val="22"/>
          <w:szCs w:val="22"/>
        </w:rPr>
        <w:t>r</w:t>
      </w:r>
      <w:r w:rsidR="00A17009" w:rsidRPr="00F4421A">
        <w:rPr>
          <w:sz w:val="22"/>
          <w:szCs w:val="22"/>
        </w:rPr>
        <w:t>. włącznie</w:t>
      </w:r>
      <w:r w:rsidR="00A17009" w:rsidRPr="009731A0">
        <w:rPr>
          <w:sz w:val="22"/>
          <w:szCs w:val="22"/>
        </w:rPr>
        <w:t>.</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77777777"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60964DE8"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 xml:space="preserve">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rsidP="0054339D">
      <w:pPr>
        <w:pStyle w:val="Akapitzlist"/>
        <w:numPr>
          <w:ilvl w:val="1"/>
          <w:numId w:val="49"/>
        </w:numPr>
        <w:jc w:val="both"/>
        <w:rPr>
          <w:sz w:val="22"/>
        </w:rPr>
      </w:pPr>
      <w:r w:rsidRPr="00637A43">
        <w:rPr>
          <w:sz w:val="22"/>
        </w:rPr>
        <w:lastRenderedPageBreak/>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54339D">
      <w:pPr>
        <w:pStyle w:val="Akapitzlist"/>
        <w:numPr>
          <w:ilvl w:val="2"/>
          <w:numId w:val="50"/>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rsidP="0054339D">
      <w:pPr>
        <w:pStyle w:val="Akapitzlist"/>
        <w:numPr>
          <w:ilvl w:val="2"/>
          <w:numId w:val="50"/>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rsidP="0054339D">
      <w:pPr>
        <w:pStyle w:val="Akapitzlist"/>
        <w:numPr>
          <w:ilvl w:val="2"/>
          <w:numId w:val="50"/>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rsidP="0054339D">
      <w:pPr>
        <w:pStyle w:val="Akapitzlist"/>
        <w:numPr>
          <w:ilvl w:val="2"/>
          <w:numId w:val="50"/>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4339D">
      <w:pPr>
        <w:pStyle w:val="Akapitzlist"/>
        <w:numPr>
          <w:ilvl w:val="2"/>
          <w:numId w:val="50"/>
        </w:numPr>
        <w:ind w:left="1276" w:hanging="567"/>
        <w:jc w:val="both"/>
        <w:rPr>
          <w:rFonts w:eastAsia="Calibri"/>
          <w:sz w:val="22"/>
        </w:rPr>
      </w:pPr>
      <w:r w:rsidRPr="00637A43">
        <w:rPr>
          <w:bCs/>
          <w:sz w:val="22"/>
        </w:rPr>
        <w:t>wykaz podwykonawców (o ile dotyczy);</w:t>
      </w:r>
    </w:p>
    <w:p w14:paraId="1623FF47" w14:textId="5C383361" w:rsidR="005D31B5" w:rsidRPr="00637A43" w:rsidRDefault="005D31B5" w:rsidP="0054339D">
      <w:pPr>
        <w:pStyle w:val="Akapitzlist"/>
        <w:numPr>
          <w:ilvl w:val="2"/>
          <w:numId w:val="50"/>
        </w:numPr>
        <w:ind w:left="1276" w:hanging="567"/>
        <w:jc w:val="both"/>
        <w:rPr>
          <w:rFonts w:eastAsia="Calibri"/>
          <w:sz w:val="22"/>
        </w:rPr>
      </w:pPr>
      <w:r w:rsidRPr="00637A43">
        <w:rPr>
          <w:bCs/>
          <w:sz w:val="22"/>
        </w:rPr>
        <w:t>KRS lub CEiDG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0C74791F" w:rsidR="00DA7809" w:rsidRPr="009F3531" w:rsidRDefault="00DA7809">
      <w:pPr>
        <w:pStyle w:val="Akapitzlist"/>
        <w:numPr>
          <w:ilvl w:val="0"/>
          <w:numId w:val="41"/>
        </w:numPr>
        <w:jc w:val="both"/>
        <w:rPr>
          <w:bCs/>
          <w:sz w:val="22"/>
        </w:rPr>
      </w:pPr>
      <w:r w:rsidRPr="009F3531">
        <w:rPr>
          <w:bCs/>
          <w:sz w:val="22"/>
        </w:rPr>
        <w:t xml:space="preserve">Oferty należy składać w terminie </w:t>
      </w:r>
      <w:r w:rsidRPr="009F3531">
        <w:rPr>
          <w:b/>
          <w:bCs/>
          <w:sz w:val="22"/>
        </w:rPr>
        <w:t xml:space="preserve">do dnia </w:t>
      </w:r>
      <w:r w:rsidR="00E52565">
        <w:rPr>
          <w:b/>
          <w:sz w:val="22"/>
        </w:rPr>
        <w:t>21.08.</w:t>
      </w:r>
      <w:r w:rsidR="00F4421A" w:rsidRPr="00F4421A">
        <w:rPr>
          <w:b/>
          <w:sz w:val="22"/>
        </w:rPr>
        <w:t xml:space="preserve"> </w:t>
      </w:r>
      <w:r w:rsidR="005D31B5" w:rsidRPr="00F4421A">
        <w:rPr>
          <w:b/>
          <w:sz w:val="22"/>
        </w:rPr>
        <w:t>2023</w:t>
      </w:r>
      <w:r w:rsidR="00A471E5" w:rsidRPr="00F4421A">
        <w:rPr>
          <w:b/>
          <w:sz w:val="22"/>
        </w:rPr>
        <w:t xml:space="preserve"> </w:t>
      </w:r>
      <w:r w:rsidRPr="00F4421A">
        <w:rPr>
          <w:b/>
          <w:sz w:val="22"/>
        </w:rPr>
        <w:t>r.</w:t>
      </w:r>
      <w:r w:rsidRPr="009F3531">
        <w:rPr>
          <w:b/>
          <w:sz w:val="22"/>
        </w:rPr>
        <w:t xml:space="preserve"> do godziny 10:00</w:t>
      </w:r>
      <w:r w:rsidRPr="009F3531">
        <w:rPr>
          <w:b/>
          <w:bCs/>
          <w:sz w:val="22"/>
        </w:rPr>
        <w:t xml:space="preserve">, </w:t>
      </w:r>
      <w:r w:rsidRPr="009F3531">
        <w:rPr>
          <w:bCs/>
          <w:sz w:val="22"/>
        </w:rPr>
        <w:t>na zasadach, opisanych w rozdziale IX ust. 1-2 SWZ.</w:t>
      </w:r>
    </w:p>
    <w:p w14:paraId="3162D8EE" w14:textId="77777777" w:rsidR="00DA7809" w:rsidRPr="009F3531" w:rsidRDefault="00DA7809">
      <w:pPr>
        <w:pStyle w:val="Akapitzlist"/>
        <w:numPr>
          <w:ilvl w:val="0"/>
          <w:numId w:val="41"/>
        </w:numPr>
        <w:jc w:val="both"/>
        <w:rPr>
          <w:bCs/>
          <w:sz w:val="22"/>
        </w:rPr>
      </w:pPr>
      <w:r w:rsidRPr="009F3531">
        <w:rPr>
          <w:sz w:val="22"/>
        </w:rPr>
        <w:t xml:space="preserve">Wykonawca przed upływem terminu do składania ofert może wycofać ofertę zgodnie z regulaminem na </w:t>
      </w:r>
      <w:hyperlink r:id="rId38"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adresem: </w:t>
      </w:r>
      <w:hyperlink r:id="rId39"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41"/>
        </w:numPr>
        <w:jc w:val="both"/>
        <w:rPr>
          <w:bCs/>
          <w:sz w:val="22"/>
        </w:rPr>
      </w:pPr>
      <w:r w:rsidRPr="009F3531">
        <w:rPr>
          <w:sz w:val="22"/>
        </w:rPr>
        <w:t>Zamawiający odrzuci ofertę złożoną po terminie składania ofert.</w:t>
      </w:r>
    </w:p>
    <w:p w14:paraId="16F0ECD2" w14:textId="4D1D6104" w:rsidR="00DA7809" w:rsidRPr="002B5CB1" w:rsidRDefault="00DA7809">
      <w:pPr>
        <w:pStyle w:val="Akapitzlist"/>
        <w:numPr>
          <w:ilvl w:val="0"/>
          <w:numId w:val="41"/>
        </w:numPr>
        <w:jc w:val="both"/>
        <w:rPr>
          <w:bCs/>
          <w:sz w:val="22"/>
        </w:rPr>
      </w:pPr>
      <w:r w:rsidRPr="009F3531">
        <w:rPr>
          <w:sz w:val="22"/>
        </w:rPr>
        <w:t xml:space="preserve">Otwarcie ofert nastąpi </w:t>
      </w:r>
      <w:r w:rsidRPr="009F3531">
        <w:rPr>
          <w:b/>
          <w:sz w:val="22"/>
        </w:rPr>
        <w:t xml:space="preserve">w dniu </w:t>
      </w:r>
      <w:r w:rsidR="00E52565">
        <w:rPr>
          <w:b/>
          <w:sz w:val="22"/>
        </w:rPr>
        <w:t>21.08.</w:t>
      </w:r>
      <w:r w:rsidR="005D31B5" w:rsidRPr="00F4421A">
        <w:rPr>
          <w:b/>
          <w:sz w:val="22"/>
        </w:rPr>
        <w:t>2023</w:t>
      </w:r>
      <w:r w:rsidRPr="00F4421A">
        <w:rPr>
          <w:b/>
          <w:sz w:val="22"/>
        </w:rPr>
        <w:t xml:space="preserve"> r.</w:t>
      </w:r>
      <w:r w:rsidRPr="009F3531">
        <w:rPr>
          <w:b/>
          <w:sz w:val="22"/>
        </w:rPr>
        <w:t xml:space="preserve"> o godzinie</w:t>
      </w:r>
      <w:r w:rsidRPr="009731A0">
        <w:rPr>
          <w:b/>
          <w:sz w:val="22"/>
        </w:rPr>
        <w:t xml:space="preserve"> 1</w:t>
      </w:r>
      <w:r w:rsidR="00D86AC2">
        <w:rPr>
          <w:b/>
          <w:sz w:val="22"/>
        </w:rPr>
        <w:t>1</w:t>
      </w:r>
      <w:r w:rsidRPr="009731A0">
        <w:rPr>
          <w:b/>
          <w:sz w:val="22"/>
        </w:rPr>
        <w:t>:</w:t>
      </w:r>
      <w:r w:rsidR="00D86AC2">
        <w:rPr>
          <w:b/>
          <w:sz w:val="22"/>
        </w:rPr>
        <w:t>0</w:t>
      </w:r>
      <w:r w:rsidRPr="009731A0">
        <w:rPr>
          <w:b/>
          <w:sz w:val="22"/>
        </w:rPr>
        <w:t>0</w:t>
      </w:r>
      <w:r w:rsidR="00041D11">
        <w:rPr>
          <w:b/>
          <w:color w:val="FF0000"/>
          <w:sz w:val="22"/>
        </w:rPr>
        <w:t xml:space="preserve"> </w:t>
      </w:r>
      <w:r w:rsidRPr="009731A0">
        <w:rPr>
          <w:sz w:val="22"/>
        </w:rPr>
        <w:t>za pośrednictwem</w:t>
      </w:r>
      <w:r w:rsidRPr="002B5CB1">
        <w:rPr>
          <w:sz w:val="22"/>
        </w:rPr>
        <w:t xml:space="preserve"> </w:t>
      </w:r>
      <w:hyperlink r:id="rId40"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lastRenderedPageBreak/>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1"/>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25FBA0DB" w14:textId="77777777" w:rsidR="00EC4DF3" w:rsidRDefault="00EC4DF3" w:rsidP="00EC4DF3">
      <w:pPr>
        <w:widowControl/>
        <w:numPr>
          <w:ilvl w:val="0"/>
          <w:numId w:val="74"/>
        </w:numPr>
        <w:suppressAutoHyphens w:val="0"/>
        <w:jc w:val="both"/>
        <w:rPr>
          <w:sz w:val="22"/>
          <w:szCs w:val="22"/>
        </w:rPr>
      </w:pPr>
      <w:r w:rsidRPr="00160745">
        <w:rPr>
          <w:sz w:val="22"/>
          <w:szCs w:val="22"/>
        </w:rPr>
        <w:t xml:space="preserve">Wykonawca musi przedstawić, wyrażoną w polskich złotych </w:t>
      </w:r>
      <w:r>
        <w:rPr>
          <w:sz w:val="22"/>
          <w:szCs w:val="22"/>
        </w:rPr>
        <w:t>(PLN) cenę za realizację całości CZĘŚCI przedmiotu zamówienia z podaniem:</w:t>
      </w:r>
    </w:p>
    <w:p w14:paraId="4156B13F" w14:textId="77777777" w:rsidR="00EC4DF3" w:rsidRDefault="00EC4DF3" w:rsidP="00EC4DF3">
      <w:pPr>
        <w:widowControl/>
        <w:numPr>
          <w:ilvl w:val="1"/>
          <w:numId w:val="74"/>
        </w:numPr>
        <w:suppressAutoHyphens w:val="0"/>
        <w:jc w:val="both"/>
        <w:rPr>
          <w:sz w:val="22"/>
          <w:szCs w:val="22"/>
        </w:rPr>
      </w:pPr>
      <w:r w:rsidRPr="00E22118">
        <w:rPr>
          <w:sz w:val="22"/>
          <w:szCs w:val="22"/>
        </w:rPr>
        <w:t>cen</w:t>
      </w:r>
      <w:r>
        <w:rPr>
          <w:sz w:val="22"/>
          <w:szCs w:val="22"/>
        </w:rPr>
        <w:t>y</w:t>
      </w:r>
      <w:r w:rsidRPr="00E22118">
        <w:rPr>
          <w:sz w:val="22"/>
          <w:szCs w:val="22"/>
        </w:rPr>
        <w:t xml:space="preserve"> netto</w:t>
      </w:r>
      <w:r>
        <w:rPr>
          <w:sz w:val="22"/>
          <w:szCs w:val="22"/>
        </w:rPr>
        <w:t>,</w:t>
      </w:r>
      <w:r w:rsidRPr="00E22118">
        <w:rPr>
          <w:sz w:val="22"/>
          <w:szCs w:val="22"/>
        </w:rPr>
        <w:t xml:space="preserve"> </w:t>
      </w:r>
    </w:p>
    <w:p w14:paraId="35DAA6DD" w14:textId="77777777" w:rsidR="00EC4DF3" w:rsidRDefault="00EC4DF3" w:rsidP="00EC4DF3">
      <w:pPr>
        <w:widowControl/>
        <w:numPr>
          <w:ilvl w:val="1"/>
          <w:numId w:val="74"/>
        </w:numPr>
        <w:suppressAutoHyphens w:val="0"/>
        <w:jc w:val="both"/>
        <w:rPr>
          <w:sz w:val="22"/>
          <w:szCs w:val="22"/>
        </w:rPr>
      </w:pPr>
      <w:r>
        <w:rPr>
          <w:sz w:val="22"/>
          <w:szCs w:val="22"/>
        </w:rPr>
        <w:t xml:space="preserve">stawki </w:t>
      </w:r>
      <w:r w:rsidRPr="00E22118">
        <w:rPr>
          <w:sz w:val="22"/>
          <w:szCs w:val="22"/>
        </w:rPr>
        <w:t>należnego podatku od towarów i usług VAT</w:t>
      </w:r>
      <w:r>
        <w:rPr>
          <w:sz w:val="22"/>
          <w:szCs w:val="22"/>
        </w:rPr>
        <w:t>,</w:t>
      </w:r>
    </w:p>
    <w:p w14:paraId="2040321F" w14:textId="77777777" w:rsidR="00EC4DF3" w:rsidRDefault="00EC4DF3" w:rsidP="00EC4DF3">
      <w:pPr>
        <w:widowControl/>
        <w:numPr>
          <w:ilvl w:val="1"/>
          <w:numId w:val="74"/>
        </w:numPr>
        <w:suppressAutoHyphens w:val="0"/>
        <w:jc w:val="both"/>
        <w:rPr>
          <w:sz w:val="22"/>
          <w:szCs w:val="22"/>
        </w:rPr>
      </w:pPr>
      <w:r>
        <w:rPr>
          <w:sz w:val="22"/>
          <w:szCs w:val="22"/>
        </w:rPr>
        <w:t>ceny brutto.</w:t>
      </w:r>
    </w:p>
    <w:p w14:paraId="6516FC7B" w14:textId="4C5EE789" w:rsidR="001327BA" w:rsidRPr="00EC4DF3" w:rsidRDefault="00EC4DF3" w:rsidP="00EC4DF3">
      <w:pPr>
        <w:pStyle w:val="Akapitzlist"/>
        <w:numPr>
          <w:ilvl w:val="1"/>
          <w:numId w:val="74"/>
        </w:numPr>
        <w:jc w:val="both"/>
        <w:rPr>
          <w:sz w:val="22"/>
        </w:rPr>
      </w:pPr>
      <w:r>
        <w:rPr>
          <w:sz w:val="22"/>
        </w:rPr>
        <w:t>wartość</w:t>
      </w:r>
      <w:r w:rsidRPr="00724246">
        <w:rPr>
          <w:sz w:val="22"/>
        </w:rPr>
        <w:t xml:space="preserve"> netto za CZĘŚĆ przedmiotu zamówienia wyliczona w kalkulacji cenowej oferty </w:t>
      </w:r>
      <w:r w:rsidRPr="00724246">
        <w:rPr>
          <w:sz w:val="22"/>
        </w:rPr>
        <w:br/>
        <w:t>(tj. w załączniku nr 2 do formularza oferty) winna odpowiadać cenie netto podanej przez wykonawcę w formularzu oferty dla tej CZĘŚCI przedmiotu zamówienia.</w:t>
      </w:r>
    </w:p>
    <w:p w14:paraId="4B69272E" w14:textId="0CF331E5" w:rsidR="00A639D2" w:rsidRPr="00F651F3" w:rsidRDefault="00F651F3" w:rsidP="00F651F3">
      <w:pPr>
        <w:pStyle w:val="Akapitzlist"/>
        <w:numPr>
          <w:ilvl w:val="0"/>
          <w:numId w:val="74"/>
        </w:numPr>
        <w:jc w:val="both"/>
        <w:rPr>
          <w:sz w:val="22"/>
        </w:rPr>
      </w:pPr>
      <w:r w:rsidRPr="00F651F3">
        <w:rPr>
          <w:sz w:val="22"/>
        </w:rPr>
        <w:t xml:space="preserve">Cena za realizację całości CZĘŚCI przedmiotu zamówienia musi uwzględniać wszystkie koszty związane z prawidłową realizacją przedmiotu zamówienia (tj. w szczególności koszt transportu, dostawy, wniesienia, montażu, uruchomienia w jednostce organizacyjnej zamawiającego, koszty gwarancyjne – zgodnie z SWZ i projektowanymi postanowieniami umowy oraz celne </w:t>
      </w:r>
      <w:r w:rsidRPr="00F651F3">
        <w:rPr>
          <w:sz w:val="22"/>
        </w:rPr>
        <w:br/>
        <w:t>– o ile dotyczą), rabaty, opusty itp., których wykonawca zamierza udzielić</w:t>
      </w:r>
      <w:r w:rsidR="00A639D2" w:rsidRPr="00F651F3">
        <w:rPr>
          <w:sz w:val="22"/>
        </w:rPr>
        <w:t xml:space="preserve">. </w:t>
      </w:r>
    </w:p>
    <w:p w14:paraId="3EA42899" w14:textId="3AB64B57" w:rsidR="005D31B5" w:rsidRPr="00637A43" w:rsidRDefault="005D31B5" w:rsidP="00F651F3">
      <w:pPr>
        <w:widowControl/>
        <w:numPr>
          <w:ilvl w:val="0"/>
          <w:numId w:val="74"/>
        </w:numPr>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rsidP="00F651F3">
      <w:pPr>
        <w:widowControl/>
        <w:numPr>
          <w:ilvl w:val="0"/>
          <w:numId w:val="74"/>
        </w:numPr>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rsidP="00F651F3">
      <w:pPr>
        <w:widowControl/>
        <w:numPr>
          <w:ilvl w:val="0"/>
          <w:numId w:val="74"/>
        </w:numPr>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rsidP="00F651F3">
      <w:pPr>
        <w:widowControl/>
        <w:numPr>
          <w:ilvl w:val="0"/>
          <w:numId w:val="74"/>
        </w:numPr>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rsidP="00F651F3">
      <w:pPr>
        <w:widowControl/>
        <w:numPr>
          <w:ilvl w:val="0"/>
          <w:numId w:val="74"/>
        </w:numPr>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rsidP="00F651F3">
      <w:pPr>
        <w:widowControl/>
        <w:numPr>
          <w:ilvl w:val="0"/>
          <w:numId w:val="74"/>
        </w:numPr>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rsidP="00F651F3">
      <w:pPr>
        <w:widowControl/>
        <w:numPr>
          <w:ilvl w:val="0"/>
          <w:numId w:val="74"/>
        </w:numPr>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31543620" w:rsidR="00E013D8" w:rsidRPr="00637A43" w:rsidRDefault="00E013D8" w:rsidP="00F651F3">
      <w:pPr>
        <w:widowControl/>
        <w:numPr>
          <w:ilvl w:val="0"/>
          <w:numId w:val="74"/>
        </w:numPr>
        <w:suppressAutoHyphens w:val="0"/>
        <w:ind w:left="426" w:hanging="426"/>
        <w:jc w:val="both"/>
        <w:rPr>
          <w:sz w:val="22"/>
          <w:szCs w:val="22"/>
        </w:rPr>
      </w:pPr>
      <w:r w:rsidRPr="00637A43">
        <w:rPr>
          <w:sz w:val="22"/>
          <w:szCs w:val="22"/>
        </w:rPr>
        <w:t>Zamawiający oświadcza, iż zgodnie z ustawą z dnia 11 marca 2004 r. o podatku od towarów i usług (t. j. Dz. U. 2022 poz. 931 ze zm.), będzie ubiegał się o zgodę na zastosowanie 0% stawki podatku od towarów i usług VAT na zamawiany sprzęt komputerowy w zakresie objętym ww. stawką podatkową – zgodnie z art. 83 ust. 1 pkt 26 przywołanej ustawy.</w:t>
      </w:r>
    </w:p>
    <w:p w14:paraId="6A8F180C" w14:textId="20D508C7" w:rsidR="00E013D8" w:rsidRPr="00637A43" w:rsidRDefault="00E013D8" w:rsidP="00F651F3">
      <w:pPr>
        <w:widowControl/>
        <w:numPr>
          <w:ilvl w:val="0"/>
          <w:numId w:val="74"/>
        </w:numPr>
        <w:suppressAutoHyphens w:val="0"/>
        <w:ind w:left="426" w:hanging="426"/>
        <w:jc w:val="both"/>
        <w:rPr>
          <w:sz w:val="22"/>
          <w:szCs w:val="22"/>
        </w:rPr>
      </w:pPr>
      <w:r w:rsidRPr="00637A43">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w:t>
      </w:r>
      <w:r w:rsidRPr="00637A43">
        <w:rPr>
          <w:sz w:val="22"/>
          <w:szCs w:val="22"/>
        </w:rPr>
        <w:lastRenderedPageBreak/>
        <w:t>oświatowej w rozumieniu art. 83 ust. 1 pkt 26 ustawy z dnia 11 marca 2004 r. o podatku od to-warów i usług (t. j. Dz. U. 2022 poz. 931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D8101FA" w:rsidR="005B4F16" w:rsidRPr="00A0562E" w:rsidRDefault="005B4F16" w:rsidP="0054339D">
      <w:pPr>
        <w:pStyle w:val="Akapitzlist"/>
        <w:numPr>
          <w:ilvl w:val="1"/>
          <w:numId w:val="51"/>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Dz.U. z 2023 r., poz. 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Default="004C123A" w:rsidP="00E97404">
      <w:pPr>
        <w:widowControl/>
        <w:suppressAutoHyphens w:val="0"/>
        <w:ind w:left="720"/>
        <w:jc w:val="both"/>
        <w:rPr>
          <w:sz w:val="22"/>
          <w:szCs w:val="22"/>
        </w:rPr>
      </w:pPr>
    </w:p>
    <w:p w14:paraId="5C762FFE" w14:textId="77777777" w:rsidR="008C7A00" w:rsidRPr="00A0562E" w:rsidRDefault="008C7A00"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lastRenderedPageBreak/>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69A91B1E"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Pr="00A0562E">
        <w:rPr>
          <w:sz w:val="22"/>
        </w:rPr>
        <w:t>umowy;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2A6F0B1D" w14:textId="77777777" w:rsidR="008C7A00" w:rsidRPr="008C7A00" w:rsidRDefault="008C7A00" w:rsidP="008C7A00">
      <w:pPr>
        <w:widowControl/>
        <w:numPr>
          <w:ilvl w:val="0"/>
          <w:numId w:val="75"/>
        </w:numPr>
        <w:suppressAutoHyphens w:val="0"/>
        <w:jc w:val="both"/>
        <w:rPr>
          <w:sz w:val="22"/>
          <w:szCs w:val="22"/>
        </w:rPr>
      </w:pPr>
      <w:r w:rsidRPr="008C7A00">
        <w:rPr>
          <w:sz w:val="22"/>
          <w:szCs w:val="22"/>
        </w:rPr>
        <w:t>Zamawiający dopuszcza składanie ofert częściowych, zgodnie z podziałem na CZĘŚCI przedmiotu zamówienia wskazanym w rozdziale III niniejszej SWZ.</w:t>
      </w:r>
    </w:p>
    <w:p w14:paraId="010A2C0F" w14:textId="77777777" w:rsidR="008C7A00" w:rsidRPr="008C7A00" w:rsidRDefault="008C7A00" w:rsidP="008C7A00">
      <w:pPr>
        <w:widowControl/>
        <w:numPr>
          <w:ilvl w:val="1"/>
          <w:numId w:val="75"/>
        </w:numPr>
        <w:suppressAutoHyphens w:val="0"/>
        <w:jc w:val="both"/>
        <w:rPr>
          <w:sz w:val="22"/>
          <w:szCs w:val="22"/>
        </w:rPr>
      </w:pPr>
      <w:r w:rsidRPr="008C7A00">
        <w:rPr>
          <w:sz w:val="22"/>
          <w:szCs w:val="22"/>
        </w:rPr>
        <w:t xml:space="preserve">Informacja dla wykonawcy składającego ofertę o liczbie CZĘŚCI przedmiotu zamówienia, </w:t>
      </w:r>
      <w:r w:rsidRPr="008C7A00">
        <w:rPr>
          <w:sz w:val="22"/>
          <w:szCs w:val="22"/>
        </w:rPr>
        <w:br/>
        <w:t xml:space="preserve">na które może złożyć ofertę: </w:t>
      </w:r>
      <w:r w:rsidRPr="008C7A00">
        <w:rPr>
          <w:i/>
          <w:sz w:val="22"/>
          <w:szCs w:val="22"/>
        </w:rPr>
        <w:t>zamawiający nie ogranicza liczby części, na które wykonawca może złożyć ofertę.</w:t>
      </w:r>
    </w:p>
    <w:p w14:paraId="7E48EABA" w14:textId="77777777" w:rsidR="008C7A00" w:rsidRPr="008C7A00" w:rsidRDefault="008C7A00" w:rsidP="008C7A00">
      <w:pPr>
        <w:widowControl/>
        <w:numPr>
          <w:ilvl w:val="1"/>
          <w:numId w:val="75"/>
        </w:numPr>
        <w:suppressAutoHyphens w:val="0"/>
        <w:jc w:val="both"/>
        <w:rPr>
          <w:sz w:val="22"/>
          <w:szCs w:val="22"/>
        </w:rPr>
      </w:pPr>
      <w:r w:rsidRPr="008C7A00">
        <w:rPr>
          <w:sz w:val="22"/>
          <w:szCs w:val="22"/>
        </w:rPr>
        <w:t xml:space="preserve">Informacja dla wykonawcy o liczbie CZĘŚCI przedmiotu zamówienia, w odniesieniu, </w:t>
      </w:r>
      <w:r w:rsidRPr="008C7A00">
        <w:rPr>
          <w:sz w:val="22"/>
          <w:szCs w:val="22"/>
        </w:rPr>
        <w:br/>
        <w:t xml:space="preserve">do których to CZĘŚCI może zostać udzielone mu zamówienie: </w:t>
      </w:r>
      <w:r w:rsidRPr="008C7A00">
        <w:rPr>
          <w:i/>
          <w:iCs/>
          <w:sz w:val="22"/>
          <w:szCs w:val="22"/>
        </w:rPr>
        <w:t>zamawiający nie ogranicza liczby części, na które może zostać udzielone zamówienie jednemu wykonawcy.</w:t>
      </w:r>
    </w:p>
    <w:p w14:paraId="4E61D303" w14:textId="77777777" w:rsidR="008C7A00" w:rsidRPr="008C7A00" w:rsidRDefault="008C7A00" w:rsidP="008C7A00">
      <w:pPr>
        <w:widowControl/>
        <w:numPr>
          <w:ilvl w:val="0"/>
          <w:numId w:val="75"/>
        </w:numPr>
        <w:suppressAutoHyphens w:val="0"/>
        <w:jc w:val="both"/>
        <w:rPr>
          <w:sz w:val="22"/>
          <w:szCs w:val="22"/>
        </w:rPr>
      </w:pPr>
      <w:r w:rsidRPr="008C7A00">
        <w:rPr>
          <w:bCs/>
          <w:sz w:val="22"/>
          <w:szCs w:val="22"/>
        </w:rPr>
        <w:t xml:space="preserve">Powody niedokonania podziału zamówienia na części: </w:t>
      </w:r>
      <w:r w:rsidRPr="008C7A00">
        <w:rPr>
          <w:bCs/>
          <w:i/>
          <w:iCs/>
          <w:sz w:val="22"/>
          <w:szCs w:val="22"/>
        </w:rPr>
        <w:t>nie dotyczy.</w:t>
      </w:r>
    </w:p>
    <w:p w14:paraId="19E8FF9F" w14:textId="77777777" w:rsidR="008C7A00" w:rsidRPr="008C7A00" w:rsidRDefault="008C7A00" w:rsidP="008C7A00">
      <w:pPr>
        <w:widowControl/>
        <w:numPr>
          <w:ilvl w:val="0"/>
          <w:numId w:val="75"/>
        </w:numPr>
        <w:suppressAutoHyphens w:val="0"/>
        <w:jc w:val="both"/>
        <w:rPr>
          <w:sz w:val="22"/>
          <w:szCs w:val="22"/>
        </w:rPr>
      </w:pPr>
      <w:r w:rsidRPr="008C7A00">
        <w:rPr>
          <w:sz w:val="22"/>
          <w:szCs w:val="22"/>
        </w:rPr>
        <w:t>Zamawiający nie przewiduje możliwości zawarcia umowy ramowej.</w:t>
      </w:r>
    </w:p>
    <w:p w14:paraId="1AA32EF6" w14:textId="77777777" w:rsidR="008C7A00" w:rsidRPr="008C7A00" w:rsidRDefault="008C7A00" w:rsidP="008C7A00">
      <w:pPr>
        <w:widowControl/>
        <w:numPr>
          <w:ilvl w:val="0"/>
          <w:numId w:val="75"/>
        </w:numPr>
        <w:suppressAutoHyphens w:val="0"/>
        <w:jc w:val="both"/>
        <w:rPr>
          <w:sz w:val="22"/>
          <w:szCs w:val="22"/>
        </w:rPr>
      </w:pPr>
      <w:r w:rsidRPr="008C7A00">
        <w:rPr>
          <w:sz w:val="22"/>
          <w:szCs w:val="22"/>
        </w:rPr>
        <w:t>Zamawiający nie przewiduje możliwości udzielenie zamówienia polegającego na powtórzeniu podobnych dostaw podstawie art. 214 ust. 1 pkt 8 ustawy PZP.</w:t>
      </w:r>
    </w:p>
    <w:p w14:paraId="014D4FB0" w14:textId="77777777" w:rsidR="008C7A00" w:rsidRPr="008C7A00" w:rsidRDefault="008C7A00" w:rsidP="008C7A00">
      <w:pPr>
        <w:widowControl/>
        <w:numPr>
          <w:ilvl w:val="0"/>
          <w:numId w:val="75"/>
        </w:numPr>
        <w:suppressAutoHyphens w:val="0"/>
        <w:jc w:val="both"/>
        <w:rPr>
          <w:sz w:val="22"/>
          <w:szCs w:val="22"/>
        </w:rPr>
      </w:pPr>
      <w:r w:rsidRPr="008C7A00">
        <w:rPr>
          <w:sz w:val="22"/>
          <w:szCs w:val="22"/>
        </w:rPr>
        <w:t>Zamawiający nie dopuszcza składania ofert wariantowych.</w:t>
      </w:r>
    </w:p>
    <w:p w14:paraId="0DF6CEE2" w14:textId="77777777" w:rsidR="008C7A00" w:rsidRPr="008C7A00" w:rsidRDefault="008C7A00" w:rsidP="008C7A00">
      <w:pPr>
        <w:widowControl/>
        <w:numPr>
          <w:ilvl w:val="0"/>
          <w:numId w:val="75"/>
        </w:numPr>
        <w:suppressAutoHyphens w:val="0"/>
        <w:jc w:val="both"/>
        <w:rPr>
          <w:sz w:val="22"/>
          <w:szCs w:val="22"/>
        </w:rPr>
      </w:pPr>
      <w:r w:rsidRPr="008C7A00">
        <w:rPr>
          <w:sz w:val="22"/>
          <w:szCs w:val="22"/>
        </w:rPr>
        <w:t xml:space="preserve">Rozliczenia pomiędzy wykonawcą a zamawiającym będą dokonywane w złotych polskich (PLN). </w:t>
      </w:r>
    </w:p>
    <w:p w14:paraId="506B7391" w14:textId="77777777" w:rsidR="008C7A00" w:rsidRPr="008C7A00" w:rsidRDefault="008C7A00" w:rsidP="008C7A00">
      <w:pPr>
        <w:widowControl/>
        <w:numPr>
          <w:ilvl w:val="0"/>
          <w:numId w:val="75"/>
        </w:numPr>
        <w:suppressAutoHyphens w:val="0"/>
        <w:jc w:val="both"/>
        <w:rPr>
          <w:sz w:val="22"/>
          <w:szCs w:val="22"/>
        </w:rPr>
      </w:pPr>
      <w:r w:rsidRPr="008C7A00">
        <w:rPr>
          <w:bCs/>
          <w:sz w:val="22"/>
          <w:szCs w:val="22"/>
        </w:rPr>
        <w:t>Zamawiający nie przewiduje aukcji elektronicznej.</w:t>
      </w:r>
    </w:p>
    <w:p w14:paraId="453D613F" w14:textId="77777777" w:rsidR="008C7A00" w:rsidRPr="008C7A00" w:rsidRDefault="008C7A00" w:rsidP="008C7A00">
      <w:pPr>
        <w:widowControl/>
        <w:numPr>
          <w:ilvl w:val="0"/>
          <w:numId w:val="75"/>
        </w:numPr>
        <w:suppressAutoHyphens w:val="0"/>
        <w:jc w:val="both"/>
        <w:rPr>
          <w:sz w:val="22"/>
          <w:szCs w:val="22"/>
        </w:rPr>
      </w:pPr>
      <w:r w:rsidRPr="008C7A00">
        <w:rPr>
          <w:bCs/>
          <w:sz w:val="22"/>
          <w:szCs w:val="22"/>
        </w:rPr>
        <w:t>Zamawiający nie przewiduje zwrotu kosztów udziału w postępowaniu.</w:t>
      </w:r>
    </w:p>
    <w:p w14:paraId="5EC88EB1" w14:textId="77777777" w:rsidR="008C7A00" w:rsidRPr="008C7A00" w:rsidRDefault="008C7A00" w:rsidP="008C7A00">
      <w:pPr>
        <w:widowControl/>
        <w:numPr>
          <w:ilvl w:val="0"/>
          <w:numId w:val="75"/>
        </w:numPr>
        <w:suppressAutoHyphens w:val="0"/>
        <w:jc w:val="both"/>
        <w:rPr>
          <w:sz w:val="22"/>
          <w:szCs w:val="22"/>
        </w:rPr>
      </w:pPr>
      <w:r w:rsidRPr="008C7A00">
        <w:rPr>
          <w:sz w:val="22"/>
          <w:szCs w:val="22"/>
        </w:rPr>
        <w:t>Zamawiający żąda wskazania w ofercie przez wykonawcę zakresu prac objętych przedmiotowym zamówieniem - odpowiednio do treści postanowień SWZ, których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lastRenderedPageBreak/>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rsidP="0054339D">
      <w:pPr>
        <w:pStyle w:val="Akapitzlist"/>
        <w:numPr>
          <w:ilvl w:val="0"/>
          <w:numId w:val="52"/>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rsidP="0054339D">
      <w:pPr>
        <w:pStyle w:val="Akapitzlist"/>
        <w:numPr>
          <w:ilvl w:val="0"/>
          <w:numId w:val="52"/>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3EBE7714" w:rsidR="00457336" w:rsidRPr="009B6417" w:rsidRDefault="00457336" w:rsidP="0054339D">
      <w:pPr>
        <w:pStyle w:val="Akapitzlist"/>
        <w:numPr>
          <w:ilvl w:val="0"/>
          <w:numId w:val="52"/>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9528F4">
        <w:rPr>
          <w:i/>
          <w:sz w:val="22"/>
        </w:rPr>
        <w:t>.224</w:t>
      </w:r>
      <w:r w:rsidRPr="009B6417">
        <w:rPr>
          <w:i/>
          <w:sz w:val="22"/>
        </w:rPr>
        <w:t>.2023</w:t>
      </w:r>
      <w:r w:rsidRPr="009B6417">
        <w:rPr>
          <w:sz w:val="22"/>
        </w:rPr>
        <w:t>.</w:t>
      </w:r>
    </w:p>
    <w:p w14:paraId="6BF03807" w14:textId="77777777" w:rsidR="00457336" w:rsidRPr="00A0562E" w:rsidRDefault="00457336" w:rsidP="0054339D">
      <w:pPr>
        <w:pStyle w:val="Akapitzlist"/>
        <w:numPr>
          <w:ilvl w:val="0"/>
          <w:numId w:val="52"/>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rsidP="0054339D">
      <w:pPr>
        <w:pStyle w:val="Akapitzlist"/>
        <w:numPr>
          <w:ilvl w:val="0"/>
          <w:numId w:val="52"/>
        </w:numPr>
        <w:suppressAutoHyphens/>
        <w:jc w:val="both"/>
        <w:rPr>
          <w:sz w:val="22"/>
        </w:rPr>
      </w:pPr>
      <w:r w:rsidRPr="00A0562E">
        <w:rPr>
          <w:sz w:val="22"/>
        </w:rPr>
        <w:t>Konsekwencje niepodania danych osobowych wynikają z ustawy PZP.</w:t>
      </w:r>
    </w:p>
    <w:p w14:paraId="6339C500" w14:textId="77777777" w:rsidR="00457336" w:rsidRPr="00A0562E" w:rsidRDefault="00457336" w:rsidP="0054339D">
      <w:pPr>
        <w:pStyle w:val="Akapitzlist"/>
        <w:numPr>
          <w:ilvl w:val="0"/>
          <w:numId w:val="52"/>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rsidP="0054339D">
      <w:pPr>
        <w:pStyle w:val="Akapitzlist"/>
        <w:numPr>
          <w:ilvl w:val="0"/>
          <w:numId w:val="52"/>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rsidP="0054339D">
      <w:pPr>
        <w:pStyle w:val="Akapitzlist"/>
        <w:numPr>
          <w:ilvl w:val="0"/>
          <w:numId w:val="52"/>
        </w:numPr>
        <w:suppressAutoHyphens/>
        <w:jc w:val="both"/>
        <w:rPr>
          <w:sz w:val="22"/>
        </w:rPr>
      </w:pPr>
      <w:r w:rsidRPr="00A0562E">
        <w:rPr>
          <w:sz w:val="22"/>
        </w:rPr>
        <w:t>Posiada Pani/Pan prawo do:</w:t>
      </w:r>
    </w:p>
    <w:p w14:paraId="2CE80562" w14:textId="77777777" w:rsidR="00457336" w:rsidRPr="00A0562E" w:rsidRDefault="00457336" w:rsidP="0054339D">
      <w:pPr>
        <w:pStyle w:val="Akapitzlist"/>
        <w:numPr>
          <w:ilvl w:val="1"/>
          <w:numId w:val="52"/>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rsidP="0054339D">
      <w:pPr>
        <w:pStyle w:val="Akapitzlist"/>
        <w:numPr>
          <w:ilvl w:val="1"/>
          <w:numId w:val="52"/>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rsidP="0054339D">
      <w:pPr>
        <w:pStyle w:val="Akapitzlist"/>
        <w:numPr>
          <w:ilvl w:val="1"/>
          <w:numId w:val="52"/>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rsidP="0054339D">
      <w:pPr>
        <w:pStyle w:val="Akapitzlist"/>
        <w:numPr>
          <w:ilvl w:val="1"/>
          <w:numId w:val="52"/>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rsidP="0054339D">
      <w:pPr>
        <w:pStyle w:val="Akapitzlist"/>
        <w:numPr>
          <w:ilvl w:val="0"/>
          <w:numId w:val="52"/>
        </w:numPr>
        <w:suppressAutoHyphens/>
        <w:jc w:val="both"/>
        <w:rPr>
          <w:sz w:val="22"/>
        </w:rPr>
      </w:pPr>
      <w:r w:rsidRPr="00A0562E">
        <w:rPr>
          <w:sz w:val="22"/>
        </w:rPr>
        <w:t>Nie przysługuje Pani/Panu prawo do:</w:t>
      </w:r>
    </w:p>
    <w:p w14:paraId="1AAD5170" w14:textId="77777777" w:rsidR="00457336" w:rsidRPr="00A0562E" w:rsidRDefault="00457336" w:rsidP="0054339D">
      <w:pPr>
        <w:pStyle w:val="Akapitzlist"/>
        <w:numPr>
          <w:ilvl w:val="1"/>
          <w:numId w:val="52"/>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rsidP="0054339D">
      <w:pPr>
        <w:pStyle w:val="Akapitzlist"/>
        <w:numPr>
          <w:ilvl w:val="1"/>
          <w:numId w:val="52"/>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rsidP="0054339D">
      <w:pPr>
        <w:pStyle w:val="Akapitzlist"/>
        <w:numPr>
          <w:ilvl w:val="1"/>
          <w:numId w:val="52"/>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rsidP="0054339D">
      <w:pPr>
        <w:pStyle w:val="Akapitzlist"/>
        <w:numPr>
          <w:ilvl w:val="0"/>
          <w:numId w:val="52"/>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rsidP="0054339D">
      <w:pPr>
        <w:pStyle w:val="Akapitzlist"/>
        <w:numPr>
          <w:ilvl w:val="0"/>
          <w:numId w:val="52"/>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rsidP="0054339D">
      <w:pPr>
        <w:pStyle w:val="Akapitzlist"/>
        <w:numPr>
          <w:ilvl w:val="0"/>
          <w:numId w:val="52"/>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w:t>
      </w:r>
      <w:r w:rsidRPr="00A0562E">
        <w:rPr>
          <w:sz w:val="22"/>
        </w:rPr>
        <w:lastRenderedPageBreak/>
        <w:t xml:space="preserve">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710D7E85" w14:textId="3215B30C" w:rsidR="00562433" w:rsidRPr="008373DF" w:rsidRDefault="00562433" w:rsidP="0009269F">
      <w:pPr>
        <w:widowControl/>
        <w:suppressAutoHyphens w:val="0"/>
        <w:jc w:val="both"/>
        <w:rPr>
          <w:sz w:val="22"/>
          <w:szCs w:val="22"/>
        </w:rPr>
      </w:pPr>
      <w:r w:rsidRPr="008373DF">
        <w:rPr>
          <w:sz w:val="22"/>
          <w:szCs w:val="22"/>
        </w:rPr>
        <w:t xml:space="preserve">Załącznik 1A – </w:t>
      </w:r>
      <w:r w:rsidR="00E50556" w:rsidRPr="00E50556">
        <w:rPr>
          <w:sz w:val="22"/>
          <w:szCs w:val="22"/>
        </w:rPr>
        <w:t>Passmark CPU Mark</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7FF026B7" w14:textId="77777777" w:rsidR="00DA0E80" w:rsidRDefault="00DA0E80" w:rsidP="00B16F20">
      <w:pPr>
        <w:widowControl/>
        <w:suppressAutoHyphens w:val="0"/>
        <w:jc w:val="both"/>
        <w:rPr>
          <w:bCs/>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338A5740" w14:textId="005EBFB0" w:rsidR="00FC6E9B" w:rsidRDefault="00FC6E9B" w:rsidP="00FC6E9B">
      <w:pPr>
        <w:widowControl/>
        <w:suppressAutoHyphens w:val="0"/>
      </w:pPr>
      <w:r w:rsidRPr="00FC6E9B">
        <w:t>(wskazane zostały minimalne wymagane parametry sprzętu)</w:t>
      </w:r>
    </w:p>
    <w:p w14:paraId="7674F67F" w14:textId="77777777" w:rsidR="00B81CB1" w:rsidRPr="00B81CB1" w:rsidRDefault="00B81CB1" w:rsidP="00FC6E9B">
      <w:pPr>
        <w:widowControl/>
        <w:suppressAutoHyphens w:val="0"/>
        <w:rPr>
          <w:b/>
          <w:bCs/>
        </w:rPr>
      </w:pPr>
    </w:p>
    <w:p w14:paraId="10E1EFB0" w14:textId="77777777" w:rsidR="00A34ECE" w:rsidRDefault="00A34ECE" w:rsidP="5CD32AA8">
      <w:pPr>
        <w:widowControl/>
        <w:suppressAutoHyphens w:val="0"/>
        <w:jc w:val="right"/>
        <w:rPr>
          <w:b/>
          <w:bCs/>
        </w:rPr>
      </w:pPr>
    </w:p>
    <w:p w14:paraId="761DFB12" w14:textId="77777777" w:rsidR="00F40D1A" w:rsidRDefault="00F40D1A" w:rsidP="5CD32AA8">
      <w:pPr>
        <w:widowControl/>
        <w:suppressAutoHyphens w:val="0"/>
        <w:jc w:val="right"/>
        <w:rPr>
          <w:b/>
          <w:bCs/>
        </w:rPr>
      </w:pPr>
    </w:p>
    <w:p w14:paraId="62F67519" w14:textId="77777777" w:rsidR="00096A64" w:rsidRPr="00096A64" w:rsidRDefault="00096A64" w:rsidP="00096A64">
      <w:pPr>
        <w:rPr>
          <w:b/>
          <w:sz w:val="22"/>
        </w:rPr>
      </w:pPr>
      <w:r w:rsidRPr="00096A64">
        <w:rPr>
          <w:b/>
          <w:bCs/>
          <w:sz w:val="22"/>
        </w:rPr>
        <w:t>CZĘŚĆ 1</w:t>
      </w:r>
      <w:r w:rsidRPr="00096A64">
        <w:rPr>
          <w:b/>
          <w:sz w:val="22"/>
        </w:rPr>
        <w:t> </w:t>
      </w:r>
      <w:r w:rsidRPr="00096A64">
        <w:rPr>
          <w:sz w:val="22"/>
        </w:rPr>
        <w:t>–</w:t>
      </w:r>
      <w:r w:rsidRPr="00096A64">
        <w:rPr>
          <w:b/>
          <w:sz w:val="22"/>
        </w:rPr>
        <w:t xml:space="preserve"> ZAKUP I DOSTAWA JEDNEJ SZTUKI </w:t>
      </w:r>
      <w:r w:rsidRPr="00F3162A">
        <w:rPr>
          <w:b/>
          <w:sz w:val="22"/>
        </w:rPr>
        <w:t>KOMPUTERA PRZENOŚNEGO</w:t>
      </w:r>
      <w:r w:rsidRPr="00096A64">
        <w:rPr>
          <w:b/>
          <w:sz w:val="22"/>
        </w:rPr>
        <w:t xml:space="preserve"> DLA CENTRALNEGO FUNDUSZU ROZWOJU UJ, </w:t>
      </w:r>
    </w:p>
    <w:p w14:paraId="0B13D9A2" w14:textId="77777777" w:rsidR="00F40D1A" w:rsidRDefault="00F40D1A" w:rsidP="5CD32AA8">
      <w:pPr>
        <w:widowControl/>
        <w:suppressAutoHyphens w:val="0"/>
        <w:jc w:val="right"/>
        <w:rPr>
          <w:b/>
          <w:bCs/>
        </w:rPr>
      </w:pPr>
    </w:p>
    <w:tbl>
      <w:tblPr>
        <w:tblStyle w:val="TableGrid01"/>
        <w:tblW w:w="9072" w:type="dxa"/>
        <w:tblInd w:w="-5" w:type="dxa"/>
        <w:tblCellMar>
          <w:top w:w="17" w:type="dxa"/>
          <w:left w:w="57" w:type="dxa"/>
          <w:bottom w:w="17" w:type="dxa"/>
          <w:right w:w="17" w:type="dxa"/>
        </w:tblCellMar>
        <w:tblLook w:val="04A0" w:firstRow="1" w:lastRow="0" w:firstColumn="1" w:lastColumn="0" w:noHBand="0" w:noVBand="1"/>
      </w:tblPr>
      <w:tblGrid>
        <w:gridCol w:w="1708"/>
        <w:gridCol w:w="7364"/>
      </w:tblGrid>
      <w:tr w:rsidR="000A5565" w:rsidRPr="001363B8" w14:paraId="1EAF6D28"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05B1D7B8" w14:textId="77777777" w:rsidR="000A5565" w:rsidRPr="001363B8" w:rsidRDefault="000A5565" w:rsidP="009502B6">
            <w:pPr>
              <w:jc w:val="left"/>
              <w:rPr>
                <w:rFonts w:ascii="Times New Roman" w:hAnsi="Times New Roman"/>
                <w:bCs/>
                <w:sz w:val="22"/>
                <w:szCs w:val="22"/>
              </w:rPr>
            </w:pPr>
            <w:r w:rsidRPr="001363B8">
              <w:rPr>
                <w:rFonts w:ascii="Times New Roman" w:eastAsia="MS Mincho" w:hAnsi="Times New Roman"/>
                <w:b/>
                <w:bCs/>
                <w:kern w:val="2"/>
                <w:sz w:val="22"/>
                <w:szCs w:val="22"/>
                <w:lang w:eastAsia="zh-CN"/>
              </w:rPr>
              <w:t>Nazwa Parametru</w:t>
            </w:r>
          </w:p>
        </w:tc>
        <w:tc>
          <w:tcPr>
            <w:tcW w:w="7364" w:type="dxa"/>
            <w:tcBorders>
              <w:top w:val="single" w:sz="4" w:space="0" w:color="auto"/>
              <w:left w:val="single" w:sz="4" w:space="0" w:color="auto"/>
              <w:bottom w:val="single" w:sz="4" w:space="0" w:color="auto"/>
              <w:right w:val="single" w:sz="4" w:space="0" w:color="auto"/>
            </w:tcBorders>
          </w:tcPr>
          <w:p w14:paraId="12AD5556" w14:textId="77777777" w:rsidR="000A5565" w:rsidRPr="001363B8" w:rsidRDefault="000A5565" w:rsidP="009502B6">
            <w:pPr>
              <w:widowControl/>
              <w:suppressAutoHyphens w:val="0"/>
              <w:spacing w:beforeAutospacing="1" w:afterAutospacing="1"/>
              <w:jc w:val="both"/>
              <w:rPr>
                <w:rFonts w:ascii="Times New Roman" w:eastAsia="Calibri" w:hAnsi="Times New Roman"/>
                <w:bCs/>
                <w:color w:val="000000"/>
                <w:kern w:val="2"/>
                <w:sz w:val="22"/>
                <w:szCs w:val="22"/>
                <w:lang w:eastAsia="zh-CN"/>
              </w:rPr>
            </w:pPr>
            <w:r w:rsidRPr="001363B8">
              <w:rPr>
                <w:rFonts w:ascii="Times New Roman" w:eastAsia="MS Mincho" w:hAnsi="Times New Roman"/>
                <w:b/>
                <w:bCs/>
                <w:kern w:val="2"/>
                <w:sz w:val="22"/>
                <w:szCs w:val="22"/>
                <w:lang w:eastAsia="zh-CN"/>
              </w:rPr>
              <w:t>Minimalne wymagane parametry techniczne</w:t>
            </w:r>
          </w:p>
        </w:tc>
      </w:tr>
      <w:tr w:rsidR="000A5565" w:rsidRPr="001363B8" w14:paraId="332974E4"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4AFB51C0" w14:textId="77777777" w:rsidR="000A5565" w:rsidRPr="001363B8" w:rsidRDefault="000A5565" w:rsidP="009502B6">
            <w:pPr>
              <w:jc w:val="left"/>
              <w:rPr>
                <w:rFonts w:ascii="Times New Roman" w:hAnsi="Times New Roman"/>
                <w:bCs/>
                <w:sz w:val="22"/>
                <w:szCs w:val="22"/>
              </w:rPr>
            </w:pPr>
            <w:r w:rsidRPr="001363B8">
              <w:rPr>
                <w:rFonts w:ascii="Times New Roman" w:hAnsi="Times New Roman"/>
                <w:b/>
                <w:bCs/>
                <w:sz w:val="22"/>
                <w:szCs w:val="22"/>
              </w:rPr>
              <w:t>Zastosowanie</w:t>
            </w:r>
          </w:p>
        </w:tc>
        <w:tc>
          <w:tcPr>
            <w:tcW w:w="7364" w:type="dxa"/>
            <w:tcBorders>
              <w:top w:val="single" w:sz="4" w:space="0" w:color="auto"/>
              <w:left w:val="single" w:sz="4" w:space="0" w:color="auto"/>
              <w:bottom w:val="single" w:sz="4" w:space="0" w:color="auto"/>
              <w:right w:val="single" w:sz="4" w:space="0" w:color="auto"/>
            </w:tcBorders>
          </w:tcPr>
          <w:p w14:paraId="267C11C3" w14:textId="2C5C013D" w:rsidR="000A5565" w:rsidRPr="001363B8" w:rsidRDefault="006C39F8" w:rsidP="000A5565">
            <w:pPr>
              <w:widowControl/>
              <w:numPr>
                <w:ilvl w:val="0"/>
                <w:numId w:val="72"/>
              </w:numPr>
              <w:suppressAutoHyphens w:val="0"/>
              <w:ind w:left="363" w:hanging="284"/>
              <w:contextualSpacing/>
              <w:jc w:val="both"/>
              <w:rPr>
                <w:rFonts w:ascii="Times New Roman" w:eastAsia="Calibri" w:hAnsi="Times New Roman"/>
                <w:kern w:val="2"/>
                <w:sz w:val="22"/>
                <w:szCs w:val="22"/>
                <w14:ligatures w14:val="standardContextual"/>
              </w:rPr>
            </w:pPr>
            <w:r w:rsidRPr="006C39F8">
              <w:rPr>
                <w:rFonts w:ascii="Times New Roman" w:eastAsia="Calibri" w:hAnsi="Times New Roman"/>
                <w:kern w:val="2"/>
                <w:sz w:val="22"/>
                <w:szCs w:val="22"/>
                <w14:ligatures w14:val="standardContextual"/>
              </w:rPr>
              <w:t>Komputer mobilny będzie wykorzystywany dla potrzeb prac programistycznych i dostępu do baz danych oraz użytkowania aplikacji biurowych, edukacyjnych, dostępu do Internetu oraz poczty elektronicznej</w:t>
            </w:r>
            <w:r w:rsidR="000A5565" w:rsidRPr="001363B8">
              <w:rPr>
                <w:rFonts w:ascii="Times New Roman" w:eastAsia="Calibri" w:hAnsi="Times New Roman"/>
                <w:kern w:val="2"/>
                <w:sz w:val="22"/>
                <w:szCs w:val="22"/>
                <w14:ligatures w14:val="standardContextual"/>
              </w:rPr>
              <w:t>.</w:t>
            </w:r>
          </w:p>
          <w:p w14:paraId="00C2259C" w14:textId="77777777" w:rsidR="000A5565" w:rsidRPr="001363B8" w:rsidRDefault="000A5565" w:rsidP="000A5565">
            <w:pPr>
              <w:widowControl/>
              <w:numPr>
                <w:ilvl w:val="0"/>
                <w:numId w:val="72"/>
              </w:numPr>
              <w:suppressAutoHyphens w:val="0"/>
              <w:spacing w:beforeAutospacing="1"/>
              <w:ind w:left="363" w:hanging="284"/>
              <w:jc w:val="both"/>
              <w:rPr>
                <w:rFonts w:ascii="Times New Roman" w:eastAsia="Calibri" w:hAnsi="Times New Roman"/>
                <w:bCs/>
                <w:color w:val="000000"/>
                <w:kern w:val="2"/>
                <w:sz w:val="22"/>
                <w:szCs w:val="22"/>
                <w:lang w:eastAsia="zh-CN"/>
              </w:rPr>
            </w:pPr>
            <w:r w:rsidRPr="001363B8">
              <w:rPr>
                <w:rFonts w:ascii="Times New Roman" w:hAnsi="Times New Roman"/>
                <w:sz w:val="22"/>
                <w:szCs w:val="22"/>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tc>
      </w:tr>
      <w:tr w:rsidR="000A5565" w:rsidRPr="001363B8" w14:paraId="4E9869F6"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5876108A" w14:textId="77777777" w:rsidR="000A5565" w:rsidRPr="001363B8" w:rsidRDefault="000A5565" w:rsidP="009502B6">
            <w:pPr>
              <w:jc w:val="left"/>
              <w:rPr>
                <w:rFonts w:ascii="Times New Roman" w:hAnsi="Times New Roman"/>
                <w:bCs/>
                <w:sz w:val="22"/>
                <w:szCs w:val="22"/>
              </w:rPr>
            </w:pPr>
            <w:r w:rsidRPr="001363B8">
              <w:rPr>
                <w:rFonts w:ascii="Times New Roman" w:hAnsi="Times New Roman"/>
                <w:b/>
                <w:bCs/>
                <w:sz w:val="22"/>
                <w:szCs w:val="22"/>
              </w:rPr>
              <w:t>Matryca</w:t>
            </w:r>
          </w:p>
        </w:tc>
        <w:tc>
          <w:tcPr>
            <w:tcW w:w="7364" w:type="dxa"/>
            <w:tcBorders>
              <w:top w:val="single" w:sz="4" w:space="0" w:color="auto"/>
              <w:left w:val="single" w:sz="4" w:space="0" w:color="auto"/>
              <w:bottom w:val="single" w:sz="4" w:space="0" w:color="auto"/>
              <w:right w:val="single" w:sz="4" w:space="0" w:color="auto"/>
            </w:tcBorders>
          </w:tcPr>
          <w:p w14:paraId="44656EF0" w14:textId="77777777" w:rsidR="000A5565" w:rsidRPr="001363B8" w:rsidRDefault="000A5565" w:rsidP="000A5565">
            <w:pPr>
              <w:widowControl/>
              <w:numPr>
                <w:ilvl w:val="0"/>
                <w:numId w:val="69"/>
              </w:numPr>
              <w:suppressAutoHyphens w:val="0"/>
              <w:ind w:left="363" w:hanging="284"/>
              <w:jc w:val="both"/>
              <w:rPr>
                <w:rFonts w:ascii="Times New Roman" w:hAnsi="Times New Roman"/>
                <w:sz w:val="22"/>
                <w:szCs w:val="22"/>
              </w:rPr>
            </w:pPr>
            <w:r w:rsidRPr="001363B8">
              <w:rPr>
                <w:rFonts w:ascii="Times New Roman" w:hAnsi="Times New Roman"/>
                <w:sz w:val="22"/>
                <w:szCs w:val="22"/>
              </w:rPr>
              <w:t>Wyświetlacz o przekątnej min. 13,6 cala z podświetleniem LED, w technologii IPS</w:t>
            </w:r>
          </w:p>
          <w:p w14:paraId="025DC575" w14:textId="77777777" w:rsidR="000A5565" w:rsidRPr="001363B8" w:rsidRDefault="000A5565" w:rsidP="000A5565">
            <w:pPr>
              <w:widowControl/>
              <w:numPr>
                <w:ilvl w:val="0"/>
                <w:numId w:val="69"/>
              </w:numPr>
              <w:suppressAutoHyphens w:val="0"/>
              <w:ind w:left="363" w:hanging="284"/>
              <w:jc w:val="both"/>
              <w:rPr>
                <w:rFonts w:ascii="Times New Roman" w:hAnsi="Times New Roman"/>
                <w:sz w:val="22"/>
                <w:szCs w:val="22"/>
              </w:rPr>
            </w:pPr>
            <w:r w:rsidRPr="001363B8">
              <w:rPr>
                <w:rFonts w:ascii="Times New Roman" w:hAnsi="Times New Roman"/>
                <w:sz w:val="22"/>
                <w:szCs w:val="22"/>
              </w:rPr>
              <w:t>Rozdzielczość natywna 2560 na 1664 piksele przy 224 pikselach na cal, z możliwością wyświetlania miliarda kolorów</w:t>
            </w:r>
          </w:p>
          <w:p w14:paraId="626CCBEE" w14:textId="77777777" w:rsidR="000A5565" w:rsidRPr="001363B8" w:rsidRDefault="000A5565" w:rsidP="000A5565">
            <w:pPr>
              <w:widowControl/>
              <w:numPr>
                <w:ilvl w:val="0"/>
                <w:numId w:val="69"/>
              </w:numPr>
              <w:suppressAutoHyphens w:val="0"/>
              <w:ind w:left="363" w:hanging="284"/>
              <w:jc w:val="both"/>
              <w:rPr>
                <w:rFonts w:ascii="Times New Roman" w:hAnsi="Times New Roman"/>
                <w:sz w:val="22"/>
                <w:szCs w:val="22"/>
              </w:rPr>
            </w:pPr>
            <w:r w:rsidRPr="001363B8">
              <w:rPr>
                <w:rFonts w:ascii="Times New Roman" w:hAnsi="Times New Roman"/>
                <w:sz w:val="22"/>
                <w:szCs w:val="22"/>
              </w:rPr>
              <w:t>Jasność 500 nitów</w:t>
            </w:r>
          </w:p>
          <w:p w14:paraId="02D84CAC" w14:textId="77777777" w:rsidR="000A5565" w:rsidRPr="001363B8" w:rsidRDefault="000A5565" w:rsidP="000A5565">
            <w:pPr>
              <w:widowControl/>
              <w:numPr>
                <w:ilvl w:val="0"/>
                <w:numId w:val="69"/>
              </w:numPr>
              <w:suppressAutoHyphens w:val="0"/>
              <w:ind w:left="363" w:hanging="284"/>
              <w:jc w:val="both"/>
              <w:rPr>
                <w:rFonts w:ascii="Times New Roman" w:eastAsia="Calibri" w:hAnsi="Times New Roman"/>
                <w:bCs/>
                <w:color w:val="000000"/>
                <w:kern w:val="2"/>
                <w:sz w:val="22"/>
                <w:szCs w:val="22"/>
                <w:lang w:eastAsia="zh-CN"/>
              </w:rPr>
            </w:pPr>
            <w:r w:rsidRPr="001363B8">
              <w:rPr>
                <w:rFonts w:ascii="Times New Roman" w:hAnsi="Times New Roman"/>
                <w:sz w:val="22"/>
                <w:szCs w:val="22"/>
              </w:rPr>
              <w:t>Szeroka gama kolorów (P3)</w:t>
            </w:r>
          </w:p>
          <w:p w14:paraId="3F02197B" w14:textId="77777777" w:rsidR="000A5565" w:rsidRPr="001363B8" w:rsidRDefault="000A5565" w:rsidP="000A5565">
            <w:pPr>
              <w:widowControl/>
              <w:numPr>
                <w:ilvl w:val="0"/>
                <w:numId w:val="69"/>
              </w:numPr>
              <w:suppressAutoHyphens w:val="0"/>
              <w:ind w:left="363" w:hanging="284"/>
              <w:jc w:val="both"/>
              <w:rPr>
                <w:rFonts w:ascii="Times New Roman" w:eastAsia="Calibri" w:hAnsi="Times New Roman"/>
                <w:bCs/>
                <w:color w:val="000000"/>
                <w:kern w:val="2"/>
                <w:sz w:val="22"/>
                <w:szCs w:val="22"/>
                <w:lang w:eastAsia="zh-CN"/>
              </w:rPr>
            </w:pPr>
            <w:r w:rsidRPr="001363B8">
              <w:rPr>
                <w:rFonts w:ascii="Times New Roman" w:hAnsi="Times New Roman"/>
                <w:sz w:val="22"/>
                <w:szCs w:val="22"/>
              </w:rPr>
              <w:t>Technologia True Tone</w:t>
            </w:r>
          </w:p>
        </w:tc>
      </w:tr>
      <w:tr w:rsidR="000A5565" w:rsidRPr="001363B8" w14:paraId="5CE968AC" w14:textId="77777777" w:rsidTr="009502B6">
        <w:trPr>
          <w:trHeight w:val="677"/>
        </w:trPr>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4825F0E3" w14:textId="77777777" w:rsidR="000A5565" w:rsidRPr="001363B8" w:rsidRDefault="000A5565" w:rsidP="009502B6">
            <w:pPr>
              <w:jc w:val="left"/>
              <w:rPr>
                <w:rFonts w:ascii="Times New Roman" w:hAnsi="Times New Roman"/>
                <w:bCs/>
                <w:sz w:val="22"/>
                <w:szCs w:val="22"/>
              </w:rPr>
            </w:pPr>
            <w:r w:rsidRPr="001363B8">
              <w:rPr>
                <w:rFonts w:ascii="Times New Roman" w:hAnsi="Times New Roman"/>
                <w:b/>
                <w:bCs/>
                <w:sz w:val="22"/>
                <w:szCs w:val="22"/>
              </w:rPr>
              <w:t>Procesor</w:t>
            </w:r>
          </w:p>
        </w:tc>
        <w:tc>
          <w:tcPr>
            <w:tcW w:w="7364" w:type="dxa"/>
            <w:tcBorders>
              <w:top w:val="single" w:sz="4" w:space="0" w:color="auto"/>
              <w:left w:val="single" w:sz="4" w:space="0" w:color="auto"/>
              <w:bottom w:val="single" w:sz="4" w:space="0" w:color="auto"/>
              <w:right w:val="single" w:sz="4" w:space="0" w:color="auto"/>
            </w:tcBorders>
            <w:vAlign w:val="center"/>
          </w:tcPr>
          <w:p w14:paraId="72970B3B" w14:textId="77777777" w:rsidR="000A5565" w:rsidRPr="001363B8" w:rsidRDefault="000A5565" w:rsidP="000A5565">
            <w:pPr>
              <w:numPr>
                <w:ilvl w:val="0"/>
                <w:numId w:val="68"/>
              </w:numPr>
              <w:ind w:left="363" w:hanging="284"/>
              <w:contextualSpacing/>
              <w:jc w:val="left"/>
              <w:rPr>
                <w:rFonts w:ascii="Times New Roman" w:eastAsia="Calibri" w:hAnsi="Times New Roman"/>
                <w:kern w:val="2"/>
                <w:sz w:val="22"/>
                <w:szCs w:val="22"/>
                <w:lang w:eastAsia="en-US"/>
                <w14:ligatures w14:val="standardContextual"/>
              </w:rPr>
            </w:pPr>
            <w:r w:rsidRPr="001363B8">
              <w:rPr>
                <w:rFonts w:ascii="Times New Roman" w:eastAsia="Calibri" w:hAnsi="Times New Roman"/>
                <w:kern w:val="2"/>
                <w:sz w:val="22"/>
                <w:szCs w:val="22"/>
                <w:lang w:eastAsia="en-US"/>
                <w14:ligatures w14:val="standardContextual"/>
              </w:rPr>
              <w:t xml:space="preserve">Co najmniej 8-rdzeniowe CPU z 4 rdzeniami zapewniającymi wydajność i 4 rdzeniami energooszczędnymi </w:t>
            </w:r>
          </w:p>
          <w:p w14:paraId="2796BD50" w14:textId="77777777" w:rsidR="000A5565" w:rsidRPr="001363B8" w:rsidRDefault="000A5565" w:rsidP="000A5565">
            <w:pPr>
              <w:widowControl/>
              <w:numPr>
                <w:ilvl w:val="0"/>
                <w:numId w:val="68"/>
              </w:numPr>
              <w:suppressAutoHyphens w:val="0"/>
              <w:spacing w:beforeAutospacing="1"/>
              <w:ind w:left="363" w:hanging="284"/>
              <w:jc w:val="both"/>
              <w:rPr>
                <w:rFonts w:ascii="Times New Roman" w:eastAsia="Calibri" w:hAnsi="Times New Roman"/>
                <w:bCs/>
                <w:color w:val="000000"/>
                <w:kern w:val="2"/>
                <w:sz w:val="22"/>
                <w:szCs w:val="22"/>
                <w:lang w:eastAsia="zh-CN"/>
              </w:rPr>
            </w:pPr>
            <w:r w:rsidRPr="001363B8">
              <w:rPr>
                <w:rFonts w:ascii="Times New Roman" w:eastAsia="Calibri" w:hAnsi="Times New Roman"/>
                <w:color w:val="000000"/>
                <w:sz w:val="22"/>
                <w:szCs w:val="22"/>
              </w:rPr>
              <w:t xml:space="preserve">Oferowany procesor musi osiągać w teście PassMark „CPU Benchmarks” co najmniej </w:t>
            </w:r>
            <w:r w:rsidRPr="001363B8">
              <w:rPr>
                <w:rFonts w:ascii="Times New Roman" w:eastAsia="Calibri" w:hAnsi="Times New Roman"/>
                <w:sz w:val="22"/>
                <w:szCs w:val="22"/>
              </w:rPr>
              <w:t xml:space="preserve">15,340 </w:t>
            </w:r>
            <w:r w:rsidRPr="001363B8">
              <w:rPr>
                <w:rFonts w:ascii="Times New Roman" w:eastAsia="Calibri" w:hAnsi="Times New Roman"/>
                <w:color w:val="000000"/>
                <w:sz w:val="22"/>
                <w:szCs w:val="22"/>
              </w:rPr>
              <w:t>punktów (a dla pojedynczego wątku nie mniej niż</w:t>
            </w:r>
            <w:r w:rsidRPr="001363B8">
              <w:rPr>
                <w:rFonts w:ascii="Times New Roman" w:hAnsi="Times New Roman"/>
                <w:sz w:val="22"/>
                <w:szCs w:val="22"/>
              </w:rPr>
              <w:t xml:space="preserve"> </w:t>
            </w:r>
            <w:r w:rsidRPr="001363B8">
              <w:rPr>
                <w:rFonts w:ascii="Times New Roman" w:eastAsia="Calibri" w:hAnsi="Times New Roman"/>
                <w:color w:val="000000"/>
                <w:sz w:val="22"/>
                <w:szCs w:val="22"/>
              </w:rPr>
              <w:t>3,985) (według załącznika 1A)</w:t>
            </w:r>
          </w:p>
        </w:tc>
      </w:tr>
      <w:tr w:rsidR="000A5565" w:rsidRPr="001363B8" w14:paraId="53A51441"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01617AAF" w14:textId="77777777" w:rsidR="000A5565" w:rsidRPr="001363B8" w:rsidRDefault="000A5565" w:rsidP="009502B6">
            <w:pPr>
              <w:jc w:val="left"/>
              <w:rPr>
                <w:rFonts w:ascii="Times New Roman" w:hAnsi="Times New Roman"/>
                <w:bCs/>
                <w:sz w:val="22"/>
                <w:szCs w:val="22"/>
              </w:rPr>
            </w:pPr>
            <w:r w:rsidRPr="001363B8">
              <w:rPr>
                <w:rFonts w:ascii="Times New Roman" w:hAnsi="Times New Roman"/>
                <w:b/>
                <w:bCs/>
                <w:sz w:val="22"/>
                <w:szCs w:val="22"/>
              </w:rPr>
              <w:t>Pamięć RAM</w:t>
            </w:r>
          </w:p>
        </w:tc>
        <w:tc>
          <w:tcPr>
            <w:tcW w:w="7364" w:type="dxa"/>
            <w:tcBorders>
              <w:top w:val="single" w:sz="4" w:space="0" w:color="auto"/>
              <w:left w:val="single" w:sz="4" w:space="0" w:color="auto"/>
              <w:bottom w:val="single" w:sz="4" w:space="0" w:color="auto"/>
              <w:right w:val="single" w:sz="4" w:space="0" w:color="auto"/>
            </w:tcBorders>
            <w:vAlign w:val="center"/>
          </w:tcPr>
          <w:p w14:paraId="13AC4A24" w14:textId="77777777" w:rsidR="000A5565" w:rsidRPr="001363B8" w:rsidRDefault="000A5565" w:rsidP="009502B6">
            <w:pPr>
              <w:widowControl/>
              <w:suppressAutoHyphens w:val="0"/>
              <w:spacing w:beforeAutospacing="1" w:afterAutospacing="1"/>
              <w:jc w:val="both"/>
              <w:rPr>
                <w:rFonts w:ascii="Times New Roman" w:eastAsia="Calibri" w:hAnsi="Times New Roman"/>
                <w:bCs/>
                <w:color w:val="000000"/>
                <w:kern w:val="2"/>
                <w:sz w:val="22"/>
                <w:szCs w:val="22"/>
                <w:lang w:eastAsia="zh-CN"/>
              </w:rPr>
            </w:pPr>
            <w:r w:rsidRPr="001363B8">
              <w:rPr>
                <w:rFonts w:ascii="Times New Roman" w:eastAsia="Calibri" w:hAnsi="Times New Roman"/>
                <w:sz w:val="22"/>
                <w:szCs w:val="22"/>
              </w:rPr>
              <w:t>Min. 24 GB</w:t>
            </w:r>
          </w:p>
        </w:tc>
      </w:tr>
      <w:tr w:rsidR="000A5565" w:rsidRPr="001363B8" w14:paraId="11A87414"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7F06EA66" w14:textId="77777777" w:rsidR="000A5565" w:rsidRPr="001363B8" w:rsidRDefault="000A5565" w:rsidP="009502B6">
            <w:pPr>
              <w:jc w:val="left"/>
              <w:rPr>
                <w:rFonts w:ascii="Times New Roman" w:hAnsi="Times New Roman"/>
                <w:bCs/>
                <w:sz w:val="22"/>
                <w:szCs w:val="22"/>
              </w:rPr>
            </w:pPr>
            <w:r w:rsidRPr="001363B8">
              <w:rPr>
                <w:rFonts w:ascii="Times New Roman" w:hAnsi="Times New Roman"/>
                <w:b/>
                <w:bCs/>
                <w:sz w:val="22"/>
                <w:szCs w:val="22"/>
              </w:rPr>
              <w:t>Pamięć masowa</w:t>
            </w:r>
          </w:p>
        </w:tc>
        <w:tc>
          <w:tcPr>
            <w:tcW w:w="7364" w:type="dxa"/>
            <w:tcBorders>
              <w:top w:val="single" w:sz="4" w:space="0" w:color="auto"/>
              <w:left w:val="single" w:sz="4" w:space="0" w:color="auto"/>
              <w:bottom w:val="single" w:sz="4" w:space="0" w:color="auto"/>
              <w:right w:val="single" w:sz="4" w:space="0" w:color="auto"/>
            </w:tcBorders>
            <w:vAlign w:val="center"/>
          </w:tcPr>
          <w:p w14:paraId="475B390D" w14:textId="77777777" w:rsidR="000A5565" w:rsidRPr="001363B8" w:rsidRDefault="000A5565" w:rsidP="009502B6">
            <w:pPr>
              <w:widowControl/>
              <w:suppressAutoHyphens w:val="0"/>
              <w:spacing w:beforeAutospacing="1" w:afterAutospacing="1"/>
              <w:jc w:val="both"/>
              <w:rPr>
                <w:rFonts w:ascii="Times New Roman" w:eastAsia="Calibri" w:hAnsi="Times New Roman"/>
                <w:bCs/>
                <w:color w:val="000000"/>
                <w:kern w:val="2"/>
                <w:sz w:val="22"/>
                <w:szCs w:val="22"/>
                <w:lang w:eastAsia="zh-CN"/>
              </w:rPr>
            </w:pPr>
            <w:r w:rsidRPr="001363B8">
              <w:rPr>
                <w:rFonts w:ascii="Times New Roman" w:eastAsia="Calibri" w:hAnsi="Times New Roman"/>
                <w:sz w:val="22"/>
                <w:szCs w:val="22"/>
              </w:rPr>
              <w:t>Min.512GB SSD</w:t>
            </w:r>
          </w:p>
        </w:tc>
      </w:tr>
      <w:tr w:rsidR="000A5565" w:rsidRPr="001363B8" w14:paraId="0BB7DEEB"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0679DA44" w14:textId="77777777" w:rsidR="000A5565" w:rsidRPr="001363B8" w:rsidRDefault="000A5565" w:rsidP="009502B6">
            <w:pPr>
              <w:jc w:val="left"/>
              <w:rPr>
                <w:rFonts w:ascii="Times New Roman" w:hAnsi="Times New Roman"/>
                <w:bCs/>
                <w:sz w:val="22"/>
                <w:szCs w:val="22"/>
              </w:rPr>
            </w:pPr>
            <w:r w:rsidRPr="001363B8">
              <w:rPr>
                <w:rFonts w:ascii="Times New Roman" w:eastAsia="Calibri" w:hAnsi="Times New Roman"/>
                <w:b/>
                <w:sz w:val="22"/>
                <w:szCs w:val="22"/>
              </w:rPr>
              <w:t>Karta graficzna</w:t>
            </w:r>
          </w:p>
        </w:tc>
        <w:tc>
          <w:tcPr>
            <w:tcW w:w="7364" w:type="dxa"/>
            <w:tcBorders>
              <w:top w:val="single" w:sz="4" w:space="0" w:color="auto"/>
              <w:left w:val="single" w:sz="4" w:space="0" w:color="auto"/>
              <w:bottom w:val="single" w:sz="4" w:space="0" w:color="auto"/>
              <w:right w:val="single" w:sz="4" w:space="0" w:color="auto"/>
            </w:tcBorders>
            <w:vAlign w:val="center"/>
          </w:tcPr>
          <w:p w14:paraId="0BB7229F" w14:textId="77777777" w:rsidR="000A5565" w:rsidRPr="001363B8" w:rsidRDefault="000A5565" w:rsidP="000A5565">
            <w:pPr>
              <w:widowControl/>
              <w:numPr>
                <w:ilvl w:val="0"/>
                <w:numId w:val="68"/>
              </w:numPr>
              <w:suppressAutoHyphens w:val="0"/>
              <w:ind w:left="363" w:hanging="284"/>
              <w:contextualSpacing/>
              <w:jc w:val="both"/>
              <w:rPr>
                <w:rFonts w:ascii="Times New Roman" w:eastAsia="Calibri" w:hAnsi="Times New Roman"/>
                <w:bCs/>
                <w:color w:val="000000"/>
                <w:kern w:val="2"/>
                <w:sz w:val="22"/>
                <w:szCs w:val="22"/>
                <w:lang w:eastAsia="zh-CN"/>
                <w14:ligatures w14:val="standardContextual"/>
              </w:rPr>
            </w:pPr>
            <w:r w:rsidRPr="001363B8">
              <w:rPr>
                <w:rFonts w:ascii="Times New Roman" w:eastAsia="Calibri" w:hAnsi="Times New Roman"/>
                <w:kern w:val="2"/>
                <w:sz w:val="22"/>
                <w:szCs w:val="22"/>
                <w:lang w:eastAsia="en-US"/>
                <w14:ligatures w14:val="standardContextual"/>
              </w:rPr>
              <w:t>Dopuszcza się rozwiązanie ze zintegrowaną kartą graficzną, minimum 10 rdzeni GPU</w:t>
            </w:r>
          </w:p>
        </w:tc>
      </w:tr>
      <w:tr w:rsidR="000A5565" w:rsidRPr="001363B8" w14:paraId="5DB8A80F"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27EF96D8" w14:textId="77777777" w:rsidR="000A5565" w:rsidRPr="001363B8" w:rsidRDefault="000A5565" w:rsidP="009502B6">
            <w:pPr>
              <w:jc w:val="left"/>
              <w:rPr>
                <w:rFonts w:ascii="Times New Roman" w:hAnsi="Times New Roman"/>
                <w:bCs/>
                <w:sz w:val="22"/>
                <w:szCs w:val="22"/>
              </w:rPr>
            </w:pPr>
            <w:r w:rsidRPr="001363B8">
              <w:rPr>
                <w:rFonts w:ascii="Times New Roman" w:eastAsia="Calibri" w:hAnsi="Times New Roman"/>
                <w:b/>
                <w:sz w:val="22"/>
                <w:szCs w:val="22"/>
              </w:rPr>
              <w:t>Łączność</w:t>
            </w:r>
          </w:p>
        </w:tc>
        <w:tc>
          <w:tcPr>
            <w:tcW w:w="7364" w:type="dxa"/>
            <w:tcBorders>
              <w:top w:val="single" w:sz="4" w:space="0" w:color="auto"/>
              <w:left w:val="single" w:sz="4" w:space="0" w:color="auto"/>
              <w:bottom w:val="single" w:sz="4" w:space="0" w:color="auto"/>
              <w:right w:val="single" w:sz="4" w:space="0" w:color="auto"/>
            </w:tcBorders>
            <w:vAlign w:val="center"/>
          </w:tcPr>
          <w:p w14:paraId="2D7A9C29" w14:textId="77777777" w:rsidR="000A5565" w:rsidRPr="001363B8" w:rsidRDefault="000A5565" w:rsidP="000A5565">
            <w:pPr>
              <w:numPr>
                <w:ilvl w:val="0"/>
                <w:numId w:val="70"/>
              </w:numPr>
              <w:ind w:left="363" w:hanging="284"/>
              <w:contextualSpacing/>
              <w:jc w:val="left"/>
              <w:rPr>
                <w:rFonts w:ascii="Times New Roman" w:eastAsia="Calibri" w:hAnsi="Times New Roman"/>
                <w:bCs/>
                <w:color w:val="000000"/>
                <w:kern w:val="2"/>
                <w:sz w:val="22"/>
                <w:szCs w:val="22"/>
                <w:lang w:eastAsia="zh-CN"/>
                <w14:ligatures w14:val="standardContextual"/>
              </w:rPr>
            </w:pPr>
            <w:r w:rsidRPr="001363B8">
              <w:rPr>
                <w:rFonts w:ascii="Times New Roman" w:eastAsia="Calibri" w:hAnsi="Times New Roman"/>
                <w:kern w:val="2"/>
                <w:sz w:val="22"/>
                <w:szCs w:val="22"/>
                <w:lang w:val="en-US" w:eastAsia="en-US"/>
                <w14:ligatures w14:val="standardContextual"/>
              </w:rPr>
              <w:t>Wi-Fi 6 (802.11ax)</w:t>
            </w:r>
          </w:p>
          <w:p w14:paraId="53C59381" w14:textId="77777777" w:rsidR="000A5565" w:rsidRPr="001363B8" w:rsidRDefault="000A5565" w:rsidP="000A5565">
            <w:pPr>
              <w:numPr>
                <w:ilvl w:val="0"/>
                <w:numId w:val="70"/>
              </w:numPr>
              <w:ind w:left="363" w:hanging="284"/>
              <w:contextualSpacing/>
              <w:jc w:val="left"/>
              <w:rPr>
                <w:rFonts w:ascii="Times New Roman" w:eastAsia="Calibri" w:hAnsi="Times New Roman"/>
                <w:bCs/>
                <w:color w:val="000000"/>
                <w:kern w:val="2"/>
                <w:sz w:val="22"/>
                <w:szCs w:val="22"/>
                <w:lang w:eastAsia="zh-CN"/>
                <w14:ligatures w14:val="standardContextual"/>
              </w:rPr>
            </w:pPr>
            <w:r w:rsidRPr="001363B8">
              <w:rPr>
                <w:rFonts w:ascii="Times New Roman" w:eastAsia="Calibri" w:hAnsi="Times New Roman"/>
                <w:kern w:val="2"/>
                <w:sz w:val="22"/>
                <w:szCs w:val="22"/>
                <w:lang w:val="en-US" w:eastAsia="en-US"/>
                <w14:ligatures w14:val="standardContextual"/>
              </w:rPr>
              <w:t>Bluetooth 5.3</w:t>
            </w:r>
          </w:p>
        </w:tc>
      </w:tr>
      <w:tr w:rsidR="000A5565" w:rsidRPr="001363B8" w14:paraId="5B2189CB"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10142C62" w14:textId="77777777" w:rsidR="000A5565" w:rsidRPr="001363B8" w:rsidRDefault="000A5565" w:rsidP="009502B6">
            <w:pPr>
              <w:jc w:val="left"/>
              <w:rPr>
                <w:rFonts w:ascii="Times New Roman" w:hAnsi="Times New Roman"/>
                <w:bCs/>
                <w:sz w:val="22"/>
                <w:szCs w:val="22"/>
              </w:rPr>
            </w:pPr>
            <w:r w:rsidRPr="001363B8">
              <w:rPr>
                <w:rFonts w:ascii="Times New Roman" w:eastAsia="Calibri" w:hAnsi="Times New Roman"/>
                <w:b/>
                <w:sz w:val="22"/>
                <w:szCs w:val="22"/>
              </w:rPr>
              <w:t>System operacyjny</w:t>
            </w:r>
          </w:p>
        </w:tc>
        <w:tc>
          <w:tcPr>
            <w:tcW w:w="7364" w:type="dxa"/>
            <w:tcBorders>
              <w:top w:val="single" w:sz="4" w:space="0" w:color="auto"/>
              <w:left w:val="single" w:sz="4" w:space="0" w:color="auto"/>
              <w:bottom w:val="single" w:sz="4" w:space="0" w:color="auto"/>
              <w:right w:val="single" w:sz="4" w:space="0" w:color="auto"/>
            </w:tcBorders>
            <w:vAlign w:val="center"/>
          </w:tcPr>
          <w:p w14:paraId="70F75269" w14:textId="77777777" w:rsidR="000A5565" w:rsidRPr="001363B8" w:rsidRDefault="000A5565" w:rsidP="009502B6">
            <w:pPr>
              <w:widowControl/>
              <w:suppressAutoHyphens w:val="0"/>
              <w:spacing w:beforeAutospacing="1" w:afterAutospacing="1"/>
              <w:jc w:val="both"/>
              <w:rPr>
                <w:rFonts w:ascii="Times New Roman" w:eastAsia="Calibri" w:hAnsi="Times New Roman"/>
                <w:bCs/>
                <w:color w:val="000000"/>
                <w:kern w:val="2"/>
                <w:sz w:val="22"/>
                <w:szCs w:val="22"/>
                <w:lang w:eastAsia="zh-CN"/>
              </w:rPr>
            </w:pPr>
            <w:r w:rsidRPr="001363B8">
              <w:rPr>
                <w:rFonts w:ascii="Times New Roman" w:eastAsia="Calibri" w:hAnsi="Times New Roman"/>
                <w:sz w:val="22"/>
                <w:szCs w:val="22"/>
              </w:rPr>
              <w:t xml:space="preserve">Zgodny z MacOS w polskiej wersji językowej </w:t>
            </w:r>
          </w:p>
        </w:tc>
      </w:tr>
      <w:tr w:rsidR="000A5565" w:rsidRPr="001363B8" w14:paraId="3C22368F"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30B01022" w14:textId="77777777" w:rsidR="000A5565" w:rsidRPr="001363B8" w:rsidRDefault="000A5565" w:rsidP="009502B6">
            <w:pPr>
              <w:jc w:val="left"/>
              <w:rPr>
                <w:rFonts w:ascii="Times New Roman" w:hAnsi="Times New Roman"/>
                <w:bCs/>
                <w:sz w:val="22"/>
                <w:szCs w:val="22"/>
              </w:rPr>
            </w:pPr>
            <w:r w:rsidRPr="001363B8">
              <w:rPr>
                <w:rFonts w:ascii="Times New Roman" w:eastAsia="Calibri" w:hAnsi="Times New Roman"/>
                <w:b/>
                <w:sz w:val="22"/>
                <w:szCs w:val="22"/>
              </w:rPr>
              <w:t>Waga</w:t>
            </w:r>
          </w:p>
        </w:tc>
        <w:tc>
          <w:tcPr>
            <w:tcW w:w="7364" w:type="dxa"/>
            <w:tcBorders>
              <w:top w:val="single" w:sz="4" w:space="0" w:color="auto"/>
              <w:left w:val="single" w:sz="4" w:space="0" w:color="auto"/>
              <w:bottom w:val="single" w:sz="4" w:space="0" w:color="auto"/>
              <w:right w:val="single" w:sz="4" w:space="0" w:color="auto"/>
            </w:tcBorders>
            <w:vAlign w:val="center"/>
          </w:tcPr>
          <w:p w14:paraId="6D67A497" w14:textId="77777777" w:rsidR="000A5565" w:rsidRPr="001363B8" w:rsidRDefault="000A5565" w:rsidP="009502B6">
            <w:pPr>
              <w:widowControl/>
              <w:suppressAutoHyphens w:val="0"/>
              <w:spacing w:beforeAutospacing="1" w:afterAutospacing="1"/>
              <w:jc w:val="both"/>
              <w:rPr>
                <w:rFonts w:ascii="Times New Roman" w:eastAsia="Calibri" w:hAnsi="Times New Roman"/>
                <w:bCs/>
                <w:color w:val="000000"/>
                <w:kern w:val="2"/>
                <w:sz w:val="22"/>
                <w:szCs w:val="22"/>
                <w:lang w:eastAsia="zh-CN"/>
              </w:rPr>
            </w:pPr>
            <w:r w:rsidRPr="001363B8">
              <w:rPr>
                <w:rFonts w:ascii="Times New Roman" w:eastAsia="Calibri" w:hAnsi="Times New Roman"/>
                <w:sz w:val="22"/>
                <w:szCs w:val="22"/>
              </w:rPr>
              <w:t>Maks. 1,25 kg</w:t>
            </w:r>
          </w:p>
        </w:tc>
      </w:tr>
      <w:tr w:rsidR="000A5565" w:rsidRPr="001363B8" w14:paraId="29C1044F"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0793CF9D" w14:textId="77777777" w:rsidR="000A5565" w:rsidRPr="001363B8" w:rsidRDefault="000A5565" w:rsidP="009502B6">
            <w:pPr>
              <w:jc w:val="left"/>
              <w:rPr>
                <w:rFonts w:ascii="Times New Roman" w:hAnsi="Times New Roman"/>
                <w:bCs/>
                <w:sz w:val="22"/>
                <w:szCs w:val="22"/>
              </w:rPr>
            </w:pPr>
            <w:r w:rsidRPr="001363B8">
              <w:rPr>
                <w:rFonts w:ascii="Times New Roman" w:eastAsia="Calibri" w:hAnsi="Times New Roman"/>
                <w:b/>
                <w:sz w:val="22"/>
                <w:szCs w:val="22"/>
              </w:rPr>
              <w:t xml:space="preserve">Dodatkowe </w:t>
            </w:r>
            <w:r w:rsidRPr="001363B8">
              <w:rPr>
                <w:rFonts w:ascii="Times New Roman" w:eastAsia="Calibri" w:hAnsi="Times New Roman"/>
                <w:b/>
                <w:sz w:val="22"/>
                <w:szCs w:val="22"/>
              </w:rPr>
              <w:lastRenderedPageBreak/>
              <w:t>wyposażenie wbudowane w laptop</w:t>
            </w:r>
          </w:p>
        </w:tc>
        <w:tc>
          <w:tcPr>
            <w:tcW w:w="7364" w:type="dxa"/>
            <w:tcBorders>
              <w:top w:val="single" w:sz="4" w:space="0" w:color="auto"/>
              <w:left w:val="single" w:sz="4" w:space="0" w:color="auto"/>
              <w:bottom w:val="single" w:sz="4" w:space="0" w:color="auto"/>
              <w:right w:val="single" w:sz="4" w:space="0" w:color="auto"/>
            </w:tcBorders>
            <w:vAlign w:val="center"/>
          </w:tcPr>
          <w:p w14:paraId="4C906E56" w14:textId="77777777" w:rsidR="000A5565" w:rsidRPr="001363B8" w:rsidRDefault="000A5565" w:rsidP="000A5565">
            <w:pPr>
              <w:numPr>
                <w:ilvl w:val="0"/>
                <w:numId w:val="67"/>
              </w:numPr>
              <w:ind w:left="363" w:hanging="284"/>
              <w:contextualSpacing/>
              <w:jc w:val="left"/>
              <w:rPr>
                <w:rFonts w:ascii="Times New Roman" w:eastAsia="Calibri" w:hAnsi="Times New Roman"/>
                <w:kern w:val="2"/>
                <w:sz w:val="22"/>
                <w:szCs w:val="22"/>
                <w:lang w:eastAsia="en-US"/>
                <w14:ligatures w14:val="standardContextual"/>
              </w:rPr>
            </w:pPr>
            <w:r w:rsidRPr="001363B8">
              <w:rPr>
                <w:rFonts w:ascii="Times New Roman" w:eastAsia="Calibri" w:hAnsi="Times New Roman"/>
                <w:kern w:val="2"/>
                <w:sz w:val="22"/>
                <w:szCs w:val="22"/>
                <w:lang w:eastAsia="en-US"/>
                <w14:ligatures w14:val="standardContextual"/>
              </w:rPr>
              <w:lastRenderedPageBreak/>
              <w:t>Kamera FaceTime HD 1080p (lub zgodna)</w:t>
            </w:r>
          </w:p>
          <w:p w14:paraId="5BE5AAD6" w14:textId="77777777" w:rsidR="000A5565" w:rsidRPr="001363B8" w:rsidRDefault="000A5565" w:rsidP="000A5565">
            <w:pPr>
              <w:numPr>
                <w:ilvl w:val="0"/>
                <w:numId w:val="67"/>
              </w:numPr>
              <w:ind w:left="363" w:hanging="284"/>
              <w:contextualSpacing/>
              <w:jc w:val="left"/>
              <w:rPr>
                <w:rFonts w:ascii="Times New Roman" w:eastAsia="Calibri" w:hAnsi="Times New Roman"/>
                <w:kern w:val="2"/>
                <w:sz w:val="22"/>
                <w:szCs w:val="22"/>
                <w:lang w:eastAsia="en-US"/>
                <w14:ligatures w14:val="standardContextual"/>
              </w:rPr>
            </w:pPr>
            <w:r w:rsidRPr="001363B8">
              <w:rPr>
                <w:rFonts w:ascii="Times New Roman" w:eastAsia="Calibri" w:hAnsi="Times New Roman"/>
                <w:kern w:val="2"/>
                <w:sz w:val="22"/>
                <w:szCs w:val="22"/>
                <w:lang w:eastAsia="en-US"/>
                <w14:ligatures w14:val="standardContextual"/>
              </w:rPr>
              <w:lastRenderedPageBreak/>
              <w:t>System co najmniej czterech głośników</w:t>
            </w:r>
          </w:p>
          <w:p w14:paraId="14D7CC88" w14:textId="77777777" w:rsidR="000A5565" w:rsidRPr="001363B8" w:rsidRDefault="000A5565" w:rsidP="000A5565">
            <w:pPr>
              <w:numPr>
                <w:ilvl w:val="0"/>
                <w:numId w:val="67"/>
              </w:numPr>
              <w:ind w:left="363" w:hanging="284"/>
              <w:contextualSpacing/>
              <w:jc w:val="left"/>
              <w:rPr>
                <w:rFonts w:ascii="Times New Roman" w:eastAsia="Calibri" w:hAnsi="Times New Roman"/>
                <w:kern w:val="2"/>
                <w:sz w:val="22"/>
                <w:szCs w:val="22"/>
                <w:lang w:eastAsia="en-US"/>
                <w14:ligatures w14:val="standardContextual"/>
              </w:rPr>
            </w:pPr>
            <w:r w:rsidRPr="001363B8">
              <w:rPr>
                <w:rFonts w:ascii="Times New Roman" w:eastAsia="Calibri" w:hAnsi="Times New Roman"/>
                <w:kern w:val="2"/>
                <w:sz w:val="22"/>
                <w:szCs w:val="22"/>
                <w:lang w:eastAsia="en-US"/>
                <w14:ligatures w14:val="standardContextual"/>
              </w:rPr>
              <w:t xml:space="preserve">Podświetlana klawiatura78 (USA) lub 79 (ISO) klawiszy, w tym 12 klawiszy funkcyjnych o pełnej wysokości i 4 klawisze strzałek w układzie odwróconego „T” </w:t>
            </w:r>
          </w:p>
          <w:p w14:paraId="35CE2964" w14:textId="77777777" w:rsidR="000A5565" w:rsidRPr="001363B8" w:rsidRDefault="000A5565" w:rsidP="000A5565">
            <w:pPr>
              <w:numPr>
                <w:ilvl w:val="0"/>
                <w:numId w:val="67"/>
              </w:numPr>
              <w:ind w:left="363" w:hanging="284"/>
              <w:contextualSpacing/>
              <w:jc w:val="left"/>
              <w:rPr>
                <w:rFonts w:ascii="Times New Roman" w:eastAsia="Calibri" w:hAnsi="Times New Roman"/>
                <w:kern w:val="2"/>
                <w:sz w:val="22"/>
                <w:szCs w:val="22"/>
                <w:lang w:eastAsia="en-US"/>
                <w14:ligatures w14:val="standardContextual"/>
              </w:rPr>
            </w:pPr>
            <w:r w:rsidRPr="001363B8">
              <w:rPr>
                <w:rFonts w:ascii="Times New Roman" w:eastAsia="Calibri" w:hAnsi="Times New Roman"/>
                <w:kern w:val="2"/>
                <w:sz w:val="22"/>
                <w:szCs w:val="22"/>
                <w:lang w:eastAsia="en-US"/>
                <w14:ligatures w14:val="standardContextual"/>
              </w:rPr>
              <w:t>Touch ID (lub zgodny)</w:t>
            </w:r>
          </w:p>
          <w:p w14:paraId="4116ACB5" w14:textId="77777777" w:rsidR="000A5565" w:rsidRPr="001363B8" w:rsidRDefault="000A5565" w:rsidP="000A5565">
            <w:pPr>
              <w:numPr>
                <w:ilvl w:val="0"/>
                <w:numId w:val="67"/>
              </w:numPr>
              <w:ind w:left="363" w:hanging="284"/>
              <w:contextualSpacing/>
              <w:jc w:val="left"/>
              <w:rPr>
                <w:rFonts w:ascii="Times New Roman" w:eastAsia="Calibri" w:hAnsi="Times New Roman"/>
                <w:kern w:val="2"/>
                <w:sz w:val="22"/>
                <w:szCs w:val="22"/>
                <w:lang w:eastAsia="en-US"/>
                <w14:ligatures w14:val="standardContextual"/>
              </w:rPr>
            </w:pPr>
            <w:r w:rsidRPr="001363B8">
              <w:rPr>
                <w:rFonts w:ascii="Times New Roman" w:eastAsia="Calibri" w:hAnsi="Times New Roman"/>
                <w:kern w:val="2"/>
                <w:sz w:val="22"/>
                <w:szCs w:val="22"/>
                <w:lang w:eastAsia="en-US"/>
                <w14:ligatures w14:val="standardContextual"/>
              </w:rPr>
              <w:t>Czujnik oświetlenia zewnętrznego</w:t>
            </w:r>
          </w:p>
          <w:p w14:paraId="1DEC6B41" w14:textId="77777777" w:rsidR="000A5565" w:rsidRPr="001363B8" w:rsidRDefault="000A5565" w:rsidP="000A5565">
            <w:pPr>
              <w:numPr>
                <w:ilvl w:val="0"/>
                <w:numId w:val="67"/>
              </w:numPr>
              <w:ind w:left="363" w:hanging="284"/>
              <w:contextualSpacing/>
              <w:jc w:val="left"/>
              <w:rPr>
                <w:rFonts w:ascii="Times New Roman" w:eastAsia="Calibri" w:hAnsi="Times New Roman"/>
                <w:bCs/>
                <w:color w:val="000000"/>
                <w:kern w:val="2"/>
                <w:sz w:val="22"/>
                <w:szCs w:val="22"/>
                <w:lang w:eastAsia="zh-CN"/>
                <w14:ligatures w14:val="standardContextual"/>
              </w:rPr>
            </w:pPr>
            <w:r w:rsidRPr="001363B8">
              <w:rPr>
                <w:rFonts w:ascii="Times New Roman" w:eastAsia="Calibri" w:hAnsi="Times New Roman"/>
                <w:kern w:val="2"/>
                <w:sz w:val="22"/>
                <w:szCs w:val="22"/>
                <w:lang w:eastAsia="en-US"/>
                <w14:ligatures w14:val="standardContextual"/>
              </w:rPr>
              <w:t>Gniazdo słuchawkowe 3,5 mm z zaawansowaną obsługą słuchawek o wysokiej impedancji</w:t>
            </w:r>
          </w:p>
          <w:p w14:paraId="11DB6BBE" w14:textId="77777777" w:rsidR="000A5565" w:rsidRPr="001363B8" w:rsidRDefault="000A5565" w:rsidP="000A5565">
            <w:pPr>
              <w:numPr>
                <w:ilvl w:val="0"/>
                <w:numId w:val="67"/>
              </w:numPr>
              <w:ind w:left="363" w:hanging="284"/>
              <w:contextualSpacing/>
              <w:jc w:val="left"/>
              <w:rPr>
                <w:rFonts w:ascii="Times New Roman" w:eastAsia="Calibri" w:hAnsi="Times New Roman"/>
                <w:bCs/>
                <w:color w:val="000000"/>
                <w:kern w:val="2"/>
                <w:sz w:val="22"/>
                <w:szCs w:val="22"/>
                <w:lang w:eastAsia="zh-CN"/>
                <w14:ligatures w14:val="standardContextual"/>
              </w:rPr>
            </w:pPr>
            <w:r w:rsidRPr="001363B8">
              <w:rPr>
                <w:rFonts w:ascii="Times New Roman" w:eastAsia="Calibri" w:hAnsi="Times New Roman"/>
                <w:kern w:val="2"/>
                <w:sz w:val="22"/>
                <w:szCs w:val="22"/>
                <w:lang w:eastAsia="en-US"/>
                <w14:ligatures w14:val="standardContextual"/>
              </w:rPr>
              <w:t>Cyfrowe wyjście wideo Thunderbolt 3</w:t>
            </w:r>
          </w:p>
        </w:tc>
      </w:tr>
      <w:tr w:rsidR="000A5565" w:rsidRPr="001363B8" w14:paraId="35D061B6"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6CCF0B96" w14:textId="77777777" w:rsidR="000A5565" w:rsidRPr="001363B8" w:rsidRDefault="000A5565" w:rsidP="009502B6">
            <w:pPr>
              <w:jc w:val="left"/>
              <w:rPr>
                <w:rFonts w:ascii="Times New Roman" w:hAnsi="Times New Roman"/>
                <w:bCs/>
                <w:sz w:val="22"/>
                <w:szCs w:val="22"/>
              </w:rPr>
            </w:pPr>
            <w:r w:rsidRPr="001363B8">
              <w:rPr>
                <w:rFonts w:ascii="Times New Roman" w:eastAsia="Calibri" w:hAnsi="Times New Roman"/>
                <w:b/>
                <w:sz w:val="22"/>
                <w:szCs w:val="22"/>
              </w:rPr>
              <w:lastRenderedPageBreak/>
              <w:t xml:space="preserve">Kolor </w:t>
            </w:r>
          </w:p>
        </w:tc>
        <w:tc>
          <w:tcPr>
            <w:tcW w:w="7364" w:type="dxa"/>
            <w:tcBorders>
              <w:top w:val="single" w:sz="4" w:space="0" w:color="auto"/>
              <w:left w:val="single" w:sz="4" w:space="0" w:color="auto"/>
              <w:bottom w:val="single" w:sz="4" w:space="0" w:color="auto"/>
              <w:right w:val="single" w:sz="4" w:space="0" w:color="auto"/>
            </w:tcBorders>
            <w:vAlign w:val="center"/>
          </w:tcPr>
          <w:p w14:paraId="5DFC5EDE" w14:textId="77777777" w:rsidR="000A5565" w:rsidRPr="001363B8" w:rsidRDefault="000A5565" w:rsidP="009502B6">
            <w:pPr>
              <w:widowControl/>
              <w:suppressAutoHyphens w:val="0"/>
              <w:spacing w:beforeAutospacing="1" w:afterAutospacing="1"/>
              <w:jc w:val="both"/>
              <w:rPr>
                <w:rFonts w:ascii="Times New Roman" w:eastAsia="Calibri" w:hAnsi="Times New Roman"/>
                <w:bCs/>
                <w:color w:val="000000"/>
                <w:kern w:val="2"/>
                <w:sz w:val="22"/>
                <w:szCs w:val="22"/>
                <w:lang w:eastAsia="zh-CN"/>
              </w:rPr>
            </w:pPr>
            <w:r w:rsidRPr="001363B8">
              <w:rPr>
                <w:rFonts w:ascii="Times New Roman" w:hAnsi="Times New Roman"/>
                <w:sz w:val="22"/>
                <w:szCs w:val="22"/>
              </w:rPr>
              <w:t>Użytkownik preferuje kolor ciemno szary</w:t>
            </w:r>
          </w:p>
        </w:tc>
      </w:tr>
      <w:tr w:rsidR="000A5565" w:rsidRPr="001363B8" w14:paraId="6E09691E"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16414EA6" w14:textId="77777777" w:rsidR="000A5565" w:rsidRPr="001363B8" w:rsidRDefault="000A5565" w:rsidP="009502B6">
            <w:pPr>
              <w:jc w:val="left"/>
              <w:rPr>
                <w:rFonts w:ascii="Times New Roman" w:hAnsi="Times New Roman"/>
                <w:bCs/>
                <w:sz w:val="22"/>
                <w:szCs w:val="22"/>
              </w:rPr>
            </w:pPr>
            <w:r w:rsidRPr="001363B8">
              <w:rPr>
                <w:rFonts w:ascii="Times New Roman" w:eastAsia="Calibri" w:hAnsi="Times New Roman"/>
                <w:b/>
                <w:sz w:val="22"/>
                <w:szCs w:val="22"/>
              </w:rPr>
              <w:t>Bateria</w:t>
            </w:r>
          </w:p>
        </w:tc>
        <w:tc>
          <w:tcPr>
            <w:tcW w:w="7364" w:type="dxa"/>
            <w:tcBorders>
              <w:top w:val="single" w:sz="4" w:space="0" w:color="auto"/>
              <w:left w:val="single" w:sz="4" w:space="0" w:color="auto"/>
              <w:bottom w:val="single" w:sz="4" w:space="0" w:color="auto"/>
              <w:right w:val="single" w:sz="4" w:space="0" w:color="auto"/>
            </w:tcBorders>
            <w:vAlign w:val="center"/>
          </w:tcPr>
          <w:p w14:paraId="6272ED60" w14:textId="77777777" w:rsidR="000A5565" w:rsidRPr="001363B8" w:rsidRDefault="000A5565" w:rsidP="000A5565">
            <w:pPr>
              <w:widowControl/>
              <w:numPr>
                <w:ilvl w:val="0"/>
                <w:numId w:val="71"/>
              </w:numPr>
              <w:suppressAutoHyphens w:val="0"/>
              <w:ind w:left="363" w:hanging="284"/>
              <w:contextualSpacing/>
              <w:jc w:val="both"/>
              <w:rPr>
                <w:rFonts w:ascii="Times New Roman" w:eastAsia="Calibri" w:hAnsi="Times New Roman"/>
                <w:bCs/>
                <w:color w:val="000000"/>
                <w:kern w:val="2"/>
                <w:sz w:val="22"/>
                <w:szCs w:val="22"/>
                <w:lang w:eastAsia="zh-CN"/>
                <w14:ligatures w14:val="standardContextual"/>
              </w:rPr>
            </w:pPr>
            <w:r w:rsidRPr="001363B8">
              <w:rPr>
                <w:rFonts w:ascii="Times New Roman" w:eastAsia="Calibri" w:hAnsi="Times New Roman"/>
                <w:kern w:val="2"/>
                <w:sz w:val="22"/>
                <w:szCs w:val="22"/>
                <w:lang w:eastAsia="en-US"/>
                <w14:ligatures w14:val="standardContextual"/>
              </w:rPr>
              <w:t>Deklarowany czas pracy na baterii w trybie przeglądania internetu minimum 14 godzin (w materiałach producenta)</w:t>
            </w:r>
          </w:p>
        </w:tc>
      </w:tr>
      <w:tr w:rsidR="000A5565" w:rsidRPr="001363B8" w14:paraId="575FE4A3"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7A129DA7" w14:textId="77777777" w:rsidR="000A5565" w:rsidRPr="001363B8" w:rsidRDefault="000A5565" w:rsidP="009502B6">
            <w:pPr>
              <w:jc w:val="left"/>
              <w:rPr>
                <w:rFonts w:ascii="Times New Roman" w:hAnsi="Times New Roman"/>
                <w:bCs/>
                <w:sz w:val="22"/>
                <w:szCs w:val="22"/>
              </w:rPr>
            </w:pPr>
            <w:r w:rsidRPr="001363B8">
              <w:rPr>
                <w:rFonts w:ascii="Times New Roman" w:eastAsia="Calibri" w:hAnsi="Times New Roman"/>
                <w:b/>
                <w:sz w:val="22"/>
                <w:szCs w:val="22"/>
              </w:rPr>
              <w:t xml:space="preserve">Zasilacz </w:t>
            </w:r>
          </w:p>
        </w:tc>
        <w:tc>
          <w:tcPr>
            <w:tcW w:w="7364" w:type="dxa"/>
            <w:tcBorders>
              <w:top w:val="single" w:sz="4" w:space="0" w:color="auto"/>
              <w:left w:val="single" w:sz="4" w:space="0" w:color="auto"/>
              <w:bottom w:val="single" w:sz="4" w:space="0" w:color="auto"/>
              <w:right w:val="single" w:sz="4" w:space="0" w:color="auto"/>
            </w:tcBorders>
            <w:vAlign w:val="center"/>
          </w:tcPr>
          <w:p w14:paraId="37371651" w14:textId="77777777" w:rsidR="000A5565" w:rsidRPr="001363B8" w:rsidRDefault="000A5565" w:rsidP="009502B6">
            <w:pPr>
              <w:widowControl/>
              <w:suppressAutoHyphens w:val="0"/>
              <w:spacing w:beforeAutospacing="1" w:afterAutospacing="1"/>
              <w:jc w:val="both"/>
              <w:rPr>
                <w:rFonts w:ascii="Times New Roman" w:eastAsia="Calibri" w:hAnsi="Times New Roman"/>
                <w:bCs/>
                <w:color w:val="000000"/>
                <w:kern w:val="2"/>
                <w:sz w:val="22"/>
                <w:szCs w:val="22"/>
                <w:lang w:eastAsia="zh-CN"/>
              </w:rPr>
            </w:pPr>
            <w:r w:rsidRPr="001363B8">
              <w:rPr>
                <w:rFonts w:ascii="Times New Roman" w:hAnsi="Times New Roman"/>
                <w:sz w:val="22"/>
                <w:szCs w:val="22"/>
              </w:rPr>
              <w:t>Zasilacz o mocy min.30W</w:t>
            </w:r>
          </w:p>
        </w:tc>
      </w:tr>
      <w:tr w:rsidR="000A5565" w:rsidRPr="001363B8" w14:paraId="6C5FA6B1"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14D3186F" w14:textId="77777777" w:rsidR="000A5565" w:rsidRPr="001363B8" w:rsidRDefault="000A5565" w:rsidP="009502B6">
            <w:pPr>
              <w:jc w:val="left"/>
              <w:rPr>
                <w:rFonts w:ascii="Times New Roman" w:hAnsi="Times New Roman"/>
                <w:bCs/>
                <w:sz w:val="22"/>
                <w:szCs w:val="22"/>
              </w:rPr>
            </w:pPr>
            <w:r w:rsidRPr="001363B8">
              <w:rPr>
                <w:rFonts w:ascii="Times New Roman" w:eastAsia="Calibri" w:hAnsi="Times New Roman"/>
                <w:b/>
                <w:sz w:val="22"/>
                <w:szCs w:val="22"/>
              </w:rPr>
              <w:t>Gwarancja</w:t>
            </w:r>
          </w:p>
        </w:tc>
        <w:tc>
          <w:tcPr>
            <w:tcW w:w="7364" w:type="dxa"/>
            <w:tcBorders>
              <w:top w:val="single" w:sz="4" w:space="0" w:color="auto"/>
              <w:left w:val="single" w:sz="4" w:space="0" w:color="auto"/>
              <w:bottom w:val="single" w:sz="4" w:space="0" w:color="auto"/>
              <w:right w:val="single" w:sz="4" w:space="0" w:color="auto"/>
            </w:tcBorders>
            <w:vAlign w:val="center"/>
          </w:tcPr>
          <w:p w14:paraId="015D1E4A" w14:textId="77777777" w:rsidR="000A5565" w:rsidRPr="00B6229B" w:rsidRDefault="000A5565" w:rsidP="009502B6">
            <w:pPr>
              <w:widowControl/>
              <w:suppressAutoHyphens w:val="0"/>
              <w:spacing w:beforeAutospacing="1" w:afterAutospacing="1"/>
              <w:jc w:val="both"/>
              <w:rPr>
                <w:rFonts w:ascii="Times New Roman" w:eastAsia="Calibri" w:hAnsi="Times New Roman"/>
                <w:bCs/>
                <w:color w:val="000000"/>
                <w:kern w:val="2"/>
                <w:sz w:val="22"/>
                <w:szCs w:val="22"/>
                <w:u w:val="single"/>
                <w:lang w:eastAsia="zh-CN"/>
              </w:rPr>
            </w:pPr>
            <w:r w:rsidRPr="00B6229B">
              <w:rPr>
                <w:rFonts w:ascii="Times New Roman" w:hAnsi="Times New Roman"/>
                <w:sz w:val="22"/>
                <w:szCs w:val="22"/>
                <w:u w:val="single"/>
              </w:rPr>
              <w:t>min. 12 miesięcy</w:t>
            </w:r>
            <w:r>
              <w:rPr>
                <w:rFonts w:ascii="Times New Roman" w:hAnsi="Times New Roman"/>
                <w:sz w:val="22"/>
                <w:szCs w:val="22"/>
                <w:u w:val="single"/>
              </w:rPr>
              <w:t xml:space="preserve"> </w:t>
            </w:r>
            <w:r w:rsidRPr="000A5565">
              <w:rPr>
                <w:rFonts w:ascii="Times New Roman" w:hAnsi="Times New Roman"/>
                <w:sz w:val="22"/>
                <w:szCs w:val="22"/>
                <w:u w:val="single"/>
              </w:rPr>
              <w:t>producenta</w:t>
            </w:r>
            <w:r w:rsidRPr="00B6229B">
              <w:rPr>
                <w:rFonts w:ascii="Times New Roman" w:hAnsi="Times New Roman"/>
                <w:sz w:val="22"/>
                <w:szCs w:val="22"/>
                <w:u w:val="single"/>
              </w:rPr>
              <w:t xml:space="preserve"> </w:t>
            </w:r>
          </w:p>
        </w:tc>
      </w:tr>
    </w:tbl>
    <w:p w14:paraId="3865790C" w14:textId="77777777" w:rsidR="00F40D1A" w:rsidRDefault="00F40D1A" w:rsidP="5CD32AA8">
      <w:pPr>
        <w:widowControl/>
        <w:suppressAutoHyphens w:val="0"/>
        <w:jc w:val="right"/>
        <w:rPr>
          <w:b/>
          <w:bCs/>
        </w:rPr>
      </w:pPr>
    </w:p>
    <w:p w14:paraId="12E99DC6" w14:textId="77777777" w:rsidR="00F40D1A" w:rsidRDefault="00F40D1A" w:rsidP="00BC7427">
      <w:pPr>
        <w:widowControl/>
        <w:suppressAutoHyphens w:val="0"/>
        <w:jc w:val="left"/>
        <w:rPr>
          <w:b/>
          <w:bCs/>
        </w:rPr>
      </w:pPr>
    </w:p>
    <w:p w14:paraId="4D344E33" w14:textId="77777777" w:rsidR="00F40D1A" w:rsidRDefault="00F40D1A" w:rsidP="000A5565">
      <w:pPr>
        <w:widowControl/>
        <w:suppressAutoHyphens w:val="0"/>
        <w:jc w:val="both"/>
        <w:rPr>
          <w:b/>
          <w:bCs/>
        </w:rPr>
      </w:pPr>
    </w:p>
    <w:p w14:paraId="6ABCA23F" w14:textId="37793CBA" w:rsidR="00F40D1A" w:rsidRPr="008C7A00" w:rsidRDefault="00C3211E" w:rsidP="008C7A00">
      <w:pPr>
        <w:widowControl/>
        <w:suppressAutoHyphens w:val="0"/>
        <w:jc w:val="left"/>
        <w:rPr>
          <w:b/>
          <w:bCs/>
          <w:sz w:val="22"/>
          <w:szCs w:val="22"/>
        </w:rPr>
      </w:pPr>
      <w:r w:rsidRPr="002612E4">
        <w:rPr>
          <w:b/>
          <w:bCs/>
          <w:sz w:val="22"/>
          <w:szCs w:val="22"/>
        </w:rPr>
        <w:t>CZĘŚĆ </w:t>
      </w:r>
      <w:r>
        <w:rPr>
          <w:b/>
          <w:bCs/>
          <w:sz w:val="22"/>
          <w:szCs w:val="22"/>
        </w:rPr>
        <w:t>2</w:t>
      </w:r>
      <w:r w:rsidRPr="002612E4">
        <w:rPr>
          <w:b/>
          <w:sz w:val="22"/>
          <w:szCs w:val="22"/>
        </w:rPr>
        <w:t> </w:t>
      </w:r>
      <w:r w:rsidRPr="002612E4">
        <w:rPr>
          <w:sz w:val="22"/>
        </w:rPr>
        <w:t>–</w:t>
      </w:r>
      <w:r w:rsidRPr="002612E4">
        <w:rPr>
          <w:b/>
          <w:sz w:val="22"/>
          <w:szCs w:val="22"/>
        </w:rPr>
        <w:t> </w:t>
      </w:r>
      <w:r w:rsidRPr="001E637E">
        <w:rPr>
          <w:b/>
          <w:bCs/>
          <w:sz w:val="22"/>
          <w:szCs w:val="22"/>
        </w:rPr>
        <w:t>ZAKUP I DOSTAWA JEDNEJ SZTUKI KOMPUTERA</w:t>
      </w:r>
      <w:r>
        <w:rPr>
          <w:b/>
          <w:bCs/>
          <w:sz w:val="22"/>
          <w:szCs w:val="22"/>
        </w:rPr>
        <w:t xml:space="preserve">  </w:t>
      </w:r>
      <w:r w:rsidR="00F3162A">
        <w:rPr>
          <w:b/>
          <w:bCs/>
          <w:sz w:val="22"/>
          <w:szCs w:val="22"/>
        </w:rPr>
        <w:t>STACJONARNEGO</w:t>
      </w:r>
      <w:r w:rsidRPr="001E637E">
        <w:rPr>
          <w:b/>
          <w:bCs/>
          <w:sz w:val="22"/>
          <w:szCs w:val="22"/>
        </w:rPr>
        <w:t xml:space="preserve"> DLA </w:t>
      </w:r>
      <w:r w:rsidR="00F3162A">
        <w:rPr>
          <w:b/>
          <w:bCs/>
          <w:sz w:val="22"/>
          <w:szCs w:val="22"/>
        </w:rPr>
        <w:t>IGIGP</w:t>
      </w:r>
      <w:r w:rsidRPr="001E637E">
        <w:rPr>
          <w:b/>
          <w:bCs/>
          <w:sz w:val="22"/>
          <w:szCs w:val="22"/>
        </w:rPr>
        <w:t xml:space="preserve"> UJ</w:t>
      </w:r>
    </w:p>
    <w:tbl>
      <w:tblPr>
        <w:tblStyle w:val="TableGrid0"/>
        <w:tblW w:w="9072" w:type="dxa"/>
        <w:tblInd w:w="-5" w:type="dxa"/>
        <w:tblCellMar>
          <w:top w:w="17" w:type="dxa"/>
          <w:left w:w="57" w:type="dxa"/>
          <w:bottom w:w="17" w:type="dxa"/>
          <w:right w:w="17" w:type="dxa"/>
        </w:tblCellMar>
        <w:tblLook w:val="04A0" w:firstRow="1" w:lastRow="0" w:firstColumn="1" w:lastColumn="0" w:noHBand="0" w:noVBand="1"/>
      </w:tblPr>
      <w:tblGrid>
        <w:gridCol w:w="1708"/>
        <w:gridCol w:w="7364"/>
      </w:tblGrid>
      <w:tr w:rsidR="00F3162A" w:rsidRPr="00BC7427" w14:paraId="3225DAC3" w14:textId="77777777" w:rsidTr="009502B6">
        <w:trPr>
          <w:trHeight w:val="33"/>
        </w:trPr>
        <w:tc>
          <w:tcPr>
            <w:tcW w:w="1708" w:type="dxa"/>
            <w:tcBorders>
              <w:top w:val="single" w:sz="4" w:space="0" w:color="auto"/>
              <w:left w:val="single" w:sz="4" w:space="0" w:color="auto"/>
              <w:bottom w:val="single" w:sz="4" w:space="0" w:color="auto"/>
              <w:right w:val="single" w:sz="4" w:space="0" w:color="auto"/>
            </w:tcBorders>
            <w:shd w:val="clear" w:color="auto" w:fill="D9D9D9"/>
          </w:tcPr>
          <w:p w14:paraId="3C1EE716" w14:textId="77777777" w:rsidR="00F3162A" w:rsidRPr="00BC7427" w:rsidRDefault="00F3162A" w:rsidP="009502B6">
            <w:pPr>
              <w:jc w:val="left"/>
              <w:rPr>
                <w:rFonts w:ascii="Times New Roman" w:hAnsi="Times New Roman"/>
                <w:b/>
                <w:bCs/>
                <w:sz w:val="22"/>
                <w:szCs w:val="22"/>
              </w:rPr>
            </w:pPr>
            <w:r w:rsidRPr="00BC7427">
              <w:rPr>
                <w:rFonts w:ascii="Times New Roman" w:eastAsia="MS Mincho" w:hAnsi="Times New Roman"/>
                <w:b/>
                <w:bCs/>
                <w:kern w:val="2"/>
                <w:sz w:val="22"/>
                <w:szCs w:val="22"/>
                <w:lang w:eastAsia="zh-CN"/>
              </w:rPr>
              <w:t>Nazwa Parametru</w:t>
            </w:r>
          </w:p>
        </w:tc>
        <w:tc>
          <w:tcPr>
            <w:tcW w:w="7364" w:type="dxa"/>
            <w:tcBorders>
              <w:top w:val="single" w:sz="4" w:space="0" w:color="auto"/>
              <w:left w:val="single" w:sz="4" w:space="0" w:color="auto"/>
              <w:bottom w:val="single" w:sz="4" w:space="0" w:color="auto"/>
              <w:right w:val="single" w:sz="4" w:space="0" w:color="auto"/>
            </w:tcBorders>
            <w:shd w:val="clear" w:color="auto" w:fill="D9D9D9"/>
          </w:tcPr>
          <w:p w14:paraId="089408E4" w14:textId="77777777" w:rsidR="00F3162A" w:rsidRPr="00BC7427" w:rsidRDefault="00F3162A" w:rsidP="009502B6">
            <w:pPr>
              <w:jc w:val="left"/>
              <w:rPr>
                <w:rFonts w:ascii="Times New Roman" w:hAnsi="Times New Roman"/>
                <w:bCs/>
                <w:sz w:val="22"/>
                <w:szCs w:val="22"/>
              </w:rPr>
            </w:pPr>
            <w:r w:rsidRPr="00BC7427">
              <w:rPr>
                <w:rFonts w:ascii="Times New Roman" w:eastAsia="MS Mincho" w:hAnsi="Times New Roman"/>
                <w:b/>
                <w:bCs/>
                <w:kern w:val="2"/>
                <w:sz w:val="22"/>
                <w:szCs w:val="22"/>
                <w:lang w:eastAsia="zh-CN"/>
              </w:rPr>
              <w:t>Minimalne wymagane parametry techniczne</w:t>
            </w:r>
          </w:p>
        </w:tc>
      </w:tr>
      <w:tr w:rsidR="00F3162A" w:rsidRPr="00BC7427" w14:paraId="728292A0" w14:textId="77777777" w:rsidTr="009502B6">
        <w:trPr>
          <w:trHeight w:val="23"/>
        </w:trPr>
        <w:tc>
          <w:tcPr>
            <w:tcW w:w="1708" w:type="dxa"/>
            <w:tcBorders>
              <w:top w:val="single" w:sz="4" w:space="0" w:color="auto"/>
              <w:left w:val="single" w:sz="4" w:space="0" w:color="auto"/>
              <w:bottom w:val="single" w:sz="4" w:space="0" w:color="auto"/>
              <w:right w:val="single" w:sz="4" w:space="0" w:color="auto"/>
            </w:tcBorders>
            <w:shd w:val="clear" w:color="auto" w:fill="D9D9D9"/>
          </w:tcPr>
          <w:p w14:paraId="71462CB3" w14:textId="77777777" w:rsidR="00F3162A" w:rsidRPr="00BC7427" w:rsidRDefault="00F3162A" w:rsidP="009502B6">
            <w:pPr>
              <w:jc w:val="left"/>
              <w:rPr>
                <w:rFonts w:ascii="Times New Roman" w:hAnsi="Times New Roman"/>
                <w:b/>
                <w:bCs/>
                <w:sz w:val="22"/>
                <w:szCs w:val="22"/>
              </w:rPr>
            </w:pPr>
            <w:r w:rsidRPr="00BC7427">
              <w:rPr>
                <w:rFonts w:ascii="Times New Roman" w:hAnsi="Times New Roman"/>
                <w:b/>
                <w:bCs/>
                <w:sz w:val="22"/>
                <w:szCs w:val="22"/>
              </w:rPr>
              <w:t xml:space="preserve">Typ </w:t>
            </w:r>
          </w:p>
        </w:tc>
        <w:tc>
          <w:tcPr>
            <w:tcW w:w="7364" w:type="dxa"/>
            <w:tcBorders>
              <w:top w:val="single" w:sz="4" w:space="0" w:color="auto"/>
              <w:left w:val="single" w:sz="4" w:space="0" w:color="auto"/>
              <w:bottom w:val="single" w:sz="4" w:space="0" w:color="auto"/>
              <w:right w:val="single" w:sz="4" w:space="0" w:color="auto"/>
            </w:tcBorders>
          </w:tcPr>
          <w:p w14:paraId="2C2DC245" w14:textId="77777777" w:rsidR="00F3162A" w:rsidRPr="00BC7427" w:rsidRDefault="00F3162A" w:rsidP="009502B6">
            <w:pPr>
              <w:jc w:val="left"/>
              <w:rPr>
                <w:rFonts w:ascii="Times New Roman" w:hAnsi="Times New Roman"/>
                <w:bCs/>
                <w:sz w:val="22"/>
                <w:szCs w:val="22"/>
              </w:rPr>
            </w:pPr>
            <w:r w:rsidRPr="00F3162A">
              <w:rPr>
                <w:rFonts w:ascii="Times New Roman" w:hAnsi="Times New Roman"/>
                <w:bCs/>
                <w:sz w:val="22"/>
                <w:szCs w:val="22"/>
              </w:rPr>
              <w:t>Komputer stacjonarny.</w:t>
            </w:r>
            <w:r w:rsidRPr="00BC7427">
              <w:rPr>
                <w:rFonts w:ascii="Times New Roman" w:hAnsi="Times New Roman"/>
                <w:bCs/>
                <w:sz w:val="22"/>
                <w:szCs w:val="22"/>
              </w:rPr>
              <w:t xml:space="preserve"> </w:t>
            </w:r>
            <w:r w:rsidRPr="00BC7427">
              <w:rPr>
                <w:rFonts w:ascii="Times New Roman" w:hAnsi="Times New Roman"/>
                <w:bCs/>
                <w:color w:val="000000"/>
                <w:sz w:val="22"/>
                <w:szCs w:val="22"/>
              </w:rPr>
              <w:t>W ofercie wymagane jest podanie danych jednoznacznie wskazujących na model, symbol oraz producenta (wraz z danymi pozwalającymi zidentyfikować zastosowane komponenty takie jak model procesora, itd.)</w:t>
            </w:r>
          </w:p>
        </w:tc>
      </w:tr>
      <w:tr w:rsidR="00F3162A" w:rsidRPr="00BC7427" w14:paraId="38E8102D" w14:textId="77777777" w:rsidTr="009502B6">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cPr>
          <w:p w14:paraId="164001DC" w14:textId="77777777" w:rsidR="00F3162A" w:rsidRPr="00BC7427" w:rsidRDefault="00F3162A" w:rsidP="009502B6">
            <w:pPr>
              <w:jc w:val="left"/>
              <w:rPr>
                <w:rFonts w:ascii="Times New Roman" w:hAnsi="Times New Roman"/>
                <w:b/>
                <w:bCs/>
                <w:sz w:val="22"/>
                <w:szCs w:val="22"/>
              </w:rPr>
            </w:pPr>
            <w:r w:rsidRPr="00BC7427">
              <w:rPr>
                <w:rFonts w:ascii="Times New Roman" w:hAnsi="Times New Roman"/>
                <w:b/>
                <w:bCs/>
                <w:sz w:val="22"/>
                <w:szCs w:val="22"/>
              </w:rPr>
              <w:t xml:space="preserve">Zastosowanie </w:t>
            </w:r>
          </w:p>
        </w:tc>
        <w:tc>
          <w:tcPr>
            <w:tcW w:w="7364" w:type="dxa"/>
            <w:tcBorders>
              <w:top w:val="single" w:sz="4" w:space="0" w:color="auto"/>
              <w:left w:val="single" w:sz="4" w:space="0" w:color="auto"/>
              <w:bottom w:val="single" w:sz="4" w:space="0" w:color="auto"/>
              <w:right w:val="single" w:sz="4" w:space="0" w:color="auto"/>
            </w:tcBorders>
          </w:tcPr>
          <w:p w14:paraId="3094009B" w14:textId="77777777" w:rsidR="00F3162A" w:rsidRPr="00BC7427" w:rsidRDefault="00F3162A" w:rsidP="009502B6">
            <w:pPr>
              <w:jc w:val="left"/>
              <w:rPr>
                <w:rFonts w:ascii="Times New Roman" w:hAnsi="Times New Roman"/>
                <w:bCs/>
                <w:sz w:val="22"/>
                <w:szCs w:val="22"/>
              </w:rPr>
            </w:pPr>
            <w:r w:rsidRPr="00BC7427">
              <w:rPr>
                <w:rFonts w:ascii="Times New Roman" w:hAnsi="Times New Roman"/>
                <w:bCs/>
                <w:sz w:val="22"/>
                <w:szCs w:val="22"/>
              </w:rPr>
              <w:t xml:space="preserve">Komputer będzie wykorzystywany dla potrzeb aplikacji biurowych, aplikacji edukacyjnych, aplikacji obliczeniowych, dostępu do Internetu oraz poczty elektronicznej, jako lokalna baza danych, stacja programistyczna. 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 </w:t>
            </w:r>
          </w:p>
        </w:tc>
      </w:tr>
      <w:tr w:rsidR="00F3162A" w:rsidRPr="00BC7427" w14:paraId="76F8B598" w14:textId="77777777" w:rsidTr="009502B6">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cPr>
          <w:p w14:paraId="39C16E55" w14:textId="77777777" w:rsidR="00F3162A" w:rsidRPr="00BC7427" w:rsidRDefault="00F3162A" w:rsidP="009502B6">
            <w:pPr>
              <w:jc w:val="left"/>
              <w:rPr>
                <w:rFonts w:ascii="Times New Roman" w:hAnsi="Times New Roman"/>
                <w:b/>
                <w:bCs/>
                <w:sz w:val="22"/>
                <w:szCs w:val="22"/>
              </w:rPr>
            </w:pPr>
            <w:r w:rsidRPr="00BC7427">
              <w:rPr>
                <w:rFonts w:ascii="Times New Roman" w:hAnsi="Times New Roman"/>
                <w:b/>
                <w:bCs/>
                <w:sz w:val="22"/>
                <w:szCs w:val="22"/>
              </w:rPr>
              <w:t xml:space="preserve">Procesor </w:t>
            </w:r>
          </w:p>
        </w:tc>
        <w:tc>
          <w:tcPr>
            <w:tcW w:w="7364" w:type="dxa"/>
            <w:tcBorders>
              <w:top w:val="single" w:sz="4" w:space="0" w:color="auto"/>
              <w:left w:val="single" w:sz="4" w:space="0" w:color="auto"/>
              <w:bottom w:val="single" w:sz="4" w:space="0" w:color="auto"/>
              <w:right w:val="single" w:sz="4" w:space="0" w:color="auto"/>
            </w:tcBorders>
          </w:tcPr>
          <w:p w14:paraId="4CB28081" w14:textId="77777777" w:rsidR="00F3162A" w:rsidRPr="00BC7427" w:rsidRDefault="00F3162A" w:rsidP="009502B6">
            <w:pPr>
              <w:jc w:val="left"/>
              <w:rPr>
                <w:rFonts w:ascii="Times New Roman" w:hAnsi="Times New Roman"/>
                <w:bCs/>
                <w:sz w:val="22"/>
                <w:szCs w:val="22"/>
              </w:rPr>
            </w:pPr>
            <w:r w:rsidRPr="00BC7427">
              <w:rPr>
                <w:rFonts w:ascii="Times New Roman" w:eastAsia="Calibri" w:hAnsi="Times New Roman"/>
                <w:bCs/>
                <w:color w:val="000000"/>
                <w:kern w:val="2"/>
                <w:sz w:val="22"/>
                <w:szCs w:val="22"/>
                <w:lang w:eastAsia="zh-CN"/>
              </w:rPr>
              <w:t>Procesor dedykowany do pracy w komputerach stacjonarnych. Procesor osiągający w teście Passmark CPU Mark, w kategorii Average CPU Mark wynik co najmniej 34,780 pkt. wg. Załącznika nr 1A.</w:t>
            </w:r>
            <w:r w:rsidRPr="00BC7427">
              <w:rPr>
                <w:rFonts w:ascii="Times New Roman" w:hAnsi="Times New Roman"/>
                <w:bCs/>
                <w:color w:val="FF0000"/>
                <w:sz w:val="22"/>
                <w:szCs w:val="22"/>
              </w:rPr>
              <w:t xml:space="preserve">  </w:t>
            </w:r>
          </w:p>
        </w:tc>
      </w:tr>
      <w:tr w:rsidR="00F3162A" w:rsidRPr="00BC7427" w14:paraId="0F53D784" w14:textId="77777777" w:rsidTr="009502B6">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cPr>
          <w:p w14:paraId="3E5B752A" w14:textId="77777777" w:rsidR="00F3162A" w:rsidRPr="00BC7427" w:rsidRDefault="00F3162A" w:rsidP="009502B6">
            <w:pPr>
              <w:jc w:val="left"/>
              <w:rPr>
                <w:rFonts w:ascii="Times New Roman" w:hAnsi="Times New Roman"/>
                <w:b/>
                <w:bCs/>
                <w:sz w:val="22"/>
                <w:szCs w:val="22"/>
              </w:rPr>
            </w:pPr>
            <w:r w:rsidRPr="00BC7427">
              <w:rPr>
                <w:rFonts w:ascii="Times New Roman" w:hAnsi="Times New Roman"/>
                <w:b/>
                <w:bCs/>
                <w:sz w:val="22"/>
                <w:szCs w:val="22"/>
              </w:rPr>
              <w:t xml:space="preserve">Pamięć RAM </w:t>
            </w:r>
          </w:p>
        </w:tc>
        <w:tc>
          <w:tcPr>
            <w:tcW w:w="7364" w:type="dxa"/>
            <w:tcBorders>
              <w:top w:val="single" w:sz="4" w:space="0" w:color="auto"/>
              <w:left w:val="single" w:sz="4" w:space="0" w:color="auto"/>
              <w:bottom w:val="single" w:sz="4" w:space="0" w:color="auto"/>
              <w:right w:val="single" w:sz="4" w:space="0" w:color="auto"/>
            </w:tcBorders>
          </w:tcPr>
          <w:p w14:paraId="55AAAA4B" w14:textId="77777777" w:rsidR="00F3162A" w:rsidRPr="00BC7427" w:rsidRDefault="00F3162A" w:rsidP="009502B6">
            <w:pPr>
              <w:jc w:val="left"/>
              <w:rPr>
                <w:rFonts w:ascii="Times New Roman" w:hAnsi="Times New Roman"/>
                <w:bCs/>
                <w:sz w:val="22"/>
                <w:szCs w:val="22"/>
              </w:rPr>
            </w:pPr>
            <w:r w:rsidRPr="00BC7427">
              <w:rPr>
                <w:rFonts w:ascii="Times New Roman" w:hAnsi="Times New Roman"/>
                <w:bCs/>
                <w:sz w:val="22"/>
                <w:szCs w:val="22"/>
              </w:rPr>
              <w:t xml:space="preserve">32GB DDR5 4400MHz ECC. Możliwość rozbudowy do min 128GB. Min. 2 sloty wolne pamięci na płycie głównej. </w:t>
            </w:r>
          </w:p>
        </w:tc>
      </w:tr>
      <w:tr w:rsidR="00F3162A" w:rsidRPr="00BC7427" w14:paraId="12AEB8EA" w14:textId="77777777" w:rsidTr="009502B6">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cPr>
          <w:p w14:paraId="1E7F9562" w14:textId="77777777" w:rsidR="00F3162A" w:rsidRPr="00BC7427" w:rsidRDefault="00F3162A" w:rsidP="009502B6">
            <w:pPr>
              <w:jc w:val="left"/>
              <w:rPr>
                <w:rFonts w:ascii="Times New Roman" w:hAnsi="Times New Roman"/>
                <w:b/>
                <w:bCs/>
                <w:sz w:val="22"/>
                <w:szCs w:val="22"/>
              </w:rPr>
            </w:pPr>
            <w:r w:rsidRPr="00BC7427">
              <w:rPr>
                <w:rFonts w:ascii="Times New Roman" w:hAnsi="Times New Roman"/>
                <w:b/>
                <w:bCs/>
                <w:sz w:val="22"/>
                <w:szCs w:val="22"/>
              </w:rPr>
              <w:t xml:space="preserve">Pamięć masowa </w:t>
            </w:r>
          </w:p>
        </w:tc>
        <w:tc>
          <w:tcPr>
            <w:tcW w:w="7364" w:type="dxa"/>
            <w:tcBorders>
              <w:top w:val="single" w:sz="4" w:space="0" w:color="auto"/>
              <w:left w:val="single" w:sz="4" w:space="0" w:color="auto"/>
              <w:bottom w:val="single" w:sz="4" w:space="0" w:color="auto"/>
              <w:right w:val="single" w:sz="4" w:space="0" w:color="auto"/>
            </w:tcBorders>
          </w:tcPr>
          <w:p w14:paraId="1F928D72" w14:textId="77777777" w:rsidR="00F3162A" w:rsidRPr="00BC7427" w:rsidRDefault="00F3162A" w:rsidP="009502B6">
            <w:pPr>
              <w:jc w:val="left"/>
              <w:rPr>
                <w:rFonts w:ascii="Times New Roman" w:hAnsi="Times New Roman"/>
                <w:bCs/>
                <w:sz w:val="22"/>
                <w:szCs w:val="22"/>
              </w:rPr>
            </w:pPr>
            <w:r w:rsidRPr="00BC7427">
              <w:rPr>
                <w:rFonts w:ascii="Times New Roman" w:hAnsi="Times New Roman"/>
                <w:bCs/>
                <w:sz w:val="22"/>
                <w:szCs w:val="22"/>
              </w:rPr>
              <w:t xml:space="preserve">Dysk półprzewodnikowy M.2 SSD o pojemności minimum 1TB PCIe NVMe </w:t>
            </w:r>
          </w:p>
          <w:p w14:paraId="544914C5"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kern w:val="2"/>
                <w:sz w:val="22"/>
                <w:szCs w:val="22"/>
                <w:lang w:eastAsia="zh-CN"/>
              </w:rPr>
              <w:t xml:space="preserve">Obudowa musi umożliwiać montaż dodatkowych dwóch dysków 2.5” lub 3.5”.  </w:t>
            </w:r>
          </w:p>
        </w:tc>
      </w:tr>
      <w:tr w:rsidR="00F3162A" w:rsidRPr="00BC7427" w14:paraId="648596D3" w14:textId="77777777" w:rsidTr="009502B6">
        <w:trPr>
          <w:trHeight w:val="253"/>
        </w:trPr>
        <w:tc>
          <w:tcPr>
            <w:tcW w:w="1708" w:type="dxa"/>
            <w:tcBorders>
              <w:top w:val="single" w:sz="4" w:space="0" w:color="auto"/>
              <w:left w:val="single" w:sz="4" w:space="0" w:color="auto"/>
              <w:bottom w:val="single" w:sz="4" w:space="0" w:color="auto"/>
              <w:right w:val="single" w:sz="4" w:space="0" w:color="auto"/>
            </w:tcBorders>
            <w:shd w:val="clear" w:color="auto" w:fill="D9D9D9"/>
          </w:tcPr>
          <w:p w14:paraId="53F89956" w14:textId="77777777" w:rsidR="00F3162A" w:rsidRPr="00BC7427" w:rsidRDefault="00F3162A" w:rsidP="009502B6">
            <w:pPr>
              <w:jc w:val="left"/>
              <w:rPr>
                <w:rFonts w:ascii="Times New Roman" w:hAnsi="Times New Roman"/>
                <w:b/>
                <w:bCs/>
                <w:sz w:val="22"/>
                <w:szCs w:val="22"/>
              </w:rPr>
            </w:pPr>
            <w:r w:rsidRPr="00BC7427">
              <w:rPr>
                <w:rFonts w:ascii="Times New Roman" w:hAnsi="Times New Roman"/>
                <w:b/>
                <w:bCs/>
                <w:sz w:val="22"/>
                <w:szCs w:val="22"/>
              </w:rPr>
              <w:t xml:space="preserve">Wydajność grafiki </w:t>
            </w:r>
          </w:p>
        </w:tc>
        <w:tc>
          <w:tcPr>
            <w:tcW w:w="7364" w:type="dxa"/>
            <w:tcBorders>
              <w:top w:val="single" w:sz="4" w:space="0" w:color="auto"/>
              <w:left w:val="single" w:sz="4" w:space="0" w:color="auto"/>
              <w:bottom w:val="single" w:sz="4" w:space="0" w:color="auto"/>
              <w:right w:val="single" w:sz="4" w:space="0" w:color="auto"/>
            </w:tcBorders>
          </w:tcPr>
          <w:p w14:paraId="031F5828"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bCs/>
                <w:color w:val="000000"/>
                <w:kern w:val="2"/>
                <w:sz w:val="22"/>
                <w:szCs w:val="22"/>
                <w:lang w:eastAsia="zh-CN"/>
              </w:rPr>
              <w:t xml:space="preserve">Zintegrowana karta graficzna </w:t>
            </w:r>
          </w:p>
        </w:tc>
      </w:tr>
      <w:tr w:rsidR="00F3162A" w:rsidRPr="00BC7427" w14:paraId="28636208" w14:textId="77777777" w:rsidTr="009502B6">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cPr>
          <w:p w14:paraId="73F80181" w14:textId="77777777" w:rsidR="00F3162A" w:rsidRPr="00BC7427" w:rsidRDefault="00F3162A" w:rsidP="009502B6">
            <w:pPr>
              <w:jc w:val="left"/>
              <w:rPr>
                <w:rFonts w:ascii="Times New Roman" w:hAnsi="Times New Roman"/>
                <w:b/>
                <w:bCs/>
                <w:sz w:val="22"/>
                <w:szCs w:val="22"/>
              </w:rPr>
            </w:pPr>
            <w:r w:rsidRPr="00BC7427">
              <w:rPr>
                <w:rFonts w:ascii="Times New Roman" w:hAnsi="Times New Roman"/>
                <w:b/>
                <w:bCs/>
                <w:sz w:val="22"/>
                <w:szCs w:val="22"/>
              </w:rPr>
              <w:t xml:space="preserve">Wyposażenie multimedialne </w:t>
            </w:r>
          </w:p>
        </w:tc>
        <w:tc>
          <w:tcPr>
            <w:tcW w:w="7364" w:type="dxa"/>
            <w:tcBorders>
              <w:top w:val="single" w:sz="4" w:space="0" w:color="auto"/>
              <w:left w:val="single" w:sz="4" w:space="0" w:color="auto"/>
              <w:bottom w:val="single" w:sz="4" w:space="0" w:color="auto"/>
              <w:right w:val="single" w:sz="4" w:space="0" w:color="auto"/>
            </w:tcBorders>
          </w:tcPr>
          <w:p w14:paraId="0C5EB571"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kern w:val="2"/>
                <w:sz w:val="22"/>
                <w:szCs w:val="22"/>
                <w:lang w:eastAsia="zh-CN"/>
              </w:rPr>
              <w:t xml:space="preserve">Karta dźwiękowa zintegrowana z płytą główną, zgodna z High Definition, wewnętrzny głośnik w obudowie komputera. Port słuchawek i mikrofonu na </w:t>
            </w:r>
            <w:r w:rsidRPr="00BC7427">
              <w:rPr>
                <w:rFonts w:ascii="Times New Roman" w:eastAsia="Calibri" w:hAnsi="Times New Roman"/>
                <w:kern w:val="2"/>
                <w:sz w:val="22"/>
                <w:szCs w:val="22"/>
                <w:lang w:eastAsia="zh-CN"/>
              </w:rPr>
              <w:lastRenderedPageBreak/>
              <w:t xml:space="preserve">przednim panelu, dopuszcza się rozwiązanie port combo, na tylnym panelu min. port audio line out. </w:t>
            </w:r>
          </w:p>
        </w:tc>
      </w:tr>
      <w:tr w:rsidR="00F3162A" w:rsidRPr="00BC7427" w14:paraId="18C03B26" w14:textId="77777777" w:rsidTr="009502B6">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cPr>
          <w:p w14:paraId="07B4864E" w14:textId="77777777" w:rsidR="00F3162A" w:rsidRPr="00BC7427" w:rsidRDefault="00F3162A" w:rsidP="009502B6">
            <w:pPr>
              <w:jc w:val="left"/>
              <w:rPr>
                <w:rFonts w:ascii="Times New Roman" w:hAnsi="Times New Roman"/>
                <w:b/>
                <w:bCs/>
                <w:sz w:val="22"/>
                <w:szCs w:val="22"/>
              </w:rPr>
            </w:pPr>
            <w:r w:rsidRPr="00BC7427">
              <w:rPr>
                <w:rFonts w:ascii="Times New Roman" w:hAnsi="Times New Roman"/>
                <w:b/>
                <w:bCs/>
                <w:sz w:val="22"/>
                <w:szCs w:val="22"/>
              </w:rPr>
              <w:lastRenderedPageBreak/>
              <w:t>Obudowa</w:t>
            </w:r>
          </w:p>
        </w:tc>
        <w:tc>
          <w:tcPr>
            <w:tcW w:w="7364" w:type="dxa"/>
            <w:tcBorders>
              <w:top w:val="single" w:sz="4" w:space="0" w:color="auto"/>
              <w:left w:val="single" w:sz="4" w:space="0" w:color="auto"/>
              <w:bottom w:val="single" w:sz="4" w:space="0" w:color="auto"/>
              <w:right w:val="single" w:sz="4" w:space="0" w:color="auto"/>
            </w:tcBorders>
          </w:tcPr>
          <w:p w14:paraId="3391170F"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color w:val="000000"/>
                <w:kern w:val="2"/>
                <w:sz w:val="22"/>
                <w:szCs w:val="22"/>
                <w:lang w:eastAsia="zh-CN"/>
              </w:rPr>
            </w:pPr>
            <w:r w:rsidRPr="00BC7427">
              <w:rPr>
                <w:rFonts w:ascii="Times New Roman" w:eastAsia="Calibri" w:hAnsi="Times New Roman"/>
                <w:color w:val="000000"/>
                <w:kern w:val="2"/>
                <w:sz w:val="22"/>
                <w:szCs w:val="22"/>
                <w:lang w:eastAsia="zh-CN"/>
              </w:rPr>
              <w:t>Typu Mini Tower z obsługą kart wyłącznie o pełnej wysokości. Umożliwiająca montaż 2 x dysku 3.5” lub 2 x dysków 2.5” wewnątrz obudowy. Obudowa fabrycznie przystosowana do pracy w orientacji pionowej. Suma wymiarów obudowy nieprzekraczająca 970 mm.</w:t>
            </w:r>
          </w:p>
          <w:p w14:paraId="602E612E"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color w:val="000000"/>
                <w:kern w:val="2"/>
                <w:sz w:val="22"/>
                <w:szCs w:val="22"/>
                <w:lang w:eastAsia="zh-CN"/>
              </w:rPr>
            </w:pPr>
            <w:r w:rsidRPr="00BC7427">
              <w:rPr>
                <w:rFonts w:ascii="Times New Roman" w:eastAsia="Calibri" w:hAnsi="Times New Roman"/>
                <w:color w:val="000000"/>
                <w:kern w:val="2"/>
                <w:sz w:val="22"/>
                <w:szCs w:val="22"/>
                <w:lang w:eastAsia="zh-CN"/>
              </w:rPr>
              <w:t>Na panelu przednim zamontowany filtr powietrza chroniący wnętrze przed kurzem, pyłem itp. Filtr demontowany bez użycia narzędzi.</w:t>
            </w:r>
          </w:p>
          <w:p w14:paraId="6E530D88"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Zasilacz o mocy min. 750W pracujący w sieci 230V 50/60Hz prądu zmiennego wyposażony w dwa złącza 6-pinowe i dwa złącza 2 + 6-pinowe dla karty graficznej, o efektywności min. 92% przy obciążeniu zasilacza na poziomie 50%. EPA Platinum</w:t>
            </w:r>
          </w:p>
          <w:p w14:paraId="033B02DC"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Zasilacz w oferowanym komputerze musi się znajdować na stronie </w:t>
            </w:r>
            <w:hyperlink r:id="rId46">
              <w:r w:rsidRPr="00BC7427">
                <w:rPr>
                  <w:rFonts w:ascii="Times New Roman" w:eastAsia="Calibri" w:hAnsi="Times New Roman"/>
                  <w:color w:val="0563C1"/>
                  <w:kern w:val="2"/>
                  <w:sz w:val="22"/>
                  <w:szCs w:val="22"/>
                  <w:u w:val="single"/>
                  <w:lang w:eastAsia="zh-CN"/>
                </w:rPr>
                <w:t>http://www.plugloadsolutions.com/80pluspowersupplies.aspx</w:t>
              </w:r>
            </w:hyperlink>
            <w:r w:rsidRPr="00BC7427">
              <w:rPr>
                <w:rFonts w:ascii="Times New Roman" w:eastAsia="Calibri" w:hAnsi="Times New Roman"/>
                <w:color w:val="000000"/>
                <w:kern w:val="2"/>
                <w:sz w:val="22"/>
                <w:szCs w:val="22"/>
                <w:lang w:eastAsia="zh-CN"/>
              </w:rPr>
              <w:t xml:space="preserve">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80plus.Moduł konstrukcji obudowy w jednostce centralnej komputera powinien pozwalać na demontaż kart rozszerzeń, napędu optycznego, dysku 3,5” oraz 2,5”,  bez konieczności użycia narzędzi (wyklucza się użycia wkrętów, śrub motylkowych, śrub radełkowych). </w:t>
            </w:r>
          </w:p>
          <w:p w14:paraId="09E96D7E"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Obudowa posiadająca czujnik otwarcia obudowy współpracujący z oprogramowaniem zarządzająco – diagnostycznym. Obudowa musi umożliwiać zastosowanie zabezpieczenia fizycznego w postaci linki metalowej. </w:t>
            </w:r>
          </w:p>
          <w:p w14:paraId="5B1A3DC3"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F3162A" w:rsidRPr="00BC7427" w14:paraId="49916D2C" w14:textId="77777777" w:rsidTr="009502B6">
        <w:trPr>
          <w:trHeight w:val="553"/>
        </w:trPr>
        <w:tc>
          <w:tcPr>
            <w:tcW w:w="1708" w:type="dxa"/>
            <w:tcBorders>
              <w:top w:val="single" w:sz="4" w:space="0" w:color="auto"/>
              <w:left w:val="single" w:sz="4" w:space="0" w:color="auto"/>
              <w:bottom w:val="single" w:sz="4" w:space="0" w:color="auto"/>
              <w:right w:val="single" w:sz="4" w:space="0" w:color="auto"/>
            </w:tcBorders>
            <w:shd w:val="clear" w:color="auto" w:fill="D9D9D9"/>
          </w:tcPr>
          <w:p w14:paraId="21A9D8C7"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color w:val="000000"/>
                <w:sz w:val="22"/>
                <w:szCs w:val="22"/>
              </w:rPr>
              <w:t>Bezpieczeństwo</w:t>
            </w:r>
          </w:p>
        </w:tc>
        <w:tc>
          <w:tcPr>
            <w:tcW w:w="7364" w:type="dxa"/>
            <w:tcBorders>
              <w:top w:val="single" w:sz="4" w:space="0" w:color="auto"/>
              <w:left w:val="single" w:sz="4" w:space="0" w:color="auto"/>
              <w:bottom w:val="single" w:sz="4" w:space="0" w:color="auto"/>
              <w:right w:val="single" w:sz="4" w:space="0" w:color="auto"/>
            </w:tcBorders>
          </w:tcPr>
          <w:p w14:paraId="0BEE1812"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w:t>
            </w:r>
            <w:r w:rsidRPr="00BC7427">
              <w:rPr>
                <w:rFonts w:ascii="Times New Roman" w:eastAsia="Calibri" w:hAnsi="Times New Roman"/>
                <w:color w:val="000000"/>
                <w:kern w:val="2"/>
                <w:sz w:val="22"/>
                <w:szCs w:val="22"/>
                <w:lang w:eastAsia="zh-CN"/>
              </w:rPr>
              <w:lastRenderedPageBreak/>
              <w:t xml:space="preserve">uszkodzenia całej płyty głównej. </w:t>
            </w:r>
          </w:p>
          <w:p w14:paraId="481E32D8"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 jak i pobierania oraz instalowania np. w pamięci flash BIOS. Procedura POST traktowana jest jako oddzielna funkcjonalność.</w:t>
            </w:r>
          </w:p>
        </w:tc>
      </w:tr>
      <w:tr w:rsidR="00F3162A" w:rsidRPr="00BC7427" w14:paraId="7C631367"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6B160F9E"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color w:val="000000"/>
                <w:sz w:val="22"/>
                <w:szCs w:val="22"/>
              </w:rPr>
              <w:lastRenderedPageBreak/>
              <w:t>BIOS</w:t>
            </w:r>
          </w:p>
        </w:tc>
        <w:tc>
          <w:tcPr>
            <w:tcW w:w="7364" w:type="dxa"/>
            <w:tcBorders>
              <w:top w:val="single" w:sz="4" w:space="0" w:color="auto"/>
              <w:left w:val="single" w:sz="4" w:space="0" w:color="auto"/>
              <w:bottom w:val="single" w:sz="4" w:space="0" w:color="auto"/>
              <w:right w:val="single" w:sz="4" w:space="0" w:color="auto"/>
            </w:tcBorders>
          </w:tcPr>
          <w:p w14:paraId="48620A0C"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BIOS zgodny ze specyfikacją UEFI, wyprodukowany przez producenta komputera, zawierający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74284CB1"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Do odczytu wskazanych informacji nie mogą być stosowane rozwiązania oparte o pamięć masową (wewnętrzną lub zewnętrzną), zaimplementowane poza systemem BIOS narzędzia, np. system diagnostyczny, dodatkowe oprogramowanie.</w:t>
            </w:r>
          </w:p>
          <w:p w14:paraId="49131670"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Funkcja blokowania/odblokowania BOOT-owania stacji roboczej z zewnętrznych urządzeń, możliwość ustawienia hasła użytkownika/systemowego umożliwiającego uruchomienie komputera (zabezpieczenie przed nieautoryzowanym uruchomieniem) przy jednoczesnym zdefiniowanym haśle administratora. Użytkownik po wpisaniu swojego hasła jest wstanie zidentyfikować ustawienia BIOS. Możliwość ustawienia haseł użytkownika/systemowego i administratora składających się z cyfr, małych liter, dużych liter oraz znaków specjalnych. Możliwość ustawienia hasła dla dysku bootowalnego (dla M.2 i SATA). Możliwość włączenia/wyłączenia pojedynczo złączy M.2 dla dysków jak i również złączy SATA, Możliwość ustawienia portów USB w trybie „no BOOT” (podczas startu komputer nie wykrywa urządzeń bootujących typu USB). Możliwość wyłączania portów USB pojedynczo. </w:t>
            </w:r>
          </w:p>
          <w:p w14:paraId="7C50B581"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Możliwość dokonywania backup’u BIOS wraz z ustawieniami na dysku </w:t>
            </w:r>
            <w:r w:rsidRPr="00BC7427">
              <w:rPr>
                <w:rFonts w:ascii="Times New Roman" w:eastAsia="Calibri" w:hAnsi="Times New Roman"/>
                <w:color w:val="000000"/>
                <w:kern w:val="2"/>
                <w:sz w:val="22"/>
                <w:szCs w:val="22"/>
                <w:lang w:eastAsia="zh-CN"/>
              </w:rPr>
              <w:lastRenderedPageBreak/>
              <w:t>wewnętrznym. Funkcja włączająca przypomnienie o konieczności oczyszczenia lub zastąpienia filtra powietrza w jednej z opcji dostępnych: co 15 dni, co 30 dni, co 60 dni, co 90 dni, co 120 dni, co 150 dni i co 180 dni</w:t>
            </w:r>
          </w:p>
          <w:p w14:paraId="3F500881"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F3162A" w:rsidRPr="00BC7427" w14:paraId="512DF6EE"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7FEC4EC0"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color w:val="000000"/>
                <w:sz w:val="22"/>
                <w:szCs w:val="22"/>
              </w:rPr>
              <w:lastRenderedPageBreak/>
              <w:t>Zdalne zarządzanie</w:t>
            </w:r>
          </w:p>
          <w:p w14:paraId="2796112A" w14:textId="77777777" w:rsidR="00F3162A" w:rsidRPr="00BC7427" w:rsidRDefault="00F3162A" w:rsidP="009502B6">
            <w:pPr>
              <w:jc w:val="left"/>
              <w:rPr>
                <w:rFonts w:ascii="Times New Roman" w:hAnsi="Times New Roman"/>
                <w:b/>
                <w:bCs/>
                <w:color w:val="000000"/>
                <w:sz w:val="22"/>
                <w:szCs w:val="22"/>
              </w:rPr>
            </w:pPr>
          </w:p>
          <w:p w14:paraId="431D4403" w14:textId="77777777" w:rsidR="00F3162A" w:rsidRPr="00BC7427" w:rsidRDefault="00F3162A" w:rsidP="009502B6">
            <w:pPr>
              <w:jc w:val="left"/>
              <w:rPr>
                <w:rFonts w:ascii="Times New Roman" w:hAnsi="Times New Roman"/>
                <w:b/>
                <w:bCs/>
                <w:color w:val="000000"/>
                <w:sz w:val="22"/>
                <w:szCs w:val="22"/>
              </w:rPr>
            </w:pPr>
          </w:p>
        </w:tc>
        <w:tc>
          <w:tcPr>
            <w:tcW w:w="7364" w:type="dxa"/>
            <w:tcBorders>
              <w:top w:val="single" w:sz="4" w:space="0" w:color="auto"/>
              <w:left w:val="single" w:sz="4" w:space="0" w:color="auto"/>
              <w:bottom w:val="single" w:sz="4" w:space="0" w:color="auto"/>
              <w:right w:val="single" w:sz="4" w:space="0" w:color="auto"/>
            </w:tcBorders>
          </w:tcPr>
          <w:p w14:paraId="54C6F311" w14:textId="77777777" w:rsidR="00F3162A" w:rsidRPr="00BC7427" w:rsidRDefault="00F3162A" w:rsidP="009502B6">
            <w:pPr>
              <w:jc w:val="both"/>
              <w:rPr>
                <w:rFonts w:ascii="Times New Roman" w:hAnsi="Times New Roman"/>
                <w:bCs/>
                <w:color w:val="000000"/>
                <w:sz w:val="22"/>
                <w:szCs w:val="22"/>
              </w:rPr>
            </w:pPr>
            <w:r w:rsidRPr="00BC7427">
              <w:rPr>
                <w:rFonts w:ascii="Times New Roman" w:hAnsi="Times New Roman"/>
                <w:bCs/>
                <w:color w:val="000000"/>
                <w:sz w:val="22"/>
                <w:szCs w:val="22"/>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6F67B40E"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monitorowanie konfiguracji komponentów komputera - CPU, Pamięć, HDD wersja BIOS płyty głównej; </w:t>
            </w:r>
          </w:p>
          <w:p w14:paraId="787377F7"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zdalną konfigurację ustawień BIOS,</w:t>
            </w:r>
          </w:p>
          <w:p w14:paraId="00CE3ABE"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zdalne przejęcie konsoli tekstowej systemu, przekierowanie procesu ładowania systemu operacyjnego z wirtualnego CD ROM lub FDD z serwera zarządzającego;</w:t>
            </w:r>
          </w:p>
          <w:p w14:paraId="02B02FD1"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zapis i przechowywanie dodatkowych informacji o wersji zainstalowanego oprogramowania i zdalny odczyt tych informacji (wersja, zainstalowane uaktualnienia, sygnatury wirusów, itp.) z wbudowanej pamięci nieulotnej.</w:t>
            </w:r>
          </w:p>
          <w:p w14:paraId="3C271F85"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technologia zarządzania i monitorowania komputerem na poziomie sprzętowym powinna być zgodna z otwartymi standardami DMTF WS-MAN 1.0.0 (</w:t>
            </w:r>
            <w:hyperlink r:id="rId47">
              <w:r w:rsidRPr="00BC7427">
                <w:rPr>
                  <w:rFonts w:ascii="Times New Roman" w:eastAsia="Calibri" w:hAnsi="Times New Roman"/>
                  <w:kern w:val="2"/>
                  <w:sz w:val="22"/>
                  <w:szCs w:val="22"/>
                  <w:lang w:eastAsia="zh-CN"/>
                </w:rPr>
                <w:t>http://www.dmtf.org/standards/wsman</w:t>
              </w:r>
            </w:hyperlink>
            <w:r w:rsidRPr="00BC7427">
              <w:rPr>
                <w:rFonts w:ascii="Times New Roman" w:eastAsia="Calibri" w:hAnsi="Times New Roman"/>
                <w:color w:val="000000"/>
                <w:kern w:val="2"/>
                <w:sz w:val="22"/>
                <w:szCs w:val="22"/>
                <w:lang w:eastAsia="zh-CN"/>
              </w:rPr>
              <w:t>)  oraz  DASH 1.0.0 (</w:t>
            </w:r>
            <w:hyperlink r:id="rId48">
              <w:r w:rsidRPr="00BC7427">
                <w:rPr>
                  <w:rFonts w:ascii="Times New Roman" w:eastAsia="Calibri" w:hAnsi="Times New Roman"/>
                  <w:kern w:val="2"/>
                  <w:sz w:val="22"/>
                  <w:szCs w:val="22"/>
                  <w:lang w:eastAsia="zh-CN"/>
                </w:rPr>
                <w:t>http://www.dmtf.org/standards/mgmt/dash/</w:t>
              </w:r>
            </w:hyperlink>
            <w:r w:rsidRPr="00BC7427">
              <w:rPr>
                <w:rFonts w:ascii="Times New Roman" w:eastAsia="Calibri" w:hAnsi="Times New Roman"/>
                <w:color w:val="000000"/>
                <w:kern w:val="2"/>
                <w:sz w:val="22"/>
                <w:szCs w:val="22"/>
                <w:lang w:eastAsia="zh-CN"/>
              </w:rPr>
              <w:t>).</w:t>
            </w:r>
          </w:p>
          <w:p w14:paraId="43F1184E" w14:textId="77777777" w:rsidR="00F3162A" w:rsidRPr="00BC7427" w:rsidRDefault="00F3162A" w:rsidP="009502B6">
            <w:pPr>
              <w:jc w:val="both"/>
              <w:rPr>
                <w:rFonts w:ascii="Times New Roman" w:hAnsi="Times New Roman"/>
                <w:bCs/>
                <w:color w:val="000000"/>
                <w:sz w:val="22"/>
                <w:szCs w:val="22"/>
              </w:rPr>
            </w:pPr>
          </w:p>
          <w:p w14:paraId="133E318B" w14:textId="77777777" w:rsidR="00F3162A" w:rsidRPr="00BC7427" w:rsidRDefault="00F3162A" w:rsidP="009502B6">
            <w:pPr>
              <w:jc w:val="both"/>
              <w:rPr>
                <w:rFonts w:ascii="Times New Roman" w:hAnsi="Times New Roman"/>
                <w:bCs/>
                <w:color w:val="000000"/>
                <w:sz w:val="22"/>
                <w:szCs w:val="22"/>
              </w:rPr>
            </w:pPr>
            <w:r w:rsidRPr="00BC7427">
              <w:rPr>
                <w:rFonts w:ascii="Times New Roman" w:hAnsi="Times New Roman"/>
                <w:bCs/>
                <w:color w:val="000000"/>
                <w:sz w:val="22"/>
                <w:szCs w:val="22"/>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53FF66BB"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monitorowanie konfiguracji komponentów komputera - CPU, Pamięć, HDD wersja BIOS płyty głównej; </w:t>
            </w:r>
          </w:p>
          <w:p w14:paraId="0814E77B"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zdalną konfigurację ustawień BIOS,</w:t>
            </w:r>
          </w:p>
          <w:p w14:paraId="25012178"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zdalne przejęcie konsoli tekstowej systemu, przekierowanie procesu ładowania systemu operacyjnego z wirtualnego CD ROM lub FDD z serwera zarządzającego;</w:t>
            </w:r>
          </w:p>
          <w:p w14:paraId="376DAC85"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05803F70"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zapis i przechowywanie dodatkowych informacji o wersji zainstalowanego oprogramowania i zdalny odczyt tych informacji (wersja, zainstalowane uaktualnienia, sygnatury wirusów, itp.) z wbudowanej pamięci nieulotnej.</w:t>
            </w:r>
          </w:p>
          <w:p w14:paraId="240E6C5A"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lastRenderedPageBreak/>
              <w:t>technologia zarządzania i monitorowania komputerem na poziomie sprzętowym powinna być zgodna z otwartymi standardami DMTF WS-MAN 1.0.0 (</w:t>
            </w:r>
            <w:hyperlink r:id="rId49">
              <w:r w:rsidRPr="00BC7427">
                <w:rPr>
                  <w:rFonts w:ascii="Times New Roman" w:eastAsia="Calibri" w:hAnsi="Times New Roman"/>
                  <w:color w:val="000000"/>
                  <w:kern w:val="2"/>
                  <w:sz w:val="22"/>
                  <w:szCs w:val="22"/>
                  <w:lang w:eastAsia="zh-CN"/>
                </w:rPr>
                <w:t>http://www.dmtf.org/standards/wsman</w:t>
              </w:r>
            </w:hyperlink>
            <w:r w:rsidRPr="00BC7427">
              <w:rPr>
                <w:rFonts w:ascii="Times New Roman" w:eastAsia="Calibri" w:hAnsi="Times New Roman"/>
                <w:color w:val="000000"/>
                <w:kern w:val="2"/>
                <w:sz w:val="22"/>
                <w:szCs w:val="22"/>
                <w:lang w:eastAsia="zh-CN"/>
              </w:rPr>
              <w:t>)  oraz  DASH 1.0.0 (</w:t>
            </w:r>
            <w:hyperlink r:id="rId50">
              <w:r w:rsidRPr="00BC7427">
                <w:rPr>
                  <w:rFonts w:ascii="Times New Roman" w:eastAsia="Calibri" w:hAnsi="Times New Roman"/>
                  <w:color w:val="000000"/>
                  <w:kern w:val="2"/>
                  <w:sz w:val="22"/>
                  <w:szCs w:val="22"/>
                  <w:lang w:eastAsia="zh-CN"/>
                </w:rPr>
                <w:t>http://www.dmtf.org/standards/mgmt/dash/</w:t>
              </w:r>
            </w:hyperlink>
            <w:r w:rsidRPr="00BC7427">
              <w:rPr>
                <w:rFonts w:ascii="Times New Roman" w:eastAsia="Calibri" w:hAnsi="Times New Roman"/>
                <w:color w:val="000000"/>
                <w:kern w:val="2"/>
                <w:sz w:val="22"/>
                <w:szCs w:val="22"/>
                <w:lang w:eastAsia="zh-CN"/>
              </w:rPr>
              <w:t>)</w:t>
            </w:r>
          </w:p>
          <w:p w14:paraId="585F892B"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41E139B"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wbudowany sprzętowo log operacji zdalnego zarządzania, możliwy do kasowania tylko przez upoważnionego użytkownika systemu sprzętowego zarządzania zdalnego</w:t>
            </w:r>
          </w:p>
          <w:p w14:paraId="70E30B1B"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sprzętowy firewall zarządzany i konfigurowany wyłącznie z serwera zarządzania oraz niedostępny dla lokalnego systemu OS i lokalnych aplikacji</w:t>
            </w:r>
          </w:p>
        </w:tc>
      </w:tr>
      <w:tr w:rsidR="00F3162A" w:rsidRPr="00BC7427" w14:paraId="16893E5C"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6B66E67E"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color w:val="000000"/>
                <w:sz w:val="22"/>
                <w:szCs w:val="22"/>
              </w:rPr>
              <w:lastRenderedPageBreak/>
              <w:t>Wirtualizacja</w:t>
            </w:r>
          </w:p>
        </w:tc>
        <w:tc>
          <w:tcPr>
            <w:tcW w:w="7364" w:type="dxa"/>
            <w:tcBorders>
              <w:top w:val="single" w:sz="4" w:space="0" w:color="auto"/>
              <w:left w:val="single" w:sz="4" w:space="0" w:color="auto"/>
              <w:bottom w:val="single" w:sz="4" w:space="0" w:color="auto"/>
              <w:right w:val="single" w:sz="4" w:space="0" w:color="auto"/>
            </w:tcBorders>
          </w:tcPr>
          <w:p w14:paraId="65A56E66" w14:textId="77777777" w:rsidR="00F3162A" w:rsidRPr="00BC7427" w:rsidRDefault="00F3162A" w:rsidP="009502B6">
            <w:pPr>
              <w:jc w:val="both"/>
              <w:rPr>
                <w:rFonts w:ascii="Times New Roman" w:hAnsi="Times New Roman"/>
                <w:bCs/>
                <w:color w:val="000000"/>
                <w:sz w:val="22"/>
                <w:szCs w:val="22"/>
              </w:rPr>
            </w:pPr>
            <w:r w:rsidRPr="00BC7427">
              <w:rPr>
                <w:rFonts w:ascii="Times New Roman" w:hAnsi="Times New Roman"/>
                <w:bCs/>
                <w:color w:val="000000"/>
                <w:sz w:val="22"/>
                <w:szCs w:val="22"/>
              </w:rPr>
              <w:t>Sprzętowe wsparcie technologii wirtualizacji realizowane łącznie w procesorze, chipsecie płyty głównej oraz w BIOS systemu (możliwość włączenia/wyłączenia sprzętowego wsparcia wirtualizacji dla poszczególnych komponentów systemu).</w:t>
            </w:r>
          </w:p>
        </w:tc>
      </w:tr>
      <w:tr w:rsidR="00F3162A" w:rsidRPr="00BC7427" w14:paraId="14194576"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2A2A1A34"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color w:val="000000"/>
                <w:sz w:val="22"/>
                <w:szCs w:val="22"/>
              </w:rPr>
              <w:t>Zgodność z systemami operacyjnymi i standardami</w:t>
            </w:r>
          </w:p>
        </w:tc>
        <w:tc>
          <w:tcPr>
            <w:tcW w:w="7364" w:type="dxa"/>
            <w:tcBorders>
              <w:top w:val="single" w:sz="4" w:space="0" w:color="auto"/>
              <w:left w:val="single" w:sz="4" w:space="0" w:color="auto"/>
              <w:bottom w:val="single" w:sz="4" w:space="0" w:color="auto"/>
              <w:right w:val="single" w:sz="4" w:space="0" w:color="auto"/>
            </w:tcBorders>
          </w:tcPr>
          <w:p w14:paraId="2C3BFB02" w14:textId="77777777" w:rsidR="00F3162A" w:rsidRPr="00BC7427" w:rsidRDefault="00F3162A" w:rsidP="009502B6">
            <w:pPr>
              <w:jc w:val="both"/>
              <w:rPr>
                <w:rFonts w:ascii="Times New Roman" w:hAnsi="Times New Roman"/>
                <w:bCs/>
                <w:color w:val="000000"/>
                <w:sz w:val="22"/>
                <w:szCs w:val="22"/>
              </w:rPr>
            </w:pPr>
            <w:r w:rsidRPr="00BC7427">
              <w:rPr>
                <w:rFonts w:ascii="Times New Roman" w:hAnsi="Times New Roman"/>
                <w:bCs/>
                <w:color w:val="000000"/>
                <w:sz w:val="22"/>
                <w:szCs w:val="22"/>
              </w:rPr>
              <w:t>Oferowane modele komputerów muszą poprawnie współpracować z zamawianymi systemami operacyjnymi (jako potwierdzenie poprawnej współpracy Wykonawca dołączy dokument w postaci wydruku potwierdzający certyfikację rodziny produktów bez względu na rodzaj obudowy, dodatkowo potwierdzony przez producenta oferowanego komputera).</w:t>
            </w:r>
          </w:p>
        </w:tc>
      </w:tr>
      <w:tr w:rsidR="00F3162A" w:rsidRPr="00BC7427" w14:paraId="12F0D3D7"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288A6928"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color w:val="000000"/>
                <w:sz w:val="22"/>
                <w:szCs w:val="22"/>
              </w:rPr>
              <w:t>System operacyjny</w:t>
            </w:r>
          </w:p>
        </w:tc>
        <w:tc>
          <w:tcPr>
            <w:tcW w:w="7364" w:type="dxa"/>
            <w:tcBorders>
              <w:top w:val="single" w:sz="4" w:space="0" w:color="auto"/>
              <w:left w:val="single" w:sz="4" w:space="0" w:color="auto"/>
              <w:bottom w:val="single" w:sz="4" w:space="0" w:color="auto"/>
              <w:right w:val="single" w:sz="4" w:space="0" w:color="auto"/>
            </w:tcBorders>
          </w:tcPr>
          <w:p w14:paraId="60F0DA3A" w14:textId="77777777" w:rsidR="00F3162A" w:rsidRPr="00BC7427" w:rsidRDefault="00F3162A" w:rsidP="009502B6">
            <w:pPr>
              <w:jc w:val="both"/>
              <w:rPr>
                <w:rFonts w:ascii="Times New Roman" w:hAnsi="Times New Roman"/>
                <w:bCs/>
                <w:color w:val="000000"/>
                <w:sz w:val="22"/>
                <w:szCs w:val="22"/>
              </w:rPr>
            </w:pPr>
            <w:r w:rsidRPr="00BC7427">
              <w:rPr>
                <w:rFonts w:ascii="Times New Roman" w:hAnsi="Times New Roman"/>
                <w:bCs/>
                <w:color w:val="000000"/>
                <w:sz w:val="22"/>
                <w:szCs w:val="22"/>
                <w:bdr w:val="none" w:sz="0" w:space="0" w:color="auto" w:frame="1"/>
              </w:rPr>
              <w:t xml:space="preserve">Zainstalowany system operacyjny Windows 11 Professional, klucz licencyjny </w:t>
            </w:r>
            <w:r w:rsidRPr="00BC7427">
              <w:rPr>
                <w:rFonts w:ascii="Times New Roman" w:hAnsi="Times New Roman"/>
                <w:bCs/>
                <w:color w:val="000000"/>
                <w:sz w:val="22"/>
                <w:szCs w:val="22"/>
              </w:rPr>
              <w:t>Windows 11 Professional</w:t>
            </w:r>
            <w:r w:rsidRPr="00BC7427">
              <w:rPr>
                <w:rFonts w:ascii="Times New Roman" w:hAnsi="Times New Roman"/>
                <w:bCs/>
                <w:color w:val="000000"/>
                <w:sz w:val="22"/>
                <w:szCs w:val="22"/>
                <w:bdr w:val="none" w:sz="0" w:space="0" w:color="auto" w:frame="1"/>
              </w:rPr>
              <w:t xml:space="preserve"> musi być zapisany trwale w BIOS i umożliwiać instalację systemu operacyjnego bez potrzeby ręcznego wpisywania klucza licencyjnego.</w:t>
            </w:r>
          </w:p>
        </w:tc>
      </w:tr>
      <w:tr w:rsidR="00F3162A" w:rsidRPr="00BC7427" w14:paraId="685253EB"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3BFBA0BE"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color w:val="000000"/>
                <w:sz w:val="22"/>
                <w:szCs w:val="22"/>
              </w:rPr>
              <w:t>Certyfikaty i standardy</w:t>
            </w:r>
          </w:p>
        </w:tc>
        <w:tc>
          <w:tcPr>
            <w:tcW w:w="7364" w:type="dxa"/>
            <w:tcBorders>
              <w:top w:val="single" w:sz="4" w:space="0" w:color="auto"/>
              <w:left w:val="single" w:sz="4" w:space="0" w:color="auto"/>
              <w:bottom w:val="single" w:sz="4" w:space="0" w:color="auto"/>
              <w:right w:val="single" w:sz="4" w:space="0" w:color="auto"/>
            </w:tcBorders>
          </w:tcPr>
          <w:p w14:paraId="3F52775C"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Certyfikat ISO9001 dla producenta sprzętu </w:t>
            </w:r>
          </w:p>
          <w:p w14:paraId="59B9D232"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Certyfikat ISO50001 dla producenta sprzętu </w:t>
            </w:r>
          </w:p>
          <w:p w14:paraId="48C1B6D5"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Certyfikat ISO14001 dla producenta sprzętu </w:t>
            </w:r>
          </w:p>
          <w:p w14:paraId="4A8FEE15"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Deklaracja zgodności CE </w:t>
            </w:r>
          </w:p>
          <w:p w14:paraId="0EAD7A44"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Certyfikat TCO</w:t>
            </w:r>
          </w:p>
          <w:p w14:paraId="303845FD"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p w14:paraId="79E1D918"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Potwierdzenie [dopuszcza się wydruk z strony producenta komputera, lub oświadczenie producenta ] certyfikacji ISV dla oferowanego komputera, karty graficznej i sterowników dla oprogramowania AutoCAD w najnowszej wersji. [Dotyczy tylko karty zewnętrznej]</w:t>
            </w:r>
          </w:p>
        </w:tc>
      </w:tr>
      <w:tr w:rsidR="00F3162A" w:rsidRPr="00BC7427" w14:paraId="76BD0AD9"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396A5548"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color w:val="000000"/>
                <w:sz w:val="22"/>
                <w:szCs w:val="22"/>
              </w:rPr>
              <w:t>Ergonomia</w:t>
            </w:r>
          </w:p>
        </w:tc>
        <w:tc>
          <w:tcPr>
            <w:tcW w:w="7364" w:type="dxa"/>
            <w:tcBorders>
              <w:top w:val="single" w:sz="4" w:space="0" w:color="auto"/>
              <w:left w:val="single" w:sz="4" w:space="0" w:color="auto"/>
              <w:bottom w:val="single" w:sz="4" w:space="0" w:color="auto"/>
              <w:right w:val="single" w:sz="4" w:space="0" w:color="auto"/>
            </w:tcBorders>
          </w:tcPr>
          <w:p w14:paraId="3F568F1C"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Głośność jednostki centralnej mierzona zgodnie z normą ISO 7779 oraz wykazana zgodnie z normą ISO 9296 w pozycji obserwatora w trybie pracy </w:t>
            </w:r>
            <w:r w:rsidRPr="00BC7427">
              <w:rPr>
                <w:rFonts w:ascii="Times New Roman" w:eastAsia="Calibri" w:hAnsi="Times New Roman"/>
                <w:color w:val="000000"/>
                <w:kern w:val="2"/>
                <w:sz w:val="22"/>
                <w:szCs w:val="22"/>
                <w:lang w:eastAsia="zh-CN"/>
              </w:rPr>
              <w:lastRenderedPageBreak/>
              <w:t>dysku twardego (IDLE) wynosząca maksymalnie 30 dB (oświadczenie producenta.)</w:t>
            </w:r>
          </w:p>
        </w:tc>
      </w:tr>
      <w:tr w:rsidR="00F3162A" w:rsidRPr="00BC7427" w14:paraId="129024CB"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4D561354"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color w:val="000000"/>
                <w:sz w:val="22"/>
                <w:szCs w:val="22"/>
              </w:rPr>
              <w:lastRenderedPageBreak/>
              <w:t>Wymagania dodatkowe</w:t>
            </w:r>
          </w:p>
        </w:tc>
        <w:tc>
          <w:tcPr>
            <w:tcW w:w="7364" w:type="dxa"/>
            <w:tcBorders>
              <w:top w:val="single" w:sz="4" w:space="0" w:color="auto"/>
              <w:left w:val="single" w:sz="4" w:space="0" w:color="auto"/>
              <w:bottom w:val="single" w:sz="4" w:space="0" w:color="auto"/>
              <w:right w:val="single" w:sz="4" w:space="0" w:color="auto"/>
            </w:tcBorders>
          </w:tcPr>
          <w:p w14:paraId="7A3057F3" w14:textId="77777777" w:rsidR="00F3162A" w:rsidRPr="00BC7427" w:rsidRDefault="00F3162A" w:rsidP="009502B6">
            <w:pPr>
              <w:spacing w:line="100" w:lineRule="atLeast"/>
              <w:ind w:left="88"/>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bCs/>
                <w:color w:val="000000"/>
                <w:kern w:val="2"/>
                <w:sz w:val="22"/>
                <w:szCs w:val="22"/>
                <w:lang w:eastAsia="zh-CN"/>
              </w:rPr>
              <w:t>Złącza i porty wlutowane w płytę główną i wyprowadzone bezpośrednio na zewnątrz obudowy bez stosowania rozgałęziaczy, hubów czy poprzez wyprowadzenie z portów znajdujących się wewnętrznie na płycie :</w:t>
            </w:r>
          </w:p>
          <w:p w14:paraId="2BAB0EB3"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panel przedni:</w:t>
            </w:r>
          </w:p>
          <w:p w14:paraId="5C5FA199" w14:textId="77777777" w:rsidR="00F3162A" w:rsidRPr="00BC7427" w:rsidRDefault="00F3162A" w:rsidP="00F3162A">
            <w:pPr>
              <w:numPr>
                <w:ilvl w:val="1"/>
                <w:numId w:val="66"/>
              </w:numPr>
              <w:spacing w:line="100" w:lineRule="atLeast"/>
              <w:ind w:left="540" w:hanging="142"/>
              <w:contextualSpacing/>
              <w:jc w:val="left"/>
              <w:rPr>
                <w:rFonts w:ascii="Times New Roman" w:eastAsia="MS Mincho" w:hAnsi="Times New Roman"/>
                <w:color w:val="000000"/>
                <w:kern w:val="2"/>
                <w:sz w:val="22"/>
                <w:szCs w:val="22"/>
                <w:lang w:eastAsia="zh-CN"/>
              </w:rPr>
            </w:pPr>
            <w:r w:rsidRPr="00BC7427">
              <w:rPr>
                <w:rFonts w:ascii="Times New Roman" w:eastAsia="Calibri" w:hAnsi="Times New Roman"/>
                <w:bCs/>
                <w:color w:val="000000"/>
                <w:kern w:val="2"/>
                <w:sz w:val="22"/>
                <w:szCs w:val="22"/>
                <w:lang w:eastAsia="zh-CN"/>
              </w:rPr>
              <w:t xml:space="preserve">1x </w:t>
            </w:r>
            <w:r w:rsidRPr="00BC7427">
              <w:rPr>
                <w:rFonts w:ascii="Times New Roman" w:eastAsia="MS Mincho" w:hAnsi="Times New Roman"/>
                <w:color w:val="000000"/>
                <w:kern w:val="2"/>
                <w:sz w:val="22"/>
                <w:szCs w:val="22"/>
                <w:lang w:eastAsia="zh-CN"/>
              </w:rPr>
              <w:t>USB 3.2 Gen 1 (5 Gbps)</w:t>
            </w:r>
          </w:p>
          <w:p w14:paraId="5BC749BD" w14:textId="77777777" w:rsidR="00F3162A" w:rsidRPr="00BC7427" w:rsidRDefault="00F3162A" w:rsidP="00F3162A">
            <w:pPr>
              <w:numPr>
                <w:ilvl w:val="1"/>
                <w:numId w:val="66"/>
              </w:numPr>
              <w:spacing w:line="100" w:lineRule="atLeast"/>
              <w:ind w:left="540" w:hanging="142"/>
              <w:contextualSpacing/>
              <w:jc w:val="left"/>
              <w:rPr>
                <w:rFonts w:ascii="Times New Roman" w:eastAsia="MS Mincho" w:hAnsi="Times New Roman"/>
                <w:color w:val="000000"/>
                <w:kern w:val="2"/>
                <w:sz w:val="22"/>
                <w:szCs w:val="22"/>
                <w:lang w:eastAsia="zh-CN"/>
              </w:rPr>
            </w:pPr>
            <w:r w:rsidRPr="00BC7427">
              <w:rPr>
                <w:rFonts w:ascii="Times New Roman" w:eastAsia="MS Mincho" w:hAnsi="Times New Roman"/>
                <w:color w:val="000000"/>
                <w:kern w:val="2"/>
                <w:sz w:val="22"/>
                <w:szCs w:val="22"/>
                <w:lang w:eastAsia="zh-CN"/>
              </w:rPr>
              <w:t>1x USB 3.2 Gen 1 (5 Gbps) dosilone</w:t>
            </w:r>
          </w:p>
          <w:p w14:paraId="0764CBBA" w14:textId="77777777" w:rsidR="00F3162A" w:rsidRPr="00BC7427" w:rsidRDefault="00F3162A" w:rsidP="00F3162A">
            <w:pPr>
              <w:numPr>
                <w:ilvl w:val="1"/>
                <w:numId w:val="66"/>
              </w:numPr>
              <w:spacing w:line="100" w:lineRule="atLeast"/>
              <w:ind w:left="540" w:hanging="142"/>
              <w:contextualSpacing/>
              <w:jc w:val="left"/>
              <w:rPr>
                <w:rFonts w:ascii="Times New Roman" w:eastAsia="MS Mincho" w:hAnsi="Times New Roman"/>
                <w:color w:val="000000"/>
                <w:kern w:val="2"/>
                <w:sz w:val="22"/>
                <w:szCs w:val="22"/>
                <w:lang w:val="en-US" w:eastAsia="zh-CN"/>
              </w:rPr>
            </w:pPr>
            <w:r w:rsidRPr="00BC7427">
              <w:rPr>
                <w:rFonts w:ascii="Times New Roman" w:eastAsia="MS Mincho" w:hAnsi="Times New Roman"/>
                <w:color w:val="000000"/>
                <w:kern w:val="2"/>
                <w:sz w:val="22"/>
                <w:szCs w:val="22"/>
                <w:lang w:val="en-US" w:eastAsia="zh-CN"/>
              </w:rPr>
              <w:t xml:space="preserve">1x USB 3.2 Type-C Gen 2 (10 Gbps) </w:t>
            </w:r>
          </w:p>
          <w:p w14:paraId="40E85FE8" w14:textId="77777777" w:rsidR="00F3162A" w:rsidRPr="00BC7427" w:rsidRDefault="00F3162A" w:rsidP="00F3162A">
            <w:pPr>
              <w:numPr>
                <w:ilvl w:val="1"/>
                <w:numId w:val="66"/>
              </w:numPr>
              <w:spacing w:line="100" w:lineRule="atLeast"/>
              <w:ind w:left="540" w:hanging="142"/>
              <w:contextualSpacing/>
              <w:jc w:val="left"/>
              <w:rPr>
                <w:rFonts w:ascii="Times New Roman" w:eastAsia="MS Mincho" w:hAnsi="Times New Roman"/>
                <w:color w:val="000000"/>
                <w:kern w:val="2"/>
                <w:sz w:val="22"/>
                <w:szCs w:val="22"/>
                <w:lang w:val="en-US" w:eastAsia="zh-CN"/>
              </w:rPr>
            </w:pPr>
            <w:r w:rsidRPr="00BC7427">
              <w:rPr>
                <w:rFonts w:ascii="Times New Roman" w:eastAsia="MS Mincho" w:hAnsi="Times New Roman"/>
                <w:color w:val="000000"/>
                <w:kern w:val="2"/>
                <w:sz w:val="22"/>
                <w:szCs w:val="22"/>
                <w:lang w:val="en-US" w:eastAsia="zh-CN"/>
              </w:rPr>
              <w:t>1x USB 3.2 Type-C Gen 2x2 (20 Gbps) dosilone</w:t>
            </w:r>
          </w:p>
          <w:p w14:paraId="2DB4301B" w14:textId="77777777" w:rsidR="00F3162A" w:rsidRPr="00BC7427" w:rsidRDefault="00F3162A" w:rsidP="00F3162A">
            <w:pPr>
              <w:numPr>
                <w:ilvl w:val="1"/>
                <w:numId w:val="66"/>
              </w:numPr>
              <w:spacing w:line="100" w:lineRule="atLeast"/>
              <w:ind w:left="540" w:hanging="142"/>
              <w:contextualSpacing/>
              <w:jc w:val="left"/>
              <w:rPr>
                <w:rFonts w:ascii="Times New Roman" w:eastAsia="MS Mincho" w:hAnsi="Times New Roman"/>
                <w:color w:val="000000"/>
                <w:kern w:val="2"/>
                <w:sz w:val="22"/>
                <w:szCs w:val="22"/>
                <w:lang w:eastAsia="zh-CN"/>
              </w:rPr>
            </w:pPr>
            <w:r w:rsidRPr="00BC7427">
              <w:rPr>
                <w:rFonts w:ascii="Times New Roman" w:eastAsia="MS Mincho" w:hAnsi="Times New Roman"/>
                <w:color w:val="000000"/>
                <w:kern w:val="2"/>
                <w:sz w:val="22"/>
                <w:szCs w:val="22"/>
                <w:lang w:eastAsia="zh-CN"/>
              </w:rPr>
              <w:t>1xUniversal audio jack</w:t>
            </w:r>
          </w:p>
          <w:p w14:paraId="74A65A11" w14:textId="77777777" w:rsidR="00F3162A" w:rsidRPr="00BC7427" w:rsidRDefault="00F3162A" w:rsidP="00F3162A">
            <w:pPr>
              <w:numPr>
                <w:ilvl w:val="1"/>
                <w:numId w:val="66"/>
              </w:numPr>
              <w:spacing w:line="100" w:lineRule="atLeast"/>
              <w:ind w:left="540" w:hanging="142"/>
              <w:contextualSpacing/>
              <w:jc w:val="left"/>
              <w:rPr>
                <w:rFonts w:ascii="Times New Roman" w:eastAsia="MS Mincho" w:hAnsi="Times New Roman"/>
                <w:color w:val="000000"/>
                <w:kern w:val="2"/>
                <w:sz w:val="22"/>
                <w:szCs w:val="22"/>
                <w:lang w:eastAsia="zh-CN"/>
              </w:rPr>
            </w:pPr>
            <w:r w:rsidRPr="00BC7427">
              <w:rPr>
                <w:rFonts w:ascii="Times New Roman" w:eastAsia="MS Mincho" w:hAnsi="Times New Roman"/>
                <w:color w:val="000000"/>
                <w:kern w:val="2"/>
                <w:sz w:val="22"/>
                <w:szCs w:val="22"/>
                <w:lang w:eastAsia="zh-CN"/>
              </w:rPr>
              <w:t xml:space="preserve">1x czytnik kart SD 4.0 </w:t>
            </w:r>
          </w:p>
          <w:p w14:paraId="2CDA2B59"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panel tylny:</w:t>
            </w:r>
          </w:p>
          <w:p w14:paraId="48BDC1D5" w14:textId="77777777" w:rsidR="00F3162A" w:rsidRPr="00BC7427" w:rsidRDefault="00F3162A" w:rsidP="00F3162A">
            <w:pPr>
              <w:numPr>
                <w:ilvl w:val="1"/>
                <w:numId w:val="66"/>
              </w:numPr>
              <w:spacing w:line="100" w:lineRule="atLeast"/>
              <w:ind w:left="540" w:hanging="142"/>
              <w:contextualSpacing/>
              <w:jc w:val="left"/>
              <w:rPr>
                <w:rFonts w:ascii="Times New Roman" w:eastAsia="MS Mincho" w:hAnsi="Times New Roman"/>
                <w:color w:val="000000"/>
                <w:kern w:val="2"/>
                <w:sz w:val="22"/>
                <w:szCs w:val="22"/>
                <w:lang w:eastAsia="zh-CN"/>
              </w:rPr>
            </w:pPr>
            <w:r w:rsidRPr="00BC7427">
              <w:rPr>
                <w:rFonts w:ascii="Times New Roman" w:eastAsia="Calibri" w:hAnsi="Times New Roman"/>
                <w:bCs/>
                <w:color w:val="000000"/>
                <w:kern w:val="2"/>
                <w:sz w:val="22"/>
                <w:szCs w:val="22"/>
                <w:lang w:eastAsia="zh-CN"/>
              </w:rPr>
              <w:t>1x Line-</w:t>
            </w:r>
            <w:r w:rsidRPr="00BC7427">
              <w:rPr>
                <w:rFonts w:ascii="Times New Roman" w:eastAsia="MS Mincho" w:hAnsi="Times New Roman"/>
                <w:color w:val="000000"/>
                <w:kern w:val="2"/>
                <w:sz w:val="22"/>
                <w:szCs w:val="22"/>
                <w:lang w:eastAsia="zh-CN"/>
              </w:rPr>
              <w:t>out audio port</w:t>
            </w:r>
          </w:p>
          <w:p w14:paraId="32C1F3AD" w14:textId="77777777" w:rsidR="00F3162A" w:rsidRPr="00BC7427" w:rsidRDefault="00F3162A" w:rsidP="00F3162A">
            <w:pPr>
              <w:numPr>
                <w:ilvl w:val="1"/>
                <w:numId w:val="66"/>
              </w:numPr>
              <w:spacing w:line="100" w:lineRule="atLeast"/>
              <w:ind w:left="540" w:hanging="142"/>
              <w:contextualSpacing/>
              <w:jc w:val="left"/>
              <w:rPr>
                <w:rFonts w:ascii="Times New Roman" w:eastAsia="MS Mincho" w:hAnsi="Times New Roman"/>
                <w:color w:val="000000"/>
                <w:kern w:val="2"/>
                <w:sz w:val="22"/>
                <w:szCs w:val="22"/>
                <w:lang w:eastAsia="zh-CN"/>
              </w:rPr>
            </w:pPr>
            <w:r w:rsidRPr="00BC7427">
              <w:rPr>
                <w:rFonts w:ascii="Times New Roman" w:eastAsia="MS Mincho" w:hAnsi="Times New Roman"/>
                <w:color w:val="000000"/>
                <w:kern w:val="2"/>
                <w:sz w:val="22"/>
                <w:szCs w:val="22"/>
                <w:lang w:eastAsia="zh-CN"/>
              </w:rPr>
              <w:t>2x DisplayPort 1.4 ports</w:t>
            </w:r>
          </w:p>
          <w:p w14:paraId="55AE11E2" w14:textId="77777777" w:rsidR="00F3162A" w:rsidRPr="00BC7427" w:rsidRDefault="00F3162A" w:rsidP="00F3162A">
            <w:pPr>
              <w:numPr>
                <w:ilvl w:val="1"/>
                <w:numId w:val="66"/>
              </w:numPr>
              <w:spacing w:line="100" w:lineRule="atLeast"/>
              <w:ind w:left="540" w:hanging="142"/>
              <w:contextualSpacing/>
              <w:jc w:val="left"/>
              <w:rPr>
                <w:rFonts w:ascii="Times New Roman" w:eastAsia="MS Mincho" w:hAnsi="Times New Roman"/>
                <w:color w:val="000000"/>
                <w:kern w:val="2"/>
                <w:sz w:val="22"/>
                <w:szCs w:val="22"/>
                <w:lang w:val="en-US" w:eastAsia="zh-CN"/>
              </w:rPr>
            </w:pPr>
            <w:r w:rsidRPr="00BC7427">
              <w:rPr>
                <w:rFonts w:ascii="Times New Roman" w:eastAsia="MS Mincho" w:hAnsi="Times New Roman"/>
                <w:color w:val="000000"/>
                <w:kern w:val="2"/>
                <w:sz w:val="22"/>
                <w:szCs w:val="22"/>
                <w:lang w:val="en-US" w:eastAsia="zh-CN"/>
              </w:rPr>
              <w:t xml:space="preserve">2x USB 3.2 Type-C Gen 2 (10 Gbps) </w:t>
            </w:r>
          </w:p>
          <w:p w14:paraId="11F0E35F" w14:textId="77777777" w:rsidR="00F3162A" w:rsidRPr="00BC7427" w:rsidRDefault="00F3162A" w:rsidP="00F3162A">
            <w:pPr>
              <w:numPr>
                <w:ilvl w:val="1"/>
                <w:numId w:val="66"/>
              </w:numPr>
              <w:spacing w:line="100" w:lineRule="atLeast"/>
              <w:ind w:left="540" w:hanging="142"/>
              <w:contextualSpacing/>
              <w:jc w:val="left"/>
              <w:rPr>
                <w:rFonts w:ascii="Times New Roman" w:eastAsia="MS Mincho" w:hAnsi="Times New Roman"/>
                <w:color w:val="000000"/>
                <w:kern w:val="2"/>
                <w:sz w:val="22"/>
                <w:szCs w:val="22"/>
                <w:lang w:eastAsia="zh-CN"/>
              </w:rPr>
            </w:pPr>
            <w:r w:rsidRPr="00BC7427">
              <w:rPr>
                <w:rFonts w:ascii="Times New Roman" w:eastAsia="MS Mincho" w:hAnsi="Times New Roman"/>
                <w:color w:val="000000"/>
                <w:kern w:val="2"/>
                <w:sz w:val="22"/>
                <w:szCs w:val="22"/>
                <w:lang w:eastAsia="zh-CN"/>
              </w:rPr>
              <w:t xml:space="preserve">2x USB 3.2 Gen 2 (10 Gbps) </w:t>
            </w:r>
          </w:p>
          <w:p w14:paraId="614F65F0" w14:textId="77777777" w:rsidR="00F3162A" w:rsidRPr="00BC7427" w:rsidRDefault="00F3162A" w:rsidP="00F3162A">
            <w:pPr>
              <w:numPr>
                <w:ilvl w:val="1"/>
                <w:numId w:val="66"/>
              </w:numPr>
              <w:spacing w:line="100" w:lineRule="atLeast"/>
              <w:ind w:left="540" w:hanging="142"/>
              <w:contextualSpacing/>
              <w:jc w:val="left"/>
              <w:rPr>
                <w:rFonts w:ascii="Times New Roman" w:eastAsia="MS Mincho" w:hAnsi="Times New Roman"/>
                <w:color w:val="000000"/>
                <w:kern w:val="2"/>
                <w:sz w:val="22"/>
                <w:szCs w:val="22"/>
                <w:lang w:eastAsia="zh-CN"/>
              </w:rPr>
            </w:pPr>
            <w:r w:rsidRPr="00BC7427">
              <w:rPr>
                <w:rFonts w:ascii="Times New Roman" w:eastAsia="MS Mincho" w:hAnsi="Times New Roman"/>
                <w:color w:val="000000"/>
                <w:kern w:val="2"/>
                <w:sz w:val="22"/>
                <w:szCs w:val="22"/>
                <w:lang w:eastAsia="zh-CN"/>
              </w:rPr>
              <w:t>2x USB 2.0 (480 Mbps) dosilone</w:t>
            </w:r>
          </w:p>
          <w:p w14:paraId="3E068B65" w14:textId="77777777" w:rsidR="00F3162A" w:rsidRPr="00BC7427" w:rsidRDefault="00F3162A" w:rsidP="00F3162A">
            <w:pPr>
              <w:numPr>
                <w:ilvl w:val="1"/>
                <w:numId w:val="66"/>
              </w:numPr>
              <w:spacing w:line="100" w:lineRule="atLeast"/>
              <w:ind w:left="540" w:hanging="142"/>
              <w:contextualSpacing/>
              <w:jc w:val="left"/>
              <w:rPr>
                <w:rFonts w:ascii="Times New Roman" w:eastAsia="MS Mincho" w:hAnsi="Times New Roman"/>
                <w:color w:val="000000"/>
                <w:kern w:val="2"/>
                <w:sz w:val="22"/>
                <w:szCs w:val="22"/>
                <w:lang w:eastAsia="zh-CN"/>
              </w:rPr>
            </w:pPr>
            <w:r w:rsidRPr="00BC7427">
              <w:rPr>
                <w:rFonts w:ascii="Times New Roman" w:eastAsia="MS Mincho" w:hAnsi="Times New Roman"/>
                <w:color w:val="000000"/>
                <w:kern w:val="2"/>
                <w:sz w:val="22"/>
                <w:szCs w:val="22"/>
                <w:lang w:eastAsia="zh-CN"/>
              </w:rPr>
              <w:t>1x RJ45 port 10/100/1000 Mbps</w:t>
            </w:r>
          </w:p>
          <w:p w14:paraId="1C1E680D"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Płyta główna zaprojektowana i wyprodukowana na zlecenie producenta komputera, trwale oznaczona na etapie produkcji logiem producenta oferowanej jednostki, dedykowana dla danego urządzenia, wyposażona w: 1 x PCIe x16, 2 x PCIe x4,  4 x DIMM z obsługą do 128 GB DDR4 RAM, 4 x SATA III, dwa złącza M.2 2230 dla dysków, jedno złącze M.2 2280 dla dysku, jedno złącze M.2 2230 dla karty sieci bezprzewodowej. Zintegrowany z płytą główną kontroler RAID 0/1/5/10.</w:t>
            </w:r>
          </w:p>
          <w:p w14:paraId="558A83B4"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Klawiatura USB w układzie polski programisty </w:t>
            </w:r>
          </w:p>
          <w:p w14:paraId="3DEB6715"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Mysz USB dwoma klawiszami oraz rolką (scroll) </w:t>
            </w:r>
          </w:p>
          <w:p w14:paraId="0ADE708A"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Opakowanie musi być wykonane z materiałów podlegających powtórnemu przetworzeniu.</w:t>
            </w:r>
          </w:p>
        </w:tc>
      </w:tr>
      <w:tr w:rsidR="00F3162A" w:rsidRPr="00BC7427" w14:paraId="60A3A78E"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3EE03E3D"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color w:val="000000"/>
                <w:sz w:val="22"/>
                <w:szCs w:val="22"/>
              </w:rPr>
              <w:t>Wsparcie techniczne producenta</w:t>
            </w:r>
          </w:p>
        </w:tc>
        <w:tc>
          <w:tcPr>
            <w:tcW w:w="7364" w:type="dxa"/>
            <w:tcBorders>
              <w:top w:val="single" w:sz="4" w:space="0" w:color="auto"/>
              <w:left w:val="single" w:sz="4" w:space="0" w:color="auto"/>
              <w:bottom w:val="single" w:sz="4" w:space="0" w:color="auto"/>
              <w:right w:val="single" w:sz="4" w:space="0" w:color="auto"/>
            </w:tcBorders>
          </w:tcPr>
          <w:p w14:paraId="3BC0705E"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F3162A" w:rsidRPr="00BC7427" w14:paraId="1EB44DEE"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015FD186"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color w:val="000000"/>
                <w:sz w:val="22"/>
                <w:szCs w:val="22"/>
              </w:rPr>
              <w:t>Warunki gwarancji</w:t>
            </w:r>
          </w:p>
        </w:tc>
        <w:tc>
          <w:tcPr>
            <w:tcW w:w="7364" w:type="dxa"/>
            <w:tcBorders>
              <w:top w:val="single" w:sz="4" w:space="0" w:color="auto"/>
              <w:left w:val="single" w:sz="4" w:space="0" w:color="auto"/>
              <w:bottom w:val="single" w:sz="4" w:space="0" w:color="auto"/>
              <w:right w:val="single" w:sz="4" w:space="0" w:color="auto"/>
            </w:tcBorders>
          </w:tcPr>
          <w:p w14:paraId="53F5BA79"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Firma serwisująca musi posiadać ISO 9001 na świadczenie usług serwisowych oraz posiadać autoryzacje producenta urządzeń – dokumenty potwierdzające należy załączyć do oferty.</w:t>
            </w:r>
          </w:p>
          <w:p w14:paraId="14FFA806"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Wymagane dołączenie oświadczenia Producenta potwierdzając, że Serwis urządzeń będzie realizowany bezpośrednio przez Producenta i/lub we współpracy z Autoryzowanym Partnerem Serwisowym Producenta.</w:t>
            </w:r>
          </w:p>
          <w:p w14:paraId="2EDDBAFC" w14:textId="77777777" w:rsidR="00F3162A" w:rsidRPr="00B6229B"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u w:val="single"/>
                <w:lang w:eastAsia="zh-CN"/>
              </w:rPr>
            </w:pPr>
            <w:r w:rsidRPr="00B6229B">
              <w:rPr>
                <w:rFonts w:ascii="Times New Roman" w:eastAsia="Calibri" w:hAnsi="Times New Roman"/>
                <w:color w:val="000000"/>
                <w:kern w:val="2"/>
                <w:sz w:val="22"/>
                <w:szCs w:val="22"/>
                <w:u w:val="single"/>
                <w:lang w:eastAsia="zh-CN"/>
              </w:rPr>
              <w:t>Minimalny czas trwania wsparcia technicznego producenta wynosi 5 lat</w:t>
            </w:r>
          </w:p>
          <w:p w14:paraId="0B5B0FFF"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Sposób realizacji usług wsparcia technicznego:</w:t>
            </w:r>
          </w:p>
          <w:p w14:paraId="3F8150D3" w14:textId="77777777" w:rsidR="00F3162A" w:rsidRPr="00BC7427" w:rsidRDefault="00F3162A" w:rsidP="00F3162A">
            <w:pPr>
              <w:numPr>
                <w:ilvl w:val="0"/>
                <w:numId w:val="66"/>
              </w:numPr>
              <w:spacing w:line="100" w:lineRule="atLeast"/>
              <w:ind w:left="760"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lastRenderedPageBreak/>
              <w:t>Telefoniczne zgłaszanie usterek w trybie 24h / dobę, 7 dni w tygodniu (w języku polskim w dni robocze w godz. 8-17).</w:t>
            </w:r>
          </w:p>
          <w:p w14:paraId="5F06886A" w14:textId="77777777" w:rsidR="00F3162A" w:rsidRPr="00BC7427" w:rsidRDefault="00F3162A" w:rsidP="00F3162A">
            <w:pPr>
              <w:numPr>
                <w:ilvl w:val="0"/>
                <w:numId w:val="66"/>
              </w:numPr>
              <w:spacing w:line="100" w:lineRule="atLeast"/>
              <w:ind w:left="760"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Dostęp do bezpłatnego portalu technicznego producenta, który umożliwi zamawianie części zamiennych i/lub wizyt technika serwisowego, mający na celu przyśpieszenie procesu diagnostyki i skrócenia czasu usunięcia usterki.</w:t>
            </w:r>
          </w:p>
          <w:p w14:paraId="18AC3B94" w14:textId="77777777" w:rsidR="00F3162A" w:rsidRPr="00BC7427" w:rsidRDefault="00F3162A" w:rsidP="00F3162A">
            <w:pPr>
              <w:numPr>
                <w:ilvl w:val="0"/>
                <w:numId w:val="66"/>
              </w:numPr>
              <w:spacing w:line="100" w:lineRule="atLeast"/>
              <w:ind w:left="760"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Opcjonalna pomoc techniczna za pośrednictwem czat online.</w:t>
            </w:r>
          </w:p>
          <w:p w14:paraId="227653EA"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307E05DC"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6DB39832"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Możliwość sprawdzenia aktualnego okresu i poziomu wsparcia technicznego dla urządzeń za pośrednictwem strony internetowej producenta.</w:t>
            </w:r>
          </w:p>
          <w:p w14:paraId="1DE296C0"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Możliwość pobrania aktualnych wersji sterowników oraz firmware urządzenia za pośrednictwem strony internetowej producenta również dla urządzeń z nieaktywnym wsparciem technicznym.</w:t>
            </w:r>
          </w:p>
          <w:p w14:paraId="18BDFC79"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Przydzielenie zasobu w postaci kierownika technicznego w przypadku eskalacji problemów serwisowych.</w:t>
            </w:r>
          </w:p>
          <w:p w14:paraId="4B8B74B0"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 xml:space="preserve">Dostawca zapewni bezpłatne oprogramowanie do automatycznej diagnostyki, zdalnego zgłaszania awarii do serwisu i automatycznego zakładania zgłoszeń serwisowych. </w:t>
            </w:r>
          </w:p>
          <w:p w14:paraId="40086FC2"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bCs/>
                <w:color w:val="000000"/>
                <w:kern w:val="2"/>
                <w:sz w:val="22"/>
                <w:szCs w:val="22"/>
                <w:lang w:eastAsia="zh-CN"/>
              </w:rPr>
              <w:t xml:space="preserve">W przypadku awarii dysków twardych uszkodzone nośniki pozostają u zamawiającego. </w:t>
            </w:r>
          </w:p>
        </w:tc>
      </w:tr>
      <w:tr w:rsidR="00F3162A" w:rsidRPr="00BC7427" w14:paraId="0A4F91A3"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061E5EE2"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color w:val="000000"/>
                <w:sz w:val="22"/>
                <w:szCs w:val="22"/>
              </w:rPr>
              <w:lastRenderedPageBreak/>
              <w:t>Dodatkowe oprogramowanie</w:t>
            </w:r>
          </w:p>
        </w:tc>
        <w:tc>
          <w:tcPr>
            <w:tcW w:w="7364" w:type="dxa"/>
            <w:tcBorders>
              <w:top w:val="single" w:sz="4" w:space="0" w:color="auto"/>
              <w:left w:val="single" w:sz="4" w:space="0" w:color="auto"/>
              <w:bottom w:val="single" w:sz="4" w:space="0" w:color="auto"/>
              <w:right w:val="single" w:sz="4" w:space="0" w:color="auto"/>
            </w:tcBorders>
          </w:tcPr>
          <w:p w14:paraId="562AB926"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400DD7B9"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Wykonawca dostarczy sterowniki w formacie dedykowanym dla Microsoft SCCM w celu dystrybucji za pomocą dołączonego oprogramowania producenta komputera zgodnie z polityką bezpieczeństwa Zamawiającego.</w:t>
            </w:r>
          </w:p>
          <w:p w14:paraId="6E19A3C7"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Zamawiający oczekuje oprogramowania zarządzającego produkowanego przez producenta i instalowanego przez producenta na etapie produkcji komputera. Program ma umożliwiać przynajmniej:</w:t>
            </w:r>
          </w:p>
          <w:p w14:paraId="68AD05BF" w14:textId="77777777" w:rsidR="00F3162A" w:rsidRPr="00BC7427" w:rsidRDefault="00F3162A" w:rsidP="00F3162A">
            <w:pPr>
              <w:widowControl/>
              <w:numPr>
                <w:ilvl w:val="0"/>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monitorowanie komputera i generowanie zgłoszeń o błędach / nieprawidłowym działaniu w zakresie pracy komponentów i wydajności systemów</w:t>
            </w:r>
          </w:p>
          <w:p w14:paraId="50C26559" w14:textId="77777777" w:rsidR="00F3162A" w:rsidRPr="00BC7427" w:rsidRDefault="00F3162A" w:rsidP="00F3162A">
            <w:pPr>
              <w:widowControl/>
              <w:numPr>
                <w:ilvl w:val="0"/>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powiadamiania o nowych wersjach sterowników i umożliwienie użytkownikowi wykonania upgrade systemu</w:t>
            </w:r>
          </w:p>
          <w:p w14:paraId="4CB6F5ED" w14:textId="77777777" w:rsidR="00F3162A" w:rsidRPr="00BC7427" w:rsidRDefault="00F3162A" w:rsidP="00F3162A">
            <w:pPr>
              <w:widowControl/>
              <w:numPr>
                <w:ilvl w:val="0"/>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lastRenderedPageBreak/>
              <w:t>powiadamianie o problemach wydajnościowych i diagnozowanie / rozwiązywanie takich problemów</w:t>
            </w:r>
          </w:p>
          <w:p w14:paraId="220562D6" w14:textId="77777777" w:rsidR="00F3162A" w:rsidRPr="00BC7427" w:rsidRDefault="00F3162A" w:rsidP="00F3162A">
            <w:pPr>
              <w:widowControl/>
              <w:numPr>
                <w:ilvl w:val="0"/>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śledzenia kluczowych komponentów i przewidywanie awarii przed ich wystąpieniem.</w:t>
            </w:r>
          </w:p>
          <w:p w14:paraId="43AD6822" w14:textId="77777777" w:rsidR="00F3162A" w:rsidRPr="00BC7427" w:rsidRDefault="00F3162A" w:rsidP="00F3162A">
            <w:pPr>
              <w:numPr>
                <w:ilvl w:val="0"/>
                <w:numId w:val="66"/>
              </w:numPr>
              <w:spacing w:line="100" w:lineRule="atLeast"/>
              <w:ind w:left="372" w:hanging="284"/>
              <w:contextualSpacing/>
              <w:jc w:val="left"/>
              <w:rPr>
                <w:rFonts w:ascii="Times New Roman" w:eastAsia="Calibri" w:hAnsi="Times New Roman"/>
                <w:bCs/>
                <w:color w:val="000000"/>
                <w:kern w:val="2"/>
                <w:sz w:val="22"/>
                <w:szCs w:val="22"/>
                <w:lang w:eastAsia="zh-CN"/>
              </w:rPr>
            </w:pPr>
            <w:r w:rsidRPr="00BC7427">
              <w:rPr>
                <w:rFonts w:ascii="Times New Roman" w:eastAsia="Calibri" w:hAnsi="Times New Roman"/>
                <w:color w:val="000000"/>
                <w:kern w:val="2"/>
                <w:sz w:val="22"/>
                <w:szCs w:val="22"/>
                <w:lang w:eastAsia="zh-CN"/>
              </w:rPr>
              <w:t>Dołączone do oferowanego komputera oprogramowanie z nieograniczoną licencją czasowo na użytkowanie umożliwiające:</w:t>
            </w:r>
          </w:p>
          <w:p w14:paraId="6E80C9A0" w14:textId="77777777" w:rsidR="00F3162A" w:rsidRPr="00BC7427" w:rsidRDefault="00F3162A" w:rsidP="00F3162A">
            <w:pPr>
              <w:widowControl/>
              <w:numPr>
                <w:ilvl w:val="0"/>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 xml:space="preserve">upgrade i instalacje wszystkich sterowników, aplikacji dostarczonych w obrazie systemu operacyjnego producenta, BIOS’u z certyfikatem zgodności producenta do najnowszej dostępnej wersji, </w:t>
            </w:r>
          </w:p>
          <w:p w14:paraId="5DC3E0D4" w14:textId="77777777" w:rsidR="00F3162A" w:rsidRPr="00BC7427" w:rsidRDefault="00F3162A" w:rsidP="00F3162A">
            <w:pPr>
              <w:widowControl/>
              <w:numPr>
                <w:ilvl w:val="0"/>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możliwość przed instalacją sprawdzenia każdego sterownika, każdej aplikacji, BIOS’u bezpośrednio na stronie producenta przy użyciu połączenia internetowego z automatycznym przekierowaniem a w szczególności informacji o:</w:t>
            </w:r>
          </w:p>
          <w:p w14:paraId="3E951FD3" w14:textId="77777777" w:rsidR="00F3162A" w:rsidRPr="00BC7427" w:rsidRDefault="00F3162A" w:rsidP="00F3162A">
            <w:pPr>
              <w:widowControl/>
              <w:numPr>
                <w:ilvl w:val="1"/>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poprawkach i usprawnieniach dotyczących aktualizacji</w:t>
            </w:r>
          </w:p>
          <w:p w14:paraId="79F2B053" w14:textId="77777777" w:rsidR="00F3162A" w:rsidRPr="00BC7427" w:rsidRDefault="00F3162A" w:rsidP="00F3162A">
            <w:pPr>
              <w:widowControl/>
              <w:numPr>
                <w:ilvl w:val="1"/>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dacie wydania ostatniej aktualizacji</w:t>
            </w:r>
          </w:p>
          <w:p w14:paraId="6E6355B6" w14:textId="77777777" w:rsidR="00F3162A" w:rsidRPr="00BC7427" w:rsidRDefault="00F3162A" w:rsidP="00F3162A">
            <w:pPr>
              <w:widowControl/>
              <w:numPr>
                <w:ilvl w:val="1"/>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priorytecie aktualizacji</w:t>
            </w:r>
          </w:p>
          <w:p w14:paraId="73DC272B" w14:textId="77777777" w:rsidR="00F3162A" w:rsidRPr="00BC7427" w:rsidRDefault="00F3162A" w:rsidP="00F3162A">
            <w:pPr>
              <w:widowControl/>
              <w:numPr>
                <w:ilvl w:val="1"/>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zgodności z systemami operacyjnymi</w:t>
            </w:r>
          </w:p>
          <w:p w14:paraId="5FD786CB" w14:textId="77777777" w:rsidR="00F3162A" w:rsidRPr="00BC7427" w:rsidRDefault="00F3162A" w:rsidP="00F3162A">
            <w:pPr>
              <w:widowControl/>
              <w:numPr>
                <w:ilvl w:val="1"/>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jakiego komponentu sprzętu dotyczy aktualizacja</w:t>
            </w:r>
          </w:p>
          <w:p w14:paraId="6A5B026B" w14:textId="77777777" w:rsidR="00F3162A" w:rsidRPr="00BC7427" w:rsidRDefault="00F3162A" w:rsidP="00F3162A">
            <w:pPr>
              <w:widowControl/>
              <w:numPr>
                <w:ilvl w:val="1"/>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wszystkich poprzednich aktualizacjach z informacjami jak powyżej.</w:t>
            </w:r>
          </w:p>
          <w:p w14:paraId="4078B98F" w14:textId="77777777" w:rsidR="00F3162A" w:rsidRPr="00BC7427" w:rsidRDefault="00F3162A" w:rsidP="00F3162A">
            <w:pPr>
              <w:widowControl/>
              <w:numPr>
                <w:ilvl w:val="0"/>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wykaz najnowszych aktualizacji z podziałem na krytyczne (wymagające natychmiastowej instalacji), rekomendowane i opcjonalne</w:t>
            </w:r>
          </w:p>
          <w:p w14:paraId="727371FF" w14:textId="77777777" w:rsidR="00F3162A" w:rsidRPr="00BC7427" w:rsidRDefault="00F3162A" w:rsidP="00F3162A">
            <w:pPr>
              <w:widowControl/>
              <w:numPr>
                <w:ilvl w:val="0"/>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możliwość włączenia/wyłączenia funkcji automatycznego restartu w przypadku kiedy jest wymagany przy instalacji sterownika, aplikacji która tego wymaga.</w:t>
            </w:r>
          </w:p>
          <w:p w14:paraId="51E935AD" w14:textId="77777777" w:rsidR="00F3162A" w:rsidRPr="00BC7427" w:rsidRDefault="00F3162A" w:rsidP="00F3162A">
            <w:pPr>
              <w:widowControl/>
              <w:numPr>
                <w:ilvl w:val="0"/>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rozpoznanie modelu oferowanego komputera, numer seryjny komputera, informację kiedy dokonany został ostatnio upgrade w szczególności z uwzględnieniem daty ( dd-mm-rrrr )</w:t>
            </w:r>
          </w:p>
          <w:p w14:paraId="7ABD195E" w14:textId="77777777" w:rsidR="00F3162A" w:rsidRPr="00BC7427" w:rsidRDefault="00F3162A" w:rsidP="00F3162A">
            <w:pPr>
              <w:widowControl/>
              <w:numPr>
                <w:ilvl w:val="0"/>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sprawdzenia historii upgrade’u z informacją jakie sterowniki były instalowane z dokładną datą ( dd-mm-rrrr) i wersją (rewizja wydania)</w:t>
            </w:r>
          </w:p>
          <w:p w14:paraId="43831E17" w14:textId="77777777" w:rsidR="00F3162A" w:rsidRPr="00BC7427" w:rsidRDefault="00F3162A" w:rsidP="00F3162A">
            <w:pPr>
              <w:widowControl/>
              <w:numPr>
                <w:ilvl w:val="0"/>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dokładny wykaz wymaganych sterowników, aplikacji, BIOS’u z informacją o zainstalowanej obecnie wersji dla oferowanego komputera z możliwością exportu do pliku o rozszerzeniu *.xml</w:t>
            </w:r>
          </w:p>
          <w:p w14:paraId="18262469" w14:textId="77777777" w:rsidR="00F3162A" w:rsidRPr="00BC7427" w:rsidRDefault="00F3162A" w:rsidP="00F3162A">
            <w:pPr>
              <w:widowControl/>
              <w:numPr>
                <w:ilvl w:val="0"/>
                <w:numId w:val="65"/>
              </w:numPr>
              <w:suppressAutoHyphens w:val="0"/>
              <w:spacing w:after="160"/>
              <w:contextualSpacing/>
              <w:jc w:val="both"/>
              <w:rPr>
                <w:rFonts w:ascii="Times New Roman" w:eastAsia="Calibri" w:hAnsi="Times New Roman"/>
                <w:bCs/>
                <w:color w:val="000000"/>
                <w:kern w:val="2"/>
                <w:sz w:val="22"/>
                <w:szCs w:val="22"/>
                <w:lang w:eastAsia="en-US"/>
                <w14:ligatures w14:val="standardContextual"/>
              </w:rPr>
            </w:pPr>
            <w:r w:rsidRPr="00BC7427">
              <w:rPr>
                <w:rFonts w:ascii="Times New Roman" w:eastAsia="Calibri" w:hAnsi="Times New Roman"/>
                <w:bCs/>
                <w:color w:val="000000"/>
                <w:kern w:val="2"/>
                <w:sz w:val="22"/>
                <w:szCs w:val="22"/>
                <w:lang w:eastAsia="en-US"/>
                <w14:ligatures w14:val="standardContextual"/>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tc>
      </w:tr>
      <w:tr w:rsidR="00F3162A" w:rsidRPr="00BC7427" w14:paraId="015A9BA1" w14:textId="77777777" w:rsidTr="009502B6">
        <w:tc>
          <w:tcPr>
            <w:tcW w:w="1708" w:type="dxa"/>
            <w:tcBorders>
              <w:top w:val="single" w:sz="4" w:space="0" w:color="auto"/>
              <w:left w:val="single" w:sz="4" w:space="0" w:color="auto"/>
              <w:bottom w:val="single" w:sz="4" w:space="0" w:color="auto"/>
              <w:right w:val="single" w:sz="4" w:space="0" w:color="auto"/>
            </w:tcBorders>
            <w:shd w:val="clear" w:color="auto" w:fill="D9D9D9"/>
          </w:tcPr>
          <w:p w14:paraId="2992C440" w14:textId="77777777" w:rsidR="00F3162A" w:rsidRPr="00BC7427" w:rsidRDefault="00F3162A" w:rsidP="009502B6">
            <w:pPr>
              <w:jc w:val="left"/>
              <w:rPr>
                <w:rFonts w:ascii="Times New Roman" w:hAnsi="Times New Roman"/>
                <w:b/>
                <w:bCs/>
                <w:color w:val="000000"/>
                <w:sz w:val="22"/>
                <w:szCs w:val="22"/>
              </w:rPr>
            </w:pPr>
            <w:r w:rsidRPr="00BC7427">
              <w:rPr>
                <w:rFonts w:ascii="Times New Roman" w:hAnsi="Times New Roman"/>
                <w:b/>
                <w:bCs/>
                <w:sz w:val="22"/>
                <w:szCs w:val="22"/>
              </w:rPr>
              <w:lastRenderedPageBreak/>
              <w:t>Certyfikaty i oświadczenia</w:t>
            </w:r>
          </w:p>
        </w:tc>
        <w:tc>
          <w:tcPr>
            <w:tcW w:w="7364" w:type="dxa"/>
            <w:tcBorders>
              <w:top w:val="single" w:sz="4" w:space="0" w:color="auto"/>
              <w:left w:val="single" w:sz="4" w:space="0" w:color="auto"/>
              <w:bottom w:val="single" w:sz="4" w:space="0" w:color="auto"/>
              <w:right w:val="single" w:sz="4" w:space="0" w:color="auto"/>
            </w:tcBorders>
          </w:tcPr>
          <w:p w14:paraId="7E7FA144" w14:textId="77777777" w:rsidR="00F3162A" w:rsidRPr="00BC7427" w:rsidRDefault="00F3162A" w:rsidP="009502B6">
            <w:pPr>
              <w:widowControl/>
              <w:suppressAutoHyphens w:val="0"/>
              <w:spacing w:beforeAutospacing="1" w:afterAutospacing="1"/>
              <w:jc w:val="both"/>
              <w:rPr>
                <w:rFonts w:ascii="Times New Roman" w:hAnsi="Times New Roman"/>
                <w:bCs/>
                <w:color w:val="000000"/>
                <w:sz w:val="22"/>
                <w:szCs w:val="22"/>
              </w:rPr>
            </w:pPr>
            <w:r w:rsidRPr="00BC7427">
              <w:rPr>
                <w:rFonts w:ascii="Times New Roman" w:eastAsia="Calibri" w:hAnsi="Times New Roman"/>
                <w:bCs/>
                <w:color w:val="000000"/>
                <w:kern w:val="2"/>
                <w:sz w:val="22"/>
                <w:szCs w:val="22"/>
                <w:lang w:eastAsia="zh-CN"/>
              </w:rPr>
              <w:t xml:space="preserve">Zamawiający wymaga przedłożenia do oferty określonych w niniejszym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w:t>
            </w:r>
            <w:r w:rsidRPr="00BC7427">
              <w:rPr>
                <w:rFonts w:ascii="Times New Roman" w:eastAsia="Calibri" w:hAnsi="Times New Roman"/>
                <w:bCs/>
                <w:color w:val="000000"/>
                <w:kern w:val="2"/>
                <w:sz w:val="22"/>
                <w:szCs w:val="22"/>
                <w:lang w:eastAsia="zh-CN"/>
              </w:rPr>
              <w:lastRenderedPageBreak/>
              <w:t>przez zamawiającego wynikającymi m.in. z obowiązku poprawy efektywności energetycznej. Zamawiający dopuszcza złożenie wyżej wskazanych dokumentów na potwierdzenie spełnienia</w:t>
            </w:r>
            <w:r w:rsidRPr="00BC7427">
              <w:rPr>
                <w:rFonts w:ascii="Times New Roman" w:hAnsi="Times New Roman"/>
                <w:bCs/>
                <w:sz w:val="22"/>
                <w:szCs w:val="22"/>
              </w:rPr>
              <w:t xml:space="preserve"> warunków przedmiotowych w języku angielskim.</w:t>
            </w:r>
          </w:p>
        </w:tc>
      </w:tr>
    </w:tbl>
    <w:p w14:paraId="36EC0071" w14:textId="77777777" w:rsidR="00F40D1A" w:rsidRDefault="00F40D1A" w:rsidP="00F3162A">
      <w:pPr>
        <w:widowControl/>
        <w:suppressAutoHyphens w:val="0"/>
        <w:jc w:val="left"/>
        <w:rPr>
          <w:b/>
          <w:bCs/>
        </w:rPr>
      </w:pPr>
    </w:p>
    <w:p w14:paraId="2A51242E" w14:textId="77777777" w:rsidR="00F3162A" w:rsidRDefault="00F3162A" w:rsidP="5CD32AA8">
      <w:pPr>
        <w:widowControl/>
        <w:suppressAutoHyphens w:val="0"/>
        <w:jc w:val="right"/>
        <w:rPr>
          <w:b/>
          <w:bCs/>
        </w:rPr>
      </w:pPr>
    </w:p>
    <w:p w14:paraId="5A921680" w14:textId="77777777" w:rsidR="00F3162A" w:rsidRDefault="00F3162A" w:rsidP="5CD32AA8">
      <w:pPr>
        <w:widowControl/>
        <w:suppressAutoHyphens w:val="0"/>
        <w:jc w:val="right"/>
        <w:rPr>
          <w:b/>
          <w:bCs/>
        </w:rPr>
      </w:pPr>
    </w:p>
    <w:p w14:paraId="19597835" w14:textId="77777777" w:rsidR="00F3162A" w:rsidRDefault="00F3162A" w:rsidP="5CD32AA8">
      <w:pPr>
        <w:widowControl/>
        <w:suppressAutoHyphens w:val="0"/>
        <w:jc w:val="right"/>
        <w:rPr>
          <w:b/>
          <w:bCs/>
        </w:rPr>
      </w:pPr>
    </w:p>
    <w:p w14:paraId="037DAE12" w14:textId="77777777" w:rsidR="00F3162A" w:rsidRDefault="00F3162A" w:rsidP="5CD32AA8">
      <w:pPr>
        <w:widowControl/>
        <w:suppressAutoHyphens w:val="0"/>
        <w:jc w:val="right"/>
        <w:rPr>
          <w:b/>
          <w:bCs/>
        </w:rPr>
      </w:pPr>
    </w:p>
    <w:p w14:paraId="3B10EF1B" w14:textId="77777777" w:rsidR="00F40D1A" w:rsidRDefault="00F40D1A" w:rsidP="5CD32AA8">
      <w:pPr>
        <w:widowControl/>
        <w:suppressAutoHyphens w:val="0"/>
        <w:jc w:val="right"/>
        <w:rPr>
          <w:b/>
          <w:bCs/>
        </w:rPr>
      </w:pPr>
    </w:p>
    <w:p w14:paraId="09A4C0D1" w14:textId="77777777" w:rsidR="00B6229B" w:rsidRDefault="00B6229B">
      <w:pPr>
        <w:widowControl/>
        <w:suppressAutoHyphens w:val="0"/>
        <w:jc w:val="left"/>
        <w:rPr>
          <w:b/>
          <w:bCs/>
        </w:rPr>
      </w:pPr>
      <w:r>
        <w:rPr>
          <w:b/>
          <w:bCs/>
        </w:rPr>
        <w:br w:type="page"/>
      </w:r>
    </w:p>
    <w:p w14:paraId="46B4F6AC" w14:textId="3B215ACA"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4768F1A1"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1363B8">
        <w:rPr>
          <w:b/>
          <w:bCs/>
          <w:u w:val="single"/>
        </w:rPr>
        <w:t>.224</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77777777"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 xml:space="preserve">wyszukiwarka KRS: </w:t>
      </w:r>
      <w:hyperlink r:id="rId51"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52"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41DF0AFE"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E37501" w:rsidRPr="00E37501">
        <w:rPr>
          <w:bCs/>
          <w:i/>
          <w:iCs/>
          <w:sz w:val="22"/>
          <w:szCs w:val="22"/>
        </w:rPr>
        <w:t>,</w:t>
      </w:r>
    </w:p>
    <w:p w14:paraId="339896ED" w14:textId="77777777"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znajdują się w dokumencie/tach dołączonym/ch do oferty.</w:t>
      </w:r>
    </w:p>
    <w:p w14:paraId="7FE2E18D" w14:textId="77777777" w:rsidR="00E37501" w:rsidRPr="00713B94" w:rsidRDefault="00E37501" w:rsidP="00E37501">
      <w:pPr>
        <w:ind w:left="851" w:hanging="425"/>
        <w:outlineLvl w:val="0"/>
        <w:rPr>
          <w:bCs/>
          <w:i/>
          <w:iCs/>
        </w:rPr>
      </w:pPr>
    </w:p>
    <w:p w14:paraId="28FA48B1" w14:textId="3B401BF6" w:rsidR="00DF2508" w:rsidRPr="00B643FD" w:rsidRDefault="00DF2508" w:rsidP="00DF2508">
      <w:pPr>
        <w:jc w:val="both"/>
        <w:rPr>
          <w:i/>
          <w:iCs/>
          <w:sz w:val="22"/>
          <w:szCs w:val="22"/>
          <w:u w:val="single"/>
        </w:rPr>
      </w:pPr>
      <w:r w:rsidRPr="00C46CD1">
        <w:rPr>
          <w:i/>
          <w:iCs/>
          <w:sz w:val="22"/>
          <w:szCs w:val="22"/>
          <w:u w:val="single"/>
        </w:rPr>
        <w:t xml:space="preserve">Nawiązując do ogłoszonego postępowania prowadzonego w trybie </w:t>
      </w:r>
      <w:r w:rsidR="0011322A">
        <w:rPr>
          <w:i/>
          <w:iCs/>
          <w:sz w:val="22"/>
          <w:szCs w:val="22"/>
          <w:u w:val="single"/>
        </w:rPr>
        <w:t xml:space="preserve">podstawowym </w:t>
      </w:r>
      <w:r w:rsidRPr="00C46CD1">
        <w:rPr>
          <w:i/>
          <w:iCs/>
          <w:sz w:val="22"/>
          <w:szCs w:val="22"/>
          <w:u w:val="single"/>
        </w:rPr>
        <w:t xml:space="preserve">na </w:t>
      </w:r>
      <w:r w:rsidR="00041D11">
        <w:rPr>
          <w:i/>
          <w:iCs/>
          <w:sz w:val="22"/>
          <w:szCs w:val="22"/>
          <w:u w:val="single"/>
        </w:rPr>
        <w:t>w</w:t>
      </w:r>
      <w:r w:rsidR="00041D11" w:rsidRPr="00041D11">
        <w:rPr>
          <w:i/>
          <w:iCs/>
          <w:sz w:val="22"/>
          <w:szCs w:val="22"/>
          <w:u w:val="single"/>
        </w:rPr>
        <w:t xml:space="preserve">yłonienie Wykonawcy w </w:t>
      </w:r>
      <w:r w:rsidR="00581592" w:rsidRPr="00581592">
        <w:rPr>
          <w:i/>
          <w:iCs/>
          <w:sz w:val="22"/>
          <w:szCs w:val="22"/>
          <w:u w:val="single"/>
        </w:rPr>
        <w:t>sprzętu komputerowego dla jednostek Uniwersytetu Jagiellońskiego, w podziale na części</w:t>
      </w:r>
      <w:r w:rsidRPr="00C46CD1">
        <w:rPr>
          <w:i/>
          <w:iCs/>
          <w:sz w:val="22"/>
          <w:szCs w:val="22"/>
          <w:u w:val="single"/>
        </w:rPr>
        <w:t>, składamy poniższą ofertę:</w:t>
      </w:r>
    </w:p>
    <w:p w14:paraId="66A922EF" w14:textId="77777777" w:rsidR="00567C95" w:rsidRPr="00567C95" w:rsidRDefault="00567C95" w:rsidP="00567C95">
      <w:pPr>
        <w:widowControl/>
        <w:suppressAutoHyphens w:val="0"/>
        <w:jc w:val="both"/>
        <w:rPr>
          <w:b/>
          <w:bCs/>
          <w:sz w:val="22"/>
          <w:szCs w:val="22"/>
        </w:rPr>
      </w:pPr>
    </w:p>
    <w:p w14:paraId="11A0D151" w14:textId="77777777" w:rsidR="00130E83" w:rsidRPr="00114B6D" w:rsidRDefault="00130E83" w:rsidP="00130E83">
      <w:pPr>
        <w:pStyle w:val="Akapitzlist"/>
        <w:numPr>
          <w:ilvl w:val="1"/>
          <w:numId w:val="24"/>
        </w:numPr>
        <w:rPr>
          <w:sz w:val="22"/>
        </w:rPr>
      </w:pPr>
      <w:r w:rsidRPr="00114B6D">
        <w:rPr>
          <w:sz w:val="22"/>
        </w:rPr>
        <w:t xml:space="preserve">oferujemy wykonanie </w:t>
      </w:r>
      <w:r w:rsidRPr="00114B6D">
        <w:rPr>
          <w:b/>
          <w:bCs/>
          <w:sz w:val="22"/>
        </w:rPr>
        <w:t>CZĘŚCI 1</w:t>
      </w:r>
      <w:r w:rsidRPr="00114B6D">
        <w:rPr>
          <w:sz w:val="22"/>
        </w:rPr>
        <w:t xml:space="preserve"> </w:t>
      </w:r>
      <w:r w:rsidRPr="00114B6D">
        <w:rPr>
          <w:b/>
          <w:bCs/>
          <w:sz w:val="22"/>
        </w:rPr>
        <w:t xml:space="preserve">przedmiotu zamówienia </w:t>
      </w:r>
      <w:r w:rsidRPr="00114B6D">
        <w:rPr>
          <w:b/>
          <w:bCs/>
          <w:sz w:val="22"/>
        </w:rPr>
        <w:br/>
      </w:r>
      <w:r w:rsidRPr="00114B6D">
        <w:rPr>
          <w:sz w:val="22"/>
        </w:rPr>
        <w:t xml:space="preserve">za cenę netto: ……………… PLN, </w:t>
      </w:r>
      <w:r w:rsidRPr="00114B6D">
        <w:rPr>
          <w:sz w:val="22"/>
        </w:rPr>
        <w:br/>
        <w:t xml:space="preserve">a wraz z należnym podatkiem od towarów i usług VAT o stawce: …… %, </w:t>
      </w:r>
      <w:r w:rsidRPr="00114B6D">
        <w:rPr>
          <w:sz w:val="22"/>
        </w:rPr>
        <w:br/>
        <w:t>za cenę brutto: …....................... PLN</w:t>
      </w:r>
      <w:r w:rsidRPr="00114B6D">
        <w:rPr>
          <w:i/>
          <w:iCs/>
          <w:sz w:val="22"/>
        </w:rPr>
        <w:t xml:space="preserve"> </w:t>
      </w:r>
      <w:r w:rsidRPr="00114B6D">
        <w:rPr>
          <w:sz w:val="22"/>
        </w:rPr>
        <w:t xml:space="preserve"> </w:t>
      </w:r>
      <w:r w:rsidRPr="00114B6D">
        <w:rPr>
          <w:sz w:val="22"/>
        </w:rPr>
        <w:br/>
        <w:t>(słownie: ........................................................................................ zł ...../100 gr),</w:t>
      </w:r>
    </w:p>
    <w:p w14:paraId="618ACB3E" w14:textId="77777777" w:rsidR="00130E83" w:rsidRPr="00114B6D" w:rsidRDefault="00130E83" w:rsidP="00130E83">
      <w:pPr>
        <w:pStyle w:val="Akapitzlist"/>
        <w:numPr>
          <w:ilvl w:val="1"/>
          <w:numId w:val="24"/>
        </w:numPr>
        <w:rPr>
          <w:sz w:val="22"/>
        </w:rPr>
      </w:pPr>
      <w:r w:rsidRPr="00114B6D">
        <w:rPr>
          <w:sz w:val="22"/>
        </w:rPr>
        <w:lastRenderedPageBreak/>
        <w:t xml:space="preserve">oferujemy wykonanie </w:t>
      </w:r>
      <w:r w:rsidRPr="00114B6D">
        <w:rPr>
          <w:b/>
          <w:bCs/>
          <w:sz w:val="22"/>
        </w:rPr>
        <w:t>CZĘŚCI 2</w:t>
      </w:r>
      <w:r w:rsidRPr="00114B6D">
        <w:rPr>
          <w:sz w:val="22"/>
        </w:rPr>
        <w:t xml:space="preserve"> </w:t>
      </w:r>
      <w:r w:rsidRPr="00114B6D">
        <w:rPr>
          <w:b/>
          <w:bCs/>
          <w:sz w:val="22"/>
        </w:rPr>
        <w:t xml:space="preserve">przedmiotu zamówienia </w:t>
      </w:r>
      <w:r w:rsidRPr="00114B6D">
        <w:rPr>
          <w:b/>
          <w:bCs/>
          <w:sz w:val="22"/>
        </w:rPr>
        <w:br/>
      </w:r>
      <w:r w:rsidRPr="00114B6D">
        <w:rPr>
          <w:sz w:val="22"/>
        </w:rPr>
        <w:t xml:space="preserve">za cenę netto: ……………… PLN, </w:t>
      </w:r>
      <w:r w:rsidRPr="00114B6D">
        <w:rPr>
          <w:sz w:val="22"/>
        </w:rPr>
        <w:br/>
        <w:t xml:space="preserve">a wraz z należnym podatkiem od towarów i usług VAT o stawce: …… %, </w:t>
      </w:r>
      <w:r w:rsidRPr="00114B6D">
        <w:rPr>
          <w:sz w:val="22"/>
        </w:rPr>
        <w:br/>
        <w:t>za cenę brutto: …....................... PLN</w:t>
      </w:r>
      <w:r w:rsidRPr="00114B6D">
        <w:rPr>
          <w:i/>
          <w:iCs/>
          <w:sz w:val="22"/>
        </w:rPr>
        <w:t xml:space="preserve"> </w:t>
      </w:r>
      <w:r w:rsidRPr="00114B6D">
        <w:rPr>
          <w:sz w:val="22"/>
        </w:rPr>
        <w:t xml:space="preserve"> </w:t>
      </w:r>
      <w:r w:rsidRPr="00114B6D">
        <w:rPr>
          <w:sz w:val="22"/>
        </w:rPr>
        <w:br/>
        <w:t xml:space="preserve">(słownie: ........................................................................................ zł ...../100 gr), </w:t>
      </w:r>
    </w:p>
    <w:p w14:paraId="193C7692" w14:textId="79B84618"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 sprzętu komputerowego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4B062426"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i </w:t>
      </w:r>
      <w:r w:rsidR="005B70EF">
        <w:rPr>
          <w:sz w:val="22"/>
          <w:szCs w:val="22"/>
        </w:rPr>
        <w:t>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462D386C"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oferowanego komputera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p>
    <w:p w14:paraId="4A3F4563" w14:textId="77777777" w:rsidR="00B8621E" w:rsidRPr="00DD7410" w:rsidRDefault="00B8621E" w:rsidP="00B8621E">
      <w:pPr>
        <w:widowControl/>
        <w:numPr>
          <w:ilvl w:val="0"/>
          <w:numId w:val="24"/>
        </w:numPr>
        <w:suppressAutoHyphens w:val="0"/>
        <w:jc w:val="both"/>
        <w:rPr>
          <w:iCs/>
          <w:sz w:val="22"/>
          <w:szCs w:val="22"/>
        </w:rPr>
      </w:pPr>
      <w:r w:rsidRPr="004C002B">
        <w:rPr>
          <w:iCs/>
          <w:sz w:val="22"/>
          <w:szCs w:val="22"/>
        </w:rPr>
        <w:t xml:space="preserve">oświadczamy, że wybór oferty </w:t>
      </w:r>
      <w:r w:rsidRPr="004C002B">
        <w:rPr>
          <w:b/>
          <w:bCs/>
          <w:iCs/>
          <w:sz w:val="22"/>
          <w:szCs w:val="22"/>
        </w:rPr>
        <w:t>w CZĘŚCIACH przedmiotu zamówienia</w:t>
      </w:r>
      <w:r>
        <w:rPr>
          <w:b/>
          <w:bCs/>
          <w:iCs/>
          <w:sz w:val="22"/>
          <w:szCs w:val="22"/>
        </w:rPr>
        <w:t>:</w:t>
      </w:r>
    </w:p>
    <w:p w14:paraId="7855BE7A" w14:textId="77777777" w:rsidR="00B8621E" w:rsidRPr="00DD7410" w:rsidRDefault="00B8621E" w:rsidP="00B8621E">
      <w:pPr>
        <w:widowControl/>
        <w:numPr>
          <w:ilvl w:val="1"/>
          <w:numId w:val="24"/>
        </w:numPr>
        <w:suppressAutoHyphens w:val="0"/>
        <w:jc w:val="both"/>
        <w:rPr>
          <w:iCs/>
          <w:sz w:val="22"/>
          <w:szCs w:val="22"/>
        </w:rPr>
      </w:pPr>
      <w:r w:rsidRPr="004C002B">
        <w:rPr>
          <w:b/>
          <w:bCs/>
          <w:sz w:val="22"/>
        </w:rPr>
        <w:t>nie będzie prowadził</w:t>
      </w:r>
      <w:r w:rsidRPr="004C002B">
        <w:rPr>
          <w:sz w:val="22"/>
        </w:rPr>
        <w:t xml:space="preserve"> do powstania u zamawiającego obowiązku podatkowego zgodnie z przepisami o podatku od towarów i usług, * </w:t>
      </w:r>
    </w:p>
    <w:p w14:paraId="0C795485" w14:textId="77777777" w:rsidR="00B8621E" w:rsidRDefault="00B8621E" w:rsidP="00B8621E">
      <w:pPr>
        <w:widowControl/>
        <w:numPr>
          <w:ilvl w:val="1"/>
          <w:numId w:val="24"/>
        </w:numPr>
        <w:suppressAutoHyphens w:val="0"/>
        <w:jc w:val="both"/>
        <w:rPr>
          <w:iCs/>
          <w:sz w:val="22"/>
          <w:szCs w:val="22"/>
        </w:rPr>
      </w:pPr>
      <w:r w:rsidRPr="00DD7410">
        <w:rPr>
          <w:b/>
          <w:bCs/>
          <w:iCs/>
          <w:sz w:val="22"/>
          <w:szCs w:val="22"/>
        </w:rPr>
        <w:t xml:space="preserve">z wyjątkiem CZĘŚCI: …. </w:t>
      </w:r>
      <w:r w:rsidRPr="00DD7410">
        <w:rPr>
          <w:iCs/>
          <w:sz w:val="22"/>
          <w:szCs w:val="22"/>
        </w:rPr>
        <w:t xml:space="preserve">* </w:t>
      </w:r>
      <w:r w:rsidRPr="00DD7410">
        <w:rPr>
          <w:b/>
          <w:bCs/>
          <w:iCs/>
          <w:sz w:val="22"/>
          <w:szCs w:val="22"/>
        </w:rPr>
        <w:t>przedmiotu zamówienia,</w:t>
      </w:r>
      <w:r w:rsidRPr="00DD7410">
        <w:rPr>
          <w:iCs/>
          <w:sz w:val="22"/>
          <w:szCs w:val="22"/>
        </w:rPr>
        <w:t xml:space="preserve"> </w:t>
      </w:r>
    </w:p>
    <w:p w14:paraId="25AC3215" w14:textId="77777777" w:rsidR="00B8621E" w:rsidRDefault="00B8621E" w:rsidP="00B8621E">
      <w:pPr>
        <w:widowControl/>
        <w:suppressAutoHyphens w:val="0"/>
        <w:ind w:left="851"/>
        <w:jc w:val="both"/>
        <w:rPr>
          <w:i/>
          <w:sz w:val="22"/>
        </w:rPr>
      </w:pPr>
      <w:r w:rsidRPr="00DD7410">
        <w:rPr>
          <w:i/>
          <w:sz w:val="22"/>
        </w:rPr>
        <w:t>(wpisać numer CZĘŚCI, której dotyczy oświadczenie lub wykreślić)</w:t>
      </w:r>
    </w:p>
    <w:p w14:paraId="5A0A1935" w14:textId="77777777" w:rsidR="00B8621E" w:rsidRDefault="00B8621E" w:rsidP="00B8621E">
      <w:pPr>
        <w:widowControl/>
        <w:suppressAutoHyphens w:val="0"/>
        <w:ind w:left="851"/>
        <w:jc w:val="both"/>
        <w:rPr>
          <w:sz w:val="22"/>
        </w:rPr>
      </w:pPr>
      <w:r w:rsidRPr="00DD7410">
        <w:rPr>
          <w:b/>
          <w:bCs/>
          <w:sz w:val="22"/>
        </w:rPr>
        <w:t>w której będzie prowadził</w:t>
      </w:r>
      <w:r w:rsidRPr="00DD7410">
        <w:rPr>
          <w:sz w:val="22"/>
        </w:rPr>
        <w:t xml:space="preserve"> do powstania u zamawiającego obowiązku podatkowego zgodnie </w:t>
      </w:r>
      <w:r w:rsidRPr="00DD7410">
        <w:rPr>
          <w:sz w:val="22"/>
        </w:rPr>
        <w:br/>
        <w:t>z przepisami o podatku od towarów i usług, powyższy obowiązek podatkowy (tak zwany „odwrócony VAT”) i będzie dotyczył:</w:t>
      </w:r>
    </w:p>
    <w:p w14:paraId="5075EE54" w14:textId="77777777" w:rsidR="00B8621E" w:rsidRDefault="00B8621E" w:rsidP="00B8621E">
      <w:pPr>
        <w:widowControl/>
        <w:suppressAutoHyphens w:val="0"/>
        <w:ind w:left="851"/>
        <w:jc w:val="both"/>
        <w:rPr>
          <w:i/>
          <w:sz w:val="22"/>
        </w:rPr>
      </w:pPr>
      <w:r w:rsidRPr="00DD7410">
        <w:rPr>
          <w:sz w:val="22"/>
        </w:rPr>
        <w:t xml:space="preserve">....................................................................…………...……………………………..………… </w:t>
      </w:r>
      <w:r w:rsidRPr="00DD7410">
        <w:rPr>
          <w:sz w:val="22"/>
        </w:rPr>
        <w:br/>
      </w:r>
      <w:r w:rsidRPr="00DD7410">
        <w:rPr>
          <w:i/>
          <w:iCs/>
          <w:sz w:val="22"/>
        </w:rPr>
        <w:t xml:space="preserve">(wpisać nazwę/rodzaj towaru lub usługi, które będą prowadziły do powstania </w:t>
      </w:r>
      <w:r w:rsidRPr="00DD7410">
        <w:rPr>
          <w:i/>
          <w:iCs/>
          <w:sz w:val="22"/>
        </w:rPr>
        <w:br/>
        <w:t xml:space="preserve">u zamawiającego obowiązku podatkowego zgodnie z przepisami o podatku od towarów </w:t>
      </w:r>
      <w:r>
        <w:rPr>
          <w:i/>
          <w:iCs/>
          <w:sz w:val="22"/>
        </w:rPr>
        <w:br/>
      </w:r>
      <w:r w:rsidRPr="00DD7410">
        <w:rPr>
          <w:i/>
          <w:iCs/>
          <w:sz w:val="22"/>
        </w:rPr>
        <w:t>i usług)</w:t>
      </w:r>
      <w:r w:rsidRPr="00DD7410">
        <w:rPr>
          <w:i/>
          <w:sz w:val="22"/>
        </w:rPr>
        <w:t xml:space="preserve"> *</w:t>
      </w:r>
    </w:p>
    <w:p w14:paraId="5744F1D1" w14:textId="77777777" w:rsidR="00B8621E" w:rsidRPr="00DD7410" w:rsidRDefault="00B8621E" w:rsidP="00B8621E">
      <w:pPr>
        <w:widowControl/>
        <w:suppressAutoHyphens w:val="0"/>
        <w:ind w:left="851"/>
        <w:jc w:val="both"/>
        <w:rPr>
          <w:sz w:val="22"/>
        </w:rPr>
      </w:pPr>
      <w:r w:rsidRPr="00DD7410">
        <w:rPr>
          <w:i/>
          <w:sz w:val="22"/>
        </w:rPr>
        <w:t>(</w:t>
      </w:r>
      <w:r>
        <w:rPr>
          <w:i/>
          <w:sz w:val="22"/>
        </w:rPr>
        <w:t xml:space="preserve">w przypadku, </w:t>
      </w:r>
      <w:r w:rsidRPr="00DD7410">
        <w:rPr>
          <w:i/>
          <w:sz w:val="22"/>
        </w:rPr>
        <w:t>gdy oświadczenie</w:t>
      </w:r>
      <w:r>
        <w:rPr>
          <w:i/>
          <w:sz w:val="22"/>
        </w:rPr>
        <w:t xml:space="preserve"> </w:t>
      </w:r>
      <w:r w:rsidRPr="00DD7410">
        <w:rPr>
          <w:i/>
          <w:sz w:val="22"/>
        </w:rPr>
        <w:t>dot</w:t>
      </w:r>
      <w:r>
        <w:rPr>
          <w:i/>
          <w:sz w:val="22"/>
        </w:rPr>
        <w:t>.</w:t>
      </w:r>
      <w:r w:rsidRPr="00DD7410">
        <w:rPr>
          <w:i/>
          <w:sz w:val="22"/>
        </w:rPr>
        <w:t xml:space="preserve"> wielu CZĘŚCI – powielić </w:t>
      </w:r>
      <w:r>
        <w:rPr>
          <w:i/>
          <w:sz w:val="22"/>
        </w:rPr>
        <w:t>ust. 10.2 właściwą</w:t>
      </w:r>
      <w:r w:rsidRPr="00DD7410">
        <w:rPr>
          <w:i/>
          <w:sz w:val="22"/>
        </w:rPr>
        <w:t xml:space="preserve"> liczbę </w:t>
      </w:r>
      <w:r>
        <w:rPr>
          <w:i/>
          <w:sz w:val="22"/>
        </w:rPr>
        <w:t>r</w:t>
      </w:r>
      <w:r w:rsidRPr="00DD7410">
        <w:rPr>
          <w:i/>
          <w:sz w:val="22"/>
        </w:rPr>
        <w:t>azy)</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057C23A"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w przypadku przyznania zamówienia - zobowiązujemy się do zawarcia umowy w miejscu 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lastRenderedPageBreak/>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rsidP="0054339D">
      <w:pPr>
        <w:pStyle w:val="Akapitzlist"/>
        <w:numPr>
          <w:ilvl w:val="0"/>
          <w:numId w:val="55"/>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rsidP="0054339D">
      <w:pPr>
        <w:pStyle w:val="Akapitzlist"/>
        <w:numPr>
          <w:ilvl w:val="0"/>
          <w:numId w:val="55"/>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54339D">
      <w:pPr>
        <w:pStyle w:val="Akapitzlist"/>
        <w:numPr>
          <w:ilvl w:val="0"/>
          <w:numId w:val="55"/>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rsidP="0054339D">
      <w:pPr>
        <w:pStyle w:val="Akapitzlist"/>
        <w:numPr>
          <w:ilvl w:val="0"/>
          <w:numId w:val="53"/>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0CE3B133" w14:textId="77777777" w:rsidR="0013184B" w:rsidRPr="00917578" w:rsidRDefault="0013184B" w:rsidP="0013184B">
      <w:pPr>
        <w:ind w:left="360"/>
        <w:jc w:val="both"/>
      </w:pP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6990B3F3" w:rsidR="00D85B38" w:rsidRPr="00464F85" w:rsidRDefault="00D85B38" w:rsidP="00D85B38">
      <w:pPr>
        <w:jc w:val="both"/>
        <w:rPr>
          <w:i/>
          <w:iCs/>
          <w:sz w:val="22"/>
          <w:szCs w:val="22"/>
        </w:rPr>
      </w:pPr>
      <w:r w:rsidRPr="00464F85">
        <w:rPr>
          <w:i/>
          <w:iCs/>
          <w:sz w:val="22"/>
          <w:szCs w:val="22"/>
        </w:rPr>
        <w:t xml:space="preserve">Składając ofertę w postępowaniu na wyłonienie </w:t>
      </w:r>
      <w:r w:rsidR="00B8621E" w:rsidRPr="00B8621E">
        <w:rPr>
          <w:i/>
          <w:iCs/>
          <w:sz w:val="22"/>
          <w:szCs w:val="22"/>
        </w:rPr>
        <w:t>Wykonawcy na dostawy sprzętu komputerowego dla jednostek Uniwersytetu Jagiellońskiego, w podziale na części</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rsidP="0054339D">
      <w:pPr>
        <w:numPr>
          <w:ilvl w:val="4"/>
          <w:numId w:val="59"/>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E0259F6" w:rsidR="00D85B38" w:rsidRPr="00464F85" w:rsidRDefault="00D85B38" w:rsidP="0054339D">
      <w:pPr>
        <w:pStyle w:val="Akapitzlist"/>
        <w:numPr>
          <w:ilvl w:val="0"/>
          <w:numId w:val="60"/>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Dz.U. z 2023 r., poz. 129</w:t>
      </w:r>
      <w:r w:rsidRPr="00464F85">
        <w:rPr>
          <w:sz w:val="22"/>
          <w:lang w:eastAsia="pl-PL"/>
        </w:rPr>
        <w:t>), tj.:</w:t>
      </w:r>
    </w:p>
    <w:p w14:paraId="35992ADD"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7EC288EA" w:rsidR="00D85B38" w:rsidRPr="00464F85" w:rsidRDefault="00D85B38" w:rsidP="00D85B38">
      <w:pPr>
        <w:spacing w:line="276" w:lineRule="auto"/>
        <w:jc w:val="both"/>
        <w:rPr>
          <w:sz w:val="22"/>
          <w:szCs w:val="22"/>
        </w:rPr>
      </w:pPr>
      <w:r w:rsidRPr="00464F85">
        <w:rPr>
          <w:sz w:val="22"/>
          <w:szCs w:val="22"/>
        </w:rPr>
        <w:lastRenderedPageBreak/>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Dz.U. z 2023 r., poz. 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54339D">
      <w:pPr>
        <w:numPr>
          <w:ilvl w:val="4"/>
          <w:numId w:val="59"/>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53"/>
          <w:footerReference w:type="even" r:id="rId54"/>
          <w:footerReference w:type="default" r:id="rId55"/>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0337" w:type="dxa"/>
        <w:tblInd w:w="-368" w:type="dxa"/>
        <w:tblLayout w:type="fixed"/>
        <w:tblLook w:val="0000" w:firstRow="0" w:lastRow="0" w:firstColumn="0" w:lastColumn="0" w:noHBand="0" w:noVBand="0"/>
      </w:tblPr>
      <w:tblGrid>
        <w:gridCol w:w="1352"/>
        <w:gridCol w:w="1256"/>
        <w:gridCol w:w="1506"/>
        <w:gridCol w:w="1506"/>
        <w:gridCol w:w="697"/>
        <w:gridCol w:w="2415"/>
        <w:gridCol w:w="1605"/>
      </w:tblGrid>
      <w:tr w:rsidR="009557E7" w:rsidRPr="00464F85" w14:paraId="45611861" w14:textId="77777777" w:rsidTr="009557E7">
        <w:trPr>
          <w:trHeight w:val="907"/>
        </w:trPr>
        <w:tc>
          <w:tcPr>
            <w:tcW w:w="1352"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1256"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5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506"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697"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415"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16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557E7" w:rsidRPr="00464F85" w14:paraId="77B24C61" w14:textId="77777777" w:rsidTr="009557E7">
        <w:trPr>
          <w:trHeight w:val="335"/>
        </w:trPr>
        <w:tc>
          <w:tcPr>
            <w:tcW w:w="1352"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1256"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5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506"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69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415"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16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6C20C0" w:rsidRPr="00464F85" w14:paraId="5C1FACA1" w14:textId="77777777" w:rsidTr="009557E7">
        <w:trPr>
          <w:trHeight w:val="991"/>
        </w:trPr>
        <w:tc>
          <w:tcPr>
            <w:tcW w:w="1352" w:type="dxa"/>
            <w:tcBorders>
              <w:top w:val="single" w:sz="4" w:space="0" w:color="000000"/>
              <w:left w:val="single" w:sz="4" w:space="0" w:color="000000"/>
              <w:bottom w:val="single" w:sz="4" w:space="0" w:color="000000"/>
            </w:tcBorders>
            <w:shd w:val="clear" w:color="auto" w:fill="auto"/>
            <w:vAlign w:val="center"/>
          </w:tcPr>
          <w:p w14:paraId="0E290BF8" w14:textId="57BEAE39" w:rsidR="00313346" w:rsidRPr="00464F85" w:rsidRDefault="009F122E" w:rsidP="006A3A73">
            <w:pPr>
              <w:widowControl/>
              <w:suppressAutoHyphens w:val="0"/>
              <w:snapToGrid w:val="0"/>
              <w:rPr>
                <w:b/>
                <w:bCs/>
                <w:color w:val="000000" w:themeColor="text1"/>
                <w:sz w:val="22"/>
                <w:szCs w:val="22"/>
              </w:rPr>
            </w:pPr>
            <w:r w:rsidRPr="00464F85">
              <w:rPr>
                <w:b/>
                <w:bCs/>
                <w:color w:val="000000" w:themeColor="text1"/>
                <w:sz w:val="22"/>
                <w:szCs w:val="22"/>
              </w:rPr>
              <w:t>Komputer</w:t>
            </w:r>
            <w:r w:rsidR="00451ECE" w:rsidRPr="00464F85">
              <w:rPr>
                <w:b/>
                <w:bCs/>
                <w:color w:val="000000" w:themeColor="text1"/>
                <w:sz w:val="22"/>
                <w:szCs w:val="22"/>
              </w:rPr>
              <w:t xml:space="preserve"> </w:t>
            </w:r>
            <w:r w:rsidR="00876134">
              <w:rPr>
                <w:b/>
                <w:bCs/>
                <w:color w:val="000000" w:themeColor="text1"/>
                <w:sz w:val="22"/>
                <w:szCs w:val="22"/>
              </w:rPr>
              <w:t>przenośny</w:t>
            </w:r>
          </w:p>
        </w:tc>
        <w:tc>
          <w:tcPr>
            <w:tcW w:w="1256"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506"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48657B">
            <w:pPr>
              <w:widowControl/>
              <w:suppressAutoHyphens w:val="0"/>
              <w:snapToGrid w:val="0"/>
              <w:spacing w:line="360" w:lineRule="auto"/>
              <w:rPr>
                <w:sz w:val="22"/>
                <w:szCs w:val="22"/>
              </w:rPr>
            </w:pPr>
          </w:p>
        </w:tc>
        <w:tc>
          <w:tcPr>
            <w:tcW w:w="1506"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48657B">
            <w:pPr>
              <w:widowControl/>
              <w:suppressAutoHyphens w:val="0"/>
              <w:snapToGrid w:val="0"/>
              <w:spacing w:line="360" w:lineRule="auto"/>
              <w:rPr>
                <w:sz w:val="22"/>
                <w:szCs w:val="22"/>
              </w:rPr>
            </w:pPr>
          </w:p>
        </w:tc>
        <w:tc>
          <w:tcPr>
            <w:tcW w:w="697" w:type="dxa"/>
            <w:tcBorders>
              <w:top w:val="single" w:sz="4" w:space="0" w:color="000000"/>
              <w:left w:val="single" w:sz="4" w:space="0" w:color="000000"/>
              <w:bottom w:val="single" w:sz="4" w:space="0" w:color="000000"/>
            </w:tcBorders>
            <w:shd w:val="clear" w:color="auto" w:fill="auto"/>
            <w:vAlign w:val="center"/>
          </w:tcPr>
          <w:p w14:paraId="6E32DCEB" w14:textId="10B49795" w:rsidR="009F122E" w:rsidRPr="00464F85" w:rsidRDefault="00A56632" w:rsidP="0048657B">
            <w:pPr>
              <w:widowControl/>
              <w:suppressAutoHyphens w:val="0"/>
              <w:snapToGrid w:val="0"/>
              <w:spacing w:line="360" w:lineRule="auto"/>
              <w:ind w:left="30"/>
              <w:rPr>
                <w:sz w:val="22"/>
                <w:szCs w:val="22"/>
              </w:rPr>
            </w:pPr>
            <w:r w:rsidRPr="00464F85">
              <w:rPr>
                <w:sz w:val="22"/>
                <w:szCs w:val="22"/>
              </w:rPr>
              <w:t xml:space="preserve">1 </w:t>
            </w:r>
          </w:p>
        </w:tc>
        <w:tc>
          <w:tcPr>
            <w:tcW w:w="2415"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48657B">
            <w:pPr>
              <w:widowControl/>
              <w:suppressAutoHyphens w:val="0"/>
              <w:snapToGrid w:val="0"/>
              <w:spacing w:line="360" w:lineRule="auto"/>
              <w:rPr>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48657B">
            <w:pPr>
              <w:widowControl/>
              <w:suppressAutoHyphens w:val="0"/>
              <w:snapToGrid w:val="0"/>
              <w:spacing w:line="360" w:lineRule="auto"/>
              <w:rPr>
                <w:sz w:val="22"/>
                <w:szCs w:val="22"/>
              </w:rPr>
            </w:pPr>
          </w:p>
        </w:tc>
      </w:tr>
      <w:tr w:rsidR="006C20C0" w:rsidRPr="00464F85" w14:paraId="47F825D6" w14:textId="77777777" w:rsidTr="009557E7">
        <w:trPr>
          <w:trHeight w:val="505"/>
        </w:trPr>
        <w:tc>
          <w:tcPr>
            <w:tcW w:w="1352" w:type="dxa"/>
            <w:tcBorders>
              <w:top w:val="single" w:sz="4" w:space="0" w:color="000000"/>
              <w:left w:val="single" w:sz="4" w:space="0" w:color="000000"/>
              <w:bottom w:val="single" w:sz="4" w:space="0" w:color="000000"/>
            </w:tcBorders>
            <w:shd w:val="clear" w:color="auto" w:fill="auto"/>
            <w:vAlign w:val="center"/>
          </w:tcPr>
          <w:p w14:paraId="20C137FE" w14:textId="77777777" w:rsidR="006C20C0" w:rsidRDefault="006C20C0" w:rsidP="006A3A73">
            <w:pPr>
              <w:widowControl/>
              <w:suppressAutoHyphens w:val="0"/>
              <w:snapToGrid w:val="0"/>
              <w:rPr>
                <w:b/>
                <w:bCs/>
                <w:color w:val="000000" w:themeColor="text1"/>
                <w:sz w:val="22"/>
                <w:szCs w:val="22"/>
              </w:rPr>
            </w:pPr>
          </w:p>
          <w:p w14:paraId="6C0C7B39" w14:textId="77777777" w:rsidR="006C20C0" w:rsidRDefault="006C20C0" w:rsidP="006A3A73">
            <w:pPr>
              <w:widowControl/>
              <w:suppressAutoHyphens w:val="0"/>
              <w:snapToGrid w:val="0"/>
              <w:rPr>
                <w:b/>
                <w:bCs/>
                <w:color w:val="000000" w:themeColor="text1"/>
                <w:sz w:val="22"/>
                <w:szCs w:val="22"/>
              </w:rPr>
            </w:pPr>
          </w:p>
          <w:p w14:paraId="4EDED585" w14:textId="204CDCA0" w:rsidR="006C20C0" w:rsidRDefault="003C0E30" w:rsidP="006A3A73">
            <w:pPr>
              <w:widowControl/>
              <w:suppressAutoHyphens w:val="0"/>
              <w:snapToGrid w:val="0"/>
              <w:rPr>
                <w:b/>
                <w:bCs/>
                <w:color w:val="000000" w:themeColor="text1"/>
                <w:sz w:val="22"/>
                <w:szCs w:val="22"/>
              </w:rPr>
            </w:pPr>
            <w:r>
              <w:rPr>
                <w:b/>
                <w:bCs/>
                <w:color w:val="000000" w:themeColor="text1"/>
                <w:sz w:val="22"/>
                <w:szCs w:val="22"/>
              </w:rPr>
              <w:t xml:space="preserve">Komputer </w:t>
            </w:r>
            <w:r w:rsidR="00876134">
              <w:rPr>
                <w:b/>
                <w:bCs/>
                <w:color w:val="000000" w:themeColor="text1"/>
                <w:sz w:val="22"/>
                <w:szCs w:val="22"/>
              </w:rPr>
              <w:t>stacjonarny</w:t>
            </w:r>
          </w:p>
          <w:p w14:paraId="6670A825" w14:textId="77777777" w:rsidR="006C20C0" w:rsidRDefault="006C20C0" w:rsidP="006C20C0">
            <w:pPr>
              <w:widowControl/>
              <w:suppressAutoHyphens w:val="0"/>
              <w:snapToGrid w:val="0"/>
              <w:jc w:val="both"/>
              <w:rPr>
                <w:b/>
                <w:bCs/>
                <w:color w:val="000000" w:themeColor="text1"/>
                <w:sz w:val="22"/>
                <w:szCs w:val="22"/>
              </w:rPr>
            </w:pPr>
          </w:p>
          <w:p w14:paraId="4D8AFF27" w14:textId="06903C94" w:rsidR="003C0E30" w:rsidRPr="00464F85" w:rsidRDefault="003C0E30" w:rsidP="006A3A73">
            <w:pPr>
              <w:widowControl/>
              <w:suppressAutoHyphens w:val="0"/>
              <w:snapToGrid w:val="0"/>
              <w:rPr>
                <w:b/>
                <w:bCs/>
                <w:color w:val="000000" w:themeColor="text1"/>
                <w:sz w:val="22"/>
                <w:szCs w:val="22"/>
              </w:rPr>
            </w:pPr>
            <w:r>
              <w:rPr>
                <w:b/>
                <w:bCs/>
                <w:color w:val="000000" w:themeColor="text1"/>
                <w:sz w:val="22"/>
                <w:szCs w:val="22"/>
              </w:rPr>
              <w:t xml:space="preserve"> </w:t>
            </w:r>
          </w:p>
        </w:tc>
        <w:tc>
          <w:tcPr>
            <w:tcW w:w="1256" w:type="dxa"/>
            <w:tcBorders>
              <w:top w:val="single" w:sz="4" w:space="0" w:color="000000"/>
              <w:left w:val="single" w:sz="4" w:space="0" w:color="000000"/>
              <w:bottom w:val="single" w:sz="4" w:space="0" w:color="000000"/>
            </w:tcBorders>
            <w:shd w:val="clear" w:color="auto" w:fill="auto"/>
            <w:vAlign w:val="center"/>
          </w:tcPr>
          <w:p w14:paraId="686B6C9B" w14:textId="77777777" w:rsidR="003C0E30" w:rsidRPr="00464F85" w:rsidRDefault="003C0E30" w:rsidP="00313346">
            <w:pPr>
              <w:widowControl/>
              <w:suppressAutoHyphens w:val="0"/>
              <w:snapToGrid w:val="0"/>
              <w:spacing w:line="360" w:lineRule="auto"/>
              <w:jc w:val="left"/>
              <w:rPr>
                <w:sz w:val="22"/>
                <w:szCs w:val="22"/>
              </w:rPr>
            </w:pPr>
          </w:p>
        </w:tc>
        <w:tc>
          <w:tcPr>
            <w:tcW w:w="1506" w:type="dxa"/>
            <w:tcBorders>
              <w:top w:val="single" w:sz="4" w:space="0" w:color="000000"/>
              <w:left w:val="single" w:sz="4" w:space="0" w:color="000000"/>
              <w:bottom w:val="single" w:sz="4" w:space="0" w:color="000000"/>
              <w:right w:val="single" w:sz="4" w:space="0" w:color="000000"/>
            </w:tcBorders>
          </w:tcPr>
          <w:p w14:paraId="7C3276A8" w14:textId="77777777" w:rsidR="003C0E30" w:rsidRPr="00464F85" w:rsidRDefault="003C0E30" w:rsidP="0048657B">
            <w:pPr>
              <w:widowControl/>
              <w:suppressAutoHyphens w:val="0"/>
              <w:snapToGrid w:val="0"/>
              <w:spacing w:line="360" w:lineRule="auto"/>
              <w:rPr>
                <w:sz w:val="22"/>
                <w:szCs w:val="22"/>
              </w:rPr>
            </w:pPr>
          </w:p>
        </w:tc>
        <w:tc>
          <w:tcPr>
            <w:tcW w:w="1506" w:type="dxa"/>
            <w:tcBorders>
              <w:top w:val="single" w:sz="4" w:space="0" w:color="000000"/>
              <w:left w:val="single" w:sz="4" w:space="0" w:color="000000"/>
              <w:bottom w:val="single" w:sz="4" w:space="0" w:color="000000"/>
            </w:tcBorders>
            <w:shd w:val="clear" w:color="auto" w:fill="auto"/>
            <w:vAlign w:val="center"/>
          </w:tcPr>
          <w:p w14:paraId="36FF1101" w14:textId="77777777" w:rsidR="003C0E30" w:rsidRPr="00464F85" w:rsidRDefault="003C0E30" w:rsidP="0048657B">
            <w:pPr>
              <w:widowControl/>
              <w:suppressAutoHyphens w:val="0"/>
              <w:snapToGrid w:val="0"/>
              <w:spacing w:line="360" w:lineRule="auto"/>
              <w:rPr>
                <w:sz w:val="22"/>
                <w:szCs w:val="22"/>
              </w:rPr>
            </w:pPr>
          </w:p>
        </w:tc>
        <w:tc>
          <w:tcPr>
            <w:tcW w:w="697" w:type="dxa"/>
            <w:tcBorders>
              <w:top w:val="single" w:sz="4" w:space="0" w:color="000000"/>
              <w:left w:val="single" w:sz="4" w:space="0" w:color="000000"/>
              <w:bottom w:val="single" w:sz="4" w:space="0" w:color="000000"/>
            </w:tcBorders>
            <w:shd w:val="clear" w:color="auto" w:fill="auto"/>
            <w:vAlign w:val="center"/>
          </w:tcPr>
          <w:p w14:paraId="723C2482" w14:textId="3E605549" w:rsidR="003C0E30" w:rsidRPr="00464F85" w:rsidRDefault="003C0E30" w:rsidP="0048657B">
            <w:pPr>
              <w:widowControl/>
              <w:suppressAutoHyphens w:val="0"/>
              <w:snapToGrid w:val="0"/>
              <w:spacing w:line="360" w:lineRule="auto"/>
              <w:ind w:left="30"/>
              <w:rPr>
                <w:sz w:val="22"/>
                <w:szCs w:val="22"/>
              </w:rPr>
            </w:pPr>
            <w:r>
              <w:rPr>
                <w:sz w:val="22"/>
                <w:szCs w:val="22"/>
              </w:rPr>
              <w:t>1</w:t>
            </w:r>
          </w:p>
        </w:tc>
        <w:tc>
          <w:tcPr>
            <w:tcW w:w="2415" w:type="dxa"/>
            <w:tcBorders>
              <w:top w:val="single" w:sz="4" w:space="0" w:color="000000"/>
              <w:left w:val="single" w:sz="4" w:space="0" w:color="000000"/>
              <w:bottom w:val="single" w:sz="4" w:space="0" w:color="000000"/>
            </w:tcBorders>
            <w:shd w:val="clear" w:color="auto" w:fill="auto"/>
            <w:vAlign w:val="center"/>
          </w:tcPr>
          <w:p w14:paraId="08518491" w14:textId="77777777" w:rsidR="003C0E30" w:rsidRPr="00464F85" w:rsidRDefault="003C0E30" w:rsidP="0048657B">
            <w:pPr>
              <w:widowControl/>
              <w:suppressAutoHyphens w:val="0"/>
              <w:snapToGrid w:val="0"/>
              <w:spacing w:line="360" w:lineRule="auto"/>
              <w:rPr>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7389" w14:textId="77777777" w:rsidR="003C0E30" w:rsidRPr="00464F85" w:rsidRDefault="003C0E30" w:rsidP="0048657B">
            <w:pPr>
              <w:widowControl/>
              <w:suppressAutoHyphens w:val="0"/>
              <w:snapToGrid w:val="0"/>
              <w:spacing w:line="360" w:lineRule="auto"/>
              <w:rPr>
                <w:sz w:val="22"/>
                <w:szCs w:val="22"/>
              </w:rPr>
            </w:pPr>
          </w:p>
        </w:tc>
      </w:tr>
      <w:tr w:rsidR="007B4C78" w:rsidRPr="00464F85" w14:paraId="557A2068" w14:textId="77777777" w:rsidTr="009557E7">
        <w:trPr>
          <w:trHeight w:val="499"/>
        </w:trPr>
        <w:tc>
          <w:tcPr>
            <w:tcW w:w="631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415"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6C20C0">
          <w:pgSz w:w="11907" w:h="16840" w:code="9"/>
          <w:pgMar w:top="1418" w:right="1418" w:bottom="582"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54339D">
      <w:pPr>
        <w:pStyle w:val="Tekstpodstawowy"/>
        <w:numPr>
          <w:ilvl w:val="2"/>
          <w:numId w:val="62"/>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 xml:space="preserve">(podać pełną nazwę/firmę, adres, a także w zależności od podmiotu: NIP/PESEL, KRS/CEiDG)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53E7B8EF"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FC6E9B">
        <w:rPr>
          <w:b/>
          <w:szCs w:val="24"/>
          <w:u w:val="single"/>
        </w:rPr>
        <w:t>A</w:t>
      </w:r>
      <w:r w:rsidRPr="00CE561A">
        <w:rPr>
          <w:b/>
          <w:szCs w:val="24"/>
          <w:u w:val="single"/>
        </w:rPr>
        <w:t xml:space="preserve"> 80.</w:t>
      </w:r>
      <w:r w:rsidRPr="008B4C56">
        <w:rPr>
          <w:b/>
          <w:szCs w:val="24"/>
          <w:u w:val="single"/>
        </w:rPr>
        <w:t>272</w:t>
      </w:r>
      <w:r w:rsidR="00607F84">
        <w:rPr>
          <w:b/>
          <w:szCs w:val="24"/>
          <w:u w:val="single"/>
        </w:rPr>
        <w:t>………</w:t>
      </w:r>
      <w:r w:rsidR="003C3062">
        <w:rPr>
          <w:b/>
          <w:szCs w:val="24"/>
          <w:u w:val="single"/>
        </w:rPr>
        <w:t>.2023</w:t>
      </w:r>
    </w:p>
    <w:p w14:paraId="11B277BB" w14:textId="6A9AA0F2" w:rsidR="003D4BEA" w:rsidRPr="00CE561A" w:rsidRDefault="00B64BED" w:rsidP="003D4BEA">
      <w:pPr>
        <w:pStyle w:val="Tekstpodstawowy"/>
        <w:spacing w:line="240" w:lineRule="auto"/>
        <w:ind w:left="540"/>
        <w:jc w:val="center"/>
        <w:outlineLvl w:val="0"/>
        <w:rPr>
          <w:b/>
          <w:szCs w:val="24"/>
          <w:u w:val="single"/>
        </w:rPr>
      </w:pPr>
      <w:r>
        <w:rPr>
          <w:b/>
          <w:szCs w:val="24"/>
          <w:u w:val="single"/>
        </w:rPr>
        <w:t>– wzór (projektowane postanowienia umowy)</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5773B3" w:rsidRDefault="003D4BEA" w:rsidP="003D4BEA">
      <w:pPr>
        <w:jc w:val="both"/>
        <w:rPr>
          <w:b/>
          <w:sz w:val="22"/>
          <w:szCs w:val="22"/>
        </w:rPr>
      </w:pPr>
      <w:r w:rsidRPr="005773B3">
        <w:rPr>
          <w:b/>
          <w:sz w:val="22"/>
          <w:szCs w:val="22"/>
        </w:rPr>
        <w:t>zawarta w Krakowie w dniu ................ r. pomiędzy:</w:t>
      </w:r>
    </w:p>
    <w:p w14:paraId="4F5D4D1A" w14:textId="7588BCB9" w:rsidR="003D4BEA" w:rsidRPr="005773B3" w:rsidRDefault="003D4BEA" w:rsidP="00D85B38">
      <w:pPr>
        <w:tabs>
          <w:tab w:val="right" w:pos="9070"/>
        </w:tabs>
        <w:jc w:val="both"/>
        <w:rPr>
          <w:b/>
          <w:sz w:val="22"/>
          <w:szCs w:val="22"/>
        </w:rPr>
      </w:pPr>
      <w:r w:rsidRPr="005773B3">
        <w:rPr>
          <w:b/>
          <w:sz w:val="22"/>
          <w:szCs w:val="22"/>
        </w:rPr>
        <w:t xml:space="preserve">Uniwersytetem </w:t>
      </w:r>
      <w:r w:rsidRPr="005773B3">
        <w:rPr>
          <w:b/>
          <w:bCs/>
          <w:sz w:val="22"/>
          <w:szCs w:val="22"/>
        </w:rPr>
        <w:t>Jagiellońskim z siedzibą przy ul. Gołębiej 24, 31-007 Kraków,</w:t>
      </w:r>
      <w:r w:rsidR="00D85B38">
        <w:rPr>
          <w:b/>
          <w:bCs/>
          <w:sz w:val="22"/>
          <w:szCs w:val="22"/>
        </w:rPr>
        <w:t xml:space="preserve"> </w:t>
      </w:r>
      <w:r w:rsidRPr="005773B3">
        <w:rPr>
          <w:b/>
          <w:bCs/>
          <w:sz w:val="22"/>
          <w:szCs w:val="22"/>
        </w:rPr>
        <w:t>NIP 675-000-22-36, zwanym dalej „Zamawiającym”, reprezentowanym przez:</w:t>
      </w:r>
      <w:r w:rsidRPr="005773B3">
        <w:rPr>
          <w:b/>
          <w:sz w:val="22"/>
          <w:szCs w:val="22"/>
        </w:rPr>
        <w:t xml:space="preserve"> </w:t>
      </w:r>
    </w:p>
    <w:p w14:paraId="4963AF98" w14:textId="77777777" w:rsidR="003D4BEA" w:rsidRPr="00F93C30" w:rsidRDefault="003D4BEA" w:rsidP="003D4BEA">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  – ………………….. UJ, przy kontrasygnacie finansowej Kwestora UJ</w:t>
      </w:r>
    </w:p>
    <w:p w14:paraId="10542932" w14:textId="77777777" w:rsidR="003D4BEA" w:rsidRPr="00F93C30" w:rsidRDefault="003D4BEA" w:rsidP="003D4BEA">
      <w:pPr>
        <w:widowControl/>
        <w:suppressAutoHyphens w:val="0"/>
        <w:jc w:val="both"/>
        <w:rPr>
          <w:b/>
          <w:sz w:val="22"/>
          <w:szCs w:val="22"/>
        </w:rPr>
      </w:pPr>
      <w:r w:rsidRPr="00F93C30">
        <w:rPr>
          <w:b/>
          <w:sz w:val="22"/>
          <w:szCs w:val="22"/>
        </w:rPr>
        <w:t xml:space="preserve">a </w:t>
      </w:r>
    </w:p>
    <w:p w14:paraId="07BD27E1" w14:textId="77777777"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A56632">
      <w:pPr>
        <w:pStyle w:val="Tekstpodstawowy"/>
        <w:spacing w:line="240" w:lineRule="auto"/>
        <w:rPr>
          <w:sz w:val="22"/>
          <w:szCs w:val="22"/>
        </w:rPr>
      </w:pPr>
    </w:p>
    <w:p w14:paraId="00D42555" w14:textId="106E85D9" w:rsidR="003D4BEA" w:rsidRPr="00727CF9" w:rsidRDefault="00A56632" w:rsidP="00A56632">
      <w:pPr>
        <w:widowControl/>
        <w:suppressAutoHyphens w:val="0"/>
        <w:jc w:val="both"/>
        <w:outlineLvl w:val="0"/>
        <w:rPr>
          <w:b/>
          <w:bCs/>
          <w:sz w:val="22"/>
          <w:szCs w:val="22"/>
        </w:rPr>
      </w:pPr>
      <w:r w:rsidRPr="00A56632">
        <w:rPr>
          <w:i/>
          <w:sz w:val="22"/>
          <w:szCs w:val="22"/>
        </w:rPr>
        <w:t>W wyniku przeprowadzenia postępowania w trybie podstawowym bez negocjacji, zgodnie z art. 275 pkt 1 ustawy z dnia 11 września 2019 r. – Prawo zamówień publicznych (t. j. Dz. U. 2022 poz. 1710 ze zm.), zwaną dalej ustawą PZP, zawarto umowę następującej treści</w:t>
      </w:r>
    </w:p>
    <w:p w14:paraId="1AD471FE" w14:textId="11B61E56" w:rsidR="003D4BEA" w:rsidRPr="00727CF9" w:rsidRDefault="003D4BEA" w:rsidP="003D4BEA">
      <w:pPr>
        <w:widowControl/>
        <w:suppressAutoHyphens w:val="0"/>
        <w:ind w:left="540"/>
        <w:outlineLvl w:val="0"/>
        <w:rPr>
          <w:b/>
          <w:bCs/>
          <w:sz w:val="22"/>
          <w:szCs w:val="22"/>
        </w:rPr>
      </w:pPr>
      <w:r w:rsidRPr="00727CF9">
        <w:rPr>
          <w:b/>
          <w:bCs/>
          <w:sz w:val="22"/>
          <w:szCs w:val="22"/>
        </w:rPr>
        <w:t>§ 1</w:t>
      </w:r>
    </w:p>
    <w:p w14:paraId="4696E311" w14:textId="4452927B" w:rsidR="00D8049B" w:rsidRDefault="009A20B6">
      <w:pPr>
        <w:widowControl/>
        <w:numPr>
          <w:ilvl w:val="0"/>
          <w:numId w:val="11"/>
        </w:numPr>
        <w:tabs>
          <w:tab w:val="clear" w:pos="720"/>
        </w:tabs>
        <w:suppressAutoHyphens w:val="0"/>
        <w:ind w:left="357"/>
        <w:jc w:val="both"/>
        <w:outlineLvl w:val="0"/>
        <w:rPr>
          <w:sz w:val="22"/>
          <w:szCs w:val="22"/>
        </w:rPr>
      </w:pPr>
      <w:r w:rsidRPr="00E013D8">
        <w:rPr>
          <w:sz w:val="22"/>
          <w:szCs w:val="22"/>
        </w:rPr>
        <w:t>Zamawiający powierza a Wykonawca przyjmuje do zrealizowania</w:t>
      </w:r>
      <w:r w:rsidR="007F633D" w:rsidRPr="00E013D8">
        <w:rPr>
          <w:sz w:val="22"/>
          <w:szCs w:val="22"/>
        </w:rPr>
        <w:t xml:space="preserve"> dostawę</w:t>
      </w:r>
      <w:r w:rsidR="00E013D8" w:rsidRPr="00E013D8">
        <w:rPr>
          <w:sz w:val="22"/>
          <w:szCs w:val="22"/>
        </w:rPr>
        <w:t xml:space="preserve"> </w:t>
      </w:r>
      <w:r w:rsidR="00B16C92">
        <w:rPr>
          <w:sz w:val="22"/>
          <w:szCs w:val="22"/>
        </w:rPr>
        <w:t>……………………………..</w:t>
      </w:r>
      <w:r w:rsidR="00E013D8" w:rsidRPr="00E013D8">
        <w:rPr>
          <w:sz w:val="22"/>
          <w:szCs w:val="22"/>
        </w:rPr>
        <w:t xml:space="preserve"> o modelu ……………… dla </w:t>
      </w:r>
      <w:r w:rsidR="00B16C92">
        <w:rPr>
          <w:sz w:val="22"/>
          <w:szCs w:val="22"/>
        </w:rPr>
        <w:t>……………………..</w:t>
      </w:r>
      <w:r w:rsidR="00D85B38" w:rsidRPr="00D85B38">
        <w:rPr>
          <w:sz w:val="22"/>
          <w:szCs w:val="22"/>
        </w:rPr>
        <w:t xml:space="preserve"> </w:t>
      </w:r>
    </w:p>
    <w:p w14:paraId="57B3AA72" w14:textId="64DC03FF" w:rsidR="00E013D8" w:rsidRDefault="00B16C92" w:rsidP="00D8049B">
      <w:pPr>
        <w:widowControl/>
        <w:suppressAutoHyphens w:val="0"/>
        <w:ind w:left="357"/>
        <w:jc w:val="both"/>
        <w:outlineLvl w:val="0"/>
        <w:rPr>
          <w:sz w:val="22"/>
          <w:szCs w:val="22"/>
        </w:rPr>
      </w:pPr>
      <w:r>
        <w:rPr>
          <w:sz w:val="22"/>
          <w:szCs w:val="22"/>
        </w:rPr>
        <w:t>……………………………</w:t>
      </w:r>
      <w:r w:rsidR="00D85B38" w:rsidRPr="00D85B38">
        <w:rPr>
          <w:sz w:val="22"/>
          <w:szCs w:val="22"/>
        </w:rPr>
        <w:t>U</w:t>
      </w:r>
      <w:r w:rsidR="00D85B38">
        <w:rPr>
          <w:sz w:val="22"/>
          <w:szCs w:val="22"/>
        </w:rPr>
        <w:t>niwersytetu Jagiellońskiego.</w:t>
      </w:r>
    </w:p>
    <w:p w14:paraId="1A72A405" w14:textId="7C175F9C"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komputerowego.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26B5F78C"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umowy zostanie dostarczony do </w:t>
      </w:r>
      <w:r w:rsidR="00E013D8" w:rsidRPr="00E013D8">
        <w:rPr>
          <w:sz w:val="22"/>
        </w:rPr>
        <w:t xml:space="preserve">następującej siedziby jednostki organizacyjnej Zamawiającego: </w:t>
      </w:r>
      <w:r w:rsidR="00B16C92">
        <w:rPr>
          <w:sz w:val="22"/>
        </w:rPr>
        <w:t>………………………</w:t>
      </w:r>
      <w:r w:rsidR="00847DBE" w:rsidRPr="00847DBE">
        <w:rPr>
          <w:sz w:val="22"/>
        </w:rPr>
        <w:t xml:space="preserve"> </w:t>
      </w:r>
      <w:r w:rsidR="009B10C8">
        <w:rPr>
          <w:sz w:val="22"/>
        </w:rPr>
        <w:t>UJ w Krakowie (30-348) przy</w:t>
      </w:r>
      <w:r w:rsidR="00847DBE" w:rsidRPr="00847DBE">
        <w:rPr>
          <w:sz w:val="22"/>
        </w:rPr>
        <w:t xml:space="preserve"> ul. </w:t>
      </w:r>
      <w:r w:rsidR="00B16C92">
        <w:rPr>
          <w:sz w:val="22"/>
        </w:rPr>
        <w:t>……………………</w:t>
      </w:r>
      <w:r w:rsidR="009B10C8">
        <w:rPr>
          <w:sz w:val="22"/>
        </w:rPr>
        <w:t>.</w:t>
      </w:r>
    </w:p>
    <w:p w14:paraId="50B74412" w14:textId="4CB4F6BA"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umowy w terminie: </w:t>
      </w:r>
      <w:r w:rsidR="00E013D8" w:rsidRPr="00E013D8">
        <w:rPr>
          <w:b/>
          <w:bCs/>
          <w:sz w:val="22"/>
        </w:rPr>
        <w:t>do 21 dni</w:t>
      </w:r>
      <w:r w:rsidR="00E013D8">
        <w:rPr>
          <w:sz w:val="22"/>
        </w:rPr>
        <w:t xml:space="preserve"> </w:t>
      </w:r>
      <w:r w:rsidR="00223578">
        <w:rPr>
          <w:sz w:val="22"/>
        </w:rPr>
        <w:t xml:space="preserve">licząc </w:t>
      </w:r>
      <w:r w:rsidR="00E013D8">
        <w:rPr>
          <w:sz w:val="22"/>
        </w:rPr>
        <w:t>od udzielenia zamówienia, tj. zawarcia umowy.</w:t>
      </w:r>
    </w:p>
    <w:p w14:paraId="6288D7E9" w14:textId="77777777"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umowy określonego w ust. 1.</w:t>
      </w:r>
    </w:p>
    <w:p w14:paraId="36CFE94D" w14:textId="63F3A13F" w:rsidR="003A0212" w:rsidRDefault="003A0212">
      <w:pPr>
        <w:pStyle w:val="Akapitzlist"/>
        <w:numPr>
          <w:ilvl w:val="0"/>
          <w:numId w:val="11"/>
        </w:numPr>
        <w:ind w:left="426" w:hanging="426"/>
        <w:jc w:val="both"/>
        <w:rPr>
          <w:sz w:val="22"/>
        </w:rPr>
      </w:pPr>
      <w:r w:rsidRPr="004B12BB">
        <w:rPr>
          <w:sz w:val="22"/>
        </w:rPr>
        <w:t xml:space="preserve">Integralną częścią niniejszej umowy są dokumenty postępowania o udzielenie zamówienia, w tym w szczególności SWZ wraz z załącznikami i oferta Wykonawcy z dnia </w:t>
      </w:r>
      <w:r w:rsidRPr="001C6337">
        <w:rPr>
          <w:sz w:val="22"/>
        </w:rPr>
        <w:t>…….…</w:t>
      </w:r>
      <w:r w:rsidR="00E013D8">
        <w:rPr>
          <w:sz w:val="22"/>
        </w:rPr>
        <w:t>………</w:t>
      </w:r>
      <w:r w:rsidRPr="001C6337">
        <w:rPr>
          <w:sz w:val="22"/>
        </w:rPr>
        <w:t>…202</w:t>
      </w:r>
      <w:r w:rsidR="00F271EE">
        <w:rPr>
          <w:sz w:val="22"/>
        </w:rPr>
        <w:t>3</w:t>
      </w:r>
      <w:r w:rsidRPr="001C6337">
        <w:rPr>
          <w:sz w:val="22"/>
        </w:rPr>
        <w:t xml:space="preserve"> r.</w:t>
      </w:r>
    </w:p>
    <w:p w14:paraId="6135F8C6" w14:textId="1D284789"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Zamawiającego, jak i osób trzecich, szkody spowodowane działaniem lub zaniechaniem Wykonawcy lub osób, którymi się posługuje przy realizacji niniejszej umowy</w:t>
      </w:r>
      <w:r w:rsidR="00C83DC9">
        <w:rPr>
          <w:sz w:val="22"/>
        </w:rPr>
        <w:t>.</w:t>
      </w:r>
    </w:p>
    <w:p w14:paraId="6E95C0E8" w14:textId="4D7B8C0C" w:rsidR="003A0212" w:rsidRPr="007C4F33" w:rsidRDefault="003A0212">
      <w:pPr>
        <w:pStyle w:val="Akapitzlist"/>
        <w:numPr>
          <w:ilvl w:val="0"/>
          <w:numId w:val="11"/>
        </w:numPr>
        <w:ind w:left="426" w:hanging="426"/>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w:t>
      </w:r>
      <w:r w:rsidRPr="007C4F33">
        <w:rPr>
          <w:sz w:val="22"/>
        </w:rPr>
        <w:lastRenderedPageBreak/>
        <w:t>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34C2DC59" w14:textId="77777777" w:rsidR="003A0212" w:rsidRPr="002926AD" w:rsidRDefault="003A0212" w:rsidP="003A0212">
      <w:pPr>
        <w:rPr>
          <w:sz w:val="22"/>
          <w:szCs w:val="22"/>
        </w:rPr>
      </w:pPr>
      <w:r w:rsidRPr="002926AD">
        <w:rPr>
          <w:b/>
          <w:sz w:val="22"/>
          <w:szCs w:val="22"/>
          <w:lang w:val="x-none"/>
        </w:rPr>
        <w:t>§ 2</w:t>
      </w:r>
    </w:p>
    <w:p w14:paraId="328C076B"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4105707C"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08B90C02" w14:textId="7FA3F675" w:rsidR="003A0212"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dostarczany sprzęt stanowiący przedmiot niniejszej umowy jest fabrycznie nowy (tj. nieregenerowany, nienaprawiany, niefabrykowany, nieużywany </w:t>
      </w:r>
      <w:r>
        <w:rPr>
          <w:sz w:val="22"/>
          <w:szCs w:val="22"/>
        </w:rPr>
        <w:t>we </w:t>
      </w:r>
      <w:r w:rsidRPr="002926AD">
        <w:rPr>
          <w:sz w:val="22"/>
          <w:szCs w:val="22"/>
        </w:rPr>
        <w:t>wcześniejszych wdrożeniach), kompletny (w szczególności ze wszystkimi podzespołami, częściami, materiałami niezbędnymi do uruchomienia i użytkowania), jego zakup i korzystanie z</w:t>
      </w:r>
      <w:r w:rsidR="00C13A49">
        <w:rPr>
          <w:sz w:val="22"/>
          <w:szCs w:val="22"/>
        </w:rPr>
        <w:t> </w:t>
      </w:r>
      <w:r w:rsidRPr="002926AD">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77777777"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Wysokość wynagrodzenia przysługującego Wykonawcy za wykonanie przedmiotu umowy ustalona została na podstawie oferty Wykonawcy.</w:t>
      </w:r>
    </w:p>
    <w:p w14:paraId="7BE63AEF" w14:textId="4A40C1AE"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Wynagrodzenie ryczałtowe za przedmiot umowy ustala się na</w:t>
      </w:r>
      <w:r w:rsidR="00C13A49">
        <w:rPr>
          <w:sz w:val="22"/>
          <w:szCs w:val="22"/>
        </w:rPr>
        <w:t xml:space="preserve"> </w:t>
      </w:r>
      <w:r w:rsidRPr="002926AD">
        <w:rPr>
          <w:b/>
          <w:sz w:val="22"/>
          <w:szCs w:val="22"/>
          <w:lang w:val="x-none"/>
        </w:rPr>
        <w:t xml:space="preserve">kwotę netto: </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w:t>
      </w:r>
      <w:r w:rsidRPr="002926AD">
        <w:rPr>
          <w:b/>
          <w:sz w:val="22"/>
          <w:szCs w:val="22"/>
          <w:lang w:val="x-none"/>
        </w:rPr>
        <w:t xml:space="preserve"> PLN</w:t>
      </w:r>
      <w:r w:rsidRPr="002926AD">
        <w:rPr>
          <w:sz w:val="22"/>
          <w:szCs w:val="22"/>
          <w:lang w:val="x-none"/>
        </w:rPr>
        <w:t xml:space="preserve"> </w:t>
      </w:r>
      <w:r w:rsidRPr="002926AD">
        <w:rPr>
          <w:sz w:val="22"/>
          <w:szCs w:val="22"/>
        </w:rPr>
        <w:t>(</w:t>
      </w:r>
      <w:r w:rsidRPr="002926AD">
        <w:rPr>
          <w:sz w:val="22"/>
          <w:szCs w:val="22"/>
          <w:lang w:val="x-none"/>
        </w:rPr>
        <w:t>słownie</w:t>
      </w:r>
      <w:r w:rsidRPr="00747934">
        <w:rPr>
          <w:sz w:val="22"/>
          <w:szCs w:val="22"/>
          <w:lang w:val="x-none"/>
        </w:rPr>
        <w:t>:</w:t>
      </w:r>
      <w:r w:rsidRPr="00747934">
        <w:rPr>
          <w:sz w:val="22"/>
          <w:szCs w:val="22"/>
        </w:rPr>
        <w:t xml:space="preserve"> </w:t>
      </w:r>
      <w:r w:rsidRPr="00747934">
        <w:rPr>
          <w:sz w:val="22"/>
          <w:szCs w:val="22"/>
          <w:lang w:val="x-none"/>
        </w:rPr>
        <w:t xml:space="preserve"> ............................................</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/100</w:t>
      </w:r>
      <w:r w:rsidRPr="002926AD">
        <w:rPr>
          <w:sz w:val="22"/>
          <w:szCs w:val="22"/>
        </w:rPr>
        <w:t>)</w:t>
      </w:r>
      <w:r w:rsidRPr="002926AD">
        <w:rPr>
          <w:sz w:val="22"/>
          <w:szCs w:val="22"/>
          <w:lang w:val="x-none"/>
        </w:rPr>
        <w:t xml:space="preserve">, co po doliczeniu należnej stawki podatku VAT </w:t>
      </w:r>
      <w:r w:rsidR="00C13A49">
        <w:rPr>
          <w:sz w:val="22"/>
          <w:szCs w:val="22"/>
        </w:rPr>
        <w:t xml:space="preserve">w wysokości ……. % </w:t>
      </w:r>
      <w:r w:rsidRPr="002926AD">
        <w:rPr>
          <w:sz w:val="22"/>
          <w:szCs w:val="22"/>
          <w:lang w:val="x-none"/>
        </w:rPr>
        <w:t xml:space="preserve">daje </w:t>
      </w:r>
      <w:r w:rsidRPr="002926AD">
        <w:rPr>
          <w:b/>
          <w:sz w:val="22"/>
          <w:szCs w:val="22"/>
          <w:lang w:val="x-none"/>
        </w:rPr>
        <w:t xml:space="preserve">kwotę brutto: </w:t>
      </w:r>
      <w:r w:rsidRPr="00747934">
        <w:rPr>
          <w:b/>
          <w:sz w:val="22"/>
          <w:szCs w:val="22"/>
          <w:lang w:val="x-none"/>
        </w:rPr>
        <w:t>......</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 P</w:t>
      </w:r>
      <w:r w:rsidRPr="002926AD">
        <w:rPr>
          <w:b/>
          <w:sz w:val="22"/>
          <w:szCs w:val="22"/>
          <w:lang w:val="x-none"/>
        </w:rPr>
        <w:t>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w:t>
      </w:r>
      <w:r w:rsidRPr="00747934">
        <w:rPr>
          <w:sz w:val="22"/>
          <w:szCs w:val="22"/>
          <w:lang w:val="x-none"/>
        </w:rPr>
        <w:t>......................</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w:t>
      </w:r>
      <w:r w:rsidRPr="006F2070">
        <w:rPr>
          <w:sz w:val="22"/>
          <w:szCs w:val="22"/>
          <w:vertAlign w:val="subscript"/>
          <w:lang w:val="x-none"/>
        </w:rPr>
        <w:t>100</w:t>
      </w:r>
      <w:r w:rsidRPr="002926AD">
        <w:rPr>
          <w:sz w:val="22"/>
          <w:szCs w:val="22"/>
        </w:rPr>
        <w:t>)</w:t>
      </w:r>
      <w:r w:rsidR="00BE57BC" w:rsidRPr="00BE57BC">
        <w:rPr>
          <w:sz w:val="22"/>
        </w:rPr>
        <w:t>.</w:t>
      </w:r>
    </w:p>
    <w:p w14:paraId="5CF6A222" w14:textId="610CD322" w:rsidR="00505800" w:rsidRPr="00C13171" w:rsidRDefault="00505800" w:rsidP="00313346">
      <w:pPr>
        <w:widowControl/>
        <w:numPr>
          <w:ilvl w:val="6"/>
          <w:numId w:val="34"/>
        </w:numPr>
        <w:tabs>
          <w:tab w:val="clear" w:pos="720"/>
        </w:tabs>
        <w:ind w:left="284"/>
        <w:jc w:val="both"/>
        <w:rPr>
          <w:sz w:val="22"/>
          <w:szCs w:val="22"/>
        </w:rPr>
      </w:pPr>
      <w:r w:rsidRPr="00C13171">
        <w:rPr>
          <w:sz w:val="22"/>
          <w:szCs w:val="22"/>
        </w:rPr>
        <w:t>Zamawiający oświadcza, iż zgodnie z ustawą z dnia 11 marca 2004 r. o podatku od towarów i usług (t. j. Dz. U. 202</w:t>
      </w:r>
      <w:r w:rsidR="0090054A" w:rsidRPr="00C13171">
        <w:rPr>
          <w:sz w:val="22"/>
          <w:szCs w:val="22"/>
        </w:rPr>
        <w:t>2</w:t>
      </w:r>
      <w:r w:rsidRPr="00C13171">
        <w:rPr>
          <w:sz w:val="22"/>
          <w:szCs w:val="22"/>
        </w:rPr>
        <w:t xml:space="preserve"> poz. </w:t>
      </w:r>
      <w:r w:rsidR="0090054A" w:rsidRPr="00C13171">
        <w:rPr>
          <w:sz w:val="22"/>
          <w:szCs w:val="22"/>
        </w:rPr>
        <w:t>93</w:t>
      </w:r>
      <w:r w:rsidRPr="00C13171">
        <w:rPr>
          <w:sz w:val="22"/>
          <w:szCs w:val="22"/>
        </w:rPr>
        <w:t>1 ze zm.) będzie ubiegał się o zgodę na zastosowanie 0% stawki podatku od towarów i usług VAT na zamawiany sprzęt komputerowy w zakresie objętym ww. stawką podatkową – zgodnie z art. 83 ust. 1 pkt 26 przywołanej ustawy.</w:t>
      </w:r>
      <w:r w:rsidR="0039328F">
        <w:rPr>
          <w:rStyle w:val="Odwoanieprzypisudolnego"/>
          <w:sz w:val="22"/>
          <w:szCs w:val="22"/>
        </w:rPr>
        <w:footnoteReference w:id="2"/>
      </w:r>
      <w:r w:rsidR="00C13171">
        <w:rPr>
          <w:sz w:val="22"/>
          <w:szCs w:val="22"/>
        </w:rPr>
        <w:t xml:space="preserve"> </w:t>
      </w:r>
    </w:p>
    <w:p w14:paraId="400C64CF" w14:textId="7BCAE2FF" w:rsidR="003A0212" w:rsidRPr="00C13171" w:rsidRDefault="003A0212" w:rsidP="00505800">
      <w:pPr>
        <w:widowControl/>
        <w:numPr>
          <w:ilvl w:val="6"/>
          <w:numId w:val="34"/>
        </w:numPr>
        <w:tabs>
          <w:tab w:val="clear" w:pos="720"/>
        </w:tabs>
        <w:ind w:left="357" w:hanging="357"/>
        <w:jc w:val="both"/>
        <w:rPr>
          <w:sz w:val="22"/>
          <w:szCs w:val="22"/>
        </w:rPr>
      </w:pPr>
      <w:r w:rsidRPr="00C13171">
        <w:rPr>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F271EE" w:rsidRPr="00C13171">
        <w:rPr>
          <w:sz w:val="22"/>
          <w:szCs w:val="22"/>
        </w:rPr>
        <w:t>2</w:t>
      </w:r>
      <w:r w:rsidRPr="00C13171">
        <w:rPr>
          <w:sz w:val="22"/>
          <w:szCs w:val="22"/>
          <w:lang w:val="x-none"/>
        </w:rPr>
        <w:t xml:space="preserve"> poz. </w:t>
      </w:r>
      <w:r w:rsidR="00F271EE" w:rsidRPr="00C13171">
        <w:rPr>
          <w:sz w:val="22"/>
          <w:szCs w:val="22"/>
        </w:rPr>
        <w:t>931</w:t>
      </w:r>
      <w:r w:rsidRPr="00C13171">
        <w:rPr>
          <w:sz w:val="22"/>
          <w:szCs w:val="22"/>
        </w:rPr>
        <w:t xml:space="preserve"> ze zm.</w:t>
      </w:r>
      <w:r w:rsidRPr="00C13171">
        <w:rPr>
          <w:sz w:val="22"/>
          <w:szCs w:val="22"/>
          <w:lang w:val="x-none"/>
        </w:rPr>
        <w:t xml:space="preserve">), </w:t>
      </w:r>
      <w:r w:rsidRPr="00C13171">
        <w:rPr>
          <w:sz w:val="22"/>
          <w:szCs w:val="22"/>
        </w:rPr>
        <w:t xml:space="preserve">wystawi i </w:t>
      </w:r>
      <w:r w:rsidRPr="00C13171">
        <w:rPr>
          <w:sz w:val="22"/>
          <w:szCs w:val="22"/>
          <w:lang w:val="x-none"/>
        </w:rPr>
        <w:t xml:space="preserve">doręczy </w:t>
      </w:r>
      <w:r w:rsidRPr="00C13171">
        <w:rPr>
          <w:sz w:val="22"/>
          <w:szCs w:val="22"/>
        </w:rPr>
        <w:t xml:space="preserve">Zamawiającemu </w:t>
      </w:r>
      <w:r w:rsidRPr="00C13171">
        <w:rPr>
          <w:sz w:val="22"/>
          <w:szCs w:val="22"/>
          <w:lang w:val="x-none"/>
        </w:rPr>
        <w:t xml:space="preserve">wystawioną korektę faktury opiewającą na kwotę netto wskazaną w § 3 ust. 2 umowy w zakresie objętym stawką 0% VAT do siedziby Działu Zaopatrzenia - Sekcji Aparatury UJ w Krakowie (30-060) przy </w:t>
      </w:r>
      <w:r w:rsidR="00464F85" w:rsidRPr="00C13171">
        <w:rPr>
          <w:sz w:val="22"/>
          <w:szCs w:val="22"/>
          <w:lang w:val="x-none"/>
        </w:rPr>
        <w:br/>
      </w:r>
      <w:r w:rsidRPr="00C13171">
        <w:rPr>
          <w:sz w:val="22"/>
          <w:szCs w:val="22"/>
          <w:lang w:val="x-none"/>
        </w:rPr>
        <w:t>ul. Ingardena 3, pokój nr 5</w:t>
      </w:r>
      <w:r w:rsidRPr="00C13171">
        <w:rPr>
          <w:sz w:val="22"/>
          <w:szCs w:val="22"/>
        </w:rPr>
        <w:t>. P</w:t>
      </w:r>
      <w:r w:rsidRPr="00C13171">
        <w:rPr>
          <w:sz w:val="22"/>
          <w:szCs w:val="22"/>
          <w:lang w:val="x-none"/>
        </w:rPr>
        <w:t>ostanowienia zdania pierwszego nie stosuje się w przypadku, gdy Wykonawca wystawił fakturę opiewającą na kwotę wynagrodzenia netto</w:t>
      </w:r>
      <w:r w:rsidRPr="00C13171">
        <w:rPr>
          <w:sz w:val="22"/>
          <w:szCs w:val="22"/>
        </w:rPr>
        <w:t xml:space="preserve"> </w:t>
      </w:r>
      <w:r w:rsidRPr="00C13171">
        <w:rPr>
          <w:sz w:val="22"/>
          <w:szCs w:val="22"/>
          <w:lang w:val="x-none"/>
        </w:rPr>
        <w:t>w zakresie objętym stawką 0%</w:t>
      </w:r>
      <w:r w:rsidRPr="00C13171">
        <w:rPr>
          <w:sz w:val="22"/>
          <w:szCs w:val="22"/>
        </w:rPr>
        <w:t xml:space="preserve"> VAT</w:t>
      </w:r>
      <w:r w:rsidRPr="00C13171">
        <w:rPr>
          <w:sz w:val="22"/>
          <w:szCs w:val="22"/>
          <w:lang w:val="x-none"/>
        </w:rPr>
        <w:t>.</w:t>
      </w:r>
      <w:r w:rsidRPr="00C13171">
        <w:rPr>
          <w:sz w:val="22"/>
          <w:szCs w:val="22"/>
        </w:rPr>
        <w:t xml:space="preserve"> Wykonawca dokona zwrotu należności wskazanej w powyższej fakturze korygującej na wskazany przez Zamawiającego </w:t>
      </w:r>
      <w:r w:rsidR="00172DFE" w:rsidRPr="00C13171">
        <w:rPr>
          <w:sz w:val="22"/>
          <w:szCs w:val="22"/>
        </w:rPr>
        <w:t>rachunek bankowy</w:t>
      </w:r>
      <w:r w:rsidRPr="00C13171">
        <w:rPr>
          <w:sz w:val="22"/>
          <w:szCs w:val="22"/>
        </w:rPr>
        <w:t xml:space="preserve"> w terminie do 21 dni, licząc od dnia jej wystawienia</w:t>
      </w:r>
      <w:r w:rsidR="002D75B1">
        <w:rPr>
          <w:rStyle w:val="Odwoanieprzypisudolnego"/>
          <w:sz w:val="22"/>
          <w:szCs w:val="22"/>
        </w:rPr>
        <w:footnoteReference w:id="3"/>
      </w:r>
      <w:r w:rsidR="00C13171" w:rsidRPr="00C13171">
        <w:rPr>
          <w:sz w:val="22"/>
          <w:szCs w:val="22"/>
        </w:rPr>
        <w:t>.</w:t>
      </w:r>
    </w:p>
    <w:p w14:paraId="3684355D" w14:textId="5E740663"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Wynagrodzenie określone w ust. 2 obejmuje wszystkie koszty, które </w:t>
      </w:r>
      <w:r>
        <w:rPr>
          <w:sz w:val="22"/>
          <w:szCs w:val="22"/>
          <w:lang w:val="x-none"/>
        </w:rPr>
        <w:t>Wykonawca</w:t>
      </w:r>
      <w:r w:rsidRPr="002926AD">
        <w:rPr>
          <w:sz w:val="22"/>
          <w:szCs w:val="22"/>
          <w:lang w:val="x-none"/>
        </w:rPr>
        <w:t xml:space="preserve"> powinien był przewidzieć w celu prawidłowego wykonania umowy.</w:t>
      </w:r>
    </w:p>
    <w:p w14:paraId="08FFF44D" w14:textId="77777777"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5E4BD456" w14:textId="77777777" w:rsidR="003A0212" w:rsidRPr="002926AD" w:rsidRDefault="003A0212">
      <w:pPr>
        <w:widowControl/>
        <w:numPr>
          <w:ilvl w:val="6"/>
          <w:numId w:val="34"/>
        </w:numPr>
        <w:tabs>
          <w:tab w:val="clear" w:pos="720"/>
        </w:tabs>
        <w:ind w:left="357" w:hanging="357"/>
        <w:jc w:val="both"/>
        <w:rPr>
          <w:sz w:val="22"/>
          <w:szCs w:val="22"/>
        </w:rPr>
      </w:pPr>
      <w:r>
        <w:rPr>
          <w:sz w:val="22"/>
          <w:szCs w:val="22"/>
          <w:lang w:val="x-none"/>
        </w:rPr>
        <w:lastRenderedPageBreak/>
        <w:t>Wykonawca</w:t>
      </w:r>
      <w:r w:rsidRPr="002926AD">
        <w:rPr>
          <w:sz w:val="22"/>
          <w:szCs w:val="22"/>
          <w:lang w:val="x-none"/>
        </w:rPr>
        <w:t xml:space="preserve">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1E1DC115" w14:textId="77777777" w:rsidR="003A0212" w:rsidRPr="00E013D8" w:rsidRDefault="003A0212">
      <w:pPr>
        <w:widowControl/>
        <w:numPr>
          <w:ilvl w:val="6"/>
          <w:numId w:val="34"/>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4"/>
      </w:r>
    </w:p>
    <w:p w14:paraId="7685144C" w14:textId="60F79704" w:rsidR="003A0212" w:rsidRDefault="003A0212" w:rsidP="003A0212">
      <w:pPr>
        <w:ind w:left="540"/>
        <w:rPr>
          <w:b/>
          <w:sz w:val="22"/>
          <w:szCs w:val="22"/>
          <w:lang w:val="x-none"/>
        </w:rPr>
      </w:pPr>
    </w:p>
    <w:p w14:paraId="6A68A75C" w14:textId="77777777" w:rsidR="003A0212" w:rsidRPr="002926AD" w:rsidRDefault="003A0212" w:rsidP="003A0212">
      <w:pPr>
        <w:rPr>
          <w:b/>
          <w:sz w:val="22"/>
          <w:szCs w:val="22"/>
          <w:lang w:val="x-none"/>
        </w:rPr>
      </w:pPr>
      <w:r w:rsidRPr="002926AD">
        <w:rPr>
          <w:b/>
          <w:sz w:val="22"/>
          <w:szCs w:val="22"/>
          <w:lang w:val="x-none"/>
        </w:rPr>
        <w:t>§ 4</w:t>
      </w:r>
    </w:p>
    <w:p w14:paraId="306377E9" w14:textId="77777777" w:rsidR="00BE57BC" w:rsidRPr="00BE57BC" w:rsidRDefault="003A0212">
      <w:pPr>
        <w:pStyle w:val="Akapitzlist"/>
        <w:numPr>
          <w:ilvl w:val="0"/>
          <w:numId w:val="36"/>
        </w:numPr>
        <w:jc w:val="both"/>
        <w:rPr>
          <w:sz w:val="22"/>
          <w:lang w:val="x-none" w:eastAsia="x-none"/>
        </w:rPr>
      </w:pPr>
      <w:r w:rsidRPr="00BE57BC">
        <w:rPr>
          <w:sz w:val="22"/>
        </w:rPr>
        <w:t xml:space="preserve">Wynagrodzenie, o którym mowa w § 3 umowy zostanie zapłacone jednorazowo po dostawie całości przedmiotu umowy do Zamawiającego, potwierdzonej protokołem odbioru </w:t>
      </w:r>
      <w:r w:rsidR="00BE57BC" w:rsidRPr="00BE57BC">
        <w:rPr>
          <w:sz w:val="22"/>
        </w:rPr>
        <w:t>lub na oryginale i kopii dokumentu dostawy (np. na fakturze) przez Zamawiającego bez zastrzeżeń</w:t>
      </w:r>
      <w:r w:rsidR="00BE57BC">
        <w:rPr>
          <w:sz w:val="22"/>
        </w:rPr>
        <w:t>.</w:t>
      </w:r>
    </w:p>
    <w:p w14:paraId="547143B6" w14:textId="0F4DA299" w:rsidR="003A0212" w:rsidRPr="00BE57BC" w:rsidRDefault="00BE57BC">
      <w:pPr>
        <w:pStyle w:val="Akapitzlist"/>
        <w:numPr>
          <w:ilvl w:val="0"/>
          <w:numId w:val="36"/>
        </w:numPr>
        <w:jc w:val="both"/>
        <w:rPr>
          <w:sz w:val="22"/>
          <w:lang w:val="x-none" w:eastAsia="x-none"/>
        </w:rPr>
      </w:pPr>
      <w:r w:rsidRPr="00BE57BC" w:rsidDel="00BE57BC">
        <w:rPr>
          <w:sz w:val="22"/>
        </w:rPr>
        <w:t xml:space="preserve"> </w:t>
      </w:r>
      <w:r w:rsidR="003A0212" w:rsidRPr="00BE57BC">
        <w:rPr>
          <w:sz w:val="22"/>
          <w:lang w:val="x-none" w:eastAsia="x-none"/>
        </w:rPr>
        <w:t>Zamawiający przystąpi do czynności odbioru po powiadomieniu go przez Wykonawcę o gotowości do odbioru. Dokument zgłoszenia o gotowości do odbioru Wykonawca zobowiązany jest dostarczyć do osoby wskazanej w § 1 ust. 2 umowy na co najmniej 3 dni robocze przed planowanym terminem odbioru.</w:t>
      </w:r>
    </w:p>
    <w:p w14:paraId="183F8B57" w14:textId="7FEDEBE6"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8D1437F" w14:textId="2FDF4C3B" w:rsidR="003A0212" w:rsidRPr="002940DA"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5105D415"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6BB1F931" w:rsidR="003A0212" w:rsidRPr="002926AD" w:rsidRDefault="003A0212">
      <w:pPr>
        <w:pStyle w:val="Akapitzlist"/>
        <w:numPr>
          <w:ilvl w:val="0"/>
          <w:numId w:val="36"/>
        </w:numPr>
        <w:jc w:val="both"/>
        <w:rPr>
          <w:sz w:val="22"/>
        </w:rPr>
      </w:pPr>
      <w:r w:rsidRPr="002926AD">
        <w:rPr>
          <w:color w:val="000000"/>
          <w:sz w:val="22"/>
        </w:rPr>
        <w:t xml:space="preserve">Płatność zostanie dokonana </w:t>
      </w:r>
      <w:r w:rsidR="00B82BE9">
        <w:rPr>
          <w:color w:val="000000"/>
          <w:sz w:val="22"/>
        </w:rPr>
        <w:t>do</w:t>
      </w:r>
      <w:r w:rsidRPr="002926AD">
        <w:rPr>
          <w:color w:val="000000"/>
          <w:sz w:val="22"/>
        </w:rPr>
        <w:t xml:space="preserve"> 30 dni od daty dostarczenia prawidłowo wystawionej faktury do Zamawiającego po wykonaniu całości przedmiotu umowy. </w:t>
      </w:r>
    </w:p>
    <w:p w14:paraId="6A04C00D" w14:textId="77777777" w:rsidR="003A0212" w:rsidRPr="002926AD" w:rsidRDefault="003A0212">
      <w:pPr>
        <w:widowControl/>
        <w:numPr>
          <w:ilvl w:val="0"/>
          <w:numId w:val="36"/>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77777777" w:rsidR="003A0212" w:rsidRPr="00D25D4C" w:rsidRDefault="003A0212">
      <w:pPr>
        <w:pStyle w:val="Akapitzlist"/>
        <w:numPr>
          <w:ilvl w:val="0"/>
          <w:numId w:val="36"/>
        </w:numPr>
        <w:spacing w:after="200"/>
        <w:jc w:val="both"/>
        <w:rPr>
          <w:sz w:val="22"/>
        </w:rPr>
      </w:pPr>
      <w:r w:rsidRPr="00D25D4C">
        <w:rPr>
          <w:sz w:val="22"/>
        </w:rPr>
        <w:t>Faktura winna być wstawiona w następujący sposób:</w:t>
      </w:r>
    </w:p>
    <w:p w14:paraId="2680C5B8" w14:textId="1849A11B"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24,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207CFE" w:rsidRDefault="003A0212">
      <w:pPr>
        <w:numPr>
          <w:ilvl w:val="0"/>
          <w:numId w:val="36"/>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bookmarkStart w:id="6"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6"/>
      <w:r w:rsidRPr="00207CFE">
        <w:rPr>
          <w:sz w:val="22"/>
          <w:szCs w:val="22"/>
        </w:rPr>
        <w:t xml:space="preserve">za pośrednictwem Platformy Elektronicznego Fakturowania dostępnej pod adresem: </w:t>
      </w:r>
      <w:hyperlink r:id="rId57" w:history="1">
        <w:r w:rsidRPr="00207CFE">
          <w:rPr>
            <w:rStyle w:val="Hipercze"/>
            <w:color w:val="auto"/>
            <w:sz w:val="22"/>
            <w:szCs w:val="22"/>
          </w:rPr>
          <w:t>https://efaktura.gov.pl/</w:t>
        </w:r>
      </w:hyperlink>
      <w:r w:rsidRPr="00207CFE">
        <w:rPr>
          <w:sz w:val="22"/>
          <w:szCs w:val="22"/>
        </w:rPr>
        <w:t xml:space="preserve">, w polu „referencja”, Wykonawca wpisze następujący adres e-mail: …………………………… . </w:t>
      </w:r>
    </w:p>
    <w:p w14:paraId="22C5A0B8" w14:textId="4E4BE782" w:rsidR="003A0212" w:rsidRPr="00207CFE" w:rsidRDefault="003A0212">
      <w:pPr>
        <w:numPr>
          <w:ilvl w:val="0"/>
          <w:numId w:val="36"/>
        </w:numPr>
        <w:jc w:val="both"/>
        <w:rPr>
          <w:sz w:val="22"/>
          <w:szCs w:val="22"/>
          <w:lang w:val="x-none" w:eastAsia="x-none"/>
        </w:rPr>
      </w:pPr>
      <w:r w:rsidRPr="00207CFE">
        <w:rPr>
          <w:sz w:val="22"/>
          <w:szCs w:val="22"/>
          <w:lang w:val="x-none" w:eastAsia="x-none"/>
        </w:rPr>
        <w:lastRenderedPageBreak/>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xml:space="preserve"> ze zm.).</w:t>
      </w:r>
    </w:p>
    <w:p w14:paraId="12B38A4A" w14:textId="77777777" w:rsidR="003A0212" w:rsidRPr="002926AD" w:rsidRDefault="003A0212">
      <w:pPr>
        <w:numPr>
          <w:ilvl w:val="0"/>
          <w:numId w:val="36"/>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56B7236" w:rsidR="003A0212" w:rsidRPr="00207CFE" w:rsidRDefault="003A0212">
      <w:pPr>
        <w:numPr>
          <w:ilvl w:val="0"/>
          <w:numId w:val="36"/>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A447F"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Postanowień zdania 1. nie stosuje się, gdy przedmiot umowy stanowi czynność zwolnioną z podatku VAT albo jest on objęty 0% stawką podatku VAT.</w:t>
      </w:r>
    </w:p>
    <w:p w14:paraId="2C6EF8C7" w14:textId="78F17E37" w:rsidR="003A0212" w:rsidRDefault="003A0212">
      <w:pPr>
        <w:pStyle w:val="Akapitzlist"/>
        <w:numPr>
          <w:ilvl w:val="0"/>
          <w:numId w:val="36"/>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zastrzeżeniem ust. 13 i 14 powyżej</w:t>
      </w:r>
      <w:r>
        <w:rPr>
          <w:sz w:val="22"/>
          <w:lang w:eastAsia="x-none"/>
        </w:rPr>
        <w: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77777777"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5A453A2B" w:rsidR="00216CC7" w:rsidRPr="00E75FBE" w:rsidRDefault="003A0212">
      <w:pPr>
        <w:pStyle w:val="Akapitzlist"/>
        <w:numPr>
          <w:ilvl w:val="0"/>
          <w:numId w:val="34"/>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479F1B39" w14:textId="5AF3CDA6" w:rsidR="003A0212" w:rsidRPr="00470BD9" w:rsidRDefault="003A0212" w:rsidP="00216CC7">
      <w:pPr>
        <w:pStyle w:val="Akapitzlist"/>
        <w:numPr>
          <w:ilvl w:val="0"/>
          <w:numId w:val="34"/>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39328F">
        <w:rPr>
          <w:b/>
          <w:bCs/>
          <w:color w:val="000000" w:themeColor="text1"/>
          <w:sz w:val="22"/>
        </w:rPr>
        <w:t>………..</w:t>
      </w:r>
      <w:r w:rsidRPr="00470BD9">
        <w:rPr>
          <w:b/>
          <w:bCs/>
          <w:color w:val="000000" w:themeColor="text1"/>
          <w:sz w:val="22"/>
        </w:rPr>
        <w:t>miesię</w:t>
      </w:r>
      <w:r w:rsidRPr="007709FA">
        <w:rPr>
          <w:b/>
          <w:bCs/>
          <w:color w:val="000000" w:themeColor="text1"/>
          <w:sz w:val="22"/>
        </w:rPr>
        <w:t>cznej</w:t>
      </w:r>
      <w:r w:rsidRPr="00313346">
        <w:rPr>
          <w:b/>
          <w:bCs/>
          <w:color w:val="000000" w:themeColor="text1"/>
          <w:sz w:val="22"/>
        </w:rPr>
        <w:t xml:space="preserve"> gwarancji </w:t>
      </w:r>
      <w:r w:rsidR="007709FA" w:rsidRPr="00313346">
        <w:rPr>
          <w:b/>
          <w:bCs/>
          <w:color w:val="000000" w:themeColor="text1"/>
          <w:sz w:val="22"/>
        </w:rPr>
        <w:t>producenta</w:t>
      </w:r>
      <w:r w:rsidR="0039328F">
        <w:rPr>
          <w:rStyle w:val="Odwoanieprzypisudolnego"/>
          <w:b/>
          <w:bCs/>
          <w:color w:val="000000" w:themeColor="text1"/>
          <w:sz w:val="22"/>
        </w:rPr>
        <w:footnoteReference w:id="5"/>
      </w:r>
      <w:r w:rsidR="007709FA" w:rsidRPr="007709FA">
        <w:rPr>
          <w:color w:val="000000" w:themeColor="text1"/>
          <w:sz w:val="22"/>
        </w:rPr>
        <w:t xml:space="preserve"> </w:t>
      </w:r>
      <w:r w:rsidRPr="00470BD9">
        <w:rPr>
          <w:color w:val="000000" w:themeColor="text1"/>
          <w:sz w:val="22"/>
        </w:rPr>
        <w:t xml:space="preserve">na przedmiot zamówienia, </w:t>
      </w:r>
      <w:r w:rsidRPr="00470BD9">
        <w:rPr>
          <w:color w:val="000000" w:themeColor="text1"/>
          <w:sz w:val="22"/>
          <w:lang w:val="x-none"/>
        </w:rPr>
        <w:t>licząc od daty wykonania umowy</w:t>
      </w:r>
      <w:r w:rsidRPr="00470BD9">
        <w:rPr>
          <w:color w:val="000000" w:themeColor="text1"/>
          <w:sz w:val="22"/>
        </w:rPr>
        <w:t>,</w:t>
      </w:r>
      <w:r w:rsidRPr="00470BD9">
        <w:rPr>
          <w:color w:val="000000" w:themeColor="text1"/>
          <w:sz w:val="22"/>
          <w:lang w:val="x-none"/>
        </w:rPr>
        <w:t xml:space="preserve"> tj. od daty odbioru przedmiotu umowy, potwierdzonego protokołem odbioru bez zastrzeżeń, </w:t>
      </w:r>
      <w:r w:rsidRPr="00313346">
        <w:rPr>
          <w:b/>
          <w:bCs/>
          <w:color w:val="000000" w:themeColor="text1"/>
          <w:sz w:val="22"/>
          <w:lang w:val="x-none"/>
        </w:rPr>
        <w:t xml:space="preserve">z uwzględnieniem zapisów dotyczących warunków gwarancyjnych wynikających z </w:t>
      </w:r>
      <w:r w:rsidR="00C13A49" w:rsidRPr="00313346">
        <w:rPr>
          <w:b/>
          <w:bCs/>
          <w:color w:val="000000" w:themeColor="text1"/>
          <w:sz w:val="22"/>
        </w:rPr>
        <w:t> </w:t>
      </w:r>
      <w:r w:rsidRPr="00313346">
        <w:rPr>
          <w:b/>
          <w:bCs/>
          <w:color w:val="000000" w:themeColor="text1"/>
          <w:sz w:val="22"/>
          <w:lang w:val="x-none"/>
        </w:rPr>
        <w:t>SWZ</w:t>
      </w:r>
      <w:r w:rsidRPr="00470BD9">
        <w:rPr>
          <w:color w:val="000000" w:themeColor="text1"/>
          <w:sz w:val="22"/>
        </w:rPr>
        <w:t>. W</w:t>
      </w:r>
      <w:r w:rsidRPr="00470BD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2926AD" w:rsidRDefault="003A0212">
      <w:pPr>
        <w:pStyle w:val="Akapitzlist"/>
        <w:numPr>
          <w:ilvl w:val="0"/>
          <w:numId w:val="34"/>
        </w:numPr>
        <w:tabs>
          <w:tab w:val="clear" w:pos="720"/>
          <w:tab w:val="left" w:pos="142"/>
        </w:tabs>
        <w:ind w:left="284" w:hanging="284"/>
        <w:jc w:val="both"/>
        <w:rPr>
          <w:sz w:val="22"/>
        </w:rPr>
      </w:pPr>
      <w:r w:rsidRPr="002A4215">
        <w:rPr>
          <w:sz w:val="22"/>
          <w:lang w:val="x-none"/>
        </w:rPr>
        <w:t xml:space="preserve">Gwarancja będzie świadczona przez producenta lub autoryzowany przez niego serwis lub osoby na koszt Wykonawcy w siedzibie Zamawiającego, a jeżeli jest to technicznie niemożliwe to wszelkie </w:t>
      </w:r>
      <w:r w:rsidRPr="002A4215">
        <w:rPr>
          <w:sz w:val="22"/>
          <w:lang w:val="x-none"/>
        </w:rPr>
        <w:lastRenderedPageBreak/>
        <w:t>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77777777" w:rsidR="003A0212" w:rsidRPr="002D3D3D" w:rsidRDefault="003A0212">
      <w:pPr>
        <w:pStyle w:val="Akapitzlist"/>
        <w:numPr>
          <w:ilvl w:val="0"/>
          <w:numId w:val="34"/>
        </w:numPr>
        <w:tabs>
          <w:tab w:val="clear" w:pos="720"/>
          <w:tab w:val="left" w:pos="142"/>
        </w:tabs>
        <w:ind w:left="284" w:hanging="284"/>
        <w:jc w:val="both"/>
        <w:rPr>
          <w:sz w:val="22"/>
        </w:rPr>
      </w:pPr>
      <w:r w:rsidRPr="002926AD">
        <w:rPr>
          <w:sz w:val="22"/>
          <w:lang w:val="x-none"/>
        </w:rPr>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5FC1E7BC" w14:textId="4F045CF3" w:rsidR="003A0212" w:rsidRPr="002D3D3D" w:rsidRDefault="003A0212">
      <w:pPr>
        <w:pStyle w:val="Akapitzlist"/>
        <w:numPr>
          <w:ilvl w:val="0"/>
          <w:numId w:val="34"/>
        </w:numPr>
        <w:tabs>
          <w:tab w:val="clear" w:pos="720"/>
          <w:tab w:val="left" w:pos="142"/>
        </w:tabs>
        <w:ind w:left="284" w:hanging="284"/>
        <w:jc w:val="both"/>
        <w:rPr>
          <w:sz w:val="22"/>
        </w:rPr>
      </w:pPr>
      <w:r w:rsidRPr="002D3D3D">
        <w:rPr>
          <w:sz w:val="22"/>
          <w:lang w:val="x-none"/>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2926AD" w:rsidRDefault="003A0212">
      <w:pPr>
        <w:pStyle w:val="Akapitzlist"/>
        <w:numPr>
          <w:ilvl w:val="0"/>
          <w:numId w:val="34"/>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756EB62F" w:rsidR="003A0212" w:rsidRPr="002926AD" w:rsidRDefault="003A0212">
      <w:pPr>
        <w:pStyle w:val="Akapitzlist"/>
        <w:numPr>
          <w:ilvl w:val="0"/>
          <w:numId w:val="34"/>
        </w:numPr>
        <w:tabs>
          <w:tab w:val="clear" w:pos="720"/>
          <w:tab w:val="left" w:pos="0"/>
        </w:tabs>
        <w:ind w:left="284" w:hanging="284"/>
        <w:jc w:val="both"/>
        <w:rPr>
          <w:sz w:val="22"/>
        </w:rPr>
      </w:pPr>
      <w:r w:rsidRPr="002926AD">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2926AD" w:rsidRDefault="003A0212">
      <w:pPr>
        <w:pStyle w:val="Akapitzlist"/>
        <w:numPr>
          <w:ilvl w:val="0"/>
          <w:numId w:val="34"/>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18B1165B" w14:textId="34AF321F"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Zamawiający może wykonywać uprawnienia z tytułu rękojmi za wady fizyczne rzeczy niezależnie od uprawnień wynikających z gwarancji. Uprawnienia z tytułu rękojmi za wady fizyczne wygasają po upływie </w:t>
      </w:r>
      <w:r w:rsidR="00B6229B" w:rsidRPr="00F214C5">
        <w:rPr>
          <w:sz w:val="22"/>
        </w:rPr>
        <w:t>………….*</w:t>
      </w:r>
      <w:r w:rsidR="00B6229B" w:rsidRPr="00F214C5">
        <w:rPr>
          <w:rStyle w:val="Odwoanieprzypisudolnego"/>
          <w:sz w:val="22"/>
        </w:rPr>
        <w:footnoteReference w:id="6"/>
      </w:r>
      <w:r w:rsidR="00B6229B" w:rsidRPr="00F214C5">
        <w:rPr>
          <w:sz w:val="22"/>
        </w:rPr>
        <w:t xml:space="preserve"> </w:t>
      </w:r>
      <w:r w:rsidRPr="00F214C5">
        <w:rPr>
          <w:sz w:val="22"/>
          <w:lang w:val="x-none"/>
        </w:rPr>
        <w:t>miesięcy</w:t>
      </w:r>
      <w:r w:rsidRPr="002926AD">
        <w:rPr>
          <w:sz w:val="22"/>
          <w:lang w:val="x-none"/>
        </w:rPr>
        <w:t xml:space="preserve">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7777777" w:rsidR="003A0212"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699BDC76" w14:textId="7278B7F7" w:rsidR="003A0212" w:rsidRPr="004F08B2" w:rsidRDefault="003A0212">
      <w:pPr>
        <w:pStyle w:val="Akapitzlist"/>
        <w:numPr>
          <w:ilvl w:val="0"/>
          <w:numId w:val="34"/>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t>
      </w:r>
      <w:r w:rsidRPr="004F08B2">
        <w:rPr>
          <w:sz w:val="22"/>
          <w:lang w:val="x-none"/>
        </w:rPr>
        <w:lastRenderedPageBreak/>
        <w:t xml:space="preserve">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1C368468"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176423"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Default="003A0212" w:rsidP="003A0212">
      <w:pPr>
        <w:jc w:val="both"/>
        <w:rPr>
          <w:b/>
          <w:sz w:val="22"/>
          <w:szCs w:val="22"/>
          <w:lang w:val="x-none"/>
        </w:rPr>
      </w:pPr>
    </w:p>
    <w:p w14:paraId="3D7078FB" w14:textId="77777777" w:rsidR="003A0212" w:rsidRPr="002926AD" w:rsidRDefault="003A0212" w:rsidP="003A0212">
      <w:pPr>
        <w:rPr>
          <w:sz w:val="22"/>
          <w:szCs w:val="22"/>
        </w:rPr>
      </w:pPr>
      <w:r w:rsidRPr="002926AD">
        <w:rPr>
          <w:b/>
          <w:sz w:val="22"/>
          <w:szCs w:val="22"/>
          <w:lang w:val="x-none"/>
        </w:rPr>
        <w:t>§ 6</w:t>
      </w:r>
    </w:p>
    <w:p w14:paraId="1EDE0103" w14:textId="77777777" w:rsidR="003A0212" w:rsidRPr="002926AD" w:rsidRDefault="003A0212">
      <w:pPr>
        <w:widowControl/>
        <w:numPr>
          <w:ilvl w:val="3"/>
          <w:numId w:val="35"/>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45D9A309" w14:textId="77777777" w:rsidR="003A0212" w:rsidRPr="002926AD" w:rsidRDefault="003A0212">
      <w:pPr>
        <w:widowControl/>
        <w:numPr>
          <w:ilvl w:val="3"/>
          <w:numId w:val="35"/>
        </w:numPr>
        <w:ind w:left="284" w:hanging="284"/>
        <w:jc w:val="both"/>
        <w:rPr>
          <w:sz w:val="22"/>
          <w:szCs w:val="22"/>
        </w:rPr>
      </w:pPr>
      <w:r>
        <w:rPr>
          <w:sz w:val="22"/>
          <w:szCs w:val="22"/>
        </w:rPr>
        <w:t>Wykonawca</w:t>
      </w:r>
      <w:r w:rsidRPr="002926AD">
        <w:rPr>
          <w:sz w:val="22"/>
          <w:szCs w:val="22"/>
        </w:rPr>
        <w:t xml:space="preserve">, z zastrzeżeniem </w:t>
      </w:r>
      <w:r w:rsidRPr="00D25D4C">
        <w:rPr>
          <w:sz w:val="22"/>
          <w:szCs w:val="22"/>
        </w:rPr>
        <w:t>ust. 5</w:t>
      </w:r>
      <w:r w:rsidRPr="002926AD">
        <w:rPr>
          <w:sz w:val="22"/>
          <w:szCs w:val="22"/>
        </w:rPr>
        <w:t xml:space="preserve"> niniejszego paragrafu, zapłaci Zamawiającemu karę umowną </w:t>
      </w:r>
      <w:r>
        <w:rPr>
          <w:sz w:val="22"/>
          <w:szCs w:val="22"/>
        </w:rPr>
        <w:br/>
      </w:r>
      <w:r w:rsidRPr="002926AD">
        <w:rPr>
          <w:sz w:val="22"/>
          <w:szCs w:val="22"/>
        </w:rPr>
        <w:t>w poniższej wysokości w przypadku:</w:t>
      </w:r>
    </w:p>
    <w:p w14:paraId="49506D08"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D73A0CD"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7ECAA98" w14:textId="2480518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xml:space="preserve">, lecz nie mniej niż </w:t>
      </w:r>
      <w:r w:rsidR="00472889">
        <w:rPr>
          <w:sz w:val="22"/>
          <w:szCs w:val="22"/>
        </w:rPr>
        <w:t>5</w:t>
      </w:r>
      <w:r>
        <w:rPr>
          <w:sz w:val="22"/>
          <w:szCs w:val="22"/>
        </w:rPr>
        <w:t xml:space="preserve">0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umowy, określonego w § 1 ust. </w:t>
      </w:r>
      <w:r w:rsidR="00472889">
        <w:rPr>
          <w:sz w:val="22"/>
          <w:szCs w:val="22"/>
        </w:rPr>
        <w:t>4</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5D59660E" w14:textId="155C078F"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30 </w:t>
      </w:r>
      <w:r w:rsidR="00483FA6">
        <w:rPr>
          <w:sz w:val="22"/>
          <w:szCs w:val="22"/>
        </w:rPr>
        <w:t>PLN</w:t>
      </w:r>
      <w:r>
        <w:rPr>
          <w:sz w:val="22"/>
          <w:szCs w:val="22"/>
        </w:rPr>
        <w:t>,</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AD02F3" w14:textId="79484800"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472889">
        <w:rPr>
          <w:sz w:val="22"/>
          <w:szCs w:val="22"/>
        </w:rPr>
        <w:t xml:space="preserve">komputera stacjonarnego wraz z akcesoriami objętego wadą </w:t>
      </w:r>
      <w:r w:rsidRPr="002926AD">
        <w:rPr>
          <w:sz w:val="22"/>
          <w:szCs w:val="22"/>
          <w:lang w:val="x-none"/>
        </w:rPr>
        <w:t>ustalonego w § 3 ust. 2 umowy za każdy dzień zwłoki</w:t>
      </w:r>
      <w:r>
        <w:rPr>
          <w:sz w:val="22"/>
          <w:szCs w:val="22"/>
        </w:rPr>
        <w:t xml:space="preserve">, lecz nie mniej niż 30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Pr="002926AD">
        <w:rPr>
          <w:sz w:val="22"/>
          <w:szCs w:val="22"/>
          <w:lang w:val="x-none"/>
        </w:rPr>
        <w:t>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0D56F248" w14:textId="72DB5289" w:rsidR="003A0212" w:rsidRPr="007270DA" w:rsidRDefault="003A0212">
      <w:pPr>
        <w:widowControl/>
        <w:numPr>
          <w:ilvl w:val="0"/>
          <w:numId w:val="33"/>
        </w:numPr>
        <w:tabs>
          <w:tab w:val="left" w:pos="0"/>
        </w:tabs>
        <w:ind w:left="851" w:hanging="567"/>
        <w:jc w:val="both"/>
        <w:rPr>
          <w:sz w:val="22"/>
          <w:szCs w:val="22"/>
          <w:lang w:val="x-none"/>
        </w:rPr>
      </w:pPr>
      <w:r w:rsidRPr="007270DA">
        <w:rPr>
          <w:sz w:val="22"/>
          <w:szCs w:val="22"/>
        </w:rPr>
        <w:t xml:space="preserve">braku doręczenia wystawionej korekty faktury w terminie określonym w § 3 ust. 4 umowy - w wysokości stanowiącej równowartość należnego podatku od towarów i usług VAT z tytułu </w:t>
      </w:r>
      <w:r w:rsidRPr="007270DA">
        <w:rPr>
          <w:sz w:val="22"/>
          <w:szCs w:val="22"/>
          <w:lang w:val="x-none"/>
        </w:rPr>
        <w:t>przedmiotowej</w:t>
      </w:r>
      <w:r w:rsidRPr="007270DA">
        <w:rPr>
          <w:sz w:val="22"/>
          <w:szCs w:val="22"/>
        </w:rPr>
        <w:t xml:space="preserve"> dostawy</w:t>
      </w:r>
      <w:r w:rsidR="007270DA" w:rsidRPr="007270DA">
        <w:t xml:space="preserve"> </w:t>
      </w:r>
      <w:r w:rsidR="007270DA">
        <w:t>(</w:t>
      </w:r>
      <w:r w:rsidR="007270DA" w:rsidRPr="007270DA">
        <w:rPr>
          <w:sz w:val="22"/>
          <w:szCs w:val="22"/>
        </w:rPr>
        <w:t>dla części 2</w:t>
      </w:r>
      <w:r w:rsidR="007270DA">
        <w:rPr>
          <w:sz w:val="22"/>
          <w:szCs w:val="22"/>
        </w:rPr>
        <w:t>),</w:t>
      </w:r>
    </w:p>
    <w:p w14:paraId="5B996B01" w14:textId="77777777"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umownych ze wszystkich tytułów wskazanych powyżej nie może </w:t>
      </w:r>
      <w:r w:rsidRPr="00D25D4C">
        <w:rPr>
          <w:sz w:val="22"/>
          <w:szCs w:val="22"/>
        </w:rPr>
        <w:t>przekroczyć 25% wynagrodzenia brutto ustalonego w § 3 ust. 2 umowy.</w:t>
      </w:r>
    </w:p>
    <w:p w14:paraId="27AADDB5" w14:textId="287DC8AC" w:rsidR="003A0212" w:rsidRDefault="003A0212">
      <w:pPr>
        <w:widowControl/>
        <w:numPr>
          <w:ilvl w:val="3"/>
          <w:numId w:val="35"/>
        </w:numPr>
        <w:ind w:left="284" w:hanging="284"/>
        <w:jc w:val="both"/>
        <w:rPr>
          <w:sz w:val="22"/>
          <w:szCs w:val="22"/>
        </w:rPr>
      </w:pPr>
      <w:r w:rsidRPr="00D25D4C">
        <w:rPr>
          <w:sz w:val="22"/>
          <w:szCs w:val="22"/>
        </w:rPr>
        <w:t>Zamawiający zapłaci Wykonawcy karę umow</w:t>
      </w:r>
      <w:r w:rsidR="00347924">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w:t>
      </w:r>
      <w:r w:rsidRPr="002926AD">
        <w:rPr>
          <w:sz w:val="22"/>
          <w:szCs w:val="22"/>
        </w:rPr>
        <w:lastRenderedPageBreak/>
        <w:t>okoliczności wskazanej w art. 456 ust. 1 pkt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61082226"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Zapisy umowy dotyczące naliczania kar umownych nie mają zastosowania za zachowanie wykonawcy niezwiązane bezpośrednio lub pośrednio z przedmiotem umowy lub jej prawidłowym wykonaniem. </w:t>
      </w:r>
      <w:r>
        <w:rPr>
          <w:sz w:val="22"/>
          <w:szCs w:val="22"/>
          <w:lang w:bidi="pl-PL"/>
        </w:rPr>
        <w:t>Wykonawca</w:t>
      </w:r>
      <w:r w:rsidRPr="00747934">
        <w:rPr>
          <w:sz w:val="22"/>
          <w:szCs w:val="22"/>
          <w:lang w:bidi="pl-PL"/>
        </w:rPr>
        <w:t xml:space="preserve"> nie ponosi odpowiedzialności za okoliczności, za które wyłączną odpowiedzialność ponosi </w:t>
      </w:r>
      <w:r>
        <w:rPr>
          <w:sz w:val="22"/>
          <w:szCs w:val="22"/>
          <w:lang w:bidi="pl-PL"/>
        </w:rPr>
        <w:t>Z</w:t>
      </w:r>
      <w:r w:rsidRPr="00747934">
        <w:rPr>
          <w:sz w:val="22"/>
          <w:szCs w:val="22"/>
          <w:lang w:bidi="pl-PL"/>
        </w:rPr>
        <w:t>amawiający.</w:t>
      </w:r>
    </w:p>
    <w:p w14:paraId="1012EAE4"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przy czym kary umowne określone w ust. 2 i 3 mają charakter zaliczalny na poczet przedmiotowego odszkodowania uzupełniającego.</w:t>
      </w:r>
    </w:p>
    <w:p w14:paraId="40C9F390" w14:textId="77777777" w:rsidR="003A0212" w:rsidRPr="00747934" w:rsidRDefault="003A0212">
      <w:pPr>
        <w:widowControl/>
        <w:numPr>
          <w:ilvl w:val="3"/>
          <w:numId w:val="35"/>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Default="003A0212">
      <w:pPr>
        <w:widowControl/>
        <w:numPr>
          <w:ilvl w:val="3"/>
          <w:numId w:val="35"/>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777777" w:rsidR="003A0212" w:rsidRPr="003A4D01" w:rsidRDefault="003A0212">
      <w:pPr>
        <w:widowControl/>
        <w:numPr>
          <w:ilvl w:val="3"/>
          <w:numId w:val="35"/>
        </w:numPr>
        <w:ind w:left="284" w:hanging="284"/>
        <w:jc w:val="both"/>
        <w:rPr>
          <w:sz w:val="22"/>
          <w:szCs w:val="22"/>
        </w:rPr>
      </w:pPr>
      <w:r w:rsidRPr="00747934">
        <w:rPr>
          <w:sz w:val="22"/>
          <w:szCs w:val="22"/>
          <w:lang w:val="x-none"/>
        </w:rPr>
        <w:t>Zapłata kar umownych nie zwalnia Wykonawcy od obowiązku wykonania umowy.</w:t>
      </w:r>
    </w:p>
    <w:p w14:paraId="2942113C" w14:textId="77777777" w:rsidR="003A0212" w:rsidRPr="00747934" w:rsidRDefault="003A0212" w:rsidP="003A0212">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77777777" w:rsidR="00727CF9"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049046A5" w14:textId="4B7FAA64" w:rsidR="00727CF9" w:rsidRPr="00727CF9" w:rsidRDefault="003A0212">
      <w:pPr>
        <w:widowControl/>
        <w:numPr>
          <w:ilvl w:val="0"/>
          <w:numId w:val="30"/>
        </w:numPr>
        <w:tabs>
          <w:tab w:val="clear" w:pos="927"/>
          <w:tab w:val="left" w:pos="0"/>
          <w:tab w:val="num" w:pos="284"/>
        </w:tabs>
        <w:ind w:left="284" w:hanging="284"/>
        <w:jc w:val="both"/>
        <w:rPr>
          <w:sz w:val="22"/>
          <w:szCs w:val="22"/>
        </w:rPr>
      </w:pPr>
      <w:r w:rsidRPr="00727CF9">
        <w:rPr>
          <w:sz w:val="22"/>
          <w:szCs w:val="22"/>
        </w:rPr>
        <w:t xml:space="preserve">Zamawiający może odstąpić od umowy nie wcześniej niż w terminie </w:t>
      </w:r>
      <w:r w:rsidR="00727CF9" w:rsidRPr="00727CF9">
        <w:rPr>
          <w:sz w:val="22"/>
          <w:szCs w:val="22"/>
        </w:rPr>
        <w:t>30 dni od dnia powzięcia wiadomości o zaistnieniu jednej z poniższych okoliczności</w:t>
      </w:r>
      <w:r w:rsidR="00727CF9">
        <w:rPr>
          <w:sz w:val="22"/>
          <w:szCs w:val="22"/>
        </w:rPr>
        <w:t>,</w:t>
      </w:r>
      <w:r w:rsidR="00727CF9" w:rsidRPr="00727CF9">
        <w:rPr>
          <w:sz w:val="22"/>
          <w:szCs w:val="22"/>
        </w:rPr>
        <w:t xml:space="preserve"> to jest gdy:</w:t>
      </w:r>
    </w:p>
    <w:p w14:paraId="76743F0A" w14:textId="105E1675" w:rsidR="003A0212" w:rsidRPr="00727CF9" w:rsidRDefault="003A0212">
      <w:pPr>
        <w:widowControl/>
        <w:numPr>
          <w:ilvl w:val="2"/>
          <w:numId w:val="31"/>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1"/>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5C225B28" w:rsidR="003A0212" w:rsidRPr="00BF1D8A" w:rsidRDefault="003A0212">
      <w:pPr>
        <w:widowControl/>
        <w:numPr>
          <w:ilvl w:val="2"/>
          <w:numId w:val="31"/>
        </w:numPr>
        <w:tabs>
          <w:tab w:val="left" w:pos="0"/>
          <w:tab w:val="left" w:pos="851"/>
        </w:tabs>
        <w:ind w:left="851" w:hanging="567"/>
        <w:jc w:val="both"/>
        <w:rPr>
          <w:sz w:val="22"/>
          <w:szCs w:val="22"/>
        </w:rPr>
      </w:pPr>
      <w:r w:rsidRPr="00BF1D8A">
        <w:rPr>
          <w:sz w:val="22"/>
          <w:szCs w:val="22"/>
        </w:rPr>
        <w:t>został wydany nakaz zajęcia majątku Wykonawcy</w:t>
      </w:r>
      <w:r w:rsidR="00C27C71">
        <w:rPr>
          <w:sz w:val="22"/>
          <w:szCs w:val="22"/>
        </w:rPr>
        <w:t>.</w:t>
      </w:r>
    </w:p>
    <w:p w14:paraId="5A36AF68" w14:textId="470613C4" w:rsidR="003A0212" w:rsidRPr="00BF1D8A" w:rsidRDefault="003A0212">
      <w:pPr>
        <w:widowControl/>
        <w:numPr>
          <w:ilvl w:val="0"/>
          <w:numId w:val="30"/>
        </w:numPr>
        <w:tabs>
          <w:tab w:val="clear" w:pos="927"/>
          <w:tab w:val="left" w:pos="0"/>
          <w:tab w:val="num" w:pos="284"/>
        </w:tabs>
        <w:ind w:left="284" w:hanging="284"/>
        <w:jc w:val="both"/>
        <w:rPr>
          <w:sz w:val="22"/>
          <w:szCs w:val="22"/>
          <w:lang w:bidi="pl-PL"/>
        </w:rPr>
      </w:pPr>
      <w:r w:rsidRPr="00BF1D8A">
        <w:rPr>
          <w:sz w:val="22"/>
          <w:szCs w:val="22"/>
          <w:lang w:bidi="pl-PL"/>
        </w:rPr>
        <w:t>Ponadto Zamawiający może odstąpić od umowy</w:t>
      </w:r>
      <w:r w:rsidR="003E06D5">
        <w:rPr>
          <w:sz w:val="22"/>
          <w:szCs w:val="22"/>
          <w:lang w:bidi="pl-PL"/>
        </w:rPr>
        <w:t>, w terminie 30 dni licząc od powzięcia</w:t>
      </w:r>
      <w:r w:rsidR="00CB0C43">
        <w:rPr>
          <w:sz w:val="22"/>
          <w:szCs w:val="22"/>
          <w:lang w:bidi="pl-PL"/>
        </w:rPr>
        <w:t xml:space="preserve"> wi</w:t>
      </w:r>
      <w:r w:rsidR="00C27C71">
        <w:rPr>
          <w:sz w:val="22"/>
          <w:szCs w:val="22"/>
          <w:lang w:bidi="pl-PL"/>
        </w:rPr>
        <w:t>a</w:t>
      </w:r>
      <w:r w:rsidR="00CB0C43">
        <w:rPr>
          <w:sz w:val="22"/>
          <w:szCs w:val="22"/>
          <w:lang w:bidi="pl-PL"/>
        </w:rPr>
        <w:t xml:space="preserve">domości o tym, </w:t>
      </w:r>
      <w:r w:rsidR="00172DFE">
        <w:rPr>
          <w:sz w:val="22"/>
          <w:szCs w:val="22"/>
          <w:lang w:bidi="pl-PL"/>
        </w:rPr>
        <w:t xml:space="preserve">iż </w:t>
      </w:r>
      <w:r w:rsidR="00172DFE" w:rsidRPr="00BF1D8A">
        <w:rPr>
          <w:sz w:val="22"/>
          <w:szCs w:val="22"/>
          <w:lang w:bidi="pl-PL"/>
        </w:rPr>
        <w:t>Wykonawca</w:t>
      </w:r>
      <w:r w:rsidRPr="00BF1D8A">
        <w:rPr>
          <w:sz w:val="22"/>
          <w:szCs w:val="22"/>
          <w:lang w:bidi="pl-PL"/>
        </w:rPr>
        <w:t xml:space="preserve"> dostarczył sprzęt nie odpowiadający warunkom umowy lub przekroczył terminu realizacji umowy o 7 dni,</w:t>
      </w:r>
      <w:r w:rsidR="00172DFE">
        <w:rPr>
          <w:sz w:val="22"/>
          <w:szCs w:val="22"/>
          <w:lang w:bidi="pl-PL"/>
        </w:rPr>
        <w:t xml:space="preserve"> </w:t>
      </w:r>
      <w:r w:rsidRPr="00BF1D8A">
        <w:rPr>
          <w:sz w:val="22"/>
          <w:szCs w:val="22"/>
          <w:lang w:bidi="pl-PL"/>
        </w:rPr>
        <w:t>bez konieczności wskazania przez Zamawiającego dodatkowego terminu dostawy.</w:t>
      </w:r>
    </w:p>
    <w:p w14:paraId="5B5C3352" w14:textId="454B217C" w:rsidR="00C27C71" w:rsidRPr="00804C03" w:rsidRDefault="00C27C71" w:rsidP="00804C03">
      <w:pPr>
        <w:widowControl/>
        <w:numPr>
          <w:ilvl w:val="0"/>
          <w:numId w:val="30"/>
        </w:numPr>
        <w:tabs>
          <w:tab w:val="clear" w:pos="927"/>
          <w:tab w:val="left" w:pos="0"/>
          <w:tab w:val="num" w:pos="284"/>
        </w:tabs>
        <w:ind w:left="284" w:hanging="284"/>
        <w:jc w:val="both"/>
        <w:rPr>
          <w:sz w:val="22"/>
          <w:szCs w:val="22"/>
        </w:rPr>
      </w:pPr>
      <w:r w:rsidRPr="00C27C71">
        <w:rPr>
          <w:sz w:val="22"/>
          <w:szCs w:val="22"/>
        </w:rPr>
        <w:t>Zamawiający, niezależnie od postanowień ust. 2</w:t>
      </w:r>
      <w:r>
        <w:rPr>
          <w:sz w:val="22"/>
          <w:szCs w:val="22"/>
        </w:rPr>
        <w:t xml:space="preserve"> i 3</w:t>
      </w:r>
      <w:r w:rsidRPr="00C27C71">
        <w:rPr>
          <w:sz w:val="22"/>
          <w:szCs w:val="22"/>
        </w:rPr>
        <w:t xml:space="preserve"> niniejszego paragrafu umowy, </w:t>
      </w:r>
      <w:r w:rsidRPr="004D58D0">
        <w:rPr>
          <w:color w:val="000000"/>
          <w:sz w:val="22"/>
          <w:szCs w:val="22"/>
        </w:rPr>
        <w:t xml:space="preserve">terminie 30 dni </w:t>
      </w:r>
      <w:r w:rsidR="00804C03" w:rsidRPr="004D58D0">
        <w:rPr>
          <w:color w:val="000000"/>
          <w:sz w:val="22"/>
          <w:szCs w:val="22"/>
        </w:rPr>
        <w:t>licząc</w:t>
      </w:r>
      <w:r w:rsidR="00804C03">
        <w:rPr>
          <w:color w:val="000000"/>
          <w:sz w:val="22"/>
          <w:szCs w:val="22"/>
        </w:rPr>
        <w:t xml:space="preserve"> </w:t>
      </w:r>
      <w:r w:rsidRPr="00804C03">
        <w:rPr>
          <w:color w:val="000000"/>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4562640"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080637E6"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19B3371"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105943B7" w14:textId="77777777" w:rsidR="0047504D" w:rsidRDefault="0047504D" w:rsidP="003A0212">
      <w:pPr>
        <w:tabs>
          <w:tab w:val="left" w:pos="2160"/>
        </w:tabs>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4AE22DEC" w14:textId="3B183F23" w:rsidR="003A0212" w:rsidRPr="00060E3B" w:rsidRDefault="003A0212">
      <w:pPr>
        <w:pStyle w:val="Akapitzlist"/>
        <w:numPr>
          <w:ilvl w:val="0"/>
          <w:numId w:val="38"/>
        </w:numPr>
        <w:ind w:left="284" w:hanging="284"/>
        <w:jc w:val="both"/>
        <w:rPr>
          <w:sz w:val="22"/>
        </w:rPr>
      </w:pPr>
      <w:r w:rsidRPr="00060E3B">
        <w:rPr>
          <w:sz w:val="22"/>
          <w:lang w:bidi="pl-PL"/>
        </w:rPr>
        <w:lastRenderedPageBreak/>
        <w:t xml:space="preserve">Przez okoliczności siły wyższej Strony rozumieją zdarzenie zewnętrzne o charakterze </w:t>
      </w:r>
      <w:r w:rsidRPr="00060E3B">
        <w:rPr>
          <w:sz w:val="22"/>
        </w:rPr>
        <w:t>nadzwyczajnym</w:t>
      </w:r>
      <w:r w:rsidRPr="00060E3B">
        <w:rPr>
          <w:sz w:val="22"/>
          <w:lang w:bidi="pl-PL"/>
        </w:rPr>
        <w:t xml:space="preserve">, którego nie można było przewidzieć ani jemu zapobiec, w szczególności takie jak: pożar, powódź, </w:t>
      </w:r>
      <w:r w:rsidRPr="00060E3B">
        <w:rPr>
          <w:sz w:val="22"/>
        </w:rPr>
        <w:t xml:space="preserve">epidemia choroby zagrażającej życiu lub zdrowiu ludzi, </w:t>
      </w:r>
      <w:r w:rsidR="00ED794B">
        <w:rPr>
          <w:sz w:val="22"/>
        </w:rPr>
        <w:t xml:space="preserve">ogłoszenie stanu zagrożenia epidemiologicznego albo ogłoszenie stanu epidemii, </w:t>
      </w:r>
      <w:r w:rsidRPr="00060E3B">
        <w:rPr>
          <w:sz w:val="22"/>
          <w:lang w:bidi="pl-PL"/>
        </w:rPr>
        <w:t>wojna, stan wojenny, stan wyjątkowy lub stan klęski żywiołowej.</w:t>
      </w:r>
    </w:p>
    <w:p w14:paraId="6208942B" w14:textId="77777777" w:rsidR="003A0212" w:rsidRPr="00060E3B" w:rsidRDefault="003A0212">
      <w:pPr>
        <w:pStyle w:val="Akapitzlist"/>
        <w:numPr>
          <w:ilvl w:val="0"/>
          <w:numId w:val="38"/>
        </w:numPr>
        <w:ind w:left="284" w:hanging="284"/>
        <w:jc w:val="both"/>
        <w:rPr>
          <w:sz w:val="22"/>
        </w:rPr>
      </w:pPr>
      <w:r w:rsidRPr="00060E3B">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Default="003A0212">
      <w:pPr>
        <w:pStyle w:val="Akapitzlist"/>
        <w:numPr>
          <w:ilvl w:val="0"/>
          <w:numId w:val="38"/>
        </w:numPr>
        <w:ind w:left="284" w:hanging="284"/>
        <w:jc w:val="both"/>
        <w:rPr>
          <w:sz w:val="22"/>
        </w:rPr>
      </w:pPr>
      <w:r w:rsidRPr="00060E3B">
        <w:rPr>
          <w:sz w:val="22"/>
        </w:rPr>
        <w:t>Bieg terminów określonych w niniejszej umowie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Pr="002926AD" w:rsidRDefault="003A0212" w:rsidP="003A0212">
      <w:pPr>
        <w:rPr>
          <w:sz w:val="22"/>
          <w:szCs w:val="22"/>
        </w:rPr>
      </w:pPr>
      <w:r w:rsidRPr="002926AD">
        <w:rPr>
          <w:b/>
          <w:bCs/>
          <w:sz w:val="22"/>
          <w:szCs w:val="22"/>
        </w:rPr>
        <w:t>§ 9</w:t>
      </w:r>
    </w:p>
    <w:p w14:paraId="7D88BD4A" w14:textId="61423ED3" w:rsidR="003A0212" w:rsidRPr="00A24E57"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w:t>
      </w:r>
      <w:r w:rsidRPr="00A24E57">
        <w:rPr>
          <w:sz w:val="22"/>
          <w:szCs w:val="22"/>
        </w:rPr>
        <w:t xml:space="preserve">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A24E57">
        <w:rPr>
          <w:sz w:val="22"/>
          <w:szCs w:val="22"/>
        </w:rPr>
        <w:t>20</w:t>
      </w:r>
      <w:r w:rsidR="00F271EE">
        <w:rPr>
          <w:sz w:val="22"/>
          <w:szCs w:val="22"/>
        </w:rPr>
        <w:t>22</w:t>
      </w:r>
      <w:r w:rsidRPr="00A24E57">
        <w:rPr>
          <w:sz w:val="22"/>
          <w:szCs w:val="22"/>
        </w:rPr>
        <w:t xml:space="preserve"> r., poz. </w:t>
      </w:r>
      <w:r w:rsidR="00F271EE">
        <w:rPr>
          <w:sz w:val="22"/>
          <w:szCs w:val="22"/>
        </w:rPr>
        <w:t>2509</w:t>
      </w:r>
      <w:r w:rsidRPr="00A24E57">
        <w:rPr>
          <w:sz w:val="22"/>
          <w:szCs w:val="22"/>
        </w:rPr>
        <w:t xml:space="preserve"> ze zm.).</w:t>
      </w:r>
    </w:p>
    <w:p w14:paraId="01D2B680" w14:textId="77777777" w:rsidR="003A0212" w:rsidRPr="004F08B2" w:rsidRDefault="003A0212">
      <w:pPr>
        <w:widowControl/>
        <w:numPr>
          <w:ilvl w:val="3"/>
          <w:numId w:val="29"/>
        </w:numPr>
        <w:tabs>
          <w:tab w:val="clear" w:pos="2880"/>
          <w:tab w:val="left" w:pos="284"/>
        </w:tabs>
        <w:ind w:left="284" w:hanging="284"/>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0BAFEE4C" w14:textId="77777777" w:rsidR="003A0212"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73DF3BC4" w14:textId="17C225EA" w:rsidR="00706D02" w:rsidRPr="00706D02" w:rsidRDefault="00706D02" w:rsidP="006F2070">
      <w:pPr>
        <w:widowControl/>
        <w:tabs>
          <w:tab w:val="left" w:pos="284"/>
        </w:tabs>
        <w:ind w:left="2880"/>
        <w:jc w:val="both"/>
        <w:rPr>
          <w:sz w:val="22"/>
          <w:szCs w:val="22"/>
          <w:lang w:eastAsia="x-none"/>
        </w:rPr>
      </w:pPr>
    </w:p>
    <w:p w14:paraId="279C92F6" w14:textId="77777777" w:rsidR="003A0212" w:rsidRPr="002926AD" w:rsidRDefault="003A0212" w:rsidP="003A0212">
      <w:pPr>
        <w:rPr>
          <w:sz w:val="22"/>
          <w:szCs w:val="22"/>
        </w:rPr>
      </w:pPr>
      <w:r w:rsidRPr="002926AD">
        <w:rPr>
          <w:b/>
          <w:bCs/>
          <w:sz w:val="22"/>
          <w:szCs w:val="22"/>
        </w:rPr>
        <w:t>§ 10</w:t>
      </w:r>
    </w:p>
    <w:p w14:paraId="3CBEB811" w14:textId="77777777" w:rsidR="003A0212" w:rsidRPr="00D25D4C" w:rsidRDefault="003A0212">
      <w:pPr>
        <w:pStyle w:val="Akapitzlist"/>
        <w:numPr>
          <w:ilvl w:val="3"/>
          <w:numId w:val="32"/>
        </w:numPr>
        <w:tabs>
          <w:tab w:val="clear" w:pos="3087"/>
        </w:tabs>
        <w:ind w:left="284"/>
        <w:jc w:val="both"/>
        <w:rPr>
          <w:sz w:val="22"/>
          <w:lang w:eastAsia="pl-PL"/>
        </w:rPr>
      </w:pPr>
      <w:r w:rsidRPr="00D25D4C">
        <w:rPr>
          <w:sz w:val="22"/>
          <w:lang w:eastAsia="pl-PL"/>
        </w:rPr>
        <w:t>Wszelkie zmiany lub uzupełnienia niniejszej umowy mogą nastąpić za zgodą Stron w formie pisemnego aneksu pod rygorem nieważności.</w:t>
      </w:r>
    </w:p>
    <w:p w14:paraId="7BA82FB3" w14:textId="77777777" w:rsidR="003A0212" w:rsidRPr="00BF1D8A" w:rsidRDefault="003A0212">
      <w:pPr>
        <w:pStyle w:val="Akapitzlist"/>
        <w:numPr>
          <w:ilvl w:val="3"/>
          <w:numId w:val="32"/>
        </w:numPr>
        <w:tabs>
          <w:tab w:val="clear" w:pos="3087"/>
        </w:tabs>
        <w:ind w:left="284"/>
        <w:jc w:val="both"/>
        <w:rPr>
          <w:sz w:val="22"/>
          <w:lang w:eastAsia="pl-PL"/>
        </w:rPr>
      </w:pPr>
      <w:r w:rsidRPr="00495CE9">
        <w:rPr>
          <w:sz w:val="22"/>
        </w:rPr>
        <w:t>Strony przewidują możliwość istotnej zmiany umowy</w:t>
      </w:r>
      <w:r>
        <w:rPr>
          <w:sz w:val="22"/>
        </w:rPr>
        <w:t xml:space="preserve"> </w:t>
      </w:r>
      <w:r w:rsidRPr="00495CE9">
        <w:rPr>
          <w:sz w:val="22"/>
        </w:rPr>
        <w:t xml:space="preserve">poprzez zawarcie pisemnego aneksu pod rygorem </w:t>
      </w:r>
      <w:r w:rsidRPr="00BF1D8A">
        <w:rPr>
          <w:sz w:val="22"/>
        </w:rPr>
        <w:t>nieważności, przy zachowaniu ryczałtowego charakteru ceny umowy, w następujących przypadkach:</w:t>
      </w:r>
    </w:p>
    <w:p w14:paraId="7E3AE9D3" w14:textId="1010F72F" w:rsidR="003A0212" w:rsidRPr="00BF1D8A" w:rsidRDefault="003A0212">
      <w:pPr>
        <w:pStyle w:val="Akapitzlist"/>
        <w:numPr>
          <w:ilvl w:val="1"/>
          <w:numId w:val="39"/>
        </w:numPr>
        <w:jc w:val="both"/>
        <w:rPr>
          <w:sz w:val="22"/>
        </w:rPr>
      </w:pPr>
      <w:r w:rsidRPr="00BF1D8A">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77777777" w:rsidR="003A0212" w:rsidRDefault="003A0212">
      <w:pPr>
        <w:pStyle w:val="Akapitzlist"/>
        <w:numPr>
          <w:ilvl w:val="1"/>
          <w:numId w:val="39"/>
        </w:numPr>
        <w:jc w:val="both"/>
        <w:rPr>
          <w:sz w:val="22"/>
        </w:rPr>
      </w:pPr>
      <w:r w:rsidRPr="00AE1CA5">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Default="003A0212">
      <w:pPr>
        <w:pStyle w:val="Akapitzlist"/>
        <w:numPr>
          <w:ilvl w:val="1"/>
          <w:numId w:val="39"/>
        </w:numPr>
        <w:jc w:val="both"/>
        <w:rPr>
          <w:sz w:val="22"/>
        </w:rPr>
      </w:pPr>
      <w:r w:rsidRPr="00AE1CA5">
        <w:rPr>
          <w:sz w:val="22"/>
        </w:rPr>
        <w:lastRenderedPageBreak/>
        <w:t>aktualizacji rozwiązań z uwagi na postęp technologiczny lub zmiany obowiązujących przepisów,</w:t>
      </w:r>
    </w:p>
    <w:p w14:paraId="646B263F" w14:textId="77777777" w:rsidR="003A0212" w:rsidRPr="00AE1CA5" w:rsidRDefault="003A0212">
      <w:pPr>
        <w:pStyle w:val="Akapitzlist"/>
        <w:numPr>
          <w:ilvl w:val="1"/>
          <w:numId w:val="39"/>
        </w:numPr>
        <w:jc w:val="both"/>
        <w:rPr>
          <w:sz w:val="22"/>
        </w:rPr>
      </w:pPr>
      <w:r w:rsidRPr="00AE1CA5">
        <w:rPr>
          <w:sz w:val="22"/>
        </w:rPr>
        <w:t>zmiany podwykonawcy, w szczególności ze względów losowych lub innych korzystnych dla Zamawiającego.</w:t>
      </w:r>
    </w:p>
    <w:p w14:paraId="7DA71DAB" w14:textId="5B597D41" w:rsidR="003A0212" w:rsidRPr="00683C69" w:rsidRDefault="00A82C8F" w:rsidP="006F2070">
      <w:pPr>
        <w:pStyle w:val="Akapitzlist"/>
        <w:numPr>
          <w:ilvl w:val="3"/>
          <w:numId w:val="32"/>
        </w:numPr>
        <w:tabs>
          <w:tab w:val="clear" w:pos="3087"/>
        </w:tabs>
        <w:ind w:left="284"/>
        <w:jc w:val="both"/>
        <w:rPr>
          <w:sz w:val="22"/>
        </w:rPr>
      </w:pPr>
      <w:r w:rsidRPr="00A82C8F">
        <w:rPr>
          <w:sz w:val="22"/>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Default="003A0212" w:rsidP="003A0212">
      <w:pPr>
        <w:rPr>
          <w:b/>
          <w:bCs/>
          <w:sz w:val="22"/>
          <w:szCs w:val="22"/>
        </w:rPr>
      </w:pPr>
      <w:r w:rsidRPr="002926AD">
        <w:rPr>
          <w:b/>
          <w:bCs/>
          <w:sz w:val="22"/>
          <w:szCs w:val="22"/>
        </w:rPr>
        <w:t>§ 11</w:t>
      </w:r>
    </w:p>
    <w:p w14:paraId="6730457E" w14:textId="3419CDA4" w:rsidR="002D39F5" w:rsidRPr="00696A7B" w:rsidRDefault="002D39F5" w:rsidP="0054339D">
      <w:pPr>
        <w:pStyle w:val="Akapitzlist"/>
        <w:numPr>
          <w:ilvl w:val="0"/>
          <w:numId w:val="57"/>
        </w:numPr>
        <w:tabs>
          <w:tab w:val="clear" w:pos="0"/>
        </w:tabs>
        <w:suppressAutoHyphens/>
        <w:jc w:val="both"/>
        <w:rPr>
          <w:sz w:val="21"/>
          <w:szCs w:val="21"/>
        </w:rPr>
      </w:pPr>
      <w:r w:rsidRPr="001D5644">
        <w:rPr>
          <w:color w:val="000000"/>
          <w:sz w:val="21"/>
          <w:szCs w:val="21"/>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696A7B" w:rsidRDefault="002D39F5" w:rsidP="0054339D">
      <w:pPr>
        <w:pStyle w:val="Akapitzlist"/>
        <w:numPr>
          <w:ilvl w:val="1"/>
          <w:numId w:val="58"/>
        </w:numPr>
        <w:suppressAutoHyphens/>
        <w:jc w:val="both"/>
        <w:rPr>
          <w:sz w:val="21"/>
          <w:szCs w:val="21"/>
        </w:rPr>
      </w:pPr>
      <w:r w:rsidRPr="00696A7B">
        <w:rPr>
          <w:color w:val="000000"/>
          <w:sz w:val="21"/>
          <w:szCs w:val="21"/>
        </w:rPr>
        <w:t>ze strony Zamawiającego: …………..</w:t>
      </w:r>
      <w:r w:rsidRPr="00696A7B">
        <w:rPr>
          <w:i/>
          <w:iCs/>
          <w:color w:val="000000"/>
          <w:sz w:val="21"/>
          <w:szCs w:val="21"/>
        </w:rPr>
        <w:t xml:space="preserve"> </w:t>
      </w:r>
      <w:r w:rsidRPr="00696A7B">
        <w:rPr>
          <w:color w:val="000000"/>
          <w:sz w:val="21"/>
          <w:szCs w:val="21"/>
        </w:rPr>
        <w:t xml:space="preserve">– </w:t>
      </w:r>
      <w:r w:rsidRPr="00696A7B">
        <w:rPr>
          <w:i/>
          <w:iCs/>
          <w:color w:val="000000"/>
          <w:sz w:val="21"/>
          <w:szCs w:val="21"/>
        </w:rPr>
        <w:t xml:space="preserve">tel. ………., e-mail: ………. </w:t>
      </w:r>
      <w:r w:rsidRPr="00696A7B">
        <w:rPr>
          <w:sz w:val="21"/>
          <w:szCs w:val="21"/>
        </w:rPr>
        <w:t>lub inna osoba z ww. jednostki organizacyjnej UJ wskazana przez Zamawiającego;</w:t>
      </w:r>
    </w:p>
    <w:p w14:paraId="5101D527" w14:textId="48F93401" w:rsidR="002D39F5" w:rsidRPr="001D5644" w:rsidRDefault="002D39F5" w:rsidP="0054339D">
      <w:pPr>
        <w:pStyle w:val="Akapitzlist"/>
        <w:numPr>
          <w:ilvl w:val="1"/>
          <w:numId w:val="58"/>
        </w:numPr>
        <w:jc w:val="both"/>
        <w:rPr>
          <w:color w:val="000000"/>
          <w:sz w:val="21"/>
          <w:szCs w:val="21"/>
        </w:rPr>
      </w:pPr>
      <w:r w:rsidRPr="001D5644">
        <w:rPr>
          <w:color w:val="000000"/>
          <w:sz w:val="21"/>
          <w:szCs w:val="21"/>
        </w:rPr>
        <w:t>ze strony Wykonawcy – …………..</w:t>
      </w:r>
      <w:r w:rsidRPr="001D5644">
        <w:rPr>
          <w:i/>
          <w:iCs/>
          <w:color w:val="000000"/>
          <w:sz w:val="21"/>
          <w:szCs w:val="21"/>
        </w:rPr>
        <w:t xml:space="preserve"> </w:t>
      </w:r>
      <w:r w:rsidRPr="001D5644">
        <w:rPr>
          <w:color w:val="000000"/>
          <w:sz w:val="21"/>
          <w:szCs w:val="21"/>
        </w:rPr>
        <w:t xml:space="preserve">– </w:t>
      </w:r>
      <w:r w:rsidRPr="001D5644">
        <w:rPr>
          <w:i/>
          <w:iCs/>
          <w:color w:val="000000"/>
          <w:sz w:val="21"/>
          <w:szCs w:val="21"/>
        </w:rPr>
        <w:t>tel. ………., e-mail: ……….;</w:t>
      </w:r>
      <w:r w:rsidRPr="001D5644">
        <w:rPr>
          <w:sz w:val="21"/>
          <w:szCs w:val="21"/>
        </w:rPr>
        <w:t xml:space="preserve">z zastrzeżeniem możliwości dokonania zmiany </w:t>
      </w:r>
      <w:hyperlink r:id="rId58">
        <w:r w:rsidRPr="001D5644">
          <w:rPr>
            <w:sz w:val="21"/>
            <w:szCs w:val="21"/>
          </w:rPr>
          <w:t>ww. osób</w:t>
        </w:r>
      </w:hyperlink>
      <w:r w:rsidRPr="001D5644">
        <w:rPr>
          <w:sz w:val="21"/>
          <w:szCs w:val="21"/>
        </w:rPr>
        <w:t xml:space="preserve"> - zmiana osób zostanie dokonana w formie pisemnej, co nie będzie traktowane jako zmiana umowy i nie będzie wymagało sporządzania pisemnego aneksu do umowy.</w:t>
      </w:r>
    </w:p>
    <w:p w14:paraId="4E5B0A77"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color w:val="000000"/>
          <w:sz w:val="21"/>
          <w:szCs w:val="21"/>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color w:val="000000"/>
          <w:sz w:val="21"/>
          <w:szCs w:val="21"/>
        </w:rPr>
        <w:t xml:space="preserve">Bieżąca współpraca w zakresie realizacji Umowy następować będzie podczas bezpośrednich spotkań w </w:t>
      </w:r>
      <w:r>
        <w:rPr>
          <w:color w:val="000000"/>
          <w:sz w:val="21"/>
          <w:szCs w:val="21"/>
        </w:rPr>
        <w:t> </w:t>
      </w:r>
      <w:r w:rsidRPr="001D5644">
        <w:rPr>
          <w:color w:val="000000"/>
          <w:sz w:val="21"/>
          <w:szCs w:val="21"/>
        </w:rPr>
        <w:t>siedzibie Zamawiającego, pocztą elektroniczną lub telefonicznie. Wszelka korespondencja wysyłana za pośrednictwem poczty elektronicznej powinna być kierowana na wskazane w ust. 1 adresy e-mail.</w:t>
      </w:r>
    </w:p>
    <w:p w14:paraId="3581CBE9"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sz w:val="21"/>
          <w:szCs w:val="21"/>
        </w:rPr>
        <w:t>W przypadku, o którym mowa w ust. 3, za dzień otrzymania przez Stronę pisma uważa się dzień wysłania go pocztą elektroniczną.</w:t>
      </w:r>
    </w:p>
    <w:p w14:paraId="4F787386"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6E2F23D4" w:rsidR="003A0212" w:rsidRPr="002926AD"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48BCB49E"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0A69DAE8" w14:textId="77777777"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 xml:space="preserve">Sądem właściwym dla wszystkich </w:t>
      </w:r>
      <w:r w:rsidRPr="00A24E57">
        <w:rPr>
          <w:sz w:val="22"/>
          <w:szCs w:val="22"/>
        </w:rPr>
        <w:t>spraw spornych, które wynikną z realizacji niniejszej umowy będzie sąd miejscowo właściwy dla siedziby Zamawiającego.</w:t>
      </w:r>
    </w:p>
    <w:p w14:paraId="19FFB107" w14:textId="1CC316E3"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A24E57">
        <w:rPr>
          <w:sz w:val="22"/>
          <w:szCs w:val="22"/>
        </w:rPr>
        <w:t xml:space="preserve">W sprawach </w:t>
      </w:r>
      <w:r w:rsidRPr="00A24E57">
        <w:rPr>
          <w:snapToGrid w:val="0"/>
          <w:sz w:val="22"/>
          <w:szCs w:val="22"/>
        </w:rPr>
        <w:t>nieuregulowanych</w:t>
      </w:r>
      <w:r w:rsidRPr="00A24E57">
        <w:rPr>
          <w:sz w:val="22"/>
          <w:szCs w:val="22"/>
        </w:rPr>
        <w:t xml:space="preserve"> niniejszą umową mają zastosowanie przepisy </w:t>
      </w:r>
      <w:r w:rsidR="001548E9" w:rsidRPr="00A24E57">
        <w:rPr>
          <w:sz w:val="22"/>
          <w:szCs w:val="22"/>
        </w:rPr>
        <w:t xml:space="preserve">prawa polskiego (RP), w </w:t>
      </w:r>
      <w:r w:rsidR="005D3A2C" w:rsidRPr="00A24E57">
        <w:rPr>
          <w:sz w:val="22"/>
          <w:szCs w:val="22"/>
        </w:rPr>
        <w:t>szczególności ustawy z dnia 11 września 2019 r. -</w:t>
      </w:r>
      <w:r w:rsidRPr="00A24E57">
        <w:rPr>
          <w:sz w:val="22"/>
          <w:szCs w:val="22"/>
        </w:rPr>
        <w:t xml:space="preserve"> Prawo zamówień publicznych </w:t>
      </w:r>
      <w:r w:rsidRPr="00A24E57">
        <w:rPr>
          <w:iCs/>
          <w:sz w:val="22"/>
          <w:szCs w:val="22"/>
        </w:rPr>
        <w:t xml:space="preserve">(t. j. Dz. U. </w:t>
      </w:r>
      <w:r w:rsidR="007E3264" w:rsidRPr="00A24E57">
        <w:rPr>
          <w:iCs/>
          <w:sz w:val="22"/>
          <w:szCs w:val="22"/>
        </w:rPr>
        <w:t>202</w:t>
      </w:r>
      <w:r w:rsidR="00D853C0">
        <w:rPr>
          <w:iCs/>
          <w:sz w:val="22"/>
          <w:szCs w:val="22"/>
        </w:rPr>
        <w:t>2</w:t>
      </w:r>
      <w:r w:rsidRPr="00A24E57">
        <w:rPr>
          <w:iCs/>
          <w:sz w:val="22"/>
          <w:szCs w:val="22"/>
        </w:rPr>
        <w:t xml:space="preserve"> poz. </w:t>
      </w:r>
      <w:r w:rsidR="005008D7">
        <w:rPr>
          <w:iCs/>
          <w:sz w:val="22"/>
          <w:szCs w:val="22"/>
        </w:rPr>
        <w:t>1</w:t>
      </w:r>
      <w:r w:rsidR="00D853C0">
        <w:rPr>
          <w:iCs/>
          <w:sz w:val="22"/>
          <w:szCs w:val="22"/>
        </w:rPr>
        <w:t>710</w:t>
      </w:r>
      <w:r w:rsidRPr="00A24E57">
        <w:rPr>
          <w:iCs/>
          <w:sz w:val="22"/>
          <w:szCs w:val="22"/>
        </w:rPr>
        <w:t xml:space="preserve"> ze zm.)</w:t>
      </w:r>
      <w:r w:rsidR="00E36C8E">
        <w:rPr>
          <w:iCs/>
          <w:sz w:val="22"/>
          <w:szCs w:val="22"/>
        </w:rPr>
        <w:t xml:space="preserve"> </w:t>
      </w:r>
      <w:r w:rsidRPr="00A24E57">
        <w:rPr>
          <w:sz w:val="22"/>
          <w:szCs w:val="22"/>
        </w:rPr>
        <w:t xml:space="preserve">oraz </w:t>
      </w:r>
      <w:r w:rsidR="007613A4" w:rsidRPr="00A24E57">
        <w:rPr>
          <w:sz w:val="22"/>
          <w:szCs w:val="22"/>
        </w:rPr>
        <w:t xml:space="preserve">przepisy </w:t>
      </w:r>
      <w:r w:rsidRPr="00A24E57">
        <w:rPr>
          <w:sz w:val="22"/>
          <w:szCs w:val="22"/>
        </w:rPr>
        <w:t xml:space="preserve">ustawy z dnia 23 kwietnia 1964 r. – Kodeks cywilny </w:t>
      </w:r>
      <w:r w:rsidRPr="00A24E57">
        <w:rPr>
          <w:iCs/>
          <w:sz w:val="22"/>
          <w:szCs w:val="22"/>
        </w:rPr>
        <w:t>(t. j. Dz. U. 202</w:t>
      </w:r>
      <w:r w:rsidR="00D853C0">
        <w:rPr>
          <w:iCs/>
          <w:sz w:val="22"/>
          <w:szCs w:val="22"/>
        </w:rPr>
        <w:t>2</w:t>
      </w:r>
      <w:r w:rsidR="005008D7">
        <w:rPr>
          <w:iCs/>
          <w:sz w:val="22"/>
          <w:szCs w:val="22"/>
        </w:rPr>
        <w:t xml:space="preserve"> </w:t>
      </w:r>
      <w:r w:rsidRPr="00A24E57">
        <w:rPr>
          <w:iCs/>
          <w:sz w:val="22"/>
          <w:szCs w:val="22"/>
        </w:rPr>
        <w:t xml:space="preserve">r., poz. </w:t>
      </w:r>
      <w:r w:rsidR="005008D7">
        <w:rPr>
          <w:iCs/>
          <w:sz w:val="22"/>
          <w:szCs w:val="22"/>
        </w:rPr>
        <w:t>1</w:t>
      </w:r>
      <w:r w:rsidR="00D853C0">
        <w:rPr>
          <w:iCs/>
          <w:sz w:val="22"/>
          <w:szCs w:val="22"/>
        </w:rPr>
        <w:t>360</w:t>
      </w:r>
      <w:r w:rsidRPr="00A24E57">
        <w:rPr>
          <w:iCs/>
          <w:sz w:val="22"/>
          <w:szCs w:val="22"/>
        </w:rPr>
        <w:t xml:space="preserve"> ze zm.).</w:t>
      </w:r>
    </w:p>
    <w:p w14:paraId="01371C9C" w14:textId="77777777"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A512F97" w14:textId="249E167A"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lastRenderedPageBreak/>
        <w:t xml:space="preserve">Umowa niniejsza została sporządzona pisemnie na zasadach określonych </w:t>
      </w:r>
      <w:r w:rsidR="00172DFE" w:rsidRPr="00F26C08">
        <w:rPr>
          <w:sz w:val="22"/>
          <w:szCs w:val="22"/>
        </w:rPr>
        <w:t>w art.</w:t>
      </w:r>
      <w:r w:rsidRPr="00F26C08">
        <w:rPr>
          <w:sz w:val="22"/>
          <w:szCs w:val="22"/>
        </w:rPr>
        <w:t xml:space="preserve"> 78 i 78</w:t>
      </w:r>
      <w:r w:rsidRPr="00F26C08">
        <w:rPr>
          <w:sz w:val="22"/>
          <w:szCs w:val="22"/>
          <w:vertAlign w:val="superscript"/>
        </w:rPr>
        <w:t>1</w:t>
      </w:r>
      <w:r w:rsidRPr="00F26C08">
        <w:rPr>
          <w:sz w:val="22"/>
          <w:szCs w:val="22"/>
        </w:rPr>
        <w:t xml:space="preserve"> Kodeksu cywilnego tj. opatrzona przez upoważnionych przedstawicieli obu </w:t>
      </w:r>
      <w:r w:rsidR="00172DFE" w:rsidRPr="00F26C08">
        <w:rPr>
          <w:sz w:val="22"/>
          <w:szCs w:val="22"/>
        </w:rPr>
        <w:t>Stron podpisami</w:t>
      </w:r>
      <w:r w:rsidRPr="00F26C08">
        <w:rPr>
          <w:sz w:val="22"/>
          <w:szCs w:val="22"/>
        </w:rPr>
        <w:t xml:space="preserve"> kwalifikowanymi </w:t>
      </w:r>
      <w:r w:rsidR="00172DFE" w:rsidRPr="00F26C08">
        <w:rPr>
          <w:sz w:val="22"/>
          <w:szCs w:val="22"/>
        </w:rPr>
        <w:t>lub podpisami</w:t>
      </w:r>
      <w:r w:rsidRPr="00F26C08">
        <w:rPr>
          <w:sz w:val="22"/>
          <w:szCs w:val="22"/>
        </w:rPr>
        <w:t xml:space="preserve"> własnoręcznymi w dwóch (2) jednobrzmiących egzemplarzach, </w:t>
      </w:r>
      <w:r w:rsidR="00F26C08">
        <w:rPr>
          <w:sz w:val="22"/>
          <w:szCs w:val="22"/>
        </w:rPr>
        <w:br/>
      </w:r>
      <w:r w:rsidRPr="00F26C08">
        <w:rPr>
          <w:sz w:val="22"/>
          <w:szCs w:val="22"/>
        </w:rPr>
        <w:t>po jednym (1) dla każdej ze Stron,</w:t>
      </w:r>
    </w:p>
    <w:p w14:paraId="579B800F"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Default="003A0212" w:rsidP="003A0212">
      <w:pPr>
        <w:rPr>
          <w:i/>
          <w:iCs/>
          <w:sz w:val="22"/>
          <w:szCs w:val="22"/>
          <w:lang w:val="x-none"/>
        </w:rPr>
      </w:pPr>
    </w:p>
    <w:p w14:paraId="40173D94" w14:textId="77777777" w:rsidR="00223578" w:rsidRDefault="00223578" w:rsidP="003A0212">
      <w:pPr>
        <w:rPr>
          <w:i/>
          <w:iCs/>
          <w:sz w:val="22"/>
          <w:szCs w:val="22"/>
          <w:lang w:val="x-none"/>
        </w:rPr>
      </w:pPr>
    </w:p>
    <w:p w14:paraId="5CEBBFC4" w14:textId="77777777" w:rsidR="006F2070" w:rsidRDefault="006F2070" w:rsidP="003A0212">
      <w:pPr>
        <w:rPr>
          <w:i/>
          <w:iCs/>
          <w:sz w:val="22"/>
          <w:szCs w:val="22"/>
          <w:lang w:val="x-none"/>
        </w:rPr>
      </w:pPr>
    </w:p>
    <w:p w14:paraId="6432B9BE" w14:textId="77777777" w:rsidR="006F2070" w:rsidRDefault="006F2070" w:rsidP="003A0212">
      <w:pPr>
        <w:rPr>
          <w:i/>
          <w:iCs/>
          <w:sz w:val="22"/>
          <w:szCs w:val="22"/>
          <w:lang w:val="x-none"/>
        </w:rPr>
      </w:pPr>
    </w:p>
    <w:p w14:paraId="0A0C409F" w14:textId="77777777" w:rsidR="006F2070" w:rsidRPr="002926AD" w:rsidRDefault="006F207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627C4C76" w14:textId="77777777" w:rsidR="003A0212" w:rsidRDefault="003A0212" w:rsidP="003A0212">
      <w:pPr>
        <w:widowControl/>
        <w:suppressAutoHyphens w:val="0"/>
        <w:jc w:val="left"/>
        <w:rPr>
          <w:bCs/>
          <w:sz w:val="18"/>
          <w:szCs w:val="18"/>
        </w:rPr>
      </w:pP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08486AFE"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C13A49">
        <w:rPr>
          <w:color w:val="000000"/>
          <w:sz w:val="20"/>
          <w:szCs w:val="20"/>
        </w:rPr>
        <w:t>2</w:t>
      </w:r>
      <w:r w:rsidRPr="00DA247E">
        <w:rPr>
          <w:color w:val="000000"/>
          <w:sz w:val="20"/>
          <w:szCs w:val="20"/>
        </w:rPr>
        <w:t xml:space="preserve"> do Umowy nr </w:t>
      </w:r>
      <w:r>
        <w:rPr>
          <w:color w:val="000000"/>
          <w:sz w:val="20"/>
          <w:szCs w:val="20"/>
        </w:rPr>
        <w:t>80.272</w:t>
      </w:r>
      <w:r w:rsidR="00607F84">
        <w:rPr>
          <w:color w:val="000000"/>
          <w:sz w:val="20"/>
          <w:szCs w:val="20"/>
        </w:rPr>
        <w:t>……</w:t>
      </w:r>
      <w:r w:rsidR="00D853C0">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E91B946" w14:textId="60F2FC27" w:rsidR="00F374C3" w:rsidRPr="004E7B4A" w:rsidRDefault="00F374C3" w:rsidP="0015160A">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77D8A3F" w14:textId="6AE96720"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3048D262"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4DBA0FBE" w14:textId="3F98B8B6" w:rsidR="00AB7B29" w:rsidRPr="0015160A" w:rsidRDefault="00F374C3" w:rsidP="0015160A">
      <w:pPr>
        <w:widowControl/>
        <w:suppressAutoHyphens w:val="0"/>
        <w:autoSpaceDE w:val="0"/>
        <w:autoSpaceDN w:val="0"/>
        <w:adjustRightInd w:val="0"/>
        <w:jc w:val="left"/>
        <w:rPr>
          <w:i/>
          <w:iCs/>
          <w:sz w:val="20"/>
          <w:szCs w:val="20"/>
        </w:rPr>
      </w:pPr>
      <w:r w:rsidRPr="004E7B4A">
        <w:rPr>
          <w:color w:val="000000"/>
          <w:sz w:val="20"/>
          <w:szCs w:val="20"/>
        </w:rPr>
        <w:t>*Niepotrzebne skreślić</w:t>
      </w:r>
    </w:p>
    <w:sectPr w:rsidR="00AB7B29" w:rsidRPr="0015160A"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3974" w14:textId="77777777" w:rsidR="008A222C" w:rsidRDefault="008A222C">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F077A96" w14:textId="77777777" w:rsidR="008A222C" w:rsidRDefault="008A222C">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6FE45F57" w14:textId="77777777" w:rsidR="008A222C" w:rsidRDefault="008A2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0831" w14:textId="77777777" w:rsidR="008A222C" w:rsidRDefault="008A222C">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F9B87A4" w14:textId="77777777" w:rsidR="008A222C" w:rsidRDefault="008A222C">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46A7E4C8" w14:textId="77777777" w:rsidR="008A222C" w:rsidRDefault="008A222C"/>
  </w:footnote>
  <w:footnote w:id="2">
    <w:p w14:paraId="31CE4463" w14:textId="00170970" w:rsidR="0039328F" w:rsidRDefault="0039328F" w:rsidP="0039328F">
      <w:pPr>
        <w:pStyle w:val="Tekstprzypisudolnego"/>
        <w:jc w:val="left"/>
      </w:pPr>
      <w:r>
        <w:rPr>
          <w:rStyle w:val="Odwoanieprzypisudolnego"/>
        </w:rPr>
        <w:footnoteRef/>
      </w:r>
      <w:r>
        <w:t xml:space="preserve"> Dla części nr 2</w:t>
      </w:r>
    </w:p>
  </w:footnote>
  <w:footnote w:id="3">
    <w:p w14:paraId="6BC609D1" w14:textId="54B785E6" w:rsidR="002D75B1" w:rsidRDefault="002D75B1" w:rsidP="0039328F">
      <w:pPr>
        <w:pStyle w:val="Tekstprzypisudolnego"/>
        <w:jc w:val="left"/>
      </w:pPr>
      <w:r>
        <w:rPr>
          <w:rStyle w:val="Odwoanieprzypisudolnego"/>
        </w:rPr>
        <w:footnoteRef/>
      </w:r>
      <w:r>
        <w:t xml:space="preserve"> </w:t>
      </w:r>
      <w:r w:rsidR="0039328F">
        <w:t>Dla części nr 2</w:t>
      </w:r>
    </w:p>
  </w:footnote>
  <w:footnote w:id="4">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 w:id="5">
    <w:p w14:paraId="32EDA2D5" w14:textId="7A60B4F3" w:rsidR="0039328F" w:rsidRDefault="0039328F" w:rsidP="0039328F">
      <w:pPr>
        <w:pStyle w:val="Tekstprzypisudolnego"/>
        <w:jc w:val="left"/>
      </w:pPr>
      <w:r>
        <w:rPr>
          <w:rStyle w:val="Odwoanieprzypisudolnego"/>
        </w:rPr>
        <w:footnoteRef/>
      </w:r>
      <w:r>
        <w:t xml:space="preserve"> </w:t>
      </w:r>
      <w:r w:rsidRPr="0039328F">
        <w:t>Dla części 1 – 5 lat, dla części 2 – 12 miesiące.</w:t>
      </w:r>
    </w:p>
  </w:footnote>
  <w:footnote w:id="6">
    <w:p w14:paraId="4022A91A" w14:textId="1511B1CD" w:rsidR="00B6229B" w:rsidRDefault="00B6229B" w:rsidP="00B6229B">
      <w:pPr>
        <w:pStyle w:val="Tekstprzypisudolnego"/>
        <w:jc w:val="left"/>
      </w:pPr>
      <w:r>
        <w:rPr>
          <w:rStyle w:val="Odwoanieprzypisudolnego"/>
        </w:rPr>
        <w:footnoteRef/>
      </w:r>
      <w:r>
        <w:t xml:space="preserve">  Dla części 1 – 5 lat, dla części 2 – </w:t>
      </w:r>
      <w:r w:rsidR="007270DA">
        <w:t>12</w:t>
      </w:r>
      <w:r>
        <w:t xml:space="preserve"> miesiące.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14E5" w14:textId="77777777" w:rsidR="004C0163" w:rsidRDefault="004C0163" w:rsidP="00A76D52">
    <w:pPr>
      <w:pStyle w:val="Normalny1"/>
      <w:tabs>
        <w:tab w:val="center" w:pos="4536"/>
        <w:tab w:val="right" w:pos="9072"/>
      </w:tabs>
      <w:spacing w:line="240" w:lineRule="auto"/>
      <w:jc w:val="both"/>
      <w:rPr>
        <w:rFonts w:ascii="Times New Roman" w:hAnsi="Times New Roman" w:cs="Times New Roman"/>
        <w:i/>
        <w:iCs/>
        <w:sz w:val="20"/>
        <w:szCs w:val="20"/>
        <w:u w:val="single"/>
      </w:rPr>
    </w:pPr>
  </w:p>
  <w:p w14:paraId="75B46F39" w14:textId="2C2C613D" w:rsidR="004C0163" w:rsidRDefault="004C0163" w:rsidP="00A76D52">
    <w:pPr>
      <w:pStyle w:val="Normalny1"/>
      <w:tabs>
        <w:tab w:val="center" w:pos="4536"/>
        <w:tab w:val="right" w:pos="9072"/>
      </w:tabs>
      <w:spacing w:line="240" w:lineRule="auto"/>
      <w:jc w:val="both"/>
      <w:rPr>
        <w:rFonts w:ascii="Times New Roman" w:hAnsi="Times New Roman" w:cs="Times New Roman"/>
        <w:i/>
        <w:iCs/>
        <w:sz w:val="20"/>
        <w:szCs w:val="20"/>
        <w:u w:val="single"/>
      </w:rPr>
    </w:pPr>
    <w:r w:rsidRPr="004C0163">
      <w:rPr>
        <w:rFonts w:ascii="Times New Roman" w:hAnsi="Times New Roman" w:cs="Times New Roman"/>
        <w:i/>
        <w:iCs/>
        <w:noProof/>
        <w:sz w:val="20"/>
        <w:szCs w:val="20"/>
      </w:rPr>
      <w:drawing>
        <wp:inline distT="0" distB="0" distL="0" distR="0" wp14:anchorId="4BA85122" wp14:editId="5C15AD9B">
          <wp:extent cx="1249680" cy="963295"/>
          <wp:effectExtent l="0" t="0" r="762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63295"/>
                  </a:xfrm>
                  <a:prstGeom prst="rect">
                    <a:avLst/>
                  </a:prstGeom>
                  <a:noFill/>
                </pic:spPr>
              </pic:pic>
            </a:graphicData>
          </a:graphic>
        </wp:inline>
      </w:drawing>
    </w:r>
  </w:p>
  <w:p w14:paraId="11136F13" w14:textId="6003327A"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3" w:name="_Hlk63254569"/>
    <w:r w:rsidR="00D01FD2" w:rsidRPr="00D01FD2">
      <w:rPr>
        <w:rFonts w:ascii="Times New Roman" w:hAnsi="Times New Roman" w:cs="Times New Roman"/>
        <w:i/>
        <w:sz w:val="20"/>
        <w:szCs w:val="20"/>
        <w:u w:val="single"/>
      </w:rPr>
      <w:t xml:space="preserve">na wyłonienie </w:t>
    </w:r>
    <w:bookmarkStart w:id="4" w:name="_Hlk141426338"/>
    <w:bookmarkStart w:id="5" w:name="_Hlk141432881"/>
    <w:r w:rsidR="00D01FD2" w:rsidRPr="00D01FD2">
      <w:rPr>
        <w:rFonts w:ascii="Times New Roman" w:hAnsi="Times New Roman" w:cs="Times New Roman"/>
        <w:i/>
        <w:sz w:val="20"/>
        <w:szCs w:val="20"/>
        <w:u w:val="single"/>
      </w:rPr>
      <w:t>Wykonawcy na dostawy sprzętu komputerowego dla jednostek Uniwersytetu Jagiellońskiego, w podziale na części</w:t>
    </w:r>
    <w:bookmarkEnd w:id="4"/>
  </w:p>
  <w:bookmarkEnd w:id="3"/>
  <w:bookmarkEnd w:id="5"/>
  <w:p w14:paraId="4F59EDF2" w14:textId="4CEAE828" w:rsidR="00F63ADA" w:rsidRPr="00582795" w:rsidRDefault="00F63ADA" w:rsidP="009F122E">
    <w:pPr>
      <w:pStyle w:val="Nagwek"/>
      <w:jc w:val="right"/>
      <w:rPr>
        <w:sz w:val="20"/>
      </w:rPr>
    </w:pPr>
    <w:r>
      <w:rPr>
        <w:sz w:val="20"/>
      </w:rPr>
      <w:tab/>
    </w:r>
    <w:r>
      <w:rPr>
        <w:sz w:val="20"/>
      </w:rPr>
      <w:tab/>
    </w:r>
    <w:r w:rsidRPr="00A76D52">
      <w:rPr>
        <w:rFonts w:ascii="Times New Roman" w:eastAsia="Arial" w:hAnsi="Times New Roman"/>
        <w:iCs/>
        <w:color w:val="000000"/>
        <w:sz w:val="20"/>
      </w:rPr>
      <w:t>Nr sprawy: 80.272</w:t>
    </w:r>
    <w:r w:rsidR="00D01FD2">
      <w:rPr>
        <w:rFonts w:ascii="Times New Roman" w:eastAsia="Arial" w:hAnsi="Times New Roman"/>
        <w:iCs/>
        <w:color w:val="000000"/>
        <w:sz w:val="20"/>
      </w:rPr>
      <w:t>.224</w:t>
    </w:r>
    <w:r w:rsidR="00214462">
      <w:rPr>
        <w:rFonts w:ascii="Times New Roman" w:eastAsia="Arial" w:hAnsi="Times New Roman"/>
        <w:iCs/>
        <w:color w:val="00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3440"/>
      <w:numFmt w:val="bullet"/>
      <w:lvlText w:val="•"/>
      <w:lvlJc w:val="left"/>
      <w:pPr>
        <w:tabs>
          <w:tab w:val="num" w:pos="5015"/>
        </w:tabs>
        <w:ind w:left="6455" w:hanging="360"/>
      </w:pPr>
      <w:rPr>
        <w:rFonts w:ascii="Calibri" w:hAnsi="Calibri" w:cs="Calibri"/>
      </w:rPr>
    </w:lvl>
    <w:lvl w:ilvl="2">
      <w:start w:val="1"/>
      <w:numFmt w:val="bullet"/>
      <w:lvlText w:val=""/>
      <w:lvlJc w:val="left"/>
      <w:pPr>
        <w:tabs>
          <w:tab w:val="num" w:pos="0"/>
        </w:tabs>
        <w:ind w:left="2160" w:hanging="360"/>
      </w:pPr>
      <w:rPr>
        <w:rFonts w:ascii="Wingdings" w:hAnsi="Wingdings" w:cs="Courier New"/>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9"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0712764D"/>
    <w:multiLevelType w:val="hybridMultilevel"/>
    <w:tmpl w:val="76E6B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2"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6"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4"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7"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413606F3"/>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2"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B18CC"/>
    <w:multiLevelType w:val="hybridMultilevel"/>
    <w:tmpl w:val="2012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6" w15:restartNumberingAfterBreak="0">
    <w:nsid w:val="47DF0310"/>
    <w:multiLevelType w:val="hybridMultilevel"/>
    <w:tmpl w:val="EF287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A08667E"/>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0"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1"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E01248"/>
    <w:multiLevelType w:val="multilevel"/>
    <w:tmpl w:val="39CA5614"/>
    <w:lvl w:ilvl="0">
      <w:start w:val="4"/>
      <w:numFmt w:val="decimal"/>
      <w:lvlText w:val="%1."/>
      <w:lvlJc w:val="left"/>
      <w:pPr>
        <w:ind w:left="425" w:hanging="425"/>
      </w:pPr>
      <w:rPr>
        <w:rFonts w:hint="default"/>
        <w:b w:val="0"/>
        <w:bCs w:val="0"/>
      </w:rPr>
    </w:lvl>
    <w:lvl w:ilvl="1">
      <w:start w:val="1"/>
      <w:numFmt w:val="decimal"/>
      <w:lvlText w:val="%1.%2"/>
      <w:lvlJc w:val="left"/>
      <w:pPr>
        <w:ind w:left="851" w:hanging="426"/>
      </w:pPr>
      <w:rPr>
        <w:rFonts w:hint="default"/>
        <w:b w:val="0"/>
        <w:bCs w:val="0"/>
      </w:rPr>
    </w:lvl>
    <w:lvl w:ilvl="2">
      <w:start w:val="1"/>
      <w:numFmt w:val="decimal"/>
      <w:lvlText w:val="%3)"/>
      <w:lvlJc w:val="left"/>
      <w:pPr>
        <w:ind w:left="1276" w:hanging="425"/>
      </w:pPr>
      <w:rPr>
        <w:rFonts w:hint="default"/>
        <w:b w:val="0"/>
        <w:bCs w:val="0"/>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4"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6" w15:restartNumberingAfterBreak="0">
    <w:nsid w:val="675572C0"/>
    <w:multiLevelType w:val="hybridMultilevel"/>
    <w:tmpl w:val="F6467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8"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1" w15:restartNumberingAfterBreak="0">
    <w:nsid w:val="6CBD51F7"/>
    <w:multiLevelType w:val="hybridMultilevel"/>
    <w:tmpl w:val="6382E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CC76297"/>
    <w:multiLevelType w:val="multilevel"/>
    <w:tmpl w:val="C3F88546"/>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b w:val="0"/>
        <w:bCs w:val="0"/>
        <w:color w:val="auto"/>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3"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5" w15:restartNumberingAfterBreak="0">
    <w:nsid w:val="72CB178E"/>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6"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7EA0F46"/>
    <w:multiLevelType w:val="multilevel"/>
    <w:tmpl w:val="258268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9" w15:restartNumberingAfterBreak="0">
    <w:nsid w:val="78425DA6"/>
    <w:multiLevelType w:val="hybridMultilevel"/>
    <w:tmpl w:val="DBA85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2"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2"/>
  </w:num>
  <w:num w:numId="2" w16cid:durableId="16629288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7"/>
  </w:num>
  <w:num w:numId="4" w16cid:durableId="101536658">
    <w:abstractNumId w:val="88"/>
  </w:num>
  <w:num w:numId="5" w16cid:durableId="846215662">
    <w:abstractNumId w:val="51"/>
  </w:num>
  <w:num w:numId="6" w16cid:durableId="961961647">
    <w:abstractNumId w:val="48"/>
  </w:num>
  <w:num w:numId="7" w16cid:durableId="1885943592">
    <w:abstractNumId w:val="65"/>
  </w:num>
  <w:num w:numId="8" w16cid:durableId="455484893">
    <w:abstractNumId w:val="80"/>
  </w:num>
  <w:num w:numId="9" w16cid:durableId="927930277">
    <w:abstractNumId w:val="77"/>
  </w:num>
  <w:num w:numId="10" w16cid:durableId="1218473812">
    <w:abstractNumId w:val="36"/>
  </w:num>
  <w:num w:numId="11" w16cid:durableId="1535922049">
    <w:abstractNumId w:val="72"/>
  </w:num>
  <w:num w:numId="12" w16cid:durableId="458425324">
    <w:abstractNumId w:val="52"/>
  </w:num>
  <w:num w:numId="13" w16cid:durableId="734200728">
    <w:abstractNumId w:val="93"/>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3"/>
  </w:num>
  <w:num w:numId="15" w16cid:durableId="840973963">
    <w:abstractNumId w:val="28"/>
  </w:num>
  <w:num w:numId="16" w16cid:durableId="2043744050">
    <w:abstractNumId w:val="55"/>
  </w:num>
  <w:num w:numId="17" w16cid:durableId="860972083">
    <w:abstractNumId w:val="44"/>
  </w:num>
  <w:num w:numId="18" w16cid:durableId="795755692">
    <w:abstractNumId w:val="46"/>
  </w:num>
  <w:num w:numId="19" w16cid:durableId="535003107">
    <w:abstractNumId w:val="60"/>
  </w:num>
  <w:num w:numId="20" w16cid:durableId="727529761">
    <w:abstractNumId w:val="81"/>
  </w:num>
  <w:num w:numId="21" w16cid:durableId="253634553">
    <w:abstractNumId w:val="62"/>
  </w:num>
  <w:num w:numId="22" w16cid:durableId="1127239082">
    <w:abstractNumId w:val="24"/>
  </w:num>
  <w:num w:numId="23" w16cid:durableId="2128423588">
    <w:abstractNumId w:val="78"/>
  </w:num>
  <w:num w:numId="24" w16cid:durableId="2132891866">
    <w:abstractNumId w:val="32"/>
  </w:num>
  <w:num w:numId="25" w16cid:durableId="813065433">
    <w:abstractNumId w:val="101"/>
  </w:num>
  <w:num w:numId="26" w16cid:durableId="1774594105">
    <w:abstractNumId w:val="33"/>
  </w:num>
  <w:num w:numId="27" w16cid:durableId="2111505591">
    <w:abstractNumId w:val="102"/>
  </w:num>
  <w:num w:numId="28" w16cid:durableId="1738548608">
    <w:abstractNumId w:val="1"/>
  </w:num>
  <w:num w:numId="29" w16cid:durableId="536814165">
    <w:abstractNumId w:val="2"/>
  </w:num>
  <w:num w:numId="30" w16cid:durableId="925578277">
    <w:abstractNumId w:val="3"/>
  </w:num>
  <w:num w:numId="31" w16cid:durableId="236406475">
    <w:abstractNumId w:val="4"/>
  </w:num>
  <w:num w:numId="32" w16cid:durableId="1997680095">
    <w:abstractNumId w:val="10"/>
  </w:num>
  <w:num w:numId="33" w16cid:durableId="1962101877">
    <w:abstractNumId w:val="13"/>
  </w:num>
  <w:num w:numId="34" w16cid:durableId="345983034">
    <w:abstractNumId w:val="14"/>
  </w:num>
  <w:num w:numId="35" w16cid:durableId="146941112">
    <w:abstractNumId w:val="15"/>
  </w:num>
  <w:num w:numId="36" w16cid:durableId="2140101531">
    <w:abstractNumId w:val="34"/>
  </w:num>
  <w:num w:numId="37" w16cid:durableId="145123908">
    <w:abstractNumId w:val="25"/>
  </w:num>
  <w:num w:numId="38" w16cid:durableId="114954159">
    <w:abstractNumId w:val="82"/>
  </w:num>
  <w:num w:numId="39" w16cid:durableId="508184234">
    <w:abstractNumId w:val="43"/>
  </w:num>
  <w:num w:numId="40" w16cid:durableId="1699968476">
    <w:abstractNumId w:val="85"/>
  </w:num>
  <w:num w:numId="41" w16cid:durableId="668564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8498747">
    <w:abstractNumId w:val="40"/>
  </w:num>
  <w:num w:numId="43" w16cid:durableId="313604742">
    <w:abstractNumId w:val="96"/>
  </w:num>
  <w:num w:numId="44" w16cid:durableId="289215226">
    <w:abstractNumId w:val="30"/>
  </w:num>
  <w:num w:numId="45" w16cid:durableId="855270074">
    <w:abstractNumId w:val="31"/>
  </w:num>
  <w:num w:numId="46" w16cid:durableId="1513759002">
    <w:abstractNumId w:val="87"/>
  </w:num>
  <w:num w:numId="47" w16cid:durableId="1133255217">
    <w:abstractNumId w:val="41"/>
  </w:num>
  <w:num w:numId="48" w16cid:durableId="2068070623">
    <w:abstractNumId w:val="54"/>
  </w:num>
  <w:num w:numId="49" w16cid:durableId="502549779">
    <w:abstractNumId w:val="56"/>
  </w:num>
  <w:num w:numId="50" w16cid:durableId="1629779882">
    <w:abstractNumId w:val="53"/>
  </w:num>
  <w:num w:numId="51" w16cid:durableId="1544951040">
    <w:abstractNumId w:val="94"/>
  </w:num>
  <w:num w:numId="52" w16cid:durableId="143856474">
    <w:abstractNumId w:val="61"/>
  </w:num>
  <w:num w:numId="53" w16cid:durableId="775248598">
    <w:abstractNumId w:val="90"/>
  </w:num>
  <w:num w:numId="54" w16cid:durableId="606273577">
    <w:abstractNumId w:val="45"/>
  </w:num>
  <w:num w:numId="55" w16cid:durableId="662322513">
    <w:abstractNumId w:val="76"/>
  </w:num>
  <w:num w:numId="56" w16cid:durableId="1178544947">
    <w:abstractNumId w:val="70"/>
  </w:num>
  <w:num w:numId="57" w16cid:durableId="77681859">
    <w:abstractNumId w:val="37"/>
  </w:num>
  <w:num w:numId="58" w16cid:durableId="1855682713">
    <w:abstractNumId w:val="79"/>
  </w:num>
  <w:num w:numId="59" w16cid:durableId="150760916">
    <w:abstractNumId w:val="58"/>
  </w:num>
  <w:num w:numId="60" w16cid:durableId="376243197">
    <w:abstractNumId w:val="26"/>
  </w:num>
  <w:num w:numId="61" w16cid:durableId="1212351177">
    <w:abstractNumId w:val="89"/>
  </w:num>
  <w:num w:numId="62" w16cid:durableId="1277132272">
    <w:abstractNumId w:val="39"/>
  </w:num>
  <w:num w:numId="63" w16cid:durableId="1103762041">
    <w:abstractNumId w:val="68"/>
  </w:num>
  <w:num w:numId="64" w16cid:durableId="1117528259">
    <w:abstractNumId w:val="98"/>
  </w:num>
  <w:num w:numId="65" w16cid:durableId="1751148524">
    <w:abstractNumId w:val="57"/>
  </w:num>
  <w:num w:numId="66" w16cid:durableId="640624010">
    <w:abstractNumId w:val="0"/>
  </w:num>
  <w:num w:numId="67" w16cid:durableId="131486844">
    <w:abstractNumId w:val="99"/>
  </w:num>
  <w:num w:numId="68" w16cid:durableId="1543710090">
    <w:abstractNumId w:val="66"/>
  </w:num>
  <w:num w:numId="69" w16cid:durableId="1500728903">
    <w:abstractNumId w:val="29"/>
  </w:num>
  <w:num w:numId="70" w16cid:durableId="1200048280">
    <w:abstractNumId w:val="86"/>
  </w:num>
  <w:num w:numId="71" w16cid:durableId="765270057">
    <w:abstractNumId w:val="91"/>
  </w:num>
  <w:num w:numId="72" w16cid:durableId="588273683">
    <w:abstractNumId w:val="64"/>
  </w:num>
  <w:num w:numId="73" w16cid:durableId="221135286">
    <w:abstractNumId w:val="92"/>
  </w:num>
  <w:num w:numId="74" w16cid:durableId="247930417">
    <w:abstractNumId w:val="95"/>
  </w:num>
  <w:num w:numId="75" w16cid:durableId="1382174291">
    <w:abstractNumId w:val="59"/>
  </w:num>
  <w:num w:numId="76" w16cid:durableId="1145051711">
    <w:abstractNumId w:val="69"/>
  </w:num>
  <w:num w:numId="77" w16cid:durableId="1796823411">
    <w:abstractNumId w:val="8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6A64"/>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65"/>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0E83"/>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63B8"/>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0A"/>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1DD5"/>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49A"/>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28F7"/>
    <w:rsid w:val="0020317E"/>
    <w:rsid w:val="0020405E"/>
    <w:rsid w:val="00204334"/>
    <w:rsid w:val="002054B7"/>
    <w:rsid w:val="002059B9"/>
    <w:rsid w:val="00205B40"/>
    <w:rsid w:val="00205C38"/>
    <w:rsid w:val="00206579"/>
    <w:rsid w:val="00206980"/>
    <w:rsid w:val="002071D8"/>
    <w:rsid w:val="0020730F"/>
    <w:rsid w:val="00207855"/>
    <w:rsid w:val="0020792E"/>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5B1"/>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37840"/>
    <w:rsid w:val="0034058B"/>
    <w:rsid w:val="00340E76"/>
    <w:rsid w:val="00341AAD"/>
    <w:rsid w:val="00341D20"/>
    <w:rsid w:val="00342712"/>
    <w:rsid w:val="0034281D"/>
    <w:rsid w:val="003436A8"/>
    <w:rsid w:val="0034373A"/>
    <w:rsid w:val="00343F3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6D15"/>
    <w:rsid w:val="0038730F"/>
    <w:rsid w:val="00387546"/>
    <w:rsid w:val="003876BB"/>
    <w:rsid w:val="003908FA"/>
    <w:rsid w:val="003912A8"/>
    <w:rsid w:val="003913A1"/>
    <w:rsid w:val="0039150B"/>
    <w:rsid w:val="0039174A"/>
    <w:rsid w:val="00391870"/>
    <w:rsid w:val="00391FF0"/>
    <w:rsid w:val="00392584"/>
    <w:rsid w:val="00393160"/>
    <w:rsid w:val="0039328F"/>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0E30"/>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60D"/>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7E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1FDE"/>
    <w:rsid w:val="004529B4"/>
    <w:rsid w:val="004532B5"/>
    <w:rsid w:val="004538DD"/>
    <w:rsid w:val="00453B47"/>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89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0163"/>
    <w:rsid w:val="004C123A"/>
    <w:rsid w:val="004C1A2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58D0"/>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658"/>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592"/>
    <w:rsid w:val="00581E1B"/>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6DA3"/>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07F84"/>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187"/>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6035"/>
    <w:rsid w:val="00646425"/>
    <w:rsid w:val="00646496"/>
    <w:rsid w:val="00646925"/>
    <w:rsid w:val="00646951"/>
    <w:rsid w:val="006478AC"/>
    <w:rsid w:val="0064791F"/>
    <w:rsid w:val="00647ABD"/>
    <w:rsid w:val="006506E6"/>
    <w:rsid w:val="00650CD0"/>
    <w:rsid w:val="0065192D"/>
    <w:rsid w:val="00651FC8"/>
    <w:rsid w:val="006521C4"/>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99B"/>
    <w:rsid w:val="00697E01"/>
    <w:rsid w:val="006A02E5"/>
    <w:rsid w:val="006A0603"/>
    <w:rsid w:val="006A0A4F"/>
    <w:rsid w:val="006A0EC0"/>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0C0"/>
    <w:rsid w:val="006C221D"/>
    <w:rsid w:val="006C2575"/>
    <w:rsid w:val="006C273B"/>
    <w:rsid w:val="006C274F"/>
    <w:rsid w:val="006C2847"/>
    <w:rsid w:val="006C2CFA"/>
    <w:rsid w:val="006C2F9F"/>
    <w:rsid w:val="006C31B8"/>
    <w:rsid w:val="006C3363"/>
    <w:rsid w:val="006C39F8"/>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9F1"/>
    <w:rsid w:val="006F2DED"/>
    <w:rsid w:val="006F2E6E"/>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018E"/>
    <w:rsid w:val="00723C13"/>
    <w:rsid w:val="00724DA5"/>
    <w:rsid w:val="0072580C"/>
    <w:rsid w:val="0072584A"/>
    <w:rsid w:val="0072637A"/>
    <w:rsid w:val="007267A3"/>
    <w:rsid w:val="007270DA"/>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27CB"/>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C73"/>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4C03"/>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015"/>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552"/>
    <w:rsid w:val="008719D1"/>
    <w:rsid w:val="00871D7D"/>
    <w:rsid w:val="008724F4"/>
    <w:rsid w:val="00872996"/>
    <w:rsid w:val="00873732"/>
    <w:rsid w:val="008742CB"/>
    <w:rsid w:val="00874797"/>
    <w:rsid w:val="00874956"/>
    <w:rsid w:val="00876134"/>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2C"/>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0"/>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24E"/>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8F4"/>
    <w:rsid w:val="00952C25"/>
    <w:rsid w:val="00952E12"/>
    <w:rsid w:val="00952E22"/>
    <w:rsid w:val="00953A44"/>
    <w:rsid w:val="00953B35"/>
    <w:rsid w:val="00953FBC"/>
    <w:rsid w:val="00954100"/>
    <w:rsid w:val="00954121"/>
    <w:rsid w:val="00954FA0"/>
    <w:rsid w:val="00955267"/>
    <w:rsid w:val="009557E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4B48"/>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491D"/>
    <w:rsid w:val="009863D4"/>
    <w:rsid w:val="009866EE"/>
    <w:rsid w:val="0098699D"/>
    <w:rsid w:val="00986AB9"/>
    <w:rsid w:val="00986B6A"/>
    <w:rsid w:val="0098714C"/>
    <w:rsid w:val="009872D6"/>
    <w:rsid w:val="00987BA3"/>
    <w:rsid w:val="009905C0"/>
    <w:rsid w:val="00990E94"/>
    <w:rsid w:val="0099114D"/>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6BB1"/>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38F0"/>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DCE"/>
    <w:rsid w:val="009F6106"/>
    <w:rsid w:val="009F65F7"/>
    <w:rsid w:val="009F6820"/>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92"/>
    <w:rsid w:val="00B16CDF"/>
    <w:rsid w:val="00B16F20"/>
    <w:rsid w:val="00B170E6"/>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4E5C"/>
    <w:rsid w:val="00B35123"/>
    <w:rsid w:val="00B35F2E"/>
    <w:rsid w:val="00B36277"/>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4E30"/>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69E"/>
    <w:rsid w:val="00B55A8A"/>
    <w:rsid w:val="00B560F9"/>
    <w:rsid w:val="00B564FC"/>
    <w:rsid w:val="00B57257"/>
    <w:rsid w:val="00B5729E"/>
    <w:rsid w:val="00B57329"/>
    <w:rsid w:val="00B60478"/>
    <w:rsid w:val="00B60995"/>
    <w:rsid w:val="00B60C24"/>
    <w:rsid w:val="00B612A1"/>
    <w:rsid w:val="00B6180E"/>
    <w:rsid w:val="00B6228B"/>
    <w:rsid w:val="00B6229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21E"/>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945"/>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4F81"/>
    <w:rsid w:val="00BC50E6"/>
    <w:rsid w:val="00BC60DB"/>
    <w:rsid w:val="00BC66DB"/>
    <w:rsid w:val="00BC6AE3"/>
    <w:rsid w:val="00BC7268"/>
    <w:rsid w:val="00BC7427"/>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171"/>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11E"/>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96E"/>
    <w:rsid w:val="00C976F3"/>
    <w:rsid w:val="00C97769"/>
    <w:rsid w:val="00CA08F9"/>
    <w:rsid w:val="00CA0B7B"/>
    <w:rsid w:val="00CA0EDE"/>
    <w:rsid w:val="00CA1743"/>
    <w:rsid w:val="00CA1D3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1FD2"/>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AC2"/>
    <w:rsid w:val="00D86C1C"/>
    <w:rsid w:val="00D86D18"/>
    <w:rsid w:val="00D87AC6"/>
    <w:rsid w:val="00D87DD8"/>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2A"/>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5B1"/>
    <w:rsid w:val="00E34600"/>
    <w:rsid w:val="00E34F98"/>
    <w:rsid w:val="00E353E0"/>
    <w:rsid w:val="00E3566A"/>
    <w:rsid w:val="00E35E77"/>
    <w:rsid w:val="00E36BFE"/>
    <w:rsid w:val="00E36C8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59BB"/>
    <w:rsid w:val="00E4610B"/>
    <w:rsid w:val="00E47AB4"/>
    <w:rsid w:val="00E50556"/>
    <w:rsid w:val="00E50722"/>
    <w:rsid w:val="00E50807"/>
    <w:rsid w:val="00E51118"/>
    <w:rsid w:val="00E51183"/>
    <w:rsid w:val="00E51711"/>
    <w:rsid w:val="00E52083"/>
    <w:rsid w:val="00E52565"/>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C2A"/>
    <w:rsid w:val="00E70DAB"/>
    <w:rsid w:val="00E714C6"/>
    <w:rsid w:val="00E723F0"/>
    <w:rsid w:val="00E725D2"/>
    <w:rsid w:val="00E725F1"/>
    <w:rsid w:val="00E727FD"/>
    <w:rsid w:val="00E72A2E"/>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0E55"/>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DF3"/>
    <w:rsid w:val="00EC4EFE"/>
    <w:rsid w:val="00EC5358"/>
    <w:rsid w:val="00EC553A"/>
    <w:rsid w:val="00EC587C"/>
    <w:rsid w:val="00EC65B0"/>
    <w:rsid w:val="00EC68F6"/>
    <w:rsid w:val="00EC6F60"/>
    <w:rsid w:val="00EC74D4"/>
    <w:rsid w:val="00ED096A"/>
    <w:rsid w:val="00ED1B47"/>
    <w:rsid w:val="00ED1D1E"/>
    <w:rsid w:val="00ED3017"/>
    <w:rsid w:val="00ED3110"/>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4C5"/>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62A"/>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0D1A"/>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4FB"/>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1F3"/>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A64"/>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TableGrid0">
    <w:name w:val="Table Grid0"/>
    <w:rsid w:val="00BC7427"/>
    <w:rPr>
      <w:rFonts w:ascii="Calibri" w:hAnsi="Calibri"/>
      <w:sz w:val="22"/>
      <w:szCs w:val="22"/>
    </w:rPr>
    <w:tblPr>
      <w:tblCellMar>
        <w:top w:w="0" w:type="dxa"/>
        <w:left w:w="0" w:type="dxa"/>
        <w:bottom w:w="0" w:type="dxa"/>
        <w:right w:w="0" w:type="dxa"/>
      </w:tblCellMar>
    </w:tblPr>
  </w:style>
  <w:style w:type="table" w:customStyle="1" w:styleId="TableGrid01">
    <w:name w:val="Table Grid01"/>
    <w:rsid w:val="001363B8"/>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www.dmtf.org/standards/wsman" TargetMode="External"/><Relationship Id="rId50" Type="http://schemas.openxmlformats.org/officeDocument/2006/relationships/hyperlink" Target="http://www.dmtf.org/standards/mgmt/dash/"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eader" Target="header1.xml"/><Relationship Id="rId58" Type="http://schemas.openxmlformats.org/officeDocument/2006/relationships/hyperlink" Target="http://www.os&#243;b" TargetMode="Externa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dmtf.org/standards/mgmt/dash/" TargetMode="External"/><Relationship Id="rId56"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https://ekrs.ms.gov.pl/web/wyszukiwarka-krs/strona-glowna/"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www.plugloadsolutions.com/80pluspowersupplies.aspx" TargetMode="External"/><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http://www.dmtf.org/standards/wsman" TargetMode="External"/><Relationship Id="rId57" Type="http://schemas.openxmlformats.org/officeDocument/2006/relationships/hyperlink" Target="https://efaktura.gov.pl/"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aplikacja.ceidg.gov.pl/ceidg/ceidg.public.ui/search.aspx"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43</Pages>
  <Words>16432</Words>
  <Characters>98597</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30</cp:revision>
  <cp:lastPrinted>2023-07-13T07:44:00Z</cp:lastPrinted>
  <dcterms:created xsi:type="dcterms:W3CDTF">2023-07-31T13:06:00Z</dcterms:created>
  <dcterms:modified xsi:type="dcterms:W3CDTF">2023-08-10T06:39:00Z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