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42" w:rsidRPr="00316601" w:rsidRDefault="00EC4742" w:rsidP="00EC4742">
      <w:pPr>
        <w:pStyle w:val="Nagwek1"/>
        <w:jc w:val="right"/>
        <w:rPr>
          <w:rFonts w:ascii="Tahoma" w:hAnsi="Tahoma" w:cs="Tahoma"/>
          <w:sz w:val="20"/>
          <w:szCs w:val="20"/>
        </w:rPr>
      </w:pPr>
      <w:bookmarkStart w:id="0" w:name="_GoBack"/>
      <w:r w:rsidRPr="00316601">
        <w:rPr>
          <w:rFonts w:ascii="Tahoma" w:hAnsi="Tahoma" w:cs="Tahoma"/>
          <w:sz w:val="20"/>
          <w:szCs w:val="20"/>
        </w:rPr>
        <w:t xml:space="preserve">Załącznik nr </w:t>
      </w:r>
      <w:r w:rsidR="005D4741" w:rsidRPr="00316601">
        <w:rPr>
          <w:rFonts w:ascii="Tahoma" w:hAnsi="Tahoma" w:cs="Tahoma"/>
          <w:sz w:val="20"/>
          <w:szCs w:val="20"/>
          <w:lang w:val="pl-PL"/>
        </w:rPr>
        <w:t>5</w:t>
      </w:r>
      <w:r w:rsidRPr="00316601">
        <w:rPr>
          <w:rFonts w:ascii="Tahoma" w:hAnsi="Tahoma" w:cs="Tahoma"/>
          <w:sz w:val="20"/>
          <w:szCs w:val="20"/>
        </w:rPr>
        <w:t xml:space="preserve"> do SWZ</w:t>
      </w:r>
    </w:p>
    <w:p w:rsidR="00EC4742" w:rsidRPr="00316601" w:rsidRDefault="00EC4742" w:rsidP="00EC4742">
      <w:pPr>
        <w:pStyle w:val="Nagwek1"/>
        <w:rPr>
          <w:rFonts w:ascii="Tahoma" w:hAnsi="Tahoma" w:cs="Tahoma"/>
          <w:sz w:val="20"/>
          <w:szCs w:val="20"/>
        </w:rPr>
      </w:pPr>
    </w:p>
    <w:p w:rsidR="00EC4742" w:rsidRPr="00316601" w:rsidRDefault="00EC4742" w:rsidP="00EC4742">
      <w:pPr>
        <w:pStyle w:val="Nagwek1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UMOWA DOSTAWY NR ……./ZZ-ZP-2376-</w:t>
      </w:r>
      <w:r w:rsidR="00316601" w:rsidRPr="00316601">
        <w:rPr>
          <w:rFonts w:ascii="Tahoma" w:hAnsi="Tahoma" w:cs="Tahoma"/>
          <w:sz w:val="20"/>
          <w:szCs w:val="20"/>
          <w:lang w:val="pl-PL"/>
        </w:rPr>
        <w:t>12</w:t>
      </w:r>
      <w:r w:rsidRPr="00316601">
        <w:rPr>
          <w:rFonts w:ascii="Tahoma" w:hAnsi="Tahoma" w:cs="Tahoma"/>
          <w:sz w:val="20"/>
          <w:szCs w:val="20"/>
        </w:rPr>
        <w:t>/2</w:t>
      </w:r>
      <w:r w:rsidR="005D4741" w:rsidRPr="00316601">
        <w:rPr>
          <w:rFonts w:ascii="Tahoma" w:hAnsi="Tahoma" w:cs="Tahoma"/>
          <w:sz w:val="20"/>
          <w:szCs w:val="20"/>
          <w:lang w:val="pl-PL"/>
        </w:rPr>
        <w:t>2</w:t>
      </w:r>
    </w:p>
    <w:p w:rsidR="00EC4742" w:rsidRPr="00316601" w:rsidRDefault="00EC4742" w:rsidP="00EC4742">
      <w:pPr>
        <w:tabs>
          <w:tab w:val="left" w:leader="dot" w:pos="3057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zawarta w dniu ………….202</w:t>
      </w:r>
      <w:r w:rsidR="00586B1F" w:rsidRPr="00316601">
        <w:rPr>
          <w:rFonts w:ascii="Tahoma" w:hAnsi="Tahoma" w:cs="Tahoma"/>
          <w:sz w:val="20"/>
          <w:szCs w:val="20"/>
        </w:rPr>
        <w:t>2</w:t>
      </w:r>
      <w:r w:rsidRPr="00316601">
        <w:rPr>
          <w:rFonts w:ascii="Tahoma" w:hAnsi="Tahoma" w:cs="Tahoma"/>
          <w:sz w:val="20"/>
          <w:szCs w:val="20"/>
        </w:rPr>
        <w:t xml:space="preserve"> roku we Wrocławiu</w:t>
      </w:r>
    </w:p>
    <w:p w:rsidR="00EC4742" w:rsidRPr="00316601" w:rsidRDefault="00EC4742" w:rsidP="00EC4742">
      <w:pPr>
        <w:tabs>
          <w:tab w:val="left" w:leader="dot" w:pos="3057"/>
        </w:tabs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pomiędzy:</w:t>
      </w:r>
    </w:p>
    <w:p w:rsidR="00EC4742" w:rsidRPr="00316601" w:rsidRDefault="00EC4742" w:rsidP="00EC4742">
      <w:pPr>
        <w:tabs>
          <w:tab w:val="left" w:leader="dot" w:pos="3057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C4742" w:rsidRPr="00316601" w:rsidRDefault="00EC4742" w:rsidP="00EC474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Samodzielnym Publicznym Zakładem Opieki Zdrowotnej Ministerstwa Spraw Wewnętrznych i Administracji we Wrocławiu, wpisanym do rejestru stowarzyszeń, innych organizacji społecznych i zawodowych, fundacji i samodzielnych publicznych zakładów opieki zdrowotnej Krajowego Rejestru Sądowego, prowadzonego przez Sąd Rejonowy dla Wrocławia-Fabrycznej we Wrocławiu VI Wydział Gospodarczy KRS, pod numerem KRS: 0000104928, adres: ul. </w:t>
      </w:r>
      <w:proofErr w:type="spellStart"/>
      <w:r w:rsidRPr="00316601">
        <w:rPr>
          <w:rFonts w:ascii="Tahoma" w:hAnsi="Tahoma" w:cs="Tahoma"/>
          <w:sz w:val="20"/>
          <w:szCs w:val="20"/>
        </w:rPr>
        <w:t>Ołbińska</w:t>
      </w:r>
      <w:proofErr w:type="spellEnd"/>
      <w:r w:rsidRPr="00316601">
        <w:rPr>
          <w:rFonts w:ascii="Tahoma" w:hAnsi="Tahoma" w:cs="Tahoma"/>
          <w:sz w:val="20"/>
          <w:szCs w:val="20"/>
        </w:rPr>
        <w:t xml:space="preserve"> 32, 50-233 Wrocław,   NIP: 898-18-03-575, REGON: 930856126, zwanym w dalszej części umowy „ </w:t>
      </w:r>
      <w:r w:rsidRPr="00316601">
        <w:rPr>
          <w:rFonts w:ascii="Tahoma" w:hAnsi="Tahoma" w:cs="Tahoma"/>
          <w:b/>
          <w:sz w:val="20"/>
          <w:szCs w:val="20"/>
        </w:rPr>
        <w:t>Zamawiającym</w:t>
      </w:r>
      <w:r w:rsidRPr="00316601">
        <w:rPr>
          <w:rFonts w:ascii="Tahoma" w:hAnsi="Tahoma" w:cs="Tahoma"/>
          <w:sz w:val="20"/>
          <w:szCs w:val="20"/>
        </w:rPr>
        <w:t>”, reprezentowanym przez:</w:t>
      </w:r>
    </w:p>
    <w:p w:rsidR="00EC4742" w:rsidRPr="00316601" w:rsidRDefault="00EC4742" w:rsidP="00EC474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16601">
        <w:rPr>
          <w:rFonts w:ascii="Tahoma" w:hAnsi="Tahoma" w:cs="Tahoma"/>
          <w:b/>
          <w:sz w:val="20"/>
          <w:szCs w:val="20"/>
        </w:rPr>
        <w:t xml:space="preserve">Agatę Lisiewicz-Kaletę </w:t>
      </w:r>
      <w:r w:rsidRPr="00316601">
        <w:rPr>
          <w:rFonts w:ascii="Tahoma" w:hAnsi="Tahoma" w:cs="Tahoma"/>
          <w:sz w:val="20"/>
          <w:szCs w:val="20"/>
        </w:rPr>
        <w:t>– kierownika publicznego zakładu opieki zdrowotnej uprawnionego do reprezentacji Zamawiającego zgodnie z KRS z 202</w:t>
      </w:r>
      <w:r w:rsidR="005D4741" w:rsidRPr="00316601">
        <w:rPr>
          <w:rFonts w:ascii="Tahoma" w:hAnsi="Tahoma" w:cs="Tahoma"/>
          <w:sz w:val="20"/>
          <w:szCs w:val="20"/>
        </w:rPr>
        <w:t>2</w:t>
      </w:r>
      <w:r w:rsidRPr="00316601">
        <w:rPr>
          <w:rFonts w:ascii="Tahoma" w:hAnsi="Tahoma" w:cs="Tahoma"/>
          <w:sz w:val="20"/>
          <w:szCs w:val="20"/>
        </w:rPr>
        <w:t>r,</w:t>
      </w:r>
    </w:p>
    <w:p w:rsidR="00EC4742" w:rsidRPr="00316601" w:rsidRDefault="00EC4742" w:rsidP="00EC474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a  </w:t>
      </w:r>
    </w:p>
    <w:p w:rsidR="00EC4742" w:rsidRPr="00316601" w:rsidRDefault="00EC4742" w:rsidP="00EC474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16601">
        <w:rPr>
          <w:rFonts w:ascii="Tahoma" w:hAnsi="Tahoma" w:cs="Tahoma"/>
          <w:b/>
          <w:sz w:val="20"/>
          <w:szCs w:val="20"/>
        </w:rPr>
        <w:t>…………………………………………</w:t>
      </w:r>
      <w:r w:rsidRPr="00316601">
        <w:rPr>
          <w:rFonts w:ascii="Tahoma" w:hAnsi="Tahoma" w:cs="Tahoma"/>
          <w:sz w:val="20"/>
          <w:szCs w:val="20"/>
        </w:rPr>
        <w:t xml:space="preserve"> - działającą na podstawie wpisu do Krajowego Rejestru Sądowego pod numerem KRS </w:t>
      </w:r>
      <w:r w:rsidRPr="00316601">
        <w:rPr>
          <w:rFonts w:ascii="Tahoma" w:hAnsi="Tahoma" w:cs="Tahoma"/>
          <w:bCs/>
          <w:sz w:val="20"/>
          <w:szCs w:val="20"/>
          <w:lang w:eastAsia="ar-SA"/>
        </w:rPr>
        <w:t>……………………….</w:t>
      </w:r>
      <w:r w:rsidRPr="00316601">
        <w:rPr>
          <w:rFonts w:ascii="Tahoma" w:hAnsi="Tahoma" w:cs="Tahoma"/>
          <w:sz w:val="20"/>
          <w:szCs w:val="20"/>
        </w:rPr>
        <w:t xml:space="preserve">, NIP </w:t>
      </w:r>
      <w:r w:rsidRPr="00316601">
        <w:rPr>
          <w:rFonts w:ascii="Tahoma" w:hAnsi="Tahoma" w:cs="Tahoma"/>
          <w:bCs/>
          <w:sz w:val="20"/>
          <w:szCs w:val="20"/>
          <w:lang w:eastAsia="ar-SA"/>
        </w:rPr>
        <w:t>…………………..</w:t>
      </w:r>
      <w:r w:rsidRPr="00316601">
        <w:rPr>
          <w:rFonts w:ascii="Tahoma" w:hAnsi="Tahoma" w:cs="Tahoma"/>
          <w:sz w:val="20"/>
          <w:szCs w:val="20"/>
        </w:rPr>
        <w:t xml:space="preserve">, REGON </w:t>
      </w:r>
      <w:r w:rsidRPr="00316601">
        <w:rPr>
          <w:rFonts w:ascii="Tahoma" w:hAnsi="Tahoma" w:cs="Tahoma"/>
          <w:bCs/>
          <w:sz w:val="20"/>
          <w:szCs w:val="20"/>
          <w:lang w:eastAsia="ar-SA"/>
        </w:rPr>
        <w:t>………………..</w:t>
      </w:r>
      <w:r w:rsidRPr="00316601">
        <w:rPr>
          <w:rFonts w:ascii="Tahoma" w:hAnsi="Tahoma" w:cs="Tahoma"/>
          <w:sz w:val="20"/>
          <w:szCs w:val="20"/>
        </w:rPr>
        <w:t>, zwaną w dalszej części umowy „Wykonawcą ”, reprezentowaną przez:</w:t>
      </w:r>
    </w:p>
    <w:p w:rsidR="00EC4742" w:rsidRPr="00316601" w:rsidRDefault="00EC4742" w:rsidP="00EC474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C4742" w:rsidRPr="00316601" w:rsidRDefault="00EC4742" w:rsidP="00EC474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1. …………………………………………………..</w:t>
      </w:r>
    </w:p>
    <w:p w:rsidR="00EC4742" w:rsidRPr="00316601" w:rsidRDefault="00EC4742" w:rsidP="00EC4742">
      <w:pPr>
        <w:shd w:val="clear" w:color="auto" w:fill="FFFFFF"/>
        <w:ind w:left="7"/>
        <w:rPr>
          <w:rFonts w:ascii="Tahoma" w:hAnsi="Tahoma" w:cs="Tahoma"/>
          <w:sz w:val="20"/>
          <w:szCs w:val="20"/>
        </w:rPr>
      </w:pPr>
    </w:p>
    <w:p w:rsidR="00EC4742" w:rsidRPr="00316601" w:rsidRDefault="00EC4742" w:rsidP="00EC4742">
      <w:pPr>
        <w:shd w:val="clear" w:color="auto" w:fill="FFFFFF"/>
        <w:spacing w:line="276" w:lineRule="auto"/>
        <w:ind w:left="7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W wyniku rozstrzygnięcia postępowania o udzielenie zamówienia publicznego </w:t>
      </w:r>
      <w:r w:rsidR="00B168D0" w:rsidRPr="00316601">
        <w:rPr>
          <w:rFonts w:ascii="Tahoma" w:hAnsi="Tahoma" w:cs="Tahoma"/>
          <w:sz w:val="20"/>
          <w:szCs w:val="20"/>
        </w:rPr>
        <w:t xml:space="preserve">w trybie podstawowym na podstawie art. 275 i nast. </w:t>
      </w:r>
      <w:r w:rsidRPr="00316601">
        <w:rPr>
          <w:rFonts w:ascii="Tahoma" w:hAnsi="Tahoma" w:cs="Tahoma"/>
          <w:sz w:val="20"/>
          <w:szCs w:val="20"/>
        </w:rPr>
        <w:t>ustawy z dnia 11 września 2019 r. Prawo zamówień publicznych (</w:t>
      </w:r>
      <w:proofErr w:type="spellStart"/>
      <w:r w:rsidRPr="00316601">
        <w:rPr>
          <w:rFonts w:ascii="Tahoma" w:hAnsi="Tahoma" w:cs="Tahoma"/>
          <w:sz w:val="20"/>
          <w:szCs w:val="20"/>
        </w:rPr>
        <w:t>t.j</w:t>
      </w:r>
      <w:proofErr w:type="spellEnd"/>
      <w:r w:rsidRPr="00316601">
        <w:rPr>
          <w:rFonts w:ascii="Tahoma" w:hAnsi="Tahoma" w:cs="Tahoma"/>
          <w:sz w:val="20"/>
          <w:szCs w:val="20"/>
        </w:rPr>
        <w:t>. Dz.U. z 2021 r. poz. 1129 ze zm.) - dalej PZP, na dostawę odczynników</w:t>
      </w:r>
      <w:r w:rsidR="005D4741" w:rsidRPr="00316601">
        <w:rPr>
          <w:rFonts w:ascii="Tahoma" w:hAnsi="Tahoma" w:cs="Tahoma"/>
          <w:sz w:val="20"/>
          <w:szCs w:val="20"/>
        </w:rPr>
        <w:t xml:space="preserve"> i materiałów laboratoryjnych</w:t>
      </w:r>
      <w:r w:rsidRPr="00316601">
        <w:rPr>
          <w:rFonts w:ascii="Tahoma" w:hAnsi="Tahoma" w:cs="Tahoma"/>
          <w:sz w:val="20"/>
          <w:szCs w:val="20"/>
        </w:rPr>
        <w:t xml:space="preserve">  dla Laboratorium w SPZOZ MSWiA we Wrocławiu i Jeleniej Górze, strony zawierają umowę następującej treści.</w:t>
      </w:r>
    </w:p>
    <w:p w:rsidR="005D4741" w:rsidRPr="00316601" w:rsidRDefault="005D4741" w:rsidP="00EC4742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16601">
        <w:rPr>
          <w:rFonts w:ascii="Tahoma" w:hAnsi="Tahoma" w:cs="Tahoma"/>
          <w:b/>
          <w:sz w:val="20"/>
          <w:szCs w:val="20"/>
        </w:rPr>
        <w:t>§1</w:t>
      </w:r>
    </w:p>
    <w:p w:rsidR="00EC4742" w:rsidRPr="00316601" w:rsidRDefault="00EC4742" w:rsidP="00EC4742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Przedmiotem umowy jest dostawa </w:t>
      </w:r>
      <w:r w:rsidR="00586B1F" w:rsidRPr="00316601">
        <w:rPr>
          <w:rFonts w:ascii="Tahoma" w:hAnsi="Tahoma" w:cs="Tahoma"/>
          <w:sz w:val="20"/>
          <w:szCs w:val="20"/>
        </w:rPr>
        <w:t>materiałów laboratoryjnych</w:t>
      </w:r>
      <w:r w:rsidRPr="00316601">
        <w:rPr>
          <w:rFonts w:ascii="Tahoma" w:hAnsi="Tahoma" w:cs="Tahoma"/>
          <w:sz w:val="20"/>
          <w:szCs w:val="20"/>
        </w:rPr>
        <w:t xml:space="preserve"> dla potrzeb Laboratorium w SPZOZ MSWiA we Wrocławiu przy ul. </w:t>
      </w:r>
      <w:proofErr w:type="spellStart"/>
      <w:r w:rsidRPr="00316601">
        <w:rPr>
          <w:rFonts w:ascii="Tahoma" w:hAnsi="Tahoma" w:cs="Tahoma"/>
          <w:sz w:val="20"/>
          <w:szCs w:val="20"/>
        </w:rPr>
        <w:t>Ołbińskiej</w:t>
      </w:r>
      <w:proofErr w:type="spellEnd"/>
      <w:r w:rsidRPr="00316601">
        <w:rPr>
          <w:rFonts w:ascii="Tahoma" w:hAnsi="Tahoma" w:cs="Tahoma"/>
          <w:sz w:val="20"/>
          <w:szCs w:val="20"/>
        </w:rPr>
        <w:t xml:space="preserve"> 32 i Jeleniej Górze  zwanych w dalszej części umowy „towarem”.</w:t>
      </w:r>
    </w:p>
    <w:p w:rsidR="00EC4742" w:rsidRPr="00316601" w:rsidRDefault="00EC4742" w:rsidP="00EC4742">
      <w:pPr>
        <w:widowControl w:val="0"/>
        <w:numPr>
          <w:ilvl w:val="0"/>
          <w:numId w:val="6"/>
        </w:numPr>
        <w:shd w:val="clear" w:color="auto" w:fill="FFFFFF"/>
        <w:tabs>
          <w:tab w:val="left" w:pos="-2977"/>
          <w:tab w:val="left" w:pos="284"/>
        </w:tabs>
        <w:autoSpaceDE w:val="0"/>
        <w:autoSpaceDN w:val="0"/>
        <w:adjustRightInd w:val="0"/>
        <w:spacing w:line="276" w:lineRule="auto"/>
        <w:ind w:left="0" w:right="119" w:firstLine="0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Rodzaje towaru i ich prognozowaną ilość, ceny jednostkowe oraz wymagania graniczne określają: oferta, szczegółowy formularz asortymentowo - cenowy oraz zestawienie wymagań granicznych, stanowiące odpowiednio załączniki nr 1 do umowy.</w:t>
      </w:r>
    </w:p>
    <w:p w:rsidR="00FC0ABF" w:rsidRPr="00316601" w:rsidRDefault="00EC4742" w:rsidP="00FC0ABF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Ceny określone w załączniku będą obowiązywać przez okres trwania umowy, za wyjątkiem sytuacji ustawowej zmiany stawki podatku VAT. W takim przypadku wartość netto pozostanie bez zmian, zmianie ulegnie cena brutto proporcjonalnie do wprowadzonej zmiany stawki podatku VAT. </w:t>
      </w:r>
    </w:p>
    <w:p w:rsidR="00FC0ABF" w:rsidRPr="00316601" w:rsidRDefault="00FC0ABF" w:rsidP="00FC0ABF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iCs/>
          <w:sz w:val="20"/>
          <w:szCs w:val="20"/>
        </w:rPr>
        <w:t xml:space="preserve">Zamawiający przewiduje możliwość zmiany wysokości wynagrodzenia należnego Wykonawcy </w:t>
      </w:r>
      <w:r w:rsidRPr="00316601">
        <w:rPr>
          <w:rFonts w:ascii="Tahoma" w:hAnsi="Tahoma" w:cs="Tahoma"/>
          <w:sz w:val="20"/>
          <w:szCs w:val="20"/>
        </w:rPr>
        <w:t xml:space="preserve">o którym mowa w §3 ust. 1 </w:t>
      </w:r>
      <w:r w:rsidRPr="00316601">
        <w:rPr>
          <w:rFonts w:ascii="Tahoma" w:hAnsi="Tahoma" w:cs="Tahoma"/>
          <w:iCs/>
          <w:sz w:val="20"/>
          <w:szCs w:val="20"/>
        </w:rPr>
        <w:t>w przypadku zmiany cen materiałów lub kosztów związanych z realizacją zamówienia, z tym zastrzeżeniem, że:</w:t>
      </w:r>
    </w:p>
    <w:p w:rsidR="00FC0ABF" w:rsidRPr="00316601" w:rsidRDefault="00FC0ABF" w:rsidP="00FC0ABF">
      <w:pPr>
        <w:pStyle w:val="Akapitzlist"/>
        <w:numPr>
          <w:ilvl w:val="1"/>
          <w:numId w:val="18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iCs/>
          <w:sz w:val="20"/>
          <w:szCs w:val="20"/>
        </w:rPr>
        <w:t>minimalny poziom zmiany ceny materiałów lub kosztów, uprawniający strony umowy do żądania zmiany wynagrodzenia wynosi 12 % w stosunku do cen lub kosztów z miesiąca, w którym złożono ofertę Wykonawcy,</w:t>
      </w:r>
    </w:p>
    <w:p w:rsidR="00FC0ABF" w:rsidRPr="00316601" w:rsidRDefault="00FC0ABF" w:rsidP="00FC0ABF">
      <w:pPr>
        <w:pStyle w:val="Akapitzlist"/>
        <w:numPr>
          <w:ilvl w:val="1"/>
          <w:numId w:val="18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iCs/>
          <w:sz w:val="20"/>
          <w:szCs w:val="20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:rsidR="00FC0ABF" w:rsidRPr="00316601" w:rsidRDefault="00FC0ABF" w:rsidP="00FC0ABF">
      <w:pPr>
        <w:pStyle w:val="Akapitzlist"/>
        <w:numPr>
          <w:ilvl w:val="1"/>
          <w:numId w:val="18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iCs/>
          <w:sz w:val="20"/>
          <w:szCs w:val="20"/>
        </w:rPr>
        <w:lastRenderedPageBreak/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</w:t>
      </w:r>
    </w:p>
    <w:p w:rsidR="00FC0ABF" w:rsidRPr="00316601" w:rsidRDefault="00FC0ABF" w:rsidP="00FC0ABF">
      <w:pPr>
        <w:pStyle w:val="Akapitzlist"/>
        <w:numPr>
          <w:ilvl w:val="1"/>
          <w:numId w:val="18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iCs/>
          <w:sz w:val="20"/>
          <w:szCs w:val="20"/>
        </w:rPr>
        <w:t>maksymalna wartość zmiany wynagrodzenia, jaką dopuszcza Zamawiający, to łącznie 8% w stosunku do wartości całkowitego wynagrodzenia brutto określonego w § 3 ust. 1 umowy;</w:t>
      </w:r>
    </w:p>
    <w:p w:rsidR="00FC0ABF" w:rsidRPr="00316601" w:rsidRDefault="00FC0ABF" w:rsidP="00FC0ABF">
      <w:pPr>
        <w:pStyle w:val="Akapitzlist"/>
        <w:numPr>
          <w:ilvl w:val="1"/>
          <w:numId w:val="18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iCs/>
          <w:sz w:val="20"/>
          <w:szCs w:val="20"/>
        </w:rPr>
        <w:t>zmiana wynagrodzenia może nastąpić co kwartał, począwszy najwcześniej od 13-go miesiąca obowiązywania niniejszej Umowy.</w:t>
      </w:r>
    </w:p>
    <w:p w:rsidR="00EC4742" w:rsidRPr="00316601" w:rsidRDefault="00EC4742" w:rsidP="00EC4742">
      <w:p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300" w:lineRule="exact"/>
        <w:ind w:right="119"/>
        <w:jc w:val="center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b/>
          <w:bCs/>
          <w:sz w:val="20"/>
          <w:szCs w:val="20"/>
        </w:rPr>
        <w:t>§2</w:t>
      </w:r>
    </w:p>
    <w:p w:rsidR="00EC4742" w:rsidRPr="00316601" w:rsidRDefault="00EC4742" w:rsidP="00EC474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3"/>
        </w:tabs>
        <w:autoSpaceDE w:val="0"/>
        <w:autoSpaceDN w:val="0"/>
        <w:adjustRightInd w:val="0"/>
        <w:spacing w:line="276" w:lineRule="auto"/>
        <w:ind w:right="119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Wykonawca będzie realizował dostawy towaru partiami, na podstawie zamówień przesłanych przez Zamawiającego </w:t>
      </w:r>
      <w:r w:rsidRPr="00316601">
        <w:rPr>
          <w:rFonts w:ascii="Tahoma" w:hAnsi="Tahoma" w:cs="Tahoma"/>
          <w:iCs/>
          <w:sz w:val="20"/>
          <w:szCs w:val="20"/>
        </w:rPr>
        <w:t>e-mailem</w:t>
      </w:r>
      <w:r w:rsidR="00004E98" w:rsidRPr="00316601">
        <w:rPr>
          <w:rFonts w:ascii="Tahoma" w:hAnsi="Tahoma" w:cs="Tahoma"/>
          <w:iCs/>
          <w:sz w:val="20"/>
          <w:szCs w:val="20"/>
        </w:rPr>
        <w:t>…………………………………….</w:t>
      </w:r>
      <w:r w:rsidRPr="00316601">
        <w:rPr>
          <w:rFonts w:ascii="Tahoma" w:hAnsi="Tahoma" w:cs="Tahoma"/>
          <w:iCs/>
          <w:sz w:val="20"/>
          <w:szCs w:val="20"/>
        </w:rPr>
        <w:t>. Minimalne dane niezbędne do prawidłowego zamówienia Odczynników to: nazwa i adres Zamawiającego, nazwa handlowa i numer katalogowy zamawianych produktów, ilość, cena lub wskazanie właściwej umowy handlowej, miejsce dostawy. W przypadku materiału kontrolnego, niezbędną informacją jest również numer zamawianej serii (LOT), zgodnie z harmonogramem dostaw. Czas realizacji zamówienia biegnie od momentu jego skutecznego dotarcia do Wykonawcy. Wykonawca zobowiązany jest do zwrotnego potwierdzenia otrzymania zamówienia przesłanego przez Zamawiającego.</w:t>
      </w:r>
    </w:p>
    <w:p w:rsidR="00EC4742" w:rsidRPr="00316601" w:rsidRDefault="00EC4742" w:rsidP="00EC474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spacing w:line="300" w:lineRule="exact"/>
        <w:ind w:right="119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Szczegółowy asortyment i ilość dostawy Zamawiający będzie każdorazowo określać w zależności od bieżących potrzeb.</w:t>
      </w:r>
    </w:p>
    <w:p w:rsidR="00EC4742" w:rsidRPr="00316601" w:rsidRDefault="00EC4742" w:rsidP="00EC474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spacing w:line="300" w:lineRule="exact"/>
        <w:ind w:right="119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Realizacja dostaw odbywać się będzie nie później niż w ciągu </w:t>
      </w:r>
      <w:r w:rsidRPr="00316601">
        <w:rPr>
          <w:rFonts w:ascii="Tahoma" w:hAnsi="Tahoma" w:cs="Tahoma"/>
          <w:b/>
          <w:sz w:val="20"/>
          <w:szCs w:val="20"/>
        </w:rPr>
        <w:t>…………dni</w:t>
      </w:r>
      <w:r w:rsidRPr="00316601">
        <w:rPr>
          <w:rFonts w:ascii="Tahoma" w:hAnsi="Tahoma" w:cs="Tahoma"/>
          <w:sz w:val="20"/>
          <w:szCs w:val="20"/>
        </w:rPr>
        <w:t xml:space="preserve"> roboczych (min. 1 dzień - max. 3 dni) (od poniedziałku do piątku) od daty otrzymania zamówienia.</w:t>
      </w:r>
    </w:p>
    <w:p w:rsidR="00EC4742" w:rsidRPr="00316601" w:rsidRDefault="00EC4742" w:rsidP="00EC474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spacing w:line="276" w:lineRule="auto"/>
        <w:ind w:right="119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Zamawiający wymaga, aby dostarczany towar w trakcie realizacji umowy pochodził od tego samego producenta, jaki został wskazany w ofercie.</w:t>
      </w:r>
    </w:p>
    <w:p w:rsidR="00EC4742" w:rsidRPr="00316601" w:rsidRDefault="00EC4742" w:rsidP="00B7592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spacing w:line="276" w:lineRule="auto"/>
        <w:ind w:right="119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Wykonawca będzie dostarczał zamawiany towar wraz z dokumentem WZ, który określa szczegółowo zamawiany asortyment, na własny koszt i ryzyko, bezpośrednio do </w:t>
      </w:r>
      <w:r w:rsidR="00B75921" w:rsidRPr="00316601">
        <w:rPr>
          <w:rFonts w:ascii="Tahoma" w:hAnsi="Tahoma" w:cs="Tahoma"/>
          <w:sz w:val="20"/>
          <w:szCs w:val="20"/>
        </w:rPr>
        <w:t xml:space="preserve">Laboratorium Szpitala SPZOZ MSWiA we Wrocławiu przy ul. </w:t>
      </w:r>
      <w:proofErr w:type="spellStart"/>
      <w:r w:rsidR="00B75921" w:rsidRPr="00316601">
        <w:rPr>
          <w:rFonts w:ascii="Tahoma" w:hAnsi="Tahoma" w:cs="Tahoma"/>
          <w:sz w:val="20"/>
          <w:szCs w:val="20"/>
        </w:rPr>
        <w:t>Ołbińskiej</w:t>
      </w:r>
      <w:proofErr w:type="spellEnd"/>
      <w:r w:rsidR="00B75921" w:rsidRPr="00316601">
        <w:rPr>
          <w:rFonts w:ascii="Tahoma" w:hAnsi="Tahoma" w:cs="Tahoma"/>
          <w:sz w:val="20"/>
          <w:szCs w:val="20"/>
        </w:rPr>
        <w:t xml:space="preserve"> 32/ Laboratorium Szpitala SPZOZ MSWiA w Jeleniej Górze przy ul. Nowowiejskiej 43 </w:t>
      </w:r>
      <w:r w:rsidR="00B75921" w:rsidRPr="00316601">
        <w:rPr>
          <w:rFonts w:ascii="Tahoma" w:hAnsi="Tahoma" w:cs="Tahoma"/>
          <w:i/>
          <w:sz w:val="20"/>
          <w:szCs w:val="20"/>
        </w:rPr>
        <w:t>(niepotrzebne skreślić)</w:t>
      </w:r>
      <w:r w:rsidR="00B75921" w:rsidRPr="00316601">
        <w:rPr>
          <w:rFonts w:ascii="Tahoma" w:hAnsi="Tahoma" w:cs="Tahoma"/>
          <w:sz w:val="20"/>
          <w:szCs w:val="20"/>
        </w:rPr>
        <w:t xml:space="preserve"> </w:t>
      </w:r>
      <w:r w:rsidRPr="00316601">
        <w:rPr>
          <w:rFonts w:ascii="Tahoma" w:hAnsi="Tahoma" w:cs="Tahoma"/>
          <w:sz w:val="20"/>
          <w:szCs w:val="20"/>
        </w:rPr>
        <w:t xml:space="preserve">w dniach od poniedziałku do piątku w godzinach od 8.00 do 15.00. </w:t>
      </w:r>
    </w:p>
    <w:p w:rsidR="00EC4742" w:rsidRPr="00316601" w:rsidRDefault="00EC4742" w:rsidP="00EC474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spacing w:line="276" w:lineRule="auto"/>
        <w:ind w:right="119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Wykonawca będzie wystawiał fakturę zbiorczą raz w miesiącu, która zostanie wysłana na adres Zamawiającego pocztą bądź przesyłką kurierską.</w:t>
      </w:r>
    </w:p>
    <w:p w:rsidR="00EC4742" w:rsidRPr="00316601" w:rsidRDefault="00EC4742" w:rsidP="00EC474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spacing w:line="276" w:lineRule="auto"/>
        <w:ind w:right="119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Wykonawca zobowiązuje się do elastycznego reagowania na zwiększone lub zmniejszone potrzeby Zamawiającego.</w:t>
      </w:r>
    </w:p>
    <w:p w:rsidR="00EC4742" w:rsidRPr="00316601" w:rsidRDefault="00EC4742" w:rsidP="00EC474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spacing w:line="300" w:lineRule="exact"/>
        <w:ind w:right="119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Zamawiający ma prawo do składania reklamacji ilościowych i jakościowych w terminie 7 dni od daty otrzymania towaru wraz z dokumentem WZ, który określa szczegółowo zamawiany asortyment, a Wykonawca ma obowiązek załatwienia reklamacji w terminie najpóźniej do 7 dni</w:t>
      </w:r>
    </w:p>
    <w:p w:rsidR="00EC4742" w:rsidRPr="00316601" w:rsidRDefault="00EC4742" w:rsidP="00EC474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spacing w:line="300" w:lineRule="exact"/>
        <w:ind w:right="119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Zamawiający będzie zgłaszał reklamacje </w:t>
      </w:r>
      <w:r w:rsidR="00004E98" w:rsidRPr="00316601">
        <w:rPr>
          <w:rFonts w:ascii="Tahoma" w:hAnsi="Tahoma" w:cs="Tahoma"/>
          <w:iCs/>
          <w:sz w:val="20"/>
          <w:szCs w:val="20"/>
        </w:rPr>
        <w:t>e-mailem</w:t>
      </w:r>
      <w:r w:rsidRPr="00316601">
        <w:rPr>
          <w:rFonts w:ascii="Tahoma" w:hAnsi="Tahoma" w:cs="Tahoma"/>
          <w:sz w:val="20"/>
          <w:szCs w:val="20"/>
        </w:rPr>
        <w:t xml:space="preserve"> podając numer faktury.</w:t>
      </w:r>
    </w:p>
    <w:p w:rsidR="00EC4742" w:rsidRPr="00316601" w:rsidRDefault="00EC4742" w:rsidP="00EC474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spacing w:line="300" w:lineRule="exact"/>
        <w:ind w:right="119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Wykonawca zobowiązuje się do dostawy towarów fabrycznie nowych, w oryginalnych, zamkniętych opakowaniach, oznakowanych: co do nazwy, wielkości (sposobu konfekcjonowania), daty ważności, sposobu przechowywania.</w:t>
      </w:r>
    </w:p>
    <w:p w:rsidR="00EC4742" w:rsidRPr="00316601" w:rsidRDefault="00EC4742" w:rsidP="00EC474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spacing w:line="300" w:lineRule="exact"/>
        <w:ind w:right="119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Zamawiający zastrzega sobie prawo nieodebrania towaru dostarczonego, a niezamówionego w zamówieniu częściowym lub towaru budzącego uzasadnione zastrzeżenia co do jego jakości, kompletności, czy terminu ważności. </w:t>
      </w:r>
    </w:p>
    <w:p w:rsidR="00EC4742" w:rsidRPr="00316601" w:rsidRDefault="00EC4742" w:rsidP="00EC474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46"/>
        </w:tabs>
        <w:autoSpaceDE w:val="0"/>
        <w:autoSpaceDN w:val="0"/>
        <w:adjustRightInd w:val="0"/>
        <w:spacing w:line="300" w:lineRule="exact"/>
        <w:ind w:right="119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Zamawiający ma prawo dokonać zakupu towaru u innego wykonawcy, pomniejszając wielkość zamówienia wynikającą z niniejszej umowy, w przypadku braku zdolności w realizacji przedmiotu zamówienia, niedostarczenia zamówienia w terminie określonym w § 2 ust. 5 lub nierozpatrzenia reklamacji w terminie określonym w § 2 ust. 7. W takim przypadku Zamawiający obciąży Wykonawcę </w:t>
      </w:r>
      <w:r w:rsidRPr="00316601">
        <w:rPr>
          <w:rFonts w:ascii="Tahoma" w:hAnsi="Tahoma" w:cs="Tahoma"/>
          <w:sz w:val="20"/>
          <w:szCs w:val="20"/>
        </w:rPr>
        <w:lastRenderedPageBreak/>
        <w:t xml:space="preserve">poniesionymi kosztami, tj. różnicą między ceną Wykonawcy a ceną zapłaconą przez Zamawiającego, gdy cena zapłacona przez Zamawiającego jest wyższa od ceny określonej w niniejszej umowie. Poniesione koszty zakupu towaru w wysokości udokumentowanej rachunkami zostaną potrącone z pierwszej po ich wystąpieniu, wymagalnej wierzytelności. </w:t>
      </w: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300" w:lineRule="exact"/>
        <w:ind w:right="11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300" w:lineRule="exact"/>
        <w:ind w:right="11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300" w:lineRule="exact"/>
        <w:ind w:right="119"/>
        <w:jc w:val="center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b/>
          <w:bCs/>
          <w:sz w:val="20"/>
          <w:szCs w:val="20"/>
        </w:rPr>
        <w:t>§3</w:t>
      </w:r>
    </w:p>
    <w:p w:rsidR="007E30C3" w:rsidRPr="00316601" w:rsidRDefault="00EC4742" w:rsidP="007E30C3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right="-7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Wartość umowy została określona zgodnie z ofertą Wykonawcy, przy zastosowaniu cen jednostkowych towaru określonych w ofercie i wynosi maksymalnie kwotę: </w:t>
      </w:r>
      <w:r w:rsidRPr="00316601">
        <w:rPr>
          <w:rFonts w:ascii="Tahoma" w:hAnsi="Tahoma" w:cs="Tahoma"/>
          <w:b/>
          <w:sz w:val="20"/>
          <w:szCs w:val="20"/>
        </w:rPr>
        <w:t xml:space="preserve"> ……………….. PLN brutto</w:t>
      </w:r>
      <w:r w:rsidRPr="00316601">
        <w:rPr>
          <w:rFonts w:ascii="Tahoma" w:hAnsi="Tahoma" w:cs="Tahoma"/>
          <w:sz w:val="20"/>
          <w:szCs w:val="20"/>
        </w:rPr>
        <w:t xml:space="preserve"> (słownie: </w:t>
      </w:r>
      <w:r w:rsidRPr="00316601">
        <w:rPr>
          <w:rFonts w:ascii="Tahoma" w:hAnsi="Tahoma" w:cs="Tahoma"/>
          <w:b/>
          <w:sz w:val="20"/>
          <w:szCs w:val="20"/>
        </w:rPr>
        <w:t>…………………….. złotych ……/100</w:t>
      </w:r>
      <w:r w:rsidRPr="00316601">
        <w:rPr>
          <w:rFonts w:ascii="Tahoma" w:hAnsi="Tahoma" w:cs="Tahoma"/>
          <w:sz w:val="20"/>
          <w:szCs w:val="20"/>
        </w:rPr>
        <w:t>).</w:t>
      </w:r>
    </w:p>
    <w:p w:rsidR="007E30C3" w:rsidRPr="00316601" w:rsidRDefault="007E30C3" w:rsidP="007E30C3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right="-7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Ograniczenie realizacji zamówienia nie będzie większe niż 30% w stosunku do wartości i ilości, określonych w ofercie, przy czym Wykonawca nie wnosi żadnych zastrzeżeń i nie będzie ich podnosił ani wnosił w stosunku do Zamawiającego roszczeń z tytułu procentowego wykorzystania zamówienia wobec faktu, że realizacja zamówienia powiązana jest wprost proporcjonalnie do potrzeb pacjentów Zamawiającego, a te nie są możliwe do przewidzenia nawet z zachowaniem należytej staranności. Zachowując należytą staranność określono wielkość zapotrzebowania (uwzględniając dotychczasową działalność Zamawiającego). Tym niemniej strony umowy zdają sobie sprawę, że realizacja umowy przez Zamawiającego wprost wynika z procesu leczniczego przyszłych pacjentów. </w:t>
      </w:r>
    </w:p>
    <w:p w:rsidR="00EC4742" w:rsidRPr="00316601" w:rsidRDefault="00EC4742" w:rsidP="007E30C3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right="-7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Cena, o której mowa w ust.1 obejmuje koszt przedmiotu umowy oraz wszelkie koszty związane z wykonaniem zamówienia, w tym koszty przewozu i ubezpieczenia oraz koszt gwarancji. Do wartości jednostkowej netto </w:t>
      </w:r>
      <w:r w:rsidRPr="00316601">
        <w:rPr>
          <w:rFonts w:ascii="Tahoma" w:hAnsi="Tahoma" w:cs="Tahoma"/>
          <w:iCs/>
          <w:sz w:val="20"/>
          <w:szCs w:val="20"/>
        </w:rPr>
        <w:t>Wykonawca dolicza podatek VAT w wysokości obowiązującej w dacie wystawienia faktury VAT</w:t>
      </w:r>
      <w:r w:rsidRPr="00316601">
        <w:rPr>
          <w:rFonts w:ascii="Tahoma" w:hAnsi="Tahoma" w:cs="Tahoma"/>
          <w:sz w:val="20"/>
          <w:szCs w:val="20"/>
        </w:rPr>
        <w:t>.</w:t>
      </w:r>
    </w:p>
    <w:p w:rsidR="007E30C3" w:rsidRPr="00316601" w:rsidRDefault="007E30C3" w:rsidP="00EC4742">
      <w:pPr>
        <w:shd w:val="clear" w:color="auto" w:fill="FFFFFF"/>
        <w:tabs>
          <w:tab w:val="left" w:pos="0"/>
        </w:tabs>
        <w:spacing w:line="300" w:lineRule="exact"/>
        <w:ind w:right="119"/>
        <w:jc w:val="center"/>
        <w:rPr>
          <w:rFonts w:ascii="Tahoma" w:hAnsi="Tahoma" w:cs="Tahoma"/>
          <w:b/>
          <w:sz w:val="20"/>
          <w:szCs w:val="20"/>
        </w:rPr>
      </w:pP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300" w:lineRule="exact"/>
        <w:ind w:right="119"/>
        <w:jc w:val="center"/>
        <w:rPr>
          <w:rFonts w:ascii="Tahoma" w:hAnsi="Tahoma" w:cs="Tahoma"/>
          <w:b/>
          <w:sz w:val="20"/>
          <w:szCs w:val="20"/>
        </w:rPr>
      </w:pPr>
      <w:r w:rsidRPr="00316601">
        <w:rPr>
          <w:rFonts w:ascii="Tahoma" w:hAnsi="Tahoma" w:cs="Tahoma"/>
          <w:b/>
          <w:sz w:val="20"/>
          <w:szCs w:val="20"/>
        </w:rPr>
        <w:t>§4</w:t>
      </w:r>
    </w:p>
    <w:p w:rsidR="00EC4742" w:rsidRPr="00316601" w:rsidRDefault="00EC4742" w:rsidP="007E30C3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284"/>
        </w:tabs>
        <w:autoSpaceDE w:val="0"/>
        <w:autoSpaceDN w:val="0"/>
        <w:adjustRightInd w:val="0"/>
        <w:spacing w:line="276" w:lineRule="auto"/>
        <w:ind w:right="-7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Należność za dostarczenie partii towaru Zamawiający zapłaci Wykonawcy przelewem na rachunek bankowy </w:t>
      </w:r>
      <w:r w:rsidR="007E30C3" w:rsidRPr="00316601">
        <w:rPr>
          <w:rFonts w:ascii="Tahoma" w:hAnsi="Tahoma" w:cs="Tahoma"/>
          <w:sz w:val="20"/>
          <w:szCs w:val="20"/>
        </w:rPr>
        <w:t>nr ………………………………….</w:t>
      </w:r>
      <w:r w:rsidRPr="00316601">
        <w:rPr>
          <w:rFonts w:ascii="Tahoma" w:hAnsi="Tahoma" w:cs="Tahoma"/>
          <w:sz w:val="20"/>
          <w:szCs w:val="20"/>
        </w:rPr>
        <w:t>, w terminie 60 dni od daty dostarczenia faktury VAT.</w:t>
      </w:r>
    </w:p>
    <w:p w:rsidR="007E30C3" w:rsidRPr="00316601" w:rsidRDefault="007E30C3" w:rsidP="007E30C3">
      <w:pPr>
        <w:pStyle w:val="Akapitzlist"/>
        <w:numPr>
          <w:ilvl w:val="0"/>
          <w:numId w:val="4"/>
        </w:numPr>
        <w:tabs>
          <w:tab w:val="left" w:pos="284"/>
          <w:tab w:val="left" w:pos="450"/>
        </w:tabs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Wykonawca oświadcza, że rachunek podany w </w:t>
      </w:r>
      <w:r w:rsidRPr="00316601">
        <w:rPr>
          <w:rFonts w:ascii="Tahoma" w:hAnsi="Tahoma" w:cs="Tahoma"/>
          <w:b/>
          <w:sz w:val="20"/>
          <w:szCs w:val="20"/>
        </w:rPr>
        <w:t>ust. 1</w:t>
      </w:r>
      <w:r w:rsidRPr="00316601">
        <w:rPr>
          <w:rFonts w:ascii="Tahoma" w:hAnsi="Tahoma" w:cs="Tahoma"/>
          <w:sz w:val="20"/>
          <w:szCs w:val="20"/>
        </w:rPr>
        <w:t xml:space="preserve">  jest prawidłowo zgłoszony do właściwego Urzędu Skarbowego i ujawniony na Białej Liście oraz przyjmuje do wiadomości, że Zamawiający uprawniony jest do odmowy zapłaty należności na rachunek, który na takiej liście nie jest widoczny. </w:t>
      </w:r>
    </w:p>
    <w:p w:rsidR="007E30C3" w:rsidRPr="00316601" w:rsidRDefault="007E30C3" w:rsidP="007E30C3">
      <w:pPr>
        <w:pStyle w:val="Akapitzlist"/>
        <w:numPr>
          <w:ilvl w:val="0"/>
          <w:numId w:val="4"/>
        </w:numPr>
        <w:tabs>
          <w:tab w:val="left" w:pos="284"/>
          <w:tab w:val="left" w:pos="450"/>
        </w:tabs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O każdej zmianie numeru rachunku bankowego (rozliczeniowego), o którym mowa w </w:t>
      </w:r>
      <w:r w:rsidRPr="00316601">
        <w:rPr>
          <w:rFonts w:ascii="Tahoma" w:hAnsi="Tahoma" w:cs="Tahoma"/>
          <w:b/>
          <w:sz w:val="20"/>
          <w:szCs w:val="20"/>
        </w:rPr>
        <w:t>ust. 1</w:t>
      </w:r>
      <w:r w:rsidRPr="00316601">
        <w:rPr>
          <w:rFonts w:ascii="Tahoma" w:hAnsi="Tahoma" w:cs="Tahoma"/>
          <w:sz w:val="20"/>
          <w:szCs w:val="20"/>
        </w:rPr>
        <w:t xml:space="preserve"> oraz zmianie statusu </w:t>
      </w:r>
      <w:proofErr w:type="spellStart"/>
      <w:r w:rsidRPr="00316601">
        <w:rPr>
          <w:rFonts w:ascii="Tahoma" w:hAnsi="Tahoma" w:cs="Tahoma"/>
          <w:sz w:val="20"/>
          <w:szCs w:val="20"/>
        </w:rPr>
        <w:t>vatowskiego</w:t>
      </w:r>
      <w:proofErr w:type="spellEnd"/>
      <w:r w:rsidRPr="00316601">
        <w:rPr>
          <w:rFonts w:ascii="Tahoma" w:hAnsi="Tahoma" w:cs="Tahoma"/>
          <w:sz w:val="20"/>
          <w:szCs w:val="20"/>
        </w:rPr>
        <w:t xml:space="preserve"> Wykonawca jest zobowiązany powiadomić Zamawiającego w formie pisemnej. Przedmiotowe powiadomienie musi być podpisane przez osoby uprawnione do reprezentowania Wykonawcy. Zmiana numeru rachunku bankowego (rozliczeniowego) nie wymaga zmiany umowy w formie aneksu.</w:t>
      </w:r>
    </w:p>
    <w:p w:rsidR="00EC4742" w:rsidRPr="00316601" w:rsidRDefault="00EC4742" w:rsidP="007E30C3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284"/>
        </w:tabs>
        <w:autoSpaceDE w:val="0"/>
        <w:autoSpaceDN w:val="0"/>
        <w:adjustRightInd w:val="0"/>
        <w:spacing w:line="276" w:lineRule="auto"/>
        <w:ind w:right="-7"/>
        <w:jc w:val="both"/>
        <w:rPr>
          <w:rFonts w:ascii="Tahoma" w:hAnsi="Tahoma" w:cs="Tahoma"/>
          <w:sz w:val="20"/>
          <w:szCs w:val="20"/>
        </w:rPr>
      </w:pPr>
      <w:bookmarkStart w:id="1" w:name="_Hlk485125248"/>
      <w:r w:rsidRPr="00316601">
        <w:rPr>
          <w:rFonts w:ascii="Tahoma" w:hAnsi="Tahoma" w:cs="Tahoma"/>
          <w:sz w:val="20"/>
          <w:szCs w:val="20"/>
        </w:rPr>
        <w:t>Wykonawca będzie wystawiał zbiorczą fakturę VAT obejmującą wszystkie zamówienia z jednego miesiąca w oparciu o wystawione dokumenty WZ dostarczane z poszczególnymi zamówieniami, podpisane przez osobę uprawnioną do odbioru towaru z ramienia Zamawiającego, do 10 dnia następnego miesiąca chyba, że Zamawiający wyrazi zgodę na wystawianie faktur przy każdej dostawie. Zgoda może być wyrażona w formie oświadczenia pocztą elektroniczną.</w:t>
      </w:r>
    </w:p>
    <w:bookmarkEnd w:id="1"/>
    <w:p w:rsidR="00EC4742" w:rsidRPr="00316601" w:rsidRDefault="00EC4742" w:rsidP="00EC474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284"/>
        </w:tabs>
        <w:autoSpaceDE w:val="0"/>
        <w:autoSpaceDN w:val="0"/>
        <w:adjustRightInd w:val="0"/>
        <w:spacing w:line="300" w:lineRule="exact"/>
        <w:ind w:right="-7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Zamawiający upoważnia Wykonawcę do wystawiania faktur VAT bez podpisu Zamawiającego.</w:t>
      </w:r>
    </w:p>
    <w:p w:rsidR="00EC4742" w:rsidRPr="00316601" w:rsidRDefault="00EC4742" w:rsidP="00EC4742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284"/>
        </w:tabs>
        <w:autoSpaceDE w:val="0"/>
        <w:autoSpaceDN w:val="0"/>
        <w:adjustRightInd w:val="0"/>
        <w:spacing w:line="300" w:lineRule="exact"/>
        <w:ind w:right="-7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Za dzień zapłaty uznaje się dzień obciążenia rachunku bankowego Zamawiającego. </w:t>
      </w:r>
    </w:p>
    <w:p w:rsidR="00EC4742" w:rsidRPr="00316601" w:rsidRDefault="00EC4742" w:rsidP="00EC4742">
      <w:pPr>
        <w:shd w:val="clear" w:color="auto" w:fill="FFFFFF"/>
        <w:spacing w:line="300" w:lineRule="exact"/>
        <w:ind w:right="-7"/>
        <w:jc w:val="both"/>
        <w:rPr>
          <w:rFonts w:ascii="Tahoma" w:hAnsi="Tahoma" w:cs="Tahoma"/>
          <w:strike/>
          <w:sz w:val="20"/>
          <w:szCs w:val="20"/>
        </w:rPr>
      </w:pP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300" w:lineRule="exact"/>
        <w:ind w:right="119"/>
        <w:jc w:val="center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b/>
          <w:bCs/>
          <w:sz w:val="20"/>
          <w:szCs w:val="20"/>
        </w:rPr>
        <w:t>§5</w:t>
      </w: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1. Strony ustalają, że naprawienie szkody wynikłej z niewykonania lub nienależytego wykonania umowy nastąpi przez zapłatę kary umownej w następujących wypadkach i wysokościach:</w:t>
      </w: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1.1. Wykonawca zapłaci Zamawiającemu karę umowną za zwłokę w dostawie partii towaru w terminie uzgodnionym w trybie § 2 ust. 3 lub dostawę partii towaru niezgodną z zamówieniem lub nie spełniającą warunków określonych w § 2 ust. 9 - w wysokości 1% ceny niezrealizowanej części umowy brutto za </w:t>
      </w:r>
      <w:r w:rsidRPr="00316601">
        <w:rPr>
          <w:rFonts w:ascii="Tahoma" w:hAnsi="Tahoma" w:cs="Tahoma"/>
          <w:sz w:val="20"/>
          <w:szCs w:val="20"/>
        </w:rPr>
        <w:lastRenderedPageBreak/>
        <w:t>każdy dzień zwłoki, przy czym w przypadku gdyby wysokość kary była niższa niż 10 zł należna kara wynosić będzie 10 zł.,</w:t>
      </w: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1.2. Wykonawca zapłaci Zamawiającemu karę umowną w wysokości 10% ceny brutto części umowy pozostałej do realizacji, o której mowa w § 3 ust. 1, w przypadku odstąpienia od umowy na skutek okoliczności dotyczących Wykonawcy, przy czym w przypadku gdyby wysokość kary była niższa niż 10 zł należna kara wynosić będzie 10 zł.</w:t>
      </w:r>
    </w:p>
    <w:p w:rsidR="00EC4742" w:rsidRPr="00316601" w:rsidRDefault="00EC4742" w:rsidP="00EC4742">
      <w:pPr>
        <w:pStyle w:val="Standarduser"/>
        <w:spacing w:line="276" w:lineRule="auto"/>
        <w:jc w:val="both"/>
        <w:rPr>
          <w:rFonts w:ascii="Tahoma" w:hAnsi="Tahoma"/>
          <w:sz w:val="20"/>
          <w:szCs w:val="20"/>
          <w:lang w:val="pl-PL"/>
        </w:rPr>
      </w:pPr>
      <w:r w:rsidRPr="00316601">
        <w:rPr>
          <w:rFonts w:ascii="Tahoma" w:hAnsi="Tahoma"/>
          <w:sz w:val="20"/>
          <w:szCs w:val="20"/>
        </w:rPr>
        <w:t xml:space="preserve">2. </w:t>
      </w:r>
      <w:r w:rsidRPr="00316601">
        <w:rPr>
          <w:rFonts w:ascii="Tahoma" w:hAnsi="Tahoma"/>
          <w:sz w:val="20"/>
          <w:szCs w:val="20"/>
          <w:lang w:val="pl-PL"/>
        </w:rPr>
        <w:t xml:space="preserve">Łączna maksymalna wysokość kar umownych, którą może dochodzić Zamawiający od Wykonawcy nie przekroczy </w:t>
      </w:r>
      <w:r w:rsidR="007E30C3" w:rsidRPr="00316601">
        <w:rPr>
          <w:rFonts w:ascii="Tahoma" w:hAnsi="Tahoma"/>
          <w:sz w:val="20"/>
          <w:szCs w:val="20"/>
          <w:lang w:val="pl-PL"/>
        </w:rPr>
        <w:t>6</w:t>
      </w:r>
      <w:r w:rsidRPr="00316601">
        <w:rPr>
          <w:rFonts w:ascii="Tahoma" w:hAnsi="Tahoma"/>
          <w:sz w:val="20"/>
          <w:szCs w:val="20"/>
          <w:lang w:val="pl-PL"/>
        </w:rPr>
        <w:t>0% łącznego wynagrodzenia Wykonawcy określonego w § 3 ust. 1 umowy.</w:t>
      </w: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3. Jeżeli wysokość szkody przenosi wysokość zastrzeżonych kar umownych, Zamawiający zastrzega sobie prawo dochodzenia odszkodowania na zasadach ogólnych, do wysokości rzeczywiście poniesionej szkody i utraconych korzyści.</w:t>
      </w: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4. Zamawiający może potrącić swoją wierzytelność o zapłatę kary umownej z wynagrodzenia należnego Wykonawcy na zasadach Kodeksu Cywilnego.</w:t>
      </w: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5. Zamawiający może w każdym czasie odstąpić od żądania zapłaty przez Wykonawcę kary umownej</w:t>
      </w:r>
      <w:r w:rsidRPr="00316601">
        <w:rPr>
          <w:rFonts w:ascii="Tahoma" w:hAnsi="Tahoma" w:cs="Tahoma"/>
          <w:b/>
          <w:bCs/>
          <w:sz w:val="20"/>
          <w:szCs w:val="20"/>
        </w:rPr>
        <w:t>.</w:t>
      </w: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300" w:lineRule="exact"/>
        <w:ind w:right="119"/>
        <w:rPr>
          <w:rFonts w:ascii="Tahoma" w:hAnsi="Tahoma" w:cs="Tahoma"/>
          <w:b/>
          <w:sz w:val="20"/>
          <w:szCs w:val="20"/>
        </w:rPr>
      </w:pPr>
    </w:p>
    <w:p w:rsidR="00EC4742" w:rsidRPr="00316601" w:rsidRDefault="00EC4742" w:rsidP="00EC4742">
      <w:pPr>
        <w:shd w:val="clear" w:color="auto" w:fill="FFFFFF"/>
        <w:spacing w:line="276" w:lineRule="auto"/>
        <w:jc w:val="center"/>
        <w:rPr>
          <w:rFonts w:ascii="Tahoma" w:hAnsi="Tahoma" w:cs="Tahoma"/>
          <w:spacing w:val="-1"/>
          <w:sz w:val="20"/>
          <w:szCs w:val="20"/>
        </w:rPr>
      </w:pPr>
      <w:r w:rsidRPr="00316601">
        <w:rPr>
          <w:rFonts w:ascii="Tahoma" w:hAnsi="Tahoma" w:cs="Tahoma"/>
          <w:b/>
          <w:sz w:val="20"/>
          <w:szCs w:val="20"/>
        </w:rPr>
        <w:t>§6</w:t>
      </w:r>
    </w:p>
    <w:p w:rsidR="00011C35" w:rsidRPr="00316601" w:rsidRDefault="00EC4742" w:rsidP="00011C3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pacing w:val="-1"/>
          <w:sz w:val="20"/>
          <w:szCs w:val="20"/>
        </w:rPr>
        <w:t xml:space="preserve">Umowa została zawarta na okres 24 miesięcy od dnia podpisania umowy, </w:t>
      </w:r>
      <w:r w:rsidRPr="00316601">
        <w:rPr>
          <w:rFonts w:ascii="Tahoma" w:hAnsi="Tahoma" w:cs="Tahoma"/>
          <w:iCs/>
          <w:sz w:val="20"/>
          <w:szCs w:val="20"/>
        </w:rPr>
        <w:t>z zastrzeżeniem okoliczności, o której mowa w §7 ust. 2 pkt. 2 niniejszej umowy</w:t>
      </w:r>
      <w:r w:rsidRPr="00316601">
        <w:rPr>
          <w:rFonts w:ascii="Tahoma" w:hAnsi="Tahoma" w:cs="Tahoma"/>
          <w:spacing w:val="-1"/>
          <w:sz w:val="20"/>
          <w:szCs w:val="20"/>
        </w:rPr>
        <w:t>.</w:t>
      </w:r>
    </w:p>
    <w:p w:rsidR="00EC4742" w:rsidRPr="00316601" w:rsidRDefault="00EC4742" w:rsidP="00011C35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Oprócz przypadków wynikających z powszechnie obowiązujących przepisów prawa, w szczególności Kodeksu cywilnego i ustawy – Prawo zamówień publicznych, Zamawiający może odstąpić od umowy w razie dwukrotnego uchybienia terminowi dostawy albo dwukrotnego dostarczenia towaru nie odpowiadającego wymaganiom określonym w umowie. Odstąpienie od umowy może nastąpić w terminie 14 dni od dnia powzięcia informacji o okoliczności uzasadniającej odstąpienie, na piśmie ze wskazaniem przyczyny odstąpienia. W takim przypadku wykonawcy przysługuje wyłącznie wynagrodzenie za towary dostarczone do chwili odstąpienia.</w:t>
      </w:r>
      <w:r w:rsidRPr="00316601">
        <w:rPr>
          <w:rFonts w:ascii="Tahoma" w:hAnsi="Tahoma" w:cs="Tahoma"/>
          <w:i/>
          <w:iCs/>
          <w:sz w:val="20"/>
          <w:szCs w:val="20"/>
          <w:lang w:val="x-none" w:eastAsia="x-none"/>
        </w:rPr>
        <w:t xml:space="preserve"> </w:t>
      </w:r>
      <w:r w:rsidRPr="00316601">
        <w:rPr>
          <w:rFonts w:ascii="Tahoma" w:hAnsi="Tahoma" w:cs="Tahoma"/>
          <w:iCs/>
          <w:sz w:val="20"/>
          <w:szCs w:val="20"/>
          <w:lang w:val="x-none" w:eastAsia="x-none"/>
        </w:rPr>
        <w:t>Przed zastosowaniem jednak powyższego środka, Zamawiający zobowiązany jest wezwać Wykonawcę do spełnienia świadczenia, wyznaczając mu odpowiedni termin do wykonania obowiązku umownego</w:t>
      </w:r>
      <w:r w:rsidRPr="00316601">
        <w:rPr>
          <w:rFonts w:ascii="Tahoma" w:hAnsi="Tahoma" w:cs="Tahoma"/>
          <w:sz w:val="20"/>
          <w:szCs w:val="20"/>
          <w:lang w:val="x-none" w:eastAsia="x-none"/>
        </w:rPr>
        <w:t>.</w:t>
      </w:r>
      <w:r w:rsidRPr="00316601">
        <w:rPr>
          <w:rFonts w:ascii="Tahoma" w:hAnsi="Tahoma" w:cs="Tahoma"/>
          <w:sz w:val="20"/>
          <w:szCs w:val="20"/>
          <w:lang w:eastAsia="x-none"/>
        </w:rPr>
        <w:t xml:space="preserve"> </w:t>
      </w: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16601">
        <w:rPr>
          <w:rFonts w:ascii="Tahoma" w:hAnsi="Tahoma" w:cs="Tahoma"/>
          <w:b/>
          <w:sz w:val="20"/>
          <w:szCs w:val="20"/>
        </w:rPr>
        <w:t>§7</w:t>
      </w:r>
    </w:p>
    <w:p w:rsidR="00EC4742" w:rsidRPr="00316601" w:rsidRDefault="00EC4742" w:rsidP="00EC4742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-4320"/>
          <w:tab w:val="num" w:pos="-3960"/>
        </w:tabs>
        <w:autoSpaceDE w:val="0"/>
        <w:autoSpaceDN w:val="0"/>
        <w:adjustRightInd w:val="0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Wszelkie zmiany niniejszej umowy wymagają formy pisemnej pod rygorem nieważności.</w:t>
      </w:r>
    </w:p>
    <w:p w:rsidR="00EC4742" w:rsidRPr="00316601" w:rsidRDefault="00EC4742" w:rsidP="00EC4742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-4320"/>
          <w:tab w:val="num" w:pos="-3960"/>
        </w:tabs>
        <w:autoSpaceDE w:val="0"/>
        <w:autoSpaceDN w:val="0"/>
        <w:adjustRightInd w:val="0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Zamawiający dopuszcza dokonanie zmian zakresu umowy na podstawie przesłanek wymienionych w art. 455 PZP. </w:t>
      </w:r>
    </w:p>
    <w:p w:rsidR="00EC4742" w:rsidRPr="00316601" w:rsidRDefault="00EC4742" w:rsidP="00EC4742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-4320"/>
          <w:tab w:val="num" w:pos="-3960"/>
        </w:tabs>
        <w:autoSpaceDE w:val="0"/>
        <w:autoSpaceDN w:val="0"/>
        <w:adjustRightInd w:val="0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Oprócz przesłanek wymienionych w  art. 455 PZP zamawiający przewiduje następujący zakres zmian w umowie, które będą mogły być wprowadzone w formie aneksu w zakresie: </w:t>
      </w:r>
    </w:p>
    <w:p w:rsidR="00EC4742" w:rsidRPr="00316601" w:rsidRDefault="00EC4742" w:rsidP="00EC4742">
      <w:pPr>
        <w:numPr>
          <w:ilvl w:val="0"/>
          <w:numId w:val="9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zmniejszenia ceny jednostkowej brutto poszczególnego asortymentu będącego przedmiotem umowy i wyszczególnionego w Załączniku nr 1 do umowy,</w:t>
      </w:r>
    </w:p>
    <w:p w:rsidR="00EC4742" w:rsidRPr="00316601" w:rsidRDefault="00EC4742" w:rsidP="00EC4742">
      <w:pPr>
        <w:numPr>
          <w:ilvl w:val="0"/>
          <w:numId w:val="9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wydłużenia terminu realizacji umowy, o którym mowa w § 6 umowy, w przypadku niewykorzystania przez Zamawiającego wartości umowy, o której mowa w § 3 ust. 1 niniejszej umowy,</w:t>
      </w:r>
    </w:p>
    <w:p w:rsidR="00EC4742" w:rsidRPr="00316601" w:rsidRDefault="00EC4742" w:rsidP="00EC4742">
      <w:pPr>
        <w:numPr>
          <w:ilvl w:val="0"/>
          <w:numId w:val="9"/>
        </w:num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zamiany poszczególnego asortymentu będącego przedmiotem umowy i wyszczególnionego w Załączniku nr 1 do umowy, w przypadku zaprzestania lub wstrzymania jego produkcji itp., a czego Wykonawca nie mógł przewidzieć w dniu zawarcia umowy, na tzw. „zamiennik”, tj. asortyment równoważny, pod warunkiem, że spełni on wszystkie wymogi Zamawiającego, w tym również cenę jednostkową brutto,</w:t>
      </w:r>
    </w:p>
    <w:p w:rsidR="00EC4742" w:rsidRPr="00316601" w:rsidRDefault="00EC4742" w:rsidP="00EC4742">
      <w:pPr>
        <w:numPr>
          <w:ilvl w:val="0"/>
          <w:numId w:val="9"/>
        </w:numPr>
        <w:tabs>
          <w:tab w:val="left" w:pos="1004"/>
        </w:tabs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zmiany ceny jednostkowej brutto poszczególnego asortymentu będącego przedmiotem umowy i wyszczególnionego w Załączniku nr 1 do niniejszej umowy wynikające ze zmiany wielkości opakowania wprowadzonej przez producenta, z zachowaniem zasady proporcjonalności w stosunku do ceny objętej umową,</w:t>
      </w:r>
    </w:p>
    <w:p w:rsidR="00EC4742" w:rsidRPr="00316601" w:rsidRDefault="00EC4742" w:rsidP="00EC4742">
      <w:pPr>
        <w:numPr>
          <w:ilvl w:val="0"/>
          <w:numId w:val="9"/>
        </w:numPr>
        <w:tabs>
          <w:tab w:val="left" w:pos="1004"/>
        </w:tabs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zmiany nazwy własnej produktu, o ile zmiana ta została dokonana przez producenta i potwierdzona stosownym dokumentem,</w:t>
      </w:r>
    </w:p>
    <w:p w:rsidR="00EC4742" w:rsidRPr="00316601" w:rsidRDefault="00EC4742" w:rsidP="00EC4742">
      <w:pPr>
        <w:numPr>
          <w:ilvl w:val="0"/>
          <w:numId w:val="9"/>
        </w:numPr>
        <w:tabs>
          <w:tab w:val="left" w:pos="1004"/>
        </w:tabs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lastRenderedPageBreak/>
        <w:t xml:space="preserve">zmiany stawki VAT dla poszczególnego asortymentu będącego przedmiotem umowy w przypadku uzasadnionej przez producenta zmiany klasyfikacji wyrobu i możliwości zastosowania uprzywilejowanej (obniżonej) stawki VAT, zgodnie z zapisami </w:t>
      </w:r>
      <w:hyperlink r:id="rId5" w:history="1">
        <w:r w:rsidRPr="00316601">
          <w:rPr>
            <w:rFonts w:ascii="Tahoma" w:hAnsi="Tahoma" w:cs="Tahoma"/>
            <w:sz w:val="20"/>
            <w:szCs w:val="20"/>
          </w:rPr>
          <w:t>Ustawy o podatku od towarów i usług</w:t>
        </w:r>
      </w:hyperlink>
      <w:r w:rsidRPr="00316601">
        <w:rPr>
          <w:rFonts w:ascii="Tahoma" w:hAnsi="Tahoma" w:cs="Tahoma"/>
          <w:sz w:val="20"/>
          <w:szCs w:val="20"/>
        </w:rPr>
        <w:t xml:space="preserve"> VAT</w:t>
      </w:r>
    </w:p>
    <w:p w:rsidR="00EC4742" w:rsidRPr="00316601" w:rsidRDefault="00EC4742" w:rsidP="00EC4742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numeru katalogowego produktu (zmiana nr kat nie wymaga aneksowania umowy)</w:t>
      </w:r>
    </w:p>
    <w:p w:rsidR="00EC4742" w:rsidRPr="00316601" w:rsidRDefault="00EC4742" w:rsidP="00EC4742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nazwy produktu przy zachowaniu jego parametrów</w:t>
      </w:r>
    </w:p>
    <w:p w:rsidR="00EC4742" w:rsidRPr="00316601" w:rsidRDefault="00EC4742" w:rsidP="00EC4742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sposobu konfekcjonowania (zmiana nr kat nie wymaga aneksowania umowy)</w:t>
      </w:r>
    </w:p>
    <w:p w:rsidR="00EC4742" w:rsidRPr="00316601" w:rsidRDefault="00EC4742" w:rsidP="00EC4742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liczby opakowań</w:t>
      </w:r>
    </w:p>
    <w:p w:rsidR="00EC4742" w:rsidRPr="00316601" w:rsidRDefault="00EC4742" w:rsidP="00EC4742">
      <w:pPr>
        <w:tabs>
          <w:tab w:val="left" w:pos="284"/>
        </w:tabs>
        <w:spacing w:line="276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316601">
        <w:rPr>
          <w:rFonts w:ascii="Tahoma" w:hAnsi="Tahoma" w:cs="Tahoma"/>
          <w:bCs/>
          <w:sz w:val="20"/>
          <w:szCs w:val="20"/>
        </w:rPr>
        <w:t>3.</w:t>
      </w:r>
      <w:r w:rsidRPr="00316601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316601">
        <w:rPr>
          <w:rFonts w:ascii="Tahoma" w:hAnsi="Tahoma" w:cs="Tahoma"/>
          <w:sz w:val="20"/>
          <w:szCs w:val="20"/>
        </w:rPr>
        <w:t>Zamawiający zobowiązany jest do niezwłocznego powiadomienia Wykonawcy o zmianie adresu. Jeżeli Zamawiający zmieni adres i nie powiadomi o tym zdarzeniu Wykonawcy w ciągu 14 dni roboczych od dokonania zmian wszelkie dokumenty wysłane na dotychczasowy adres Zamawiającego uważa się za skutecznie doręczone.</w:t>
      </w: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011C35" w:rsidRPr="00316601" w:rsidRDefault="00011C35" w:rsidP="00EC4742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11C35" w:rsidRPr="00316601" w:rsidRDefault="00011C35" w:rsidP="00011C35">
      <w:pPr>
        <w:spacing w:before="120" w:line="260" w:lineRule="auto"/>
        <w:jc w:val="center"/>
        <w:rPr>
          <w:rFonts w:ascii="Tahoma" w:hAnsi="Tahoma" w:cs="Tahoma"/>
          <w:b/>
          <w:sz w:val="20"/>
          <w:szCs w:val="20"/>
        </w:rPr>
      </w:pPr>
      <w:r w:rsidRPr="00316601">
        <w:rPr>
          <w:rFonts w:ascii="Tahoma" w:hAnsi="Tahoma" w:cs="Tahoma"/>
          <w:b/>
          <w:sz w:val="20"/>
          <w:szCs w:val="20"/>
        </w:rPr>
        <w:t>§ 8</w:t>
      </w:r>
    </w:p>
    <w:p w:rsidR="00011C35" w:rsidRPr="00316601" w:rsidRDefault="00011C35" w:rsidP="00011C35">
      <w:pPr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W związku z zawarciem i realizacją umowy, Zamawiający informuje,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dalej RODO) jest  Administratorem danych.</w:t>
      </w:r>
    </w:p>
    <w:p w:rsidR="00011C35" w:rsidRPr="00316601" w:rsidRDefault="00011C35" w:rsidP="00011C35">
      <w:pPr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Dane osobowe będą przetwarzane w celach związanych z zawarciem i realizacją umowy, jej zabezpieczenia, obsługi oraz ewentualnym dochodzeniem lub odpieraniem roszczeń z niej wynikających.</w:t>
      </w:r>
    </w:p>
    <w:p w:rsidR="00011C35" w:rsidRPr="00316601" w:rsidRDefault="00011C35" w:rsidP="00011C35">
      <w:pPr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Podstawą prawną przetwarzania danych osobowych drugiej Strony, w celach wskazanych powyżej jest: podjęcie działań w celu zawarcia i wykonywania umowy zgodnie z art. 6 ust. 1 lit. b RODO,</w:t>
      </w:r>
    </w:p>
    <w:p w:rsidR="00011C35" w:rsidRPr="00316601" w:rsidRDefault="00011C35" w:rsidP="00011C35">
      <w:pPr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Dane osobowe drugiej Strony mogą być przekazywane podmiotom przetwarzającym dane osobowe, w tym m.in. obsługującym systemy informatyczne wykorzystywane na potrzeby realizacji umowy, świadczących usługi pocztowe, archiwizacyjne, prawne, przy czym takie podmioty przetwarzają dane na podstawie stosownej umowy powierzenia i wyłącznie zgodnie z jej poleceniami. Dane mogą być także udostępniane podmiotom uprawnionym na podstawie prawa, w tym organom administracji skarbowej.</w:t>
      </w:r>
    </w:p>
    <w:p w:rsidR="00011C35" w:rsidRPr="00316601" w:rsidRDefault="00011C35" w:rsidP="00011C35">
      <w:pPr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Dane przetwarzane będą przez czas realizacji umowy, a po jej zakończeniu przez czas związany z wygaśnięciem roszczeń związanych z umową oraz przez czas określony przepisami podatkowymi i przepisami dotyczącymi sprawozdawczości finansowej.</w:t>
      </w:r>
    </w:p>
    <w:p w:rsidR="00011C35" w:rsidRPr="00316601" w:rsidRDefault="00011C35" w:rsidP="00011C35">
      <w:pPr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Podanie danych osobowych jest dobrowolne, ale niezbędne do zawarcia umowy i wywiązania się Zamawiającego z obowiązków płatnika. Konsekwencją odmowy podania danych osobowych będzie brak możliwości zawarcia umowy.</w:t>
      </w:r>
    </w:p>
    <w:p w:rsidR="00011C35" w:rsidRPr="00316601" w:rsidRDefault="00011C35" w:rsidP="00011C35">
      <w:pPr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Wykonawca ma prawo dostępu do treści swoich danych oraz prawo ich sprostowania, usunięcia, ograniczenia przetwarzania oraz prawo wniesienia sprzeciwu w przypadku kiedy nie zachodzą już przesłanki prawne do przetwarzania jej danych osobowych.</w:t>
      </w:r>
    </w:p>
    <w:p w:rsidR="00011C35" w:rsidRPr="00316601" w:rsidRDefault="00011C35" w:rsidP="00011C35">
      <w:pPr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Każda osoba ma również prawo wniesienia skargi do Prezesa Urzędu Ochrony Danych Osobowych.</w:t>
      </w:r>
    </w:p>
    <w:p w:rsidR="00011C35" w:rsidRPr="00316601" w:rsidRDefault="00011C35" w:rsidP="00011C35">
      <w:pPr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 xml:space="preserve">Dane osobowe nie będą profilowane i nie będą służyły zautomatyzowanemu podejmowaniu decyzji. </w:t>
      </w:r>
    </w:p>
    <w:p w:rsidR="00011C35" w:rsidRPr="00316601" w:rsidRDefault="00011C35" w:rsidP="00011C35">
      <w:pPr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W sprawach dotyczących przetwarzania danych osobowych osoby, których dane dotyczą, mogą kontaktować się z wyznaczonym u Administratora Inspektorem Ochrony Danych, pisząc na adres e-mail: iod@spzozmswia.wroclaw.pl</w:t>
      </w:r>
    </w:p>
    <w:p w:rsidR="00011C35" w:rsidRPr="00316601" w:rsidRDefault="00011C35" w:rsidP="00EC4742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16601">
        <w:rPr>
          <w:rFonts w:ascii="Tahoma" w:hAnsi="Tahoma" w:cs="Tahoma"/>
          <w:b/>
          <w:sz w:val="20"/>
          <w:szCs w:val="20"/>
        </w:rPr>
        <w:t>§</w:t>
      </w:r>
      <w:r w:rsidR="00011C35" w:rsidRPr="00316601">
        <w:rPr>
          <w:rFonts w:ascii="Tahoma" w:hAnsi="Tahoma" w:cs="Tahoma"/>
          <w:b/>
          <w:sz w:val="20"/>
          <w:szCs w:val="20"/>
        </w:rPr>
        <w:t>9</w:t>
      </w:r>
    </w:p>
    <w:p w:rsidR="00EC4742" w:rsidRPr="00316601" w:rsidRDefault="00EC4742" w:rsidP="00EC4742">
      <w:pPr>
        <w:numPr>
          <w:ilvl w:val="0"/>
          <w:numId w:val="7"/>
        </w:numPr>
        <w:tabs>
          <w:tab w:val="left" w:pos="0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W sprawach nieuregulowanych postanowieniami niniejszej umowy mają zastosowanie przepisy ustawy z dnia 11 września 2019 r. Prawo zamówień publicznych (</w:t>
      </w:r>
      <w:proofErr w:type="spellStart"/>
      <w:r w:rsidRPr="00316601">
        <w:rPr>
          <w:rFonts w:ascii="Tahoma" w:hAnsi="Tahoma" w:cs="Tahoma"/>
          <w:sz w:val="20"/>
          <w:szCs w:val="20"/>
        </w:rPr>
        <w:t>t.j</w:t>
      </w:r>
      <w:proofErr w:type="spellEnd"/>
      <w:r w:rsidRPr="00316601">
        <w:rPr>
          <w:rFonts w:ascii="Tahoma" w:hAnsi="Tahoma" w:cs="Tahoma"/>
          <w:sz w:val="20"/>
          <w:szCs w:val="20"/>
        </w:rPr>
        <w:t>. Dz.U. z 2021 r. poz. 1129 ze zm.) oraz przepisy Kodeksu Cywilnego.</w:t>
      </w:r>
    </w:p>
    <w:p w:rsidR="00EC4742" w:rsidRPr="00316601" w:rsidRDefault="00EC4742" w:rsidP="00EC4742">
      <w:pPr>
        <w:numPr>
          <w:ilvl w:val="0"/>
          <w:numId w:val="7"/>
        </w:numPr>
        <w:tabs>
          <w:tab w:val="left" w:pos="0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Spory wynikłe w związku z niniejszą umową rozstrzygał będzie Sąd Powszechny właściwy dla siedziby Zamawiającego.</w:t>
      </w:r>
    </w:p>
    <w:p w:rsidR="00EC4742" w:rsidRPr="00316601" w:rsidRDefault="00EC4742" w:rsidP="00EC4742">
      <w:pPr>
        <w:numPr>
          <w:ilvl w:val="0"/>
          <w:numId w:val="7"/>
        </w:numPr>
        <w:tabs>
          <w:tab w:val="left" w:pos="0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lastRenderedPageBreak/>
        <w:t>Wykonawca nie może przenieść jakiejkolwiek wierzytelności wynikającej z niniejszej umowy na osobę trzecią bez zgody podmiotu tworzącego, stosownie do treści art. 54 ust. 5 ustawy z dnia 15 kwietnia 2011 r. o działalności leczniczej (Dz. U. z 2021 r. poz. 711).</w:t>
      </w:r>
    </w:p>
    <w:p w:rsidR="00EC4742" w:rsidRPr="00316601" w:rsidRDefault="00EC4742" w:rsidP="00EC4742">
      <w:pPr>
        <w:tabs>
          <w:tab w:val="left" w:pos="426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EC4742" w:rsidRPr="00316601" w:rsidRDefault="00EC4742" w:rsidP="00EC4742">
      <w:pPr>
        <w:spacing w:line="276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b/>
          <w:bCs/>
          <w:sz w:val="20"/>
          <w:szCs w:val="20"/>
        </w:rPr>
        <w:t>§</w:t>
      </w:r>
      <w:r w:rsidR="00011C35" w:rsidRPr="00316601">
        <w:rPr>
          <w:rFonts w:ascii="Tahoma" w:hAnsi="Tahoma" w:cs="Tahoma"/>
          <w:b/>
          <w:bCs/>
          <w:sz w:val="20"/>
          <w:szCs w:val="20"/>
        </w:rPr>
        <w:t>10</w:t>
      </w:r>
    </w:p>
    <w:p w:rsidR="00EC4742" w:rsidRPr="00316601" w:rsidRDefault="00EC4742" w:rsidP="00EC4742">
      <w:pPr>
        <w:pStyle w:val="Nagwek"/>
        <w:tabs>
          <w:tab w:val="left" w:pos="0"/>
          <w:tab w:val="left" w:pos="142"/>
          <w:tab w:val="left" w:pos="284"/>
          <w:tab w:val="left" w:pos="567"/>
        </w:tabs>
        <w:spacing w:line="276" w:lineRule="auto"/>
        <w:rPr>
          <w:rFonts w:ascii="Tahoma" w:hAnsi="Tahoma" w:cs="Tahoma"/>
          <w:sz w:val="20"/>
          <w:szCs w:val="20"/>
        </w:rPr>
      </w:pPr>
      <w:r w:rsidRPr="00316601">
        <w:rPr>
          <w:rFonts w:ascii="Tahoma" w:hAnsi="Tahoma" w:cs="Tahoma"/>
          <w:sz w:val="20"/>
          <w:szCs w:val="20"/>
        </w:rPr>
        <w:t>Umowę sporządzono w dwóch jednobrzmiących egzemplarzach po jednym dla każdej ze stron.</w:t>
      </w:r>
    </w:p>
    <w:p w:rsidR="00EC4742" w:rsidRPr="00316601" w:rsidRDefault="00EC4742" w:rsidP="00EC4742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C4742" w:rsidRPr="00316601" w:rsidRDefault="00011C35" w:rsidP="00EC4742">
      <w:pPr>
        <w:shd w:val="clear" w:color="auto" w:fill="FFFFFF"/>
        <w:tabs>
          <w:tab w:val="left" w:pos="-1560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16601">
        <w:rPr>
          <w:rFonts w:ascii="Tahoma" w:hAnsi="Tahoma" w:cs="Tahoma"/>
          <w:b/>
          <w:sz w:val="20"/>
          <w:szCs w:val="20"/>
        </w:rPr>
        <w:tab/>
      </w:r>
      <w:r w:rsidRPr="00316601">
        <w:rPr>
          <w:rFonts w:ascii="Tahoma" w:hAnsi="Tahoma" w:cs="Tahoma"/>
          <w:b/>
          <w:sz w:val="20"/>
          <w:szCs w:val="20"/>
        </w:rPr>
        <w:tab/>
        <w:t>WYKONAWCA</w:t>
      </w:r>
      <w:r w:rsidRPr="00316601">
        <w:rPr>
          <w:rFonts w:ascii="Tahoma" w:hAnsi="Tahoma" w:cs="Tahoma"/>
          <w:b/>
          <w:sz w:val="20"/>
          <w:szCs w:val="20"/>
        </w:rPr>
        <w:tab/>
      </w:r>
      <w:r w:rsidRPr="00316601">
        <w:rPr>
          <w:rFonts w:ascii="Tahoma" w:hAnsi="Tahoma" w:cs="Tahoma"/>
          <w:b/>
          <w:sz w:val="20"/>
          <w:szCs w:val="20"/>
        </w:rPr>
        <w:tab/>
      </w:r>
      <w:r w:rsidRPr="00316601">
        <w:rPr>
          <w:rFonts w:ascii="Tahoma" w:hAnsi="Tahoma" w:cs="Tahoma"/>
          <w:b/>
          <w:sz w:val="20"/>
          <w:szCs w:val="20"/>
        </w:rPr>
        <w:tab/>
      </w:r>
      <w:r w:rsidRPr="00316601">
        <w:rPr>
          <w:rFonts w:ascii="Tahoma" w:hAnsi="Tahoma" w:cs="Tahoma"/>
          <w:b/>
          <w:sz w:val="20"/>
          <w:szCs w:val="20"/>
        </w:rPr>
        <w:tab/>
      </w:r>
      <w:r w:rsidRPr="00316601">
        <w:rPr>
          <w:rFonts w:ascii="Tahoma" w:hAnsi="Tahoma" w:cs="Tahoma"/>
          <w:b/>
          <w:sz w:val="20"/>
          <w:szCs w:val="20"/>
        </w:rPr>
        <w:tab/>
      </w:r>
      <w:r w:rsidRPr="00316601">
        <w:rPr>
          <w:rFonts w:ascii="Tahoma" w:hAnsi="Tahoma" w:cs="Tahoma"/>
          <w:b/>
          <w:sz w:val="20"/>
          <w:szCs w:val="20"/>
        </w:rPr>
        <w:tab/>
      </w:r>
      <w:r w:rsidR="00EC4742" w:rsidRPr="00316601">
        <w:rPr>
          <w:rFonts w:ascii="Tahoma" w:hAnsi="Tahoma" w:cs="Tahoma"/>
          <w:b/>
          <w:sz w:val="20"/>
          <w:szCs w:val="20"/>
        </w:rPr>
        <w:t>ZAMAWIAJĄCY</w:t>
      </w:r>
    </w:p>
    <w:bookmarkEnd w:id="0"/>
    <w:p w:rsidR="006C53E7" w:rsidRPr="00316601" w:rsidRDefault="006C53E7" w:rsidP="00586B1F">
      <w:pPr>
        <w:spacing w:after="160" w:line="259" w:lineRule="auto"/>
        <w:rPr>
          <w:iCs/>
          <w:sz w:val="48"/>
          <w:szCs w:val="48"/>
        </w:rPr>
      </w:pPr>
    </w:p>
    <w:sectPr w:rsidR="006C53E7" w:rsidRPr="0031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2412A"/>
    <w:multiLevelType w:val="multilevel"/>
    <w:tmpl w:val="61EACE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466FF0"/>
    <w:multiLevelType w:val="hybridMultilevel"/>
    <w:tmpl w:val="2292A52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B212CDB"/>
    <w:multiLevelType w:val="singleLevel"/>
    <w:tmpl w:val="C5FA96AC"/>
    <w:lvl w:ilvl="0">
      <w:start w:val="1"/>
      <w:numFmt w:val="decimal"/>
      <w:lvlText w:val="%1."/>
      <w:legacy w:legacy="1" w:legacySpace="0" w:legacyIndent="336"/>
      <w:lvlJc w:val="left"/>
      <w:rPr>
        <w:rFonts w:ascii="Tahoma" w:hAnsi="Tahoma" w:cs="Tahoma" w:hint="default"/>
      </w:rPr>
    </w:lvl>
  </w:abstractNum>
  <w:abstractNum w:abstractNumId="4" w15:restartNumberingAfterBreak="0">
    <w:nsid w:val="11F174AC"/>
    <w:multiLevelType w:val="hybridMultilevel"/>
    <w:tmpl w:val="7A14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73"/>
    <w:multiLevelType w:val="multilevel"/>
    <w:tmpl w:val="6ACEC2F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657F3E"/>
    <w:multiLevelType w:val="hybridMultilevel"/>
    <w:tmpl w:val="F3AE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092E"/>
    <w:multiLevelType w:val="multilevel"/>
    <w:tmpl w:val="F6165D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342802"/>
    <w:multiLevelType w:val="hybridMultilevel"/>
    <w:tmpl w:val="CC76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2040A"/>
    <w:multiLevelType w:val="multilevel"/>
    <w:tmpl w:val="29BED6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AE3D01"/>
    <w:multiLevelType w:val="multilevel"/>
    <w:tmpl w:val="323A3C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296EB8"/>
    <w:multiLevelType w:val="multilevel"/>
    <w:tmpl w:val="3DECE8F0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bullet"/>
      <w:lvlText w:val=""/>
      <w:lvlJc w:val="left"/>
      <w:pPr>
        <w:ind w:left="1485" w:hanging="360"/>
      </w:pPr>
      <w:rPr>
        <w:rFonts w:ascii="Symbol" w:eastAsia="Times New Roman" w:hAnsi="Symbol" w:cs="Tahoma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C8E1D3D"/>
    <w:multiLevelType w:val="multilevel"/>
    <w:tmpl w:val="CC4896B0"/>
    <w:lvl w:ilvl="0">
      <w:start w:val="1"/>
      <w:numFmt w:val="decimal"/>
      <w:lvlText w:val="%1."/>
      <w:legacy w:legacy="1" w:legacySpace="0" w:legacyIndent="365"/>
      <w:lvlJc w:val="left"/>
      <w:rPr>
        <w:rFonts w:ascii="Tahoma" w:hAnsi="Tahoma" w:cs="Tahoma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F855784"/>
    <w:multiLevelType w:val="hybridMultilevel"/>
    <w:tmpl w:val="5AC6E5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A957EF"/>
    <w:multiLevelType w:val="hybridMultilevel"/>
    <w:tmpl w:val="207EC7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754D0"/>
    <w:multiLevelType w:val="hybridMultilevel"/>
    <w:tmpl w:val="63CE4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E6752"/>
    <w:multiLevelType w:val="hybridMultilevel"/>
    <w:tmpl w:val="293EA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C4F2E"/>
    <w:multiLevelType w:val="multilevel"/>
    <w:tmpl w:val="A3AECC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76B0C04"/>
    <w:multiLevelType w:val="multilevel"/>
    <w:tmpl w:val="6130F3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AA6981"/>
    <w:multiLevelType w:val="hybridMultilevel"/>
    <w:tmpl w:val="9CB69BBE"/>
    <w:lvl w:ilvl="0" w:tplc="30E2C8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833FD"/>
    <w:multiLevelType w:val="hybridMultilevel"/>
    <w:tmpl w:val="525E5F68"/>
    <w:lvl w:ilvl="0" w:tplc="B2C01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9"/>
  </w:num>
  <w:num w:numId="5">
    <w:abstractNumId w:val="15"/>
  </w:num>
  <w:num w:numId="6">
    <w:abstractNumId w:val="1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12"/>
  </w:num>
  <w:num w:numId="12">
    <w:abstractNumId w:val="20"/>
  </w:num>
  <w:num w:numId="13">
    <w:abstractNumId w:val="17"/>
  </w:num>
  <w:num w:numId="14">
    <w:abstractNumId w:val="8"/>
  </w:num>
  <w:num w:numId="15">
    <w:abstractNumId w:val="10"/>
  </w:num>
  <w:num w:numId="16">
    <w:abstractNumId w:val="16"/>
  </w:num>
  <w:num w:numId="17">
    <w:abstractNumId w:val="2"/>
  </w:num>
  <w:num w:numId="18">
    <w:abstractNumId w:val="18"/>
  </w:num>
  <w:num w:numId="19">
    <w:abstractNumId w:val="1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42"/>
    <w:rsid w:val="00004E98"/>
    <w:rsid w:val="00011C35"/>
    <w:rsid w:val="000A2E92"/>
    <w:rsid w:val="00121DFC"/>
    <w:rsid w:val="001C53E9"/>
    <w:rsid w:val="002058B2"/>
    <w:rsid w:val="00316601"/>
    <w:rsid w:val="00322159"/>
    <w:rsid w:val="00357B93"/>
    <w:rsid w:val="0048333C"/>
    <w:rsid w:val="00586B1F"/>
    <w:rsid w:val="005D4741"/>
    <w:rsid w:val="006C53E7"/>
    <w:rsid w:val="007E30C3"/>
    <w:rsid w:val="00813450"/>
    <w:rsid w:val="008630AF"/>
    <w:rsid w:val="00A17DC7"/>
    <w:rsid w:val="00B168D0"/>
    <w:rsid w:val="00B75921"/>
    <w:rsid w:val="00EC4742"/>
    <w:rsid w:val="00F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D3FC3-C94A-46A5-A0AA-CB1F343D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EC4742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742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EC4742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C474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aliases w:val="Nagłówek strony Znak Znak Znak,Nagłówek strony Znak Znak"/>
    <w:basedOn w:val="Normalny"/>
    <w:link w:val="NagwekZnak"/>
    <w:rsid w:val="00EC4742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rsid w:val="00EC474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BulletC,Bullet Number,List Paragraph2,ISCG Numerowanie,lp11,List Paragraph11,Bullet 1,Use Case List Paragraph,Body MS Bullet,Colorful List Accent 1,Medium Grid 1 Accent 2,Medium Grid 1 - Accent 21,normalny tekst,Akapit z listą3,Obiekt"/>
    <w:basedOn w:val="Normalny"/>
    <w:link w:val="AkapitzlistZnak"/>
    <w:qFormat/>
    <w:rsid w:val="00EC4742"/>
    <w:pPr>
      <w:ind w:left="720" w:hanging="284"/>
    </w:pPr>
  </w:style>
  <w:style w:type="character" w:customStyle="1" w:styleId="AkapitzlistZnak">
    <w:name w:val="Akapit z listą Znak"/>
    <w:aliases w:val="BulletC Znak,Bullet Number Znak,List Paragraph2 Znak,ISCG Numerowanie Znak,lp11 Znak,List Paragraph11 Znak,Bullet 1 Znak,Use Case List Paragraph Znak,Body MS Bullet Znak,Colorful List Accent 1 Znak,Medium Grid 1 Accent 2 Znak"/>
    <w:link w:val="Akapitzlist"/>
    <w:qFormat/>
    <w:locked/>
    <w:rsid w:val="00EC47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EC4742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EC4742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user">
    <w:name w:val="Standard (user)"/>
    <w:rsid w:val="00EC47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47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B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B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DetailsServlet?id=WDU200405405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2516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dcterms:created xsi:type="dcterms:W3CDTF">2022-04-19T08:12:00Z</dcterms:created>
  <dcterms:modified xsi:type="dcterms:W3CDTF">2022-04-28T08:05:00Z</dcterms:modified>
</cp:coreProperties>
</file>