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5D723" w14:textId="53BD712D" w:rsidR="003527B3" w:rsidRPr="00C74DF7" w:rsidRDefault="00316EB1" w:rsidP="0011140E">
      <w:pPr>
        <w:spacing w:line="360" w:lineRule="auto"/>
        <w:rPr>
          <w:rFonts w:ascii="Segoe UI" w:hAnsi="Segoe UI" w:cs="Segoe UI"/>
          <w:sz w:val="24"/>
        </w:rPr>
      </w:pPr>
      <w:r>
        <w:rPr>
          <w:rFonts w:ascii="Segoe UI" w:hAnsi="Segoe UI" w:cs="Segoe UI"/>
          <w:noProof/>
          <w:sz w:val="24"/>
        </w:rPr>
        <w:drawing>
          <wp:inline distT="0" distB="0" distL="0" distR="0" wp14:anchorId="336AF339" wp14:editId="4F037C1E">
            <wp:extent cx="5761355" cy="48768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487680"/>
                    </a:xfrm>
                    <a:prstGeom prst="rect">
                      <a:avLst/>
                    </a:prstGeom>
                    <a:noFill/>
                  </pic:spPr>
                </pic:pic>
              </a:graphicData>
            </a:graphic>
          </wp:inline>
        </w:drawing>
      </w:r>
    </w:p>
    <w:p w14:paraId="4054150C" w14:textId="4F3B4DFD" w:rsidR="007F4D8D" w:rsidRDefault="007F4D8D" w:rsidP="007F4D8D">
      <w:pPr>
        <w:spacing w:line="360" w:lineRule="auto"/>
        <w:rPr>
          <w:rFonts w:ascii="Segoe UI" w:hAnsi="Segoe UI" w:cs="Segoe UI"/>
          <w:b/>
          <w:bCs/>
          <w:sz w:val="24"/>
        </w:rPr>
      </w:pPr>
      <w:r>
        <w:rPr>
          <w:rFonts w:ascii="Segoe UI" w:hAnsi="Segoe UI" w:cs="Segoe UI"/>
          <w:b/>
          <w:bCs/>
          <w:sz w:val="24"/>
        </w:rPr>
        <w:t>ZZP.262.72.2024.MC</w:t>
      </w:r>
      <w:r w:rsidRPr="00EB0ED2">
        <w:rPr>
          <w:rFonts w:ascii="Segoe UI" w:hAnsi="Segoe UI" w:cs="Segoe UI"/>
          <w:b/>
          <w:bCs/>
          <w:sz w:val="24"/>
        </w:rPr>
        <w:t xml:space="preserve"> </w:t>
      </w:r>
      <w:r>
        <w:rPr>
          <w:rFonts w:ascii="Segoe UI" w:hAnsi="Segoe UI" w:cs="Segoe UI"/>
          <w:b/>
          <w:bCs/>
          <w:sz w:val="24"/>
        </w:rPr>
        <w:br/>
      </w:r>
      <w:r w:rsidR="00FA1002" w:rsidRPr="00EB0ED2">
        <w:rPr>
          <w:rFonts w:ascii="Segoe UI" w:hAnsi="Segoe UI" w:cs="Segoe UI"/>
          <w:b/>
          <w:bCs/>
          <w:sz w:val="24"/>
        </w:rPr>
        <w:t>Zał. 1</w:t>
      </w:r>
      <w:r w:rsidR="00FA1002">
        <w:rPr>
          <w:rFonts w:ascii="Segoe UI" w:hAnsi="Segoe UI" w:cs="Segoe UI"/>
          <w:sz w:val="24"/>
        </w:rPr>
        <w:t xml:space="preserve"> </w:t>
      </w:r>
      <w:r>
        <w:rPr>
          <w:rFonts w:ascii="Segoe UI" w:hAnsi="Segoe UI" w:cs="Segoe UI"/>
          <w:sz w:val="24"/>
        </w:rPr>
        <w:t xml:space="preserve">do umowy </w:t>
      </w:r>
    </w:p>
    <w:p w14:paraId="081E26CE" w14:textId="312BC9F0" w:rsidR="003527B3" w:rsidRPr="00EB0ED2" w:rsidRDefault="00EB0ED2" w:rsidP="0011140E">
      <w:pPr>
        <w:spacing w:line="360" w:lineRule="auto"/>
        <w:rPr>
          <w:rFonts w:ascii="Segoe UI" w:hAnsi="Segoe UI" w:cs="Segoe UI"/>
          <w:sz w:val="24"/>
          <w:u w:val="single"/>
        </w:rPr>
      </w:pPr>
      <w:r w:rsidRPr="00EB0ED2">
        <w:rPr>
          <w:rFonts w:ascii="Segoe UI" w:hAnsi="Segoe UI" w:cs="Segoe UI"/>
          <w:sz w:val="24"/>
          <w:u w:val="single"/>
        </w:rPr>
        <w:t>Dotyczy</w:t>
      </w:r>
      <w:r w:rsidR="00FA1002" w:rsidRPr="00EB0ED2">
        <w:rPr>
          <w:rFonts w:ascii="Segoe UI" w:hAnsi="Segoe UI" w:cs="Segoe UI"/>
          <w:sz w:val="24"/>
          <w:u w:val="single"/>
        </w:rPr>
        <w:t xml:space="preserve"> zakwaterowania, funkcjonalności i obsługi sali szkoleniowej i restauracyjnej oraz sprawy związane z transportem uczestników. </w:t>
      </w:r>
    </w:p>
    <w:p w14:paraId="27A28848" w14:textId="77777777" w:rsidR="00F00EC7" w:rsidRDefault="00F00EC7" w:rsidP="00F00EC7">
      <w:pPr>
        <w:pStyle w:val="Nagwek2"/>
        <w:spacing w:before="0" w:after="0" w:line="360" w:lineRule="auto"/>
        <w:rPr>
          <w:rFonts w:asciiTheme="minorHAnsi" w:hAnsiTheme="minorHAnsi" w:cstheme="minorHAnsi"/>
          <w:i w:val="0"/>
          <w:sz w:val="24"/>
          <w:szCs w:val="24"/>
        </w:rPr>
      </w:pPr>
    </w:p>
    <w:p w14:paraId="5D90B566" w14:textId="34A13607" w:rsidR="003E1E0D" w:rsidRPr="00FA1002" w:rsidRDefault="003E1E0D" w:rsidP="00F00EC7">
      <w:pPr>
        <w:pStyle w:val="Nagwek2"/>
        <w:numPr>
          <w:ilvl w:val="0"/>
          <w:numId w:val="35"/>
        </w:numPr>
        <w:spacing w:before="0" w:after="0" w:line="360" w:lineRule="auto"/>
        <w:ind w:left="284" w:hanging="284"/>
        <w:rPr>
          <w:rFonts w:asciiTheme="minorHAnsi" w:hAnsiTheme="minorHAnsi" w:cstheme="minorHAnsi"/>
          <w:i w:val="0"/>
          <w:sz w:val="24"/>
          <w:szCs w:val="24"/>
        </w:rPr>
      </w:pPr>
      <w:r w:rsidRPr="00FA1002">
        <w:rPr>
          <w:rFonts w:asciiTheme="minorHAnsi" w:hAnsiTheme="minorHAnsi" w:cstheme="minorHAnsi"/>
          <w:i w:val="0"/>
          <w:sz w:val="24"/>
          <w:szCs w:val="24"/>
        </w:rPr>
        <w:t>Zakwaterowanie:</w:t>
      </w:r>
    </w:p>
    <w:p w14:paraId="138BE58C" w14:textId="35219A2A" w:rsidR="003E1E0D" w:rsidRPr="007A1F23" w:rsidRDefault="003E1E0D" w:rsidP="007A1F23">
      <w:pPr>
        <w:pStyle w:val="Akapitzlist"/>
        <w:spacing w:after="0" w:line="240" w:lineRule="auto"/>
        <w:ind w:left="284"/>
        <w:jc w:val="both"/>
        <w:rPr>
          <w:rFonts w:cstheme="minorHAnsi"/>
          <w:b/>
          <w:bCs/>
        </w:rPr>
      </w:pPr>
      <w:r w:rsidRPr="007A1F23">
        <w:rPr>
          <w:rFonts w:cstheme="minorHAnsi"/>
          <w:b/>
          <w:bCs/>
        </w:rPr>
        <w:t>Wykonawca zapewni zakwaterowanie uczestników szkolenia spełniające poniższe warunki:</w:t>
      </w:r>
      <w:r w:rsidR="007A1F23">
        <w:rPr>
          <w:rFonts w:cstheme="minorHAnsi"/>
          <w:b/>
          <w:bCs/>
        </w:rPr>
        <w:br/>
      </w:r>
    </w:p>
    <w:p w14:paraId="78F1D704" w14:textId="43AEBED4" w:rsidR="003E1E0D" w:rsidRPr="00D32BF0" w:rsidRDefault="003E1E0D" w:rsidP="00592D27">
      <w:pPr>
        <w:pStyle w:val="Akapitzlist"/>
        <w:numPr>
          <w:ilvl w:val="1"/>
          <w:numId w:val="2"/>
        </w:numPr>
        <w:spacing w:line="276" w:lineRule="auto"/>
        <w:ind w:left="426" w:hanging="284"/>
        <w:jc w:val="both"/>
        <w:rPr>
          <w:rFonts w:cstheme="minorHAnsi"/>
        </w:rPr>
      </w:pPr>
      <w:r w:rsidRPr="00D32BF0">
        <w:rPr>
          <w:rFonts w:cstheme="minorHAnsi"/>
        </w:rPr>
        <w:t>W hotelu o standardzie co najmniej trzygwiazdkowym, posiadającym zaplecze noclegowo-restauracyjne na dzień składania ofert (przyznana zgodnie z wymaganiami Rozporządzenia Ministra Gospodarki i Pracy z dnia 19 sierpnia 2004 r. w sprawie obiektów hotelarskich i innych obiektów, w których są świadczone usługi hotelarskie (</w:t>
      </w:r>
      <w:r w:rsidR="008E596A" w:rsidRPr="008E596A">
        <w:rPr>
          <w:rFonts w:cstheme="minorHAnsi"/>
        </w:rPr>
        <w:t>Dz.U.</w:t>
      </w:r>
      <w:r w:rsidR="008E596A">
        <w:rPr>
          <w:rFonts w:cstheme="minorHAnsi"/>
        </w:rPr>
        <w:t xml:space="preserve"> </w:t>
      </w:r>
      <w:r w:rsidR="008E596A" w:rsidRPr="008E596A">
        <w:rPr>
          <w:rFonts w:cstheme="minorHAnsi"/>
        </w:rPr>
        <w:t>2017</w:t>
      </w:r>
      <w:r w:rsidR="008E596A">
        <w:rPr>
          <w:rFonts w:cstheme="minorHAnsi"/>
        </w:rPr>
        <w:t xml:space="preserve"> r. poz. </w:t>
      </w:r>
      <w:r w:rsidR="008E596A" w:rsidRPr="008E596A">
        <w:rPr>
          <w:rFonts w:cstheme="minorHAnsi"/>
        </w:rPr>
        <w:t>2166</w:t>
      </w:r>
      <w:r w:rsidRPr="00D32BF0">
        <w:rPr>
          <w:rFonts w:cstheme="minorHAnsi"/>
        </w:rPr>
        <w:t>), hotel musi posiadać klimatyzowane zaplecze szkoleniowo-konferencyjne, klimatyzowaną salę restauracyjną oraz klimatyzowane pokoje przeznaczone dla wszystkich uczestników szkolenia.</w:t>
      </w:r>
    </w:p>
    <w:p w14:paraId="70D2A644" w14:textId="77777777" w:rsidR="003E1E0D" w:rsidRPr="00D32BF0" w:rsidRDefault="003E1E0D" w:rsidP="00592D27">
      <w:pPr>
        <w:pStyle w:val="Akapitzlist"/>
        <w:numPr>
          <w:ilvl w:val="1"/>
          <w:numId w:val="2"/>
        </w:numPr>
        <w:spacing w:line="276" w:lineRule="auto"/>
        <w:ind w:left="426" w:hanging="284"/>
        <w:jc w:val="both"/>
        <w:rPr>
          <w:rFonts w:cstheme="minorHAnsi"/>
        </w:rPr>
      </w:pPr>
      <w:r w:rsidRPr="00D32BF0">
        <w:rPr>
          <w:rFonts w:cstheme="minorHAnsi"/>
        </w:rPr>
        <w:t xml:space="preserve">Pokoje muszą posiadać sprawną klimatyzacje/ogrzewanie jako stały element infrastruktury pomieszczenia (nie dopuszcza się stosowania urządzeń przenośnych). Klimatyzacja sterowana indywidualnie zapewniająca wymianę powietrza i utrzymanie temperatury latem poniżej 24 </w:t>
      </w:r>
      <w:r w:rsidRPr="00D32BF0">
        <w:rPr>
          <w:rFonts w:ascii="Cambria Math" w:hAnsi="Cambria Math" w:cs="Cambria Math"/>
        </w:rPr>
        <w:t>℃</w:t>
      </w:r>
      <w:r w:rsidRPr="00D32BF0">
        <w:rPr>
          <w:rFonts w:cstheme="minorHAnsi"/>
        </w:rPr>
        <w:t xml:space="preserve">, a zimą powyżej 20 </w:t>
      </w:r>
      <w:r w:rsidRPr="00D32BF0">
        <w:rPr>
          <w:rFonts w:ascii="Cambria Math" w:hAnsi="Cambria Math" w:cs="Cambria Math"/>
        </w:rPr>
        <w:t>℃</w:t>
      </w:r>
      <w:r w:rsidRPr="00D32BF0">
        <w:rPr>
          <w:rFonts w:cstheme="minorHAnsi"/>
        </w:rPr>
        <w:t>.</w:t>
      </w:r>
    </w:p>
    <w:p w14:paraId="5C417B9B" w14:textId="77777777" w:rsidR="003E1E0D" w:rsidRPr="00D32BF0" w:rsidRDefault="003E1E0D" w:rsidP="00592D27">
      <w:pPr>
        <w:pStyle w:val="Akapitzlist"/>
        <w:numPr>
          <w:ilvl w:val="1"/>
          <w:numId w:val="2"/>
        </w:numPr>
        <w:spacing w:line="276" w:lineRule="auto"/>
        <w:ind w:left="426" w:hanging="284"/>
        <w:jc w:val="both"/>
        <w:rPr>
          <w:rFonts w:cstheme="minorHAnsi"/>
          <w:color w:val="000000"/>
        </w:rPr>
      </w:pPr>
      <w:r w:rsidRPr="00D32BF0">
        <w:rPr>
          <w:rFonts w:cstheme="minorHAnsi"/>
          <w:color w:val="000000"/>
        </w:rPr>
        <w:t xml:space="preserve">Hotel zlokalizowany do 60 km od granic administracyjnych Warszawy (wg wskazań Google </w:t>
      </w:r>
      <w:proofErr w:type="spellStart"/>
      <w:r w:rsidRPr="00D32BF0">
        <w:rPr>
          <w:rFonts w:cstheme="minorHAnsi"/>
          <w:color w:val="000000"/>
        </w:rPr>
        <w:t>Maps</w:t>
      </w:r>
      <w:proofErr w:type="spellEnd"/>
      <w:r w:rsidRPr="00D32BF0">
        <w:rPr>
          <w:rFonts w:cstheme="minorHAnsi"/>
          <w:color w:val="000000"/>
        </w:rPr>
        <w:t xml:space="preserve"> dla drogi pokonywanej samochodem). </w:t>
      </w:r>
    </w:p>
    <w:p w14:paraId="572FE1B8" w14:textId="65240736" w:rsidR="003E1E0D" w:rsidRPr="00D32BF0" w:rsidRDefault="003E1E0D" w:rsidP="007A1F23">
      <w:pPr>
        <w:pStyle w:val="Akapitzlist"/>
        <w:numPr>
          <w:ilvl w:val="1"/>
          <w:numId w:val="2"/>
        </w:numPr>
        <w:spacing w:line="276" w:lineRule="auto"/>
        <w:ind w:left="567" w:hanging="425"/>
        <w:jc w:val="both"/>
        <w:rPr>
          <w:rFonts w:cstheme="minorHAnsi"/>
          <w:color w:val="000000"/>
        </w:rPr>
      </w:pPr>
      <w:r w:rsidRPr="00D32BF0">
        <w:rPr>
          <w:rFonts w:cstheme="minorHAnsi"/>
          <w:color w:val="000000"/>
        </w:rPr>
        <w:t xml:space="preserve">Z uwagi na charakter szkolenia Zamawiający wymaga, aby obiekt umiejscowiony był poza aglomeracją miejską w otoczeniu terenów zielonych, rekreacyjnych, umożliwiający uczestnikom szkolenia obcowanie na łonie natury. Okolica cicha, spokojna, </w:t>
      </w:r>
      <w:proofErr w:type="spellStart"/>
      <w:r w:rsidRPr="00D32BF0">
        <w:rPr>
          <w:rFonts w:cstheme="minorHAnsi"/>
          <w:color w:val="000000"/>
        </w:rPr>
        <w:t>zdala</w:t>
      </w:r>
      <w:proofErr w:type="spellEnd"/>
      <w:r w:rsidRPr="00D32BF0">
        <w:rPr>
          <w:rFonts w:cstheme="minorHAnsi"/>
          <w:color w:val="000000"/>
        </w:rPr>
        <w:t xml:space="preserve"> od miejskiego zgiełku, gwarantująca uczestnikom szkolenia komfort psychiczny oraz możliwość regeneracji. </w:t>
      </w:r>
    </w:p>
    <w:p w14:paraId="62F325B6" w14:textId="201231EB" w:rsidR="003E1E0D" w:rsidRPr="00D32BF0" w:rsidRDefault="003E1E0D" w:rsidP="007A1F23">
      <w:pPr>
        <w:pStyle w:val="Akapitzlist"/>
        <w:numPr>
          <w:ilvl w:val="1"/>
          <w:numId w:val="2"/>
        </w:numPr>
        <w:spacing w:line="276" w:lineRule="auto"/>
        <w:ind w:left="567" w:hanging="425"/>
        <w:rPr>
          <w:rFonts w:cstheme="minorHAnsi"/>
        </w:rPr>
      </w:pPr>
      <w:r w:rsidRPr="00D32BF0">
        <w:rPr>
          <w:rFonts w:cstheme="minorHAnsi"/>
        </w:rPr>
        <w:t xml:space="preserve">Standard i wyposażenie pokoi: </w:t>
      </w:r>
    </w:p>
    <w:p w14:paraId="24FA971A" w14:textId="4A8F73AF" w:rsidR="003E1E0D" w:rsidRPr="00D32BF0" w:rsidRDefault="003E1E0D" w:rsidP="007A1F23">
      <w:pPr>
        <w:pStyle w:val="Akapitzlist"/>
        <w:numPr>
          <w:ilvl w:val="2"/>
          <w:numId w:val="7"/>
        </w:numPr>
        <w:spacing w:line="276" w:lineRule="auto"/>
        <w:ind w:left="851" w:hanging="283"/>
        <w:jc w:val="both"/>
        <w:rPr>
          <w:rFonts w:cstheme="minorHAnsi"/>
        </w:rPr>
      </w:pPr>
      <w:r w:rsidRPr="00D32BF0">
        <w:rPr>
          <w:rFonts w:cstheme="minorHAnsi"/>
        </w:rPr>
        <w:t>Wszystkie pokoje usytuowane będą w tym samym budynku, w którym znajduje się również sala szkoleniowo-konferencyjna oraz sala restauracyjna;</w:t>
      </w:r>
    </w:p>
    <w:p w14:paraId="3C838E12" w14:textId="3235872C" w:rsidR="003E1E0D" w:rsidRPr="00D32BF0" w:rsidRDefault="003E1E0D" w:rsidP="007A1F23">
      <w:pPr>
        <w:pStyle w:val="Akapitzlist"/>
        <w:numPr>
          <w:ilvl w:val="2"/>
          <w:numId w:val="7"/>
        </w:numPr>
        <w:spacing w:line="276" w:lineRule="auto"/>
        <w:ind w:left="851" w:hanging="283"/>
        <w:jc w:val="both"/>
        <w:rPr>
          <w:rFonts w:cstheme="minorHAnsi"/>
        </w:rPr>
      </w:pPr>
      <w:r w:rsidRPr="00D32BF0">
        <w:rPr>
          <w:rFonts w:cstheme="minorHAnsi"/>
        </w:rPr>
        <w:t>Każdy pokój musi posiadać własny węzeł sanitarny, klimatyzację  i bezpłatny dostęp do Internetu Wi-Fi w każdym pokoju.</w:t>
      </w:r>
    </w:p>
    <w:p w14:paraId="50A40744" w14:textId="1007201C" w:rsidR="00FA1002" w:rsidRPr="00FA1002" w:rsidRDefault="003E1E0D" w:rsidP="007A1F23">
      <w:pPr>
        <w:pStyle w:val="Akapitzlist"/>
        <w:numPr>
          <w:ilvl w:val="1"/>
          <w:numId w:val="2"/>
        </w:numPr>
        <w:spacing w:after="200" w:line="276" w:lineRule="auto"/>
        <w:ind w:left="567" w:hanging="425"/>
        <w:jc w:val="both"/>
        <w:rPr>
          <w:rFonts w:cstheme="minorHAnsi"/>
        </w:rPr>
      </w:pPr>
      <w:r w:rsidRPr="00D32BF0">
        <w:rPr>
          <w:rFonts w:cstheme="minorHAnsi"/>
        </w:rPr>
        <w:t>Wykonawca ma obowiązek zapewnić dla każdego z uczestników osobny pokój, dla zgłoszonej przez Zamawiającego liczby osób biorących udział w szkoleniu. Zamawiający dopuszcza dla 44% uczestników zakwaterowanie po dwie osoby w pokoju.</w:t>
      </w:r>
    </w:p>
    <w:p w14:paraId="54B22903" w14:textId="217505A6" w:rsidR="003E1E0D" w:rsidRPr="00FA1002" w:rsidRDefault="003E1E0D" w:rsidP="00F00EC7">
      <w:pPr>
        <w:pStyle w:val="Nagwek2"/>
        <w:numPr>
          <w:ilvl w:val="0"/>
          <w:numId w:val="35"/>
        </w:numPr>
        <w:spacing w:before="0"/>
        <w:ind w:left="284" w:hanging="284"/>
        <w:rPr>
          <w:rFonts w:asciiTheme="minorHAnsi" w:hAnsiTheme="minorHAnsi" w:cstheme="minorHAnsi"/>
          <w:i w:val="0"/>
          <w:sz w:val="24"/>
          <w:szCs w:val="24"/>
        </w:rPr>
      </w:pPr>
      <w:r w:rsidRPr="00FA1002">
        <w:rPr>
          <w:rFonts w:asciiTheme="minorHAnsi" w:hAnsiTheme="minorHAnsi" w:cstheme="minorHAnsi"/>
          <w:i w:val="0"/>
          <w:sz w:val="24"/>
          <w:szCs w:val="24"/>
        </w:rPr>
        <w:t xml:space="preserve">Wymagania dotyczące </w:t>
      </w:r>
      <w:bookmarkStart w:id="0" w:name="_Hlk174105273"/>
      <w:r w:rsidRPr="00FA1002">
        <w:rPr>
          <w:rFonts w:asciiTheme="minorHAnsi" w:hAnsiTheme="minorHAnsi" w:cstheme="minorHAnsi"/>
          <w:i w:val="0"/>
          <w:sz w:val="24"/>
          <w:szCs w:val="24"/>
        </w:rPr>
        <w:t>funkcjonalności i obsługi sali szkoleniowej oraz</w:t>
      </w:r>
      <w:r w:rsidR="00FA1002">
        <w:rPr>
          <w:rFonts w:asciiTheme="minorHAnsi" w:hAnsiTheme="minorHAnsi" w:cstheme="minorHAnsi"/>
          <w:i w:val="0"/>
          <w:sz w:val="24"/>
          <w:szCs w:val="24"/>
        </w:rPr>
        <w:t xml:space="preserve"> </w:t>
      </w:r>
      <w:r w:rsidRPr="00FA1002">
        <w:rPr>
          <w:rFonts w:asciiTheme="minorHAnsi" w:hAnsiTheme="minorHAnsi" w:cstheme="minorHAnsi"/>
          <w:i w:val="0"/>
          <w:sz w:val="24"/>
          <w:szCs w:val="24"/>
        </w:rPr>
        <w:t>restauracyjnej</w:t>
      </w:r>
      <w:bookmarkEnd w:id="0"/>
      <w:r w:rsidRPr="00FA1002">
        <w:rPr>
          <w:rFonts w:asciiTheme="minorHAnsi" w:hAnsiTheme="minorHAnsi" w:cstheme="minorHAnsi"/>
          <w:i w:val="0"/>
          <w:sz w:val="24"/>
          <w:szCs w:val="24"/>
        </w:rPr>
        <w:t>:</w:t>
      </w:r>
    </w:p>
    <w:p w14:paraId="51DC35F9" w14:textId="77777777" w:rsidR="003E1E0D" w:rsidRPr="00D32BF0" w:rsidRDefault="003E1E0D" w:rsidP="007A1F23">
      <w:pPr>
        <w:pStyle w:val="Akapitzlist"/>
        <w:numPr>
          <w:ilvl w:val="0"/>
          <w:numId w:val="8"/>
        </w:numPr>
        <w:spacing w:line="276" w:lineRule="auto"/>
        <w:ind w:left="567" w:hanging="425"/>
        <w:rPr>
          <w:rFonts w:cstheme="minorHAnsi"/>
          <w:color w:val="000000" w:themeColor="text1"/>
        </w:rPr>
      </w:pPr>
      <w:r w:rsidRPr="00D32BF0">
        <w:rPr>
          <w:rFonts w:cstheme="minorHAnsi"/>
          <w:color w:val="000000" w:themeColor="text1"/>
        </w:rPr>
        <w:t>Wykonawca zapewni salę szkoleniową spełniającą poniższe warunki:</w:t>
      </w:r>
    </w:p>
    <w:p w14:paraId="080F8227" w14:textId="77777777" w:rsidR="003E1E0D" w:rsidRPr="00D32BF0" w:rsidRDefault="003E1E0D" w:rsidP="007A1F23">
      <w:pPr>
        <w:pStyle w:val="Akapitzlist"/>
        <w:numPr>
          <w:ilvl w:val="1"/>
          <w:numId w:val="9"/>
        </w:numPr>
        <w:spacing w:line="276" w:lineRule="auto"/>
        <w:ind w:left="851" w:hanging="284"/>
        <w:rPr>
          <w:rFonts w:cstheme="minorHAnsi"/>
        </w:rPr>
      </w:pPr>
      <w:r w:rsidRPr="00D32BF0">
        <w:rPr>
          <w:rFonts w:cstheme="minorHAnsi"/>
        </w:rPr>
        <w:t xml:space="preserve">stół i krzesło/krzesła z miękkim siedziskiem dla trenera/trenerów; </w:t>
      </w:r>
    </w:p>
    <w:p w14:paraId="5600CCD6" w14:textId="547C92E6" w:rsidR="003E1E0D" w:rsidRPr="00D32BF0" w:rsidRDefault="003E1E0D" w:rsidP="007A1F23">
      <w:pPr>
        <w:pStyle w:val="Akapitzlist"/>
        <w:numPr>
          <w:ilvl w:val="1"/>
          <w:numId w:val="9"/>
        </w:numPr>
        <w:spacing w:line="276" w:lineRule="auto"/>
        <w:ind w:left="851" w:hanging="284"/>
        <w:jc w:val="both"/>
        <w:rPr>
          <w:rFonts w:cstheme="minorHAnsi"/>
        </w:rPr>
      </w:pPr>
      <w:r w:rsidRPr="00D32BF0">
        <w:rPr>
          <w:rFonts w:cstheme="minorHAnsi"/>
        </w:rPr>
        <w:t xml:space="preserve">stoły i krzesła z miękkim siedziskiem w ustawieniu „podkowa” (wszyscy uczestnicy mają zajmować wyłącznie miejsca po zewnętrznej stronie stołów) dla wszystkich uczestników danego szkolenia, w tym przedstawicieli Zamawiającego, każdy uczestnik powinien mieć tyle </w:t>
      </w:r>
      <w:r w:rsidRPr="00D32BF0">
        <w:rPr>
          <w:rFonts w:cstheme="minorHAnsi"/>
        </w:rPr>
        <w:lastRenderedPageBreak/>
        <w:t>miejsca, aby zapewniało swobodne notowanie na materiałach pozostawianych na blacie stołu (lub inne alternatywne ustawienie sprzyjające integracji);</w:t>
      </w:r>
    </w:p>
    <w:p w14:paraId="77BF1032" w14:textId="77777777" w:rsidR="003E1E0D" w:rsidRPr="00D32BF0" w:rsidRDefault="003E1E0D" w:rsidP="007A1F23">
      <w:pPr>
        <w:pStyle w:val="Akapitzlist"/>
        <w:numPr>
          <w:ilvl w:val="1"/>
          <w:numId w:val="9"/>
        </w:numPr>
        <w:spacing w:line="276" w:lineRule="auto"/>
        <w:ind w:left="993" w:hanging="426"/>
        <w:jc w:val="both"/>
        <w:rPr>
          <w:rFonts w:cstheme="minorHAnsi"/>
        </w:rPr>
      </w:pPr>
      <w:r w:rsidRPr="00D32BF0">
        <w:rPr>
          <w:rFonts w:cstheme="minorHAnsi"/>
        </w:rPr>
        <w:t xml:space="preserve">tablica typu flipchart (min. 20 arkuszy, które w razie potrzeby należy niezwłocznie uzupełnić),  mazaki (min. 3 kolory); </w:t>
      </w:r>
    </w:p>
    <w:p w14:paraId="77DD41ED" w14:textId="77777777" w:rsidR="003E1E0D" w:rsidRPr="00D32BF0" w:rsidRDefault="003E1E0D" w:rsidP="007A1F23">
      <w:pPr>
        <w:pStyle w:val="Akapitzlist"/>
        <w:numPr>
          <w:ilvl w:val="1"/>
          <w:numId w:val="9"/>
        </w:numPr>
        <w:spacing w:line="276" w:lineRule="auto"/>
        <w:ind w:left="993" w:hanging="426"/>
        <w:jc w:val="both"/>
        <w:rPr>
          <w:rFonts w:cstheme="minorHAnsi"/>
        </w:rPr>
      </w:pPr>
      <w:r w:rsidRPr="00D32BF0">
        <w:rPr>
          <w:rFonts w:cstheme="minorHAnsi"/>
        </w:rPr>
        <w:t xml:space="preserve">odpowiednie nagłośnienie gwarantujące prawidłową słyszalność prowadzących; </w:t>
      </w:r>
    </w:p>
    <w:p w14:paraId="7E37135C" w14:textId="54F62C65" w:rsidR="003E1E0D" w:rsidRPr="00D32BF0" w:rsidRDefault="003E1E0D" w:rsidP="007A1F23">
      <w:pPr>
        <w:pStyle w:val="Akapitzlist"/>
        <w:numPr>
          <w:ilvl w:val="1"/>
          <w:numId w:val="9"/>
        </w:numPr>
        <w:spacing w:line="276" w:lineRule="auto"/>
        <w:ind w:left="993" w:hanging="426"/>
        <w:jc w:val="both"/>
        <w:rPr>
          <w:rFonts w:cstheme="minorHAnsi"/>
        </w:rPr>
      </w:pPr>
      <w:r w:rsidRPr="00D32BF0">
        <w:rPr>
          <w:rFonts w:cstheme="minorHAnsi"/>
        </w:rPr>
        <w:t xml:space="preserve">system zaciemnienia i sterowania oświetleniem gwarantujący dobrą widoczność obrazu </w:t>
      </w:r>
      <w:r w:rsidR="006934FD">
        <w:rPr>
          <w:rFonts w:cstheme="minorHAnsi"/>
        </w:rPr>
        <w:br/>
      </w:r>
      <w:r w:rsidRPr="00D32BF0">
        <w:rPr>
          <w:rFonts w:cstheme="minorHAnsi"/>
        </w:rPr>
        <w:t xml:space="preserve">z rzutnika multimedialnego; </w:t>
      </w:r>
    </w:p>
    <w:p w14:paraId="21EEB0C7" w14:textId="77777777" w:rsidR="003E1E0D" w:rsidRPr="00D32BF0" w:rsidRDefault="003E1E0D" w:rsidP="007A1F23">
      <w:pPr>
        <w:pStyle w:val="Akapitzlist"/>
        <w:numPr>
          <w:ilvl w:val="1"/>
          <w:numId w:val="9"/>
        </w:numPr>
        <w:spacing w:line="276" w:lineRule="auto"/>
        <w:ind w:left="993" w:hanging="426"/>
        <w:rPr>
          <w:rFonts w:cstheme="minorHAnsi"/>
        </w:rPr>
      </w:pPr>
      <w:r w:rsidRPr="00D32BF0">
        <w:rPr>
          <w:rFonts w:cstheme="minorHAnsi"/>
        </w:rPr>
        <w:t xml:space="preserve">bezpłatny dostęp do </w:t>
      </w:r>
      <w:proofErr w:type="spellStart"/>
      <w:r w:rsidRPr="00D32BF0">
        <w:rPr>
          <w:rFonts w:cstheme="minorHAnsi"/>
        </w:rPr>
        <w:t>internetu</w:t>
      </w:r>
      <w:proofErr w:type="spellEnd"/>
      <w:r w:rsidRPr="00D32BF0">
        <w:rPr>
          <w:rFonts w:cstheme="minorHAnsi"/>
        </w:rPr>
        <w:t xml:space="preserve"> WI-FI;</w:t>
      </w:r>
    </w:p>
    <w:p w14:paraId="5D007B9D" w14:textId="77777777" w:rsidR="003E1E0D" w:rsidRPr="00D32BF0" w:rsidRDefault="003E1E0D" w:rsidP="007A1F23">
      <w:pPr>
        <w:pStyle w:val="Akapitzlist"/>
        <w:numPr>
          <w:ilvl w:val="1"/>
          <w:numId w:val="9"/>
        </w:numPr>
        <w:spacing w:line="276" w:lineRule="auto"/>
        <w:ind w:left="993" w:hanging="426"/>
        <w:jc w:val="both"/>
        <w:rPr>
          <w:rFonts w:cstheme="minorHAnsi"/>
        </w:rPr>
      </w:pPr>
      <w:r w:rsidRPr="00D32BF0">
        <w:rPr>
          <w:rFonts w:cstheme="minorHAnsi"/>
        </w:rPr>
        <w:t xml:space="preserve">laptop z dostępem do Internetu każdorazowo dla osoby prowadzącej wraz z obsługą techniczną zapewniającą podłączenie i uruchomienie sprzętu; </w:t>
      </w:r>
    </w:p>
    <w:p w14:paraId="76930E26" w14:textId="031207BF" w:rsidR="003E1E0D" w:rsidRPr="00D32BF0" w:rsidRDefault="003E1E0D" w:rsidP="007A1F23">
      <w:pPr>
        <w:pStyle w:val="Akapitzlist"/>
        <w:numPr>
          <w:ilvl w:val="1"/>
          <w:numId w:val="9"/>
        </w:numPr>
        <w:spacing w:line="276" w:lineRule="auto"/>
        <w:ind w:left="993" w:hanging="426"/>
        <w:jc w:val="both"/>
        <w:rPr>
          <w:rFonts w:cstheme="minorHAnsi"/>
        </w:rPr>
      </w:pPr>
      <w:r w:rsidRPr="00D32BF0">
        <w:rPr>
          <w:rFonts w:cstheme="minorHAnsi"/>
        </w:rPr>
        <w:t xml:space="preserve">podwieszany rzutnik multimedialny oraz podwieszany ekran do rzutnika multimedialnego, dopuszczalny jest rzutnik multimedialny i ekran do rzutnika multimedialnego oraz stolik </w:t>
      </w:r>
      <w:r w:rsidR="006934FD">
        <w:rPr>
          <w:rFonts w:cstheme="minorHAnsi"/>
        </w:rPr>
        <w:br/>
      </w:r>
      <w:r w:rsidRPr="00D32BF0">
        <w:rPr>
          <w:rFonts w:cstheme="minorHAnsi"/>
        </w:rPr>
        <w:t xml:space="preserve">na sprzęt multimedialny; </w:t>
      </w:r>
    </w:p>
    <w:p w14:paraId="0292B907" w14:textId="65BFD0D3" w:rsidR="003E1E0D" w:rsidRPr="00D32BF0" w:rsidRDefault="003E1E0D" w:rsidP="007A1F23">
      <w:pPr>
        <w:pStyle w:val="Akapitzlist"/>
        <w:numPr>
          <w:ilvl w:val="0"/>
          <w:numId w:val="10"/>
        </w:numPr>
        <w:spacing w:line="276" w:lineRule="auto"/>
        <w:jc w:val="both"/>
        <w:rPr>
          <w:rFonts w:cstheme="minorHAnsi"/>
        </w:rPr>
      </w:pPr>
      <w:r w:rsidRPr="00D32BF0">
        <w:rPr>
          <w:rFonts w:cstheme="minorHAnsi"/>
        </w:rPr>
        <w:t xml:space="preserve">Sala szkoleniowa oraz restauracyjna nie mogą posiadać kolumn ani innych utrudnień </w:t>
      </w:r>
      <w:r w:rsidR="006934FD">
        <w:rPr>
          <w:rFonts w:cstheme="minorHAnsi"/>
        </w:rPr>
        <w:br/>
      </w:r>
      <w:r w:rsidRPr="00D32BF0">
        <w:rPr>
          <w:rFonts w:cstheme="minorHAnsi"/>
        </w:rPr>
        <w:t>w komunikacji między uczestnikami;</w:t>
      </w:r>
    </w:p>
    <w:p w14:paraId="51D0E056" w14:textId="77777777" w:rsidR="003E1E0D" w:rsidRPr="00D32BF0" w:rsidRDefault="003E1E0D" w:rsidP="007A1F23">
      <w:pPr>
        <w:pStyle w:val="Akapitzlist"/>
        <w:numPr>
          <w:ilvl w:val="0"/>
          <w:numId w:val="11"/>
        </w:numPr>
        <w:spacing w:line="276" w:lineRule="auto"/>
        <w:ind w:left="709"/>
        <w:jc w:val="both"/>
        <w:rPr>
          <w:rFonts w:cstheme="minorHAnsi"/>
        </w:rPr>
      </w:pPr>
      <w:r w:rsidRPr="00D32BF0">
        <w:rPr>
          <w:rFonts w:cstheme="minorHAnsi"/>
        </w:rPr>
        <w:t>Sale szkoleniowa oraz restauracyjna muszą znajdować się w tym samym obiekcie w którym zapewniony zostanie nocleg;</w:t>
      </w:r>
    </w:p>
    <w:p w14:paraId="6251ED73" w14:textId="70E8A8C2" w:rsidR="00FA1002" w:rsidRPr="00FA1002" w:rsidRDefault="003E1E0D" w:rsidP="007A1F23">
      <w:pPr>
        <w:pStyle w:val="Akapitzlist"/>
        <w:numPr>
          <w:ilvl w:val="0"/>
          <w:numId w:val="11"/>
        </w:numPr>
        <w:spacing w:after="0" w:line="276" w:lineRule="auto"/>
        <w:ind w:left="709"/>
        <w:jc w:val="both"/>
        <w:rPr>
          <w:rFonts w:cstheme="minorHAnsi"/>
        </w:rPr>
      </w:pPr>
      <w:r w:rsidRPr="00D32BF0">
        <w:rPr>
          <w:rFonts w:cstheme="minorHAnsi"/>
        </w:rPr>
        <w:t xml:space="preserve">Sale szkoleniowa oraz restauracyjna muszą posiadać sprawną klimatyzacje/ogrzewanie jako stały element infrastruktury pomieszczenia (nie dopuszcza się stosowania urządzeń przenośnych) a w razie ich awarii Wykonawca jest zobowiązany do niezwłocznego zapewnienia </w:t>
      </w:r>
      <w:proofErr w:type="spellStart"/>
      <w:r w:rsidRPr="00D32BF0">
        <w:rPr>
          <w:rFonts w:cstheme="minorHAnsi"/>
        </w:rPr>
        <w:t>sal</w:t>
      </w:r>
      <w:proofErr w:type="spellEnd"/>
      <w:r w:rsidRPr="00D32BF0">
        <w:rPr>
          <w:rFonts w:cstheme="minorHAnsi"/>
        </w:rPr>
        <w:t xml:space="preserve"> w tym samym hotelu lub obiekcie z pełni sprawnym urządzeniem i z pozostałymi wymogami w zakresie sali i jej wyposażania.</w:t>
      </w:r>
    </w:p>
    <w:p w14:paraId="703F5541" w14:textId="77777777" w:rsidR="00FA1002" w:rsidRPr="00D32BF0" w:rsidRDefault="00FA1002" w:rsidP="007A1F23">
      <w:pPr>
        <w:pStyle w:val="Akapitzlist"/>
        <w:spacing w:after="0" w:line="276" w:lineRule="auto"/>
        <w:ind w:left="709"/>
        <w:jc w:val="both"/>
        <w:rPr>
          <w:rFonts w:cstheme="minorHAnsi"/>
        </w:rPr>
      </w:pPr>
    </w:p>
    <w:p w14:paraId="13582C30" w14:textId="0DCC39B3" w:rsidR="007A1F23" w:rsidRPr="00974371" w:rsidRDefault="003E1E0D" w:rsidP="00F00EC7">
      <w:pPr>
        <w:pStyle w:val="Nagwek2"/>
        <w:numPr>
          <w:ilvl w:val="0"/>
          <w:numId w:val="35"/>
        </w:numPr>
        <w:spacing w:before="0" w:line="276" w:lineRule="auto"/>
        <w:ind w:left="284" w:hanging="284"/>
        <w:rPr>
          <w:rFonts w:asciiTheme="minorHAnsi" w:hAnsiTheme="minorHAnsi" w:cstheme="minorHAnsi"/>
          <w:sz w:val="24"/>
          <w:szCs w:val="24"/>
        </w:rPr>
      </w:pPr>
      <w:r w:rsidRPr="00FA1002">
        <w:rPr>
          <w:rStyle w:val="Nagwek2Znak"/>
          <w:rFonts w:asciiTheme="minorHAnsi" w:hAnsiTheme="minorHAnsi" w:cstheme="minorHAnsi"/>
          <w:b/>
          <w:bCs/>
          <w:iCs/>
          <w:sz w:val="24"/>
          <w:szCs w:val="24"/>
        </w:rPr>
        <w:t>Wyżywienie:</w:t>
      </w:r>
      <w:r w:rsidRPr="00FA1002">
        <w:rPr>
          <w:rFonts w:asciiTheme="minorHAnsi" w:hAnsiTheme="minorHAnsi" w:cstheme="minorHAnsi"/>
          <w:sz w:val="24"/>
          <w:szCs w:val="24"/>
        </w:rPr>
        <w:t xml:space="preserve"> </w:t>
      </w:r>
      <w:r w:rsidR="00974371">
        <w:rPr>
          <w:rFonts w:asciiTheme="minorHAnsi" w:hAnsiTheme="minorHAnsi" w:cstheme="minorHAnsi"/>
          <w:sz w:val="24"/>
          <w:szCs w:val="24"/>
        </w:rPr>
        <w:br/>
      </w:r>
      <w:r w:rsidRPr="00974371">
        <w:rPr>
          <w:rFonts w:asciiTheme="minorHAnsi" w:hAnsiTheme="minorHAnsi" w:cstheme="minorHAnsi"/>
          <w:b w:val="0"/>
          <w:bCs w:val="0"/>
          <w:i w:val="0"/>
          <w:iCs w:val="0"/>
          <w:sz w:val="22"/>
          <w:szCs w:val="22"/>
        </w:rPr>
        <w:t>Wykonawca zapewni wyżywienie (1 śniadanie, 3 przerwy kawowe, 2 obiady, 1 kolacja) dla wszystkich uczestników szkolenia.</w:t>
      </w:r>
    </w:p>
    <w:p w14:paraId="32AA255F" w14:textId="77777777" w:rsidR="003E1E0D" w:rsidRPr="00D32BF0" w:rsidRDefault="003E1E0D" w:rsidP="007A1F23">
      <w:pPr>
        <w:pStyle w:val="Akapitzlist"/>
        <w:numPr>
          <w:ilvl w:val="0"/>
          <w:numId w:val="13"/>
        </w:numPr>
        <w:spacing w:line="276" w:lineRule="auto"/>
        <w:ind w:left="567"/>
        <w:rPr>
          <w:rFonts w:cstheme="minorHAnsi"/>
          <w:b/>
          <w:bCs/>
          <w:u w:val="single"/>
        </w:rPr>
      </w:pPr>
      <w:r w:rsidRPr="00D32BF0">
        <w:rPr>
          <w:rFonts w:cstheme="minorHAnsi"/>
          <w:b/>
          <w:bCs/>
          <w:u w:val="single"/>
        </w:rPr>
        <w:t>Dzień pierwszy:</w:t>
      </w:r>
    </w:p>
    <w:p w14:paraId="446882B5" w14:textId="77777777" w:rsidR="003E1E0D" w:rsidRPr="00D32BF0" w:rsidRDefault="003E1E0D" w:rsidP="007A1F23">
      <w:pPr>
        <w:pStyle w:val="Akapitzlist"/>
        <w:numPr>
          <w:ilvl w:val="1"/>
          <w:numId w:val="13"/>
        </w:numPr>
        <w:spacing w:line="276" w:lineRule="auto"/>
        <w:ind w:left="851" w:hanging="284"/>
        <w:jc w:val="both"/>
        <w:rPr>
          <w:rFonts w:cstheme="minorHAnsi"/>
        </w:rPr>
      </w:pPr>
      <w:r w:rsidRPr="00D32BF0">
        <w:rPr>
          <w:rFonts w:cstheme="minorHAnsi"/>
        </w:rPr>
        <w:t>Przerwa kawowa przed rozpoczęciem szkolenia oraz w trakcie jego trwania (w obiekcie, w miejscu zakwaterowania, stały dostęp uczestników szkolenia do serwisu kawowego);</w:t>
      </w:r>
    </w:p>
    <w:p w14:paraId="786B2162" w14:textId="77777777" w:rsidR="003E1E0D" w:rsidRPr="00D32BF0" w:rsidRDefault="003E1E0D" w:rsidP="007A1F23">
      <w:pPr>
        <w:pStyle w:val="Akapitzlist"/>
        <w:numPr>
          <w:ilvl w:val="1"/>
          <w:numId w:val="13"/>
        </w:numPr>
        <w:spacing w:line="276" w:lineRule="auto"/>
        <w:ind w:left="851" w:hanging="284"/>
        <w:rPr>
          <w:rFonts w:cstheme="minorHAnsi"/>
        </w:rPr>
      </w:pPr>
      <w:r w:rsidRPr="00D32BF0">
        <w:rPr>
          <w:rFonts w:cstheme="minorHAnsi"/>
        </w:rPr>
        <w:t>Obiad w przerwie szkolenia (w restauracji w miejscu zakwaterowania);</w:t>
      </w:r>
    </w:p>
    <w:p w14:paraId="40EC9F51" w14:textId="77777777" w:rsidR="003E1E0D" w:rsidRPr="00D32BF0" w:rsidRDefault="003E1E0D" w:rsidP="007A1F23">
      <w:pPr>
        <w:pStyle w:val="Akapitzlist"/>
        <w:numPr>
          <w:ilvl w:val="1"/>
          <w:numId w:val="13"/>
        </w:numPr>
        <w:spacing w:line="276" w:lineRule="auto"/>
        <w:ind w:left="851" w:hanging="284"/>
        <w:rPr>
          <w:rFonts w:cstheme="minorHAnsi"/>
        </w:rPr>
      </w:pPr>
      <w:r w:rsidRPr="00D32BF0">
        <w:rPr>
          <w:rFonts w:cstheme="minorHAnsi"/>
        </w:rPr>
        <w:t>Uroczysta kolacja (w restauracji, w miejscu zakwaterowania) z serwowaniem dań gorących i napojów od godz. 19.30 do późnych godzin wieczornych. Kolacja  może być zaproponowana  w formie warsztatów integracyjnych.</w:t>
      </w:r>
    </w:p>
    <w:p w14:paraId="018827BA" w14:textId="54E49C62" w:rsidR="007A1F23" w:rsidRPr="007A1F23" w:rsidRDefault="003E1E0D" w:rsidP="007A1F23">
      <w:pPr>
        <w:pStyle w:val="Akapitzlist"/>
        <w:numPr>
          <w:ilvl w:val="0"/>
          <w:numId w:val="13"/>
        </w:numPr>
        <w:spacing w:line="276" w:lineRule="auto"/>
        <w:ind w:hanging="436"/>
        <w:rPr>
          <w:rFonts w:cstheme="minorHAnsi"/>
          <w:b/>
          <w:bCs/>
          <w:u w:val="single"/>
        </w:rPr>
      </w:pPr>
      <w:r w:rsidRPr="00D32BF0">
        <w:rPr>
          <w:rFonts w:cstheme="minorHAnsi"/>
          <w:b/>
          <w:bCs/>
          <w:u w:val="single"/>
        </w:rPr>
        <w:t>Dzień drugi:</w:t>
      </w:r>
    </w:p>
    <w:p w14:paraId="756EBC2A" w14:textId="77777777" w:rsidR="003E1E0D" w:rsidRPr="00D32BF0" w:rsidRDefault="003E1E0D" w:rsidP="007A1F23">
      <w:pPr>
        <w:pStyle w:val="Akapitzlist"/>
        <w:numPr>
          <w:ilvl w:val="1"/>
          <w:numId w:val="13"/>
        </w:numPr>
        <w:spacing w:line="276" w:lineRule="auto"/>
        <w:ind w:left="851" w:hanging="284"/>
        <w:rPr>
          <w:rFonts w:cstheme="minorHAnsi"/>
        </w:rPr>
      </w:pPr>
      <w:r w:rsidRPr="00D32BF0">
        <w:rPr>
          <w:rFonts w:cstheme="minorHAnsi"/>
        </w:rPr>
        <w:t>Śniadanie przed rozpoczęciem szkolenia (w restauracji w miejscu zakwaterowania);</w:t>
      </w:r>
    </w:p>
    <w:p w14:paraId="34359104" w14:textId="77777777" w:rsidR="003E1E0D" w:rsidRPr="00D32BF0" w:rsidRDefault="003E1E0D" w:rsidP="007A1F23">
      <w:pPr>
        <w:pStyle w:val="Akapitzlist"/>
        <w:numPr>
          <w:ilvl w:val="1"/>
          <w:numId w:val="13"/>
        </w:numPr>
        <w:spacing w:line="276" w:lineRule="auto"/>
        <w:ind w:left="851" w:hanging="284"/>
        <w:jc w:val="both"/>
        <w:rPr>
          <w:rFonts w:cstheme="minorHAnsi"/>
        </w:rPr>
      </w:pPr>
      <w:r w:rsidRPr="00D32BF0">
        <w:rPr>
          <w:rFonts w:cstheme="minorHAnsi"/>
        </w:rPr>
        <w:t>Przerwa kawowa w trakcie szkolenia (w obiekcie, w miejscu zakwaterowania, stały dostęp uczestników szkolenia do serwisu kawowego);</w:t>
      </w:r>
    </w:p>
    <w:p w14:paraId="060926BD" w14:textId="77777777" w:rsidR="003E1E0D" w:rsidRPr="00D32BF0" w:rsidRDefault="003E1E0D" w:rsidP="007A1F23">
      <w:pPr>
        <w:pStyle w:val="Akapitzlist"/>
        <w:numPr>
          <w:ilvl w:val="1"/>
          <w:numId w:val="13"/>
        </w:numPr>
        <w:tabs>
          <w:tab w:val="left" w:pos="851"/>
        </w:tabs>
        <w:spacing w:line="276" w:lineRule="auto"/>
        <w:ind w:left="993" w:hanging="426"/>
        <w:rPr>
          <w:rFonts w:cstheme="minorHAnsi"/>
        </w:rPr>
      </w:pPr>
      <w:r w:rsidRPr="00D32BF0">
        <w:rPr>
          <w:rFonts w:cstheme="minorHAnsi"/>
        </w:rPr>
        <w:t>Obiad po zakończeniu szkolenia (w restauracji w miejscu zakwaterowania).</w:t>
      </w:r>
    </w:p>
    <w:p w14:paraId="281FE3CC" w14:textId="77777777" w:rsidR="003E1E0D" w:rsidRPr="00D32BF0" w:rsidRDefault="003E1E0D" w:rsidP="007A1F23">
      <w:pPr>
        <w:tabs>
          <w:tab w:val="left" w:pos="993"/>
        </w:tabs>
        <w:spacing w:line="276" w:lineRule="auto"/>
        <w:ind w:left="851" w:hanging="567"/>
        <w:rPr>
          <w:rFonts w:cstheme="minorHAnsi"/>
        </w:rPr>
      </w:pPr>
      <w:r w:rsidRPr="00BA5AEC">
        <w:rPr>
          <w:rFonts w:cstheme="minorHAnsi"/>
          <w:b/>
          <w:bCs/>
        </w:rPr>
        <w:t>3</w:t>
      </w:r>
      <w:r w:rsidRPr="00D32BF0">
        <w:rPr>
          <w:rFonts w:cstheme="minorHAnsi"/>
        </w:rPr>
        <w:t xml:space="preserve">)     </w:t>
      </w:r>
      <w:r w:rsidRPr="00BA5AEC">
        <w:rPr>
          <w:rFonts w:cstheme="minorHAnsi"/>
          <w:b/>
          <w:bCs/>
        </w:rPr>
        <w:t xml:space="preserve">Przerwy kawowe: </w:t>
      </w:r>
      <w:r w:rsidRPr="00BA5AEC">
        <w:rPr>
          <w:rFonts w:cstheme="minorHAnsi"/>
        </w:rPr>
        <w:t>dostęp do serwisu kawowego w czasie trwania szkolenia, w czasie którego Wykonawca zapewni:</w:t>
      </w:r>
      <w:r w:rsidRPr="00D32BF0">
        <w:rPr>
          <w:rFonts w:cstheme="minorHAnsi"/>
        </w:rPr>
        <w:t xml:space="preserve"> </w:t>
      </w:r>
    </w:p>
    <w:p w14:paraId="6A72D95B" w14:textId="77777777" w:rsidR="003E1E0D" w:rsidRPr="00D32BF0" w:rsidRDefault="003E1E0D" w:rsidP="007A1F23">
      <w:pPr>
        <w:tabs>
          <w:tab w:val="left" w:pos="993"/>
        </w:tabs>
        <w:spacing w:line="276" w:lineRule="auto"/>
        <w:ind w:left="633"/>
        <w:rPr>
          <w:rFonts w:cstheme="minorHAnsi"/>
        </w:rPr>
      </w:pPr>
      <w:r w:rsidRPr="00D32BF0">
        <w:rPr>
          <w:rFonts w:cstheme="minorHAnsi"/>
        </w:rPr>
        <w:t>a)</w:t>
      </w:r>
      <w:r w:rsidRPr="00D32BF0">
        <w:rPr>
          <w:rFonts w:cstheme="minorHAnsi"/>
        </w:rPr>
        <w:tab/>
        <w:t>kawę, herbatę ekspresową – min. 3 rodzaje/smaki, soki owocowe – min. 2 smaki, wodę niegazowaną i gazowaną, mleko do kawy, cukier biały i brązowy, cytrynę, min. 3 rodzaje ciastek kruchych, min. 2 rodzaje ciasta, drobne słone przekąski, serwetki papierowe, wykałaczki pakowane pojedynczo;</w:t>
      </w:r>
    </w:p>
    <w:p w14:paraId="53096681" w14:textId="77777777" w:rsidR="003E1E0D" w:rsidRPr="00D32BF0" w:rsidRDefault="003E1E0D" w:rsidP="007A1F23">
      <w:pPr>
        <w:tabs>
          <w:tab w:val="left" w:pos="993"/>
        </w:tabs>
        <w:spacing w:line="276" w:lineRule="auto"/>
        <w:ind w:left="633"/>
        <w:rPr>
          <w:rFonts w:cstheme="minorHAnsi"/>
        </w:rPr>
      </w:pPr>
      <w:r w:rsidRPr="00D32BF0">
        <w:rPr>
          <w:rFonts w:cstheme="minorHAnsi"/>
        </w:rPr>
        <w:t>b)</w:t>
      </w:r>
      <w:r w:rsidRPr="00D32BF0">
        <w:rPr>
          <w:rFonts w:cstheme="minorHAnsi"/>
        </w:rPr>
        <w:tab/>
        <w:t xml:space="preserve">kawę z ekspresu wysokociśnieniowego, dopuszczalne jest również zapewnienie wrzątku do zaparzenia kawy/herbaty; </w:t>
      </w:r>
    </w:p>
    <w:p w14:paraId="647A8873" w14:textId="5DEE58D0" w:rsidR="006934FD" w:rsidRPr="00D32BF0" w:rsidRDefault="003E1E0D" w:rsidP="007A1F23">
      <w:pPr>
        <w:tabs>
          <w:tab w:val="left" w:pos="993"/>
        </w:tabs>
        <w:spacing w:line="276" w:lineRule="auto"/>
        <w:ind w:left="633"/>
        <w:rPr>
          <w:rFonts w:cstheme="minorHAnsi"/>
        </w:rPr>
      </w:pPr>
      <w:r w:rsidRPr="00D32BF0">
        <w:rPr>
          <w:rFonts w:cstheme="minorHAnsi"/>
        </w:rPr>
        <w:lastRenderedPageBreak/>
        <w:t>c)</w:t>
      </w:r>
      <w:r w:rsidRPr="00D32BF0">
        <w:rPr>
          <w:rFonts w:cstheme="minorHAnsi"/>
        </w:rPr>
        <w:tab/>
        <w:t>W ramach przerw kawowych ciepłe i zimne napoje, kruche ciastka, min 2 rodzaje ciasta, drobne słone przekąski oraz dodatki do kawy i herbaty (cukier, cytryna, mleko do kawy) – powinny być stale dostępne;</w:t>
      </w:r>
    </w:p>
    <w:p w14:paraId="77DA6864" w14:textId="7CB45763" w:rsidR="003E1E0D" w:rsidRPr="00D32BF0" w:rsidRDefault="003E1E0D" w:rsidP="007A1F23">
      <w:pPr>
        <w:tabs>
          <w:tab w:val="left" w:pos="993"/>
        </w:tabs>
        <w:spacing w:line="276" w:lineRule="auto"/>
        <w:ind w:left="567" w:hanging="283"/>
        <w:rPr>
          <w:rFonts w:cstheme="minorHAnsi"/>
        </w:rPr>
      </w:pPr>
      <w:r w:rsidRPr="00F550FE">
        <w:rPr>
          <w:rFonts w:cstheme="minorHAnsi"/>
          <w:b/>
          <w:bCs/>
          <w:sz w:val="24"/>
          <w:szCs w:val="24"/>
        </w:rPr>
        <w:t>4</w:t>
      </w:r>
      <w:r w:rsidR="00D40EBC">
        <w:rPr>
          <w:rFonts w:cstheme="minorHAnsi"/>
          <w:b/>
          <w:bCs/>
          <w:sz w:val="24"/>
          <w:szCs w:val="24"/>
        </w:rPr>
        <w:t>)</w:t>
      </w:r>
      <w:r w:rsidRPr="00D32BF0">
        <w:rPr>
          <w:rFonts w:cstheme="minorHAnsi"/>
        </w:rPr>
        <w:t xml:space="preserve">    </w:t>
      </w:r>
      <w:r w:rsidRPr="00D40EBC">
        <w:rPr>
          <w:rFonts w:cstheme="minorHAnsi"/>
          <w:b/>
          <w:bCs/>
        </w:rPr>
        <w:t>W ramach przerwy obiadowej Wykonawca zapewni:</w:t>
      </w:r>
    </w:p>
    <w:p w14:paraId="503133F5" w14:textId="77777777" w:rsidR="00D40EBC" w:rsidRDefault="00D40EBC" w:rsidP="00D40EBC">
      <w:pPr>
        <w:spacing w:after="0" w:line="240" w:lineRule="auto"/>
        <w:ind w:left="1078" w:hanging="369"/>
        <w:rPr>
          <w:rFonts w:cstheme="minorHAnsi"/>
        </w:rPr>
      </w:pPr>
      <w:r>
        <w:rPr>
          <w:rFonts w:cstheme="minorHAnsi"/>
        </w:rPr>
        <w:t xml:space="preserve">a)   </w:t>
      </w:r>
      <w:r w:rsidR="003E1E0D" w:rsidRPr="00D40EBC">
        <w:rPr>
          <w:rFonts w:cstheme="minorHAnsi"/>
        </w:rPr>
        <w:t>Obiad serwowany w sali restauracyjnej obiektu, w wydzielonym miejscu umożliwiającym uczestnikom zjedzenie posiłku w grupie, przy stolikach.</w:t>
      </w:r>
    </w:p>
    <w:p w14:paraId="096B1006" w14:textId="3F865273" w:rsidR="003E1E0D" w:rsidRDefault="00D40EBC" w:rsidP="00D40EBC">
      <w:pPr>
        <w:spacing w:after="0" w:line="240" w:lineRule="auto"/>
        <w:ind w:left="1078" w:hanging="369"/>
        <w:rPr>
          <w:rFonts w:cstheme="minorHAnsi"/>
        </w:rPr>
      </w:pPr>
      <w:r>
        <w:rPr>
          <w:rFonts w:cstheme="minorHAnsi"/>
        </w:rPr>
        <w:t xml:space="preserve">b) </w:t>
      </w:r>
      <w:r w:rsidR="003E1E0D" w:rsidRPr="00D40EBC">
        <w:rPr>
          <w:rFonts w:cstheme="minorHAnsi"/>
        </w:rPr>
        <w:t>Zastawę ceramiczną lub porcelanową i odpowiednie naczynia szklane, sztućce platerowane dla każdego uczestnika szkolenia, serwetki oraz wykałaczki pakowane pojedynczo. Niedopuszczalne jest wykorzystanie do cateringu zastawy plastikowej.</w:t>
      </w:r>
    </w:p>
    <w:p w14:paraId="180A4B10" w14:textId="056F0BBC" w:rsidR="007A1F23" w:rsidRPr="00D40EBC" w:rsidRDefault="00D40EBC" w:rsidP="00D40EBC">
      <w:pPr>
        <w:spacing w:after="0" w:line="240" w:lineRule="auto"/>
        <w:ind w:left="1078" w:hanging="369"/>
        <w:rPr>
          <w:rFonts w:cstheme="minorHAnsi"/>
        </w:rPr>
      </w:pPr>
      <w:r>
        <w:rPr>
          <w:rFonts w:cstheme="minorHAnsi"/>
        </w:rPr>
        <w:t xml:space="preserve">c) </w:t>
      </w:r>
      <w:r w:rsidR="003E1E0D" w:rsidRPr="00D40EBC">
        <w:rPr>
          <w:rFonts w:cstheme="minorHAnsi"/>
        </w:rPr>
        <w:t>Obiad (zupę i drugie danie) serwowany w postaci stołu szwedzkiego, składający się z:</w:t>
      </w:r>
    </w:p>
    <w:p w14:paraId="5455BC12" w14:textId="77777777" w:rsidR="003E1E0D" w:rsidRPr="00D32BF0" w:rsidRDefault="003E1E0D" w:rsidP="00D40EBC">
      <w:pPr>
        <w:pStyle w:val="Akapitzlist"/>
        <w:numPr>
          <w:ilvl w:val="0"/>
          <w:numId w:val="15"/>
        </w:numPr>
        <w:spacing w:after="200" w:line="240" w:lineRule="auto"/>
        <w:ind w:left="1134" w:hanging="141"/>
        <w:rPr>
          <w:rFonts w:cstheme="minorHAnsi"/>
        </w:rPr>
      </w:pPr>
      <w:r w:rsidRPr="00D32BF0">
        <w:rPr>
          <w:rFonts w:cstheme="minorHAnsi"/>
        </w:rPr>
        <w:t>zupy (min. 2 rodzaje do wyboru, min. 250 ml na osobę);</w:t>
      </w:r>
    </w:p>
    <w:p w14:paraId="781CF167" w14:textId="188421C7" w:rsidR="003E1E0D" w:rsidRPr="00D32BF0" w:rsidRDefault="003E1E0D" w:rsidP="00D40EBC">
      <w:pPr>
        <w:pStyle w:val="Akapitzlist"/>
        <w:numPr>
          <w:ilvl w:val="0"/>
          <w:numId w:val="15"/>
        </w:numPr>
        <w:spacing w:after="200" w:line="240" w:lineRule="auto"/>
        <w:ind w:left="1134" w:hanging="141"/>
        <w:rPr>
          <w:rFonts w:cstheme="minorHAnsi"/>
        </w:rPr>
      </w:pPr>
      <w:r w:rsidRPr="00D32BF0">
        <w:rPr>
          <w:rFonts w:cstheme="minorHAnsi"/>
        </w:rPr>
        <w:t xml:space="preserve">drugiego dania (min. 3 rodzaje do wyboru: mięso/ryba/opcja wegetariańska, </w:t>
      </w:r>
      <w:r w:rsidR="00592D27">
        <w:rPr>
          <w:rFonts w:cstheme="minorHAnsi"/>
        </w:rPr>
        <w:br/>
      </w:r>
      <w:r w:rsidRPr="00D32BF0">
        <w:rPr>
          <w:rFonts w:cstheme="minorHAnsi"/>
        </w:rPr>
        <w:t xml:space="preserve">min. 150 g na osobę), w tym: </w:t>
      </w:r>
      <w:r w:rsidRPr="00D32BF0">
        <w:rPr>
          <w:rFonts w:cstheme="minorHAnsi"/>
        </w:rPr>
        <w:br/>
        <w:t xml:space="preserve">surówki/warzyw (min. 2 rodzaje do wyboru, min. 100 g na osobę), </w:t>
      </w:r>
      <w:r w:rsidRPr="00D32BF0">
        <w:rPr>
          <w:rFonts w:cstheme="minorHAnsi"/>
        </w:rPr>
        <w:br/>
        <w:t xml:space="preserve">dodatków skrobiowych (min. 2 rodzaje do wyboru, min. 150 g na osobę), </w:t>
      </w:r>
      <w:r w:rsidRPr="00D32BF0">
        <w:rPr>
          <w:rFonts w:cstheme="minorHAnsi"/>
        </w:rPr>
        <w:br/>
        <w:t>napojów – wody niegazowanej i gazowanej, soków 100 % (min. 2 rodzaje, np. jabłkowy, pomarańczowy) min. 500 ml soku na osobę oraz 250 ml wody na osobę</w:t>
      </w:r>
      <w:bookmarkStart w:id="1" w:name="_Hlk520191511"/>
      <w:r w:rsidRPr="00D32BF0">
        <w:rPr>
          <w:rFonts w:cstheme="minorHAnsi"/>
        </w:rPr>
        <w:t>.</w:t>
      </w:r>
    </w:p>
    <w:bookmarkEnd w:id="1"/>
    <w:p w14:paraId="0965E7B8" w14:textId="77777777" w:rsidR="003E1E0D" w:rsidRPr="00D32BF0" w:rsidRDefault="003E1E0D" w:rsidP="007A1F23">
      <w:pPr>
        <w:tabs>
          <w:tab w:val="left" w:pos="567"/>
        </w:tabs>
        <w:spacing w:line="276" w:lineRule="auto"/>
        <w:ind w:firstLine="284"/>
        <w:rPr>
          <w:rFonts w:cstheme="minorHAnsi"/>
        </w:rPr>
      </w:pPr>
      <w:r w:rsidRPr="00BA5AEC">
        <w:rPr>
          <w:rFonts w:cstheme="minorHAnsi"/>
          <w:b/>
          <w:bCs/>
        </w:rPr>
        <w:t>5)</w:t>
      </w:r>
      <w:r w:rsidRPr="00D32BF0">
        <w:rPr>
          <w:rFonts w:cstheme="minorHAnsi"/>
        </w:rPr>
        <w:t xml:space="preserve">   </w:t>
      </w:r>
      <w:r w:rsidRPr="00BA5AEC">
        <w:rPr>
          <w:rFonts w:cstheme="minorHAnsi"/>
          <w:b/>
          <w:bCs/>
        </w:rPr>
        <w:t>W ramach śniadania Wykonawca zapewni:</w:t>
      </w:r>
    </w:p>
    <w:p w14:paraId="25773584" w14:textId="3B60A1F3" w:rsidR="003E1E0D" w:rsidRPr="00D32BF0" w:rsidRDefault="003E1E0D" w:rsidP="00592D27">
      <w:pPr>
        <w:pStyle w:val="Akapitzlist"/>
        <w:numPr>
          <w:ilvl w:val="0"/>
          <w:numId w:val="16"/>
        </w:numPr>
        <w:spacing w:after="200" w:line="276" w:lineRule="auto"/>
        <w:ind w:left="993" w:hanging="284"/>
        <w:rPr>
          <w:rFonts w:cstheme="minorHAnsi"/>
        </w:rPr>
      </w:pPr>
      <w:r w:rsidRPr="00D32BF0">
        <w:rPr>
          <w:rFonts w:cstheme="minorHAnsi"/>
        </w:rPr>
        <w:t>Śniadanie serwowane w sali restauracyjnej obiektu, w wydzielonym miejscu</w:t>
      </w:r>
      <w:r w:rsidR="00592D27">
        <w:rPr>
          <w:rFonts w:cstheme="minorHAnsi"/>
        </w:rPr>
        <w:t xml:space="preserve">   </w:t>
      </w:r>
      <w:r w:rsidRPr="00D32BF0">
        <w:rPr>
          <w:rFonts w:cstheme="minorHAnsi"/>
        </w:rPr>
        <w:t xml:space="preserve">umożliwiającym uczestnikom zjedzenie posiłku w grupie, przy stolikach. </w:t>
      </w:r>
    </w:p>
    <w:p w14:paraId="694CE137" w14:textId="77777777" w:rsidR="003E1E0D" w:rsidRPr="00D32BF0" w:rsidRDefault="003E1E0D" w:rsidP="00592D27">
      <w:pPr>
        <w:pStyle w:val="Akapitzlist"/>
        <w:numPr>
          <w:ilvl w:val="0"/>
          <w:numId w:val="16"/>
        </w:numPr>
        <w:spacing w:after="200" w:line="276" w:lineRule="auto"/>
        <w:ind w:left="993" w:hanging="284"/>
        <w:rPr>
          <w:rFonts w:cstheme="minorHAnsi"/>
        </w:rPr>
      </w:pPr>
      <w:r w:rsidRPr="00D32BF0">
        <w:rPr>
          <w:rFonts w:cstheme="minorHAnsi"/>
        </w:rPr>
        <w:t>Zastawę ceramiczną lub porcelanową i odpowiednie naczynia szklane, sztućce platerowane dla każdego uczestnika szkolenia, serwetki oraz wykałaczki pakowane pojedynczo. Niedopuszczalne jest wykorzystanie do cateringu zastawy plastikowej.</w:t>
      </w:r>
    </w:p>
    <w:p w14:paraId="4568FA22" w14:textId="77777777" w:rsidR="003E1E0D" w:rsidRPr="00D32BF0" w:rsidRDefault="003E1E0D" w:rsidP="00592D27">
      <w:pPr>
        <w:pStyle w:val="Akapitzlist"/>
        <w:numPr>
          <w:ilvl w:val="0"/>
          <w:numId w:val="16"/>
        </w:numPr>
        <w:spacing w:after="200" w:line="276" w:lineRule="auto"/>
        <w:ind w:left="993" w:hanging="284"/>
        <w:rPr>
          <w:rFonts w:cstheme="minorHAnsi"/>
        </w:rPr>
      </w:pPr>
      <w:r w:rsidRPr="00D32BF0">
        <w:rPr>
          <w:rFonts w:cstheme="minorHAnsi"/>
        </w:rPr>
        <w:t>Śniadanie serwowane w postaci stołu szwedzkiego składające się z:</w:t>
      </w:r>
    </w:p>
    <w:p w14:paraId="6750CD8E" w14:textId="77777777" w:rsidR="003E1E0D" w:rsidRPr="00D32BF0" w:rsidRDefault="003E1E0D" w:rsidP="00592D27">
      <w:pPr>
        <w:pStyle w:val="Akapitzlist"/>
        <w:numPr>
          <w:ilvl w:val="0"/>
          <w:numId w:val="17"/>
        </w:numPr>
        <w:spacing w:line="276" w:lineRule="auto"/>
        <w:ind w:left="1276" w:hanging="284"/>
        <w:rPr>
          <w:rFonts w:cstheme="minorHAnsi"/>
        </w:rPr>
      </w:pPr>
      <w:r w:rsidRPr="00D32BF0">
        <w:rPr>
          <w:rFonts w:cstheme="minorHAnsi"/>
        </w:rPr>
        <w:t>dań śniadaniowych gorących, w tym m.in: jajecznicy naturalnej, dodatków do wyboru: bekon, kiełbaski, parówki;</w:t>
      </w:r>
    </w:p>
    <w:p w14:paraId="21EAAD4F" w14:textId="77777777" w:rsidR="003E1E0D" w:rsidRPr="00D32BF0" w:rsidRDefault="003E1E0D" w:rsidP="00592D27">
      <w:pPr>
        <w:pStyle w:val="Akapitzlist"/>
        <w:numPr>
          <w:ilvl w:val="0"/>
          <w:numId w:val="17"/>
        </w:numPr>
        <w:spacing w:line="276" w:lineRule="auto"/>
        <w:ind w:left="1134" w:hanging="141"/>
        <w:rPr>
          <w:rFonts w:cstheme="minorHAnsi"/>
        </w:rPr>
      </w:pPr>
      <w:r w:rsidRPr="00D32BF0">
        <w:rPr>
          <w:rFonts w:cstheme="minorHAnsi"/>
        </w:rPr>
        <w:t xml:space="preserve">produktów nabiałowych- jogurtów, deserów mlecznych, </w:t>
      </w:r>
      <w:proofErr w:type="spellStart"/>
      <w:r w:rsidRPr="00D32BF0">
        <w:rPr>
          <w:rFonts w:cstheme="minorHAnsi"/>
        </w:rPr>
        <w:t>musli</w:t>
      </w:r>
      <w:proofErr w:type="spellEnd"/>
      <w:r w:rsidRPr="00D32BF0">
        <w:rPr>
          <w:rFonts w:cstheme="minorHAnsi"/>
        </w:rPr>
        <w:t>;</w:t>
      </w:r>
    </w:p>
    <w:p w14:paraId="430778AE" w14:textId="77777777" w:rsidR="003E1E0D" w:rsidRPr="00D32BF0" w:rsidRDefault="003E1E0D" w:rsidP="00592D27">
      <w:pPr>
        <w:pStyle w:val="Akapitzlist"/>
        <w:numPr>
          <w:ilvl w:val="0"/>
          <w:numId w:val="17"/>
        </w:numPr>
        <w:spacing w:line="276" w:lineRule="auto"/>
        <w:ind w:left="1134" w:hanging="141"/>
        <w:rPr>
          <w:rFonts w:cstheme="minorHAnsi"/>
        </w:rPr>
      </w:pPr>
      <w:r w:rsidRPr="00D32BF0">
        <w:rPr>
          <w:rFonts w:cstheme="minorHAnsi"/>
        </w:rPr>
        <w:t>przystawek zimnych (w tym wegetariańskich);</w:t>
      </w:r>
    </w:p>
    <w:p w14:paraId="10AD81E8" w14:textId="462E864D" w:rsidR="003E1E0D" w:rsidRPr="00D32BF0" w:rsidRDefault="00592D27" w:rsidP="00592D27">
      <w:pPr>
        <w:pStyle w:val="Akapitzlist"/>
        <w:numPr>
          <w:ilvl w:val="0"/>
          <w:numId w:val="17"/>
        </w:numPr>
        <w:spacing w:line="276" w:lineRule="auto"/>
        <w:ind w:left="1134" w:hanging="141"/>
        <w:rPr>
          <w:rFonts w:cstheme="minorHAnsi"/>
        </w:rPr>
      </w:pPr>
      <w:r>
        <w:rPr>
          <w:rFonts w:cstheme="minorHAnsi"/>
        </w:rPr>
        <w:t xml:space="preserve"> </w:t>
      </w:r>
      <w:r w:rsidR="003E1E0D" w:rsidRPr="00D32BF0">
        <w:rPr>
          <w:rFonts w:cstheme="minorHAnsi"/>
        </w:rPr>
        <w:t>pieczywa mieszanego oraz masła</w:t>
      </w:r>
      <w:r w:rsidR="003E1E0D" w:rsidRPr="00D32BF0">
        <w:rPr>
          <w:rFonts w:cstheme="minorHAnsi"/>
        </w:rPr>
        <w:br/>
        <w:t xml:space="preserve">- pieczywo świeże oraz mini bułeczki, ciasto </w:t>
      </w:r>
      <w:r w:rsidR="003E1E0D" w:rsidRPr="00D32BF0">
        <w:rPr>
          <w:rFonts w:cstheme="minorHAnsi"/>
        </w:rPr>
        <w:br/>
        <w:t xml:space="preserve">(w ilości co najmniej 3 kawałki/os. do wyboru spośród 5 rodzajów), </w:t>
      </w:r>
      <w:r w:rsidR="003E1E0D" w:rsidRPr="00D32BF0">
        <w:rPr>
          <w:rFonts w:cstheme="minorHAnsi"/>
        </w:rPr>
        <w:br/>
        <w:t>rogale (z ciasta drożdżowego, francuskiego bądź kruchego, min. 2 szt. na osobę);</w:t>
      </w:r>
    </w:p>
    <w:p w14:paraId="6B5D5AD3" w14:textId="77777777" w:rsidR="003E1E0D" w:rsidRPr="00D32BF0" w:rsidRDefault="003E1E0D" w:rsidP="00592D27">
      <w:pPr>
        <w:pStyle w:val="Akapitzlist"/>
        <w:numPr>
          <w:ilvl w:val="0"/>
          <w:numId w:val="17"/>
        </w:numPr>
        <w:spacing w:line="276" w:lineRule="auto"/>
        <w:ind w:left="993" w:firstLine="0"/>
        <w:rPr>
          <w:rFonts w:cstheme="minorHAnsi"/>
        </w:rPr>
      </w:pPr>
      <w:r w:rsidRPr="00D32BF0">
        <w:rPr>
          <w:rFonts w:cstheme="minorHAnsi"/>
        </w:rPr>
        <w:t>świeżych owoców oraz warzyw;</w:t>
      </w:r>
    </w:p>
    <w:p w14:paraId="09775673" w14:textId="507A57D0" w:rsidR="00D40EBC" w:rsidRPr="00D40EBC" w:rsidRDefault="003E1E0D" w:rsidP="00D40EBC">
      <w:pPr>
        <w:pStyle w:val="Akapitzlist"/>
        <w:numPr>
          <w:ilvl w:val="0"/>
          <w:numId w:val="17"/>
        </w:numPr>
        <w:spacing w:line="276" w:lineRule="auto"/>
        <w:ind w:left="993" w:firstLine="0"/>
        <w:rPr>
          <w:rFonts w:cstheme="minorHAnsi"/>
        </w:rPr>
      </w:pPr>
      <w:r w:rsidRPr="00D32BF0">
        <w:rPr>
          <w:rFonts w:cstheme="minorHAnsi"/>
        </w:rPr>
        <w:t xml:space="preserve">napojów zimnych i gorących, w tym: </w:t>
      </w:r>
      <w:r w:rsidRPr="00D32BF0">
        <w:rPr>
          <w:rFonts w:cstheme="minorHAnsi"/>
        </w:rPr>
        <w:br/>
        <w:t xml:space="preserve">- wody mineralnej gazowanej i niegazowanej, </w:t>
      </w:r>
      <w:r w:rsidRPr="00D32BF0">
        <w:rPr>
          <w:rFonts w:cstheme="minorHAnsi"/>
        </w:rPr>
        <w:br/>
        <w:t>- kawy z ekspresu ciśnieniowego, herbaty</w:t>
      </w:r>
      <w:r w:rsidRPr="00D32BF0">
        <w:rPr>
          <w:rFonts w:cstheme="minorHAnsi"/>
        </w:rPr>
        <w:br/>
      </w:r>
      <w:r w:rsidRPr="00D32BF0">
        <w:rPr>
          <w:rFonts w:cstheme="minorHAnsi"/>
          <w:i/>
          <w:iCs/>
        </w:rPr>
        <w:t>(do wyboru spośród min. 3 rodzajów herbat w torebkach)</w:t>
      </w:r>
      <w:r w:rsidRPr="00D32BF0">
        <w:rPr>
          <w:rFonts w:cstheme="minorHAnsi"/>
        </w:rPr>
        <w:t>,</w:t>
      </w:r>
      <w:r w:rsidRPr="00D32BF0">
        <w:rPr>
          <w:rFonts w:cstheme="minorHAnsi"/>
        </w:rPr>
        <w:br/>
        <w:t>- soków owocowych świeżych lub soków owocowych 100%</w:t>
      </w:r>
      <w:r w:rsidRPr="00D32BF0">
        <w:rPr>
          <w:rFonts w:cstheme="minorHAnsi"/>
        </w:rPr>
        <w:br/>
        <w:t xml:space="preserve"> </w:t>
      </w:r>
      <w:r w:rsidRPr="00D32BF0">
        <w:rPr>
          <w:rFonts w:cstheme="minorHAnsi"/>
          <w:i/>
          <w:iCs/>
        </w:rPr>
        <w:t>(co najmniej 3 rodzaje soków do wyboru)</w:t>
      </w:r>
      <w:r w:rsidRPr="00D32BF0">
        <w:rPr>
          <w:rFonts w:cstheme="minorHAnsi"/>
        </w:rPr>
        <w:t xml:space="preserve">, </w:t>
      </w:r>
      <w:r w:rsidRPr="00D32BF0">
        <w:rPr>
          <w:rFonts w:cstheme="minorHAnsi"/>
        </w:rPr>
        <w:br/>
        <w:t xml:space="preserve">- mleka do kawy (podanego w dzbankach szklanych bądź ceramicznych,) </w:t>
      </w:r>
      <w:r w:rsidRPr="00D32BF0">
        <w:rPr>
          <w:rFonts w:cstheme="minorHAnsi"/>
        </w:rPr>
        <w:br/>
        <w:t>-cytryny do herbaty, cukru (2 rodzaje np. biały i brązowy), słodziku.</w:t>
      </w:r>
    </w:p>
    <w:p w14:paraId="74B4D469" w14:textId="2D895B11" w:rsidR="003E1E0D" w:rsidRPr="00D32BF0" w:rsidRDefault="003E1E0D" w:rsidP="007A1F23">
      <w:pPr>
        <w:tabs>
          <w:tab w:val="left" w:pos="709"/>
        </w:tabs>
        <w:spacing w:line="276" w:lineRule="auto"/>
        <w:ind w:left="360"/>
        <w:rPr>
          <w:rFonts w:cstheme="minorHAnsi"/>
        </w:rPr>
      </w:pPr>
      <w:r w:rsidRPr="00BA5AEC">
        <w:rPr>
          <w:rFonts w:cstheme="minorHAnsi"/>
          <w:b/>
          <w:bCs/>
        </w:rPr>
        <w:t>6</w:t>
      </w:r>
      <w:r w:rsidRPr="00D32BF0">
        <w:rPr>
          <w:rFonts w:cstheme="minorHAnsi"/>
        </w:rPr>
        <w:t xml:space="preserve">)   </w:t>
      </w:r>
      <w:r w:rsidRPr="00BA5AEC">
        <w:rPr>
          <w:rFonts w:cstheme="minorHAnsi"/>
          <w:b/>
          <w:bCs/>
        </w:rPr>
        <w:t>W ramach kolacji Wykonawca zapewni:</w:t>
      </w:r>
    </w:p>
    <w:p w14:paraId="5845B3C2" w14:textId="77777777" w:rsidR="003E1E0D" w:rsidRPr="00D32BF0" w:rsidRDefault="003E1E0D" w:rsidP="007A1F23">
      <w:pPr>
        <w:pStyle w:val="Akapitzlist"/>
        <w:numPr>
          <w:ilvl w:val="1"/>
          <w:numId w:val="18"/>
        </w:numPr>
        <w:spacing w:after="200" w:line="276" w:lineRule="auto"/>
        <w:ind w:left="993"/>
        <w:jc w:val="both"/>
        <w:rPr>
          <w:rFonts w:cstheme="minorHAnsi"/>
        </w:rPr>
      </w:pPr>
      <w:r w:rsidRPr="00D32BF0">
        <w:rPr>
          <w:rFonts w:cstheme="minorHAnsi"/>
        </w:rPr>
        <w:t xml:space="preserve">Kolację serwowaną w sali restauracyjnej obiektu, w wydzielonym miejscu umożliwiającym uczestnikom zjedzenie posiłku w grupie, przy stolikach. </w:t>
      </w:r>
    </w:p>
    <w:p w14:paraId="050DFDCF" w14:textId="77777777" w:rsidR="003E1E0D" w:rsidRPr="00D32BF0" w:rsidRDefault="003E1E0D" w:rsidP="007A1F23">
      <w:pPr>
        <w:pStyle w:val="Akapitzlist"/>
        <w:numPr>
          <w:ilvl w:val="1"/>
          <w:numId w:val="18"/>
        </w:numPr>
        <w:spacing w:after="200" w:line="276" w:lineRule="auto"/>
        <w:ind w:left="993"/>
        <w:jc w:val="both"/>
        <w:rPr>
          <w:rFonts w:cstheme="minorHAnsi"/>
        </w:rPr>
      </w:pPr>
      <w:r w:rsidRPr="00D32BF0">
        <w:rPr>
          <w:rFonts w:cstheme="minorHAnsi"/>
        </w:rPr>
        <w:lastRenderedPageBreak/>
        <w:t xml:space="preserve"> Zastawę ceramiczną lub porcelanową i odpowiednie naczynia szklane, sztućce platerowane dla każdego uczestnika szkolenia, serwetki oraz wykałaczki pakowane pojedynczo. Niedopuszczalne jest wykorzystanie do cateringu zastawy plastikowej.</w:t>
      </w:r>
    </w:p>
    <w:p w14:paraId="04CEA9FF" w14:textId="77777777" w:rsidR="003E1E0D" w:rsidRPr="00D32BF0" w:rsidRDefault="003E1E0D" w:rsidP="007A1F23">
      <w:pPr>
        <w:pStyle w:val="Akapitzlist"/>
        <w:numPr>
          <w:ilvl w:val="1"/>
          <w:numId w:val="18"/>
        </w:numPr>
        <w:spacing w:after="200" w:line="276" w:lineRule="auto"/>
        <w:ind w:left="993"/>
        <w:rPr>
          <w:rFonts w:cstheme="minorHAnsi"/>
        </w:rPr>
      </w:pPr>
      <w:r w:rsidRPr="00D32BF0">
        <w:rPr>
          <w:rFonts w:cstheme="minorHAnsi"/>
        </w:rPr>
        <w:t>Kolację serwowaną w postaci stołu szwedzkiego składającą się z:</w:t>
      </w:r>
    </w:p>
    <w:p w14:paraId="075C4D2B" w14:textId="77777777" w:rsidR="003E1E0D" w:rsidRPr="00D32BF0" w:rsidRDefault="003E1E0D" w:rsidP="007A1F23">
      <w:pPr>
        <w:pStyle w:val="Akapitzlist"/>
        <w:numPr>
          <w:ilvl w:val="0"/>
          <w:numId w:val="19"/>
        </w:numPr>
        <w:spacing w:line="276" w:lineRule="auto"/>
        <w:ind w:left="993" w:hanging="284"/>
        <w:rPr>
          <w:rFonts w:cstheme="minorHAnsi"/>
        </w:rPr>
      </w:pPr>
      <w:r w:rsidRPr="00D32BF0">
        <w:rPr>
          <w:rFonts w:cstheme="minorHAnsi"/>
        </w:rPr>
        <w:t>Sałaty z dodatkami;</w:t>
      </w:r>
    </w:p>
    <w:p w14:paraId="7B092091" w14:textId="77777777" w:rsidR="003E1E0D" w:rsidRPr="00D32BF0" w:rsidRDefault="003E1E0D" w:rsidP="007A1F23">
      <w:pPr>
        <w:pStyle w:val="Akapitzlist"/>
        <w:numPr>
          <w:ilvl w:val="0"/>
          <w:numId w:val="19"/>
        </w:numPr>
        <w:spacing w:line="276" w:lineRule="auto"/>
        <w:ind w:left="993" w:hanging="284"/>
        <w:rPr>
          <w:rFonts w:cstheme="minorHAnsi"/>
        </w:rPr>
      </w:pPr>
      <w:r w:rsidRPr="00D32BF0">
        <w:rPr>
          <w:rFonts w:cstheme="minorHAnsi"/>
        </w:rPr>
        <w:t>3 przystawek na zimno (do wyboru min. 2 rodzaje);</w:t>
      </w:r>
    </w:p>
    <w:p w14:paraId="2833527D" w14:textId="77777777" w:rsidR="003E1E0D" w:rsidRPr="00D32BF0" w:rsidRDefault="003E1E0D" w:rsidP="007A1F23">
      <w:pPr>
        <w:pStyle w:val="Akapitzlist"/>
        <w:numPr>
          <w:ilvl w:val="0"/>
          <w:numId w:val="19"/>
        </w:numPr>
        <w:spacing w:line="276" w:lineRule="auto"/>
        <w:ind w:left="993" w:hanging="284"/>
        <w:rPr>
          <w:rFonts w:cstheme="minorHAnsi"/>
        </w:rPr>
      </w:pPr>
      <w:r w:rsidRPr="00D32BF0">
        <w:rPr>
          <w:rFonts w:cstheme="minorHAnsi"/>
        </w:rPr>
        <w:t>Serów, wędlin, ryb;</w:t>
      </w:r>
    </w:p>
    <w:p w14:paraId="53F049F8" w14:textId="166B8DE3" w:rsidR="003E1E0D" w:rsidRPr="00D32BF0" w:rsidRDefault="003E1E0D" w:rsidP="007A1F23">
      <w:pPr>
        <w:pStyle w:val="Akapitzlist"/>
        <w:numPr>
          <w:ilvl w:val="0"/>
          <w:numId w:val="19"/>
        </w:numPr>
        <w:spacing w:line="276" w:lineRule="auto"/>
        <w:ind w:left="993" w:hanging="284"/>
        <w:jc w:val="both"/>
        <w:rPr>
          <w:rFonts w:cstheme="minorHAnsi"/>
        </w:rPr>
      </w:pPr>
      <w:r w:rsidRPr="00D32BF0">
        <w:rPr>
          <w:rFonts w:cstheme="minorHAnsi"/>
        </w:rPr>
        <w:t>2 dań głównych serwowanych na gorąco (min. 3 rodzaje do wyboru</w:t>
      </w:r>
      <w:r w:rsidR="00974371">
        <w:rPr>
          <w:rFonts w:cstheme="minorHAnsi"/>
        </w:rPr>
        <w:t xml:space="preserve"> </w:t>
      </w:r>
      <w:r w:rsidRPr="00D32BF0">
        <w:rPr>
          <w:rFonts w:cstheme="minorHAnsi"/>
        </w:rPr>
        <w:t>mięsne/rybne/wegetariańskie), dodatków skrobiowych i warzywnych do dań głównych (min. 3 do wyboru np. ryż, ziemniaki, kluski, makaron, warzywa itp.);</w:t>
      </w:r>
    </w:p>
    <w:p w14:paraId="445290A7" w14:textId="77777777" w:rsidR="003E1E0D" w:rsidRPr="00D32BF0" w:rsidRDefault="003E1E0D" w:rsidP="007A1F23">
      <w:pPr>
        <w:pStyle w:val="Akapitzlist"/>
        <w:numPr>
          <w:ilvl w:val="0"/>
          <w:numId w:val="19"/>
        </w:numPr>
        <w:spacing w:line="276" w:lineRule="auto"/>
        <w:ind w:left="993" w:hanging="284"/>
        <w:rPr>
          <w:rFonts w:cstheme="minorHAnsi"/>
        </w:rPr>
      </w:pPr>
      <w:r w:rsidRPr="00D32BF0">
        <w:rPr>
          <w:rFonts w:cstheme="minorHAnsi"/>
        </w:rPr>
        <w:t xml:space="preserve">Deseru (np. mus, krem, sałatka owocowa itp.), ciast krojonych domowych </w:t>
      </w:r>
      <w:r w:rsidRPr="00D32BF0">
        <w:rPr>
          <w:rFonts w:cstheme="minorHAnsi"/>
        </w:rPr>
        <w:br/>
        <w:t>(min. 3 rodzaje do wyboru);</w:t>
      </w:r>
    </w:p>
    <w:p w14:paraId="2E841D2D" w14:textId="77777777" w:rsidR="003E1E0D" w:rsidRPr="00D32BF0" w:rsidRDefault="003E1E0D" w:rsidP="007A1F23">
      <w:pPr>
        <w:pStyle w:val="Akapitzlist"/>
        <w:numPr>
          <w:ilvl w:val="0"/>
          <w:numId w:val="19"/>
        </w:numPr>
        <w:spacing w:line="276" w:lineRule="auto"/>
        <w:ind w:left="993" w:hanging="284"/>
        <w:rPr>
          <w:rFonts w:cstheme="minorHAnsi"/>
        </w:rPr>
      </w:pPr>
      <w:r w:rsidRPr="00D32BF0">
        <w:rPr>
          <w:rFonts w:cstheme="minorHAnsi"/>
        </w:rPr>
        <w:t>Pieczywa mieszanego, masła;</w:t>
      </w:r>
    </w:p>
    <w:p w14:paraId="1D601E44" w14:textId="77777777" w:rsidR="003E1E0D" w:rsidRPr="00D32BF0" w:rsidRDefault="003E1E0D" w:rsidP="007A1F23">
      <w:pPr>
        <w:pStyle w:val="Akapitzlist"/>
        <w:numPr>
          <w:ilvl w:val="0"/>
          <w:numId w:val="19"/>
        </w:numPr>
        <w:spacing w:line="276" w:lineRule="auto"/>
        <w:ind w:left="993" w:hanging="284"/>
        <w:jc w:val="both"/>
        <w:rPr>
          <w:rFonts w:cstheme="minorHAnsi"/>
        </w:rPr>
      </w:pPr>
      <w:r w:rsidRPr="00D32BF0">
        <w:rPr>
          <w:rFonts w:cstheme="minorHAnsi"/>
        </w:rPr>
        <w:t>Napojów zimnych i gorących do uzgodnienia z Zamawiającym tj.: kawy z ekspresu ciśnieniowego, herbaty (do wyboru 3 rodzajów herbat w torebkach), wody mineralnej gazowanej i niegazowanej do wyboru, soków owocowych (do wyboru spośród 3 rodzajów), mleka do kawy (podanego w dzbankach szklanych bądź ceramicznych,) cytryny do herbaty, cukru (2 rodzaje np. biały i brązowy), słodziku.</w:t>
      </w:r>
    </w:p>
    <w:p w14:paraId="0B75E528" w14:textId="77777777" w:rsidR="003E1E0D" w:rsidRPr="00D32BF0" w:rsidRDefault="003E1E0D" w:rsidP="007A1F23">
      <w:pPr>
        <w:pStyle w:val="Akapitzlist"/>
        <w:numPr>
          <w:ilvl w:val="0"/>
          <w:numId w:val="20"/>
        </w:numPr>
        <w:spacing w:line="276" w:lineRule="auto"/>
        <w:jc w:val="both"/>
        <w:rPr>
          <w:rFonts w:cstheme="minorHAnsi"/>
        </w:rPr>
      </w:pPr>
      <w:r w:rsidRPr="00D32BF0">
        <w:rPr>
          <w:rFonts w:cstheme="minorHAnsi"/>
        </w:rPr>
        <w:t>Wykonawca przekaże Zamawiającemu celem akceptacji propozycje menu najpóźniej na 3 dni przed terminem realizacji szkolenia. Ostateczna propozycja menu przedstawiona przez Wykonawcę powinna być zaakceptowana dzień przed terminem realizacji szkolenia.</w:t>
      </w:r>
    </w:p>
    <w:p w14:paraId="601A76E9" w14:textId="2C953748" w:rsidR="00FA1002" w:rsidRDefault="003E1E0D" w:rsidP="007A1F23">
      <w:pPr>
        <w:pStyle w:val="Akapitzlist"/>
        <w:numPr>
          <w:ilvl w:val="0"/>
          <w:numId w:val="20"/>
        </w:numPr>
        <w:spacing w:after="0" w:line="276" w:lineRule="auto"/>
        <w:jc w:val="both"/>
        <w:rPr>
          <w:rFonts w:cstheme="minorHAnsi"/>
        </w:rPr>
      </w:pPr>
      <w:r w:rsidRPr="00D32BF0">
        <w:rPr>
          <w:rFonts w:cstheme="minorHAnsi"/>
        </w:rPr>
        <w:t>Wykonawca zobowiązany jest do stosowania przy realizacji przedmiotu zamówienia obowiązujących przepisów ustawy z dnia 25 sierpnia 2006 r. o bezpieczeństwie żywności i żywienia (Dz. U. z 2022 r. poz. 2132, z późn.zm.).</w:t>
      </w:r>
    </w:p>
    <w:p w14:paraId="73767F39" w14:textId="77777777" w:rsidR="006934FD" w:rsidRPr="006934FD" w:rsidRDefault="006934FD" w:rsidP="007A1F23">
      <w:pPr>
        <w:pStyle w:val="Akapitzlist"/>
        <w:spacing w:after="0" w:line="276" w:lineRule="auto"/>
        <w:jc w:val="both"/>
        <w:rPr>
          <w:rFonts w:cstheme="minorHAnsi"/>
        </w:rPr>
      </w:pPr>
    </w:p>
    <w:p w14:paraId="04A8E780" w14:textId="06EB715B" w:rsidR="003E1E0D" w:rsidRPr="00974371" w:rsidRDefault="00974371" w:rsidP="00F00EC7">
      <w:pPr>
        <w:pStyle w:val="Nagwek2"/>
        <w:spacing w:before="0" w:line="276" w:lineRule="auto"/>
        <w:ind w:left="360" w:hanging="360"/>
        <w:rPr>
          <w:rFonts w:asciiTheme="minorHAnsi" w:hAnsiTheme="minorHAnsi" w:cstheme="minorHAnsi"/>
          <w:i w:val="0"/>
          <w:sz w:val="24"/>
          <w:szCs w:val="24"/>
        </w:rPr>
      </w:pPr>
      <w:bookmarkStart w:id="2" w:name="_Hlk174105342"/>
      <w:r w:rsidRPr="00974371">
        <w:rPr>
          <w:rFonts w:asciiTheme="minorHAnsi" w:hAnsiTheme="minorHAnsi" w:cstheme="minorHAnsi"/>
          <w:i w:val="0"/>
          <w:sz w:val="24"/>
          <w:szCs w:val="24"/>
        </w:rPr>
        <w:t>4</w:t>
      </w:r>
      <w:r w:rsidR="00F550FE" w:rsidRPr="00974371">
        <w:rPr>
          <w:rFonts w:asciiTheme="minorHAnsi" w:hAnsiTheme="minorHAnsi" w:cstheme="minorHAnsi"/>
          <w:i w:val="0"/>
          <w:sz w:val="24"/>
          <w:szCs w:val="24"/>
        </w:rPr>
        <w:t xml:space="preserve">. </w:t>
      </w:r>
      <w:r w:rsidR="003E1E0D" w:rsidRPr="00974371">
        <w:rPr>
          <w:rFonts w:asciiTheme="minorHAnsi" w:hAnsiTheme="minorHAnsi" w:cstheme="minorHAnsi"/>
          <w:i w:val="0"/>
          <w:sz w:val="24"/>
          <w:szCs w:val="24"/>
        </w:rPr>
        <w:t>Transport uczestników</w:t>
      </w:r>
    </w:p>
    <w:bookmarkEnd w:id="2"/>
    <w:p w14:paraId="5EC5BD17" w14:textId="77777777" w:rsidR="003E1E0D" w:rsidRPr="00D32BF0" w:rsidRDefault="003E1E0D" w:rsidP="007A1F23">
      <w:pPr>
        <w:pStyle w:val="Akapitzlist"/>
        <w:numPr>
          <w:ilvl w:val="0"/>
          <w:numId w:val="22"/>
        </w:numPr>
        <w:spacing w:line="276" w:lineRule="auto"/>
        <w:rPr>
          <w:rFonts w:cstheme="minorHAnsi"/>
        </w:rPr>
      </w:pPr>
      <w:r w:rsidRPr="00D32BF0">
        <w:rPr>
          <w:rFonts w:cstheme="minorHAnsi"/>
        </w:rPr>
        <w:t>Standard i wyposażenie pojazdów:</w:t>
      </w:r>
    </w:p>
    <w:p w14:paraId="62F3FFE8" w14:textId="77777777" w:rsidR="003E1E0D" w:rsidRPr="00D32BF0" w:rsidRDefault="003E1E0D" w:rsidP="007A1F23">
      <w:pPr>
        <w:pStyle w:val="Akapitzlist"/>
        <w:numPr>
          <w:ilvl w:val="1"/>
          <w:numId w:val="23"/>
        </w:numPr>
        <w:spacing w:line="276" w:lineRule="auto"/>
        <w:ind w:left="993" w:hanging="284"/>
        <w:jc w:val="both"/>
        <w:rPr>
          <w:rFonts w:cstheme="minorHAnsi"/>
        </w:rPr>
      </w:pPr>
      <w:r w:rsidRPr="00D32BF0">
        <w:rPr>
          <w:rFonts w:cstheme="minorHAnsi"/>
        </w:rPr>
        <w:t>Wykonawca zapewni pojazdy w ilości odpowiadającej liczbie uczestników co najmniej 60 miejsc siedzących oraz w wielkości odpowiadającej liczebności uczestników poszczególnych grup szkoleniowych. Wszystkie pojazdy muszą spełniać odpowiednie normy dotyczące przewozu osób i mienia oraz posiadać aktualne badania techniczne.</w:t>
      </w:r>
    </w:p>
    <w:p w14:paraId="45AD5E58" w14:textId="77777777" w:rsidR="003E1E0D" w:rsidRPr="00D32BF0" w:rsidRDefault="003E1E0D" w:rsidP="007A1F23">
      <w:pPr>
        <w:pStyle w:val="Akapitzlist"/>
        <w:numPr>
          <w:ilvl w:val="1"/>
          <w:numId w:val="23"/>
        </w:numPr>
        <w:spacing w:line="276" w:lineRule="auto"/>
        <w:ind w:left="993" w:hanging="284"/>
        <w:rPr>
          <w:rFonts w:cstheme="minorHAnsi"/>
        </w:rPr>
      </w:pPr>
      <w:r w:rsidRPr="00D32BF0">
        <w:rPr>
          <w:rFonts w:cstheme="minorHAnsi"/>
        </w:rPr>
        <w:t xml:space="preserve">Rocznik produkcji pojazdu przeznaczonego do przewozu uczestników szkolenia </w:t>
      </w:r>
      <w:r w:rsidRPr="00D32BF0">
        <w:rPr>
          <w:rFonts w:cstheme="minorHAnsi"/>
        </w:rPr>
        <w:br/>
        <w:t>nie może być starszy niż 2015 rok.</w:t>
      </w:r>
    </w:p>
    <w:p w14:paraId="27092180" w14:textId="77777777" w:rsidR="003E1E0D" w:rsidRPr="00D32BF0" w:rsidRDefault="003E1E0D" w:rsidP="007A1F23">
      <w:pPr>
        <w:pStyle w:val="Akapitzlist"/>
        <w:numPr>
          <w:ilvl w:val="1"/>
          <w:numId w:val="23"/>
        </w:numPr>
        <w:spacing w:line="276" w:lineRule="auto"/>
        <w:ind w:left="993" w:hanging="284"/>
        <w:jc w:val="both"/>
        <w:rPr>
          <w:rFonts w:cstheme="minorHAnsi"/>
        </w:rPr>
      </w:pPr>
      <w:r w:rsidRPr="00D32BF0">
        <w:rPr>
          <w:rFonts w:cstheme="minorHAnsi"/>
        </w:rPr>
        <w:t>Wykonawca musi posiadać wykupione ubezpieczenie OC i NNW dla uczestników szkolenia na czas jego trwania.</w:t>
      </w:r>
    </w:p>
    <w:p w14:paraId="2456E293" w14:textId="5A397E40" w:rsidR="003E1E0D" w:rsidRPr="00D32BF0" w:rsidRDefault="003E1E0D" w:rsidP="007A1F23">
      <w:pPr>
        <w:pStyle w:val="Akapitzlist"/>
        <w:numPr>
          <w:ilvl w:val="1"/>
          <w:numId w:val="23"/>
        </w:numPr>
        <w:spacing w:line="276" w:lineRule="auto"/>
        <w:ind w:left="993" w:hanging="284"/>
        <w:jc w:val="both"/>
        <w:rPr>
          <w:rFonts w:cstheme="minorHAnsi"/>
        </w:rPr>
      </w:pPr>
      <w:r w:rsidRPr="00D32BF0">
        <w:rPr>
          <w:rFonts w:cstheme="minorHAnsi"/>
        </w:rPr>
        <w:t xml:space="preserve">Każdy z pojazdów musi posiadać: sprawny system wentylacji, ogrzewania </w:t>
      </w:r>
      <w:r w:rsidRPr="00D32BF0">
        <w:rPr>
          <w:rFonts w:cstheme="minorHAnsi"/>
        </w:rPr>
        <w:br/>
        <w:t xml:space="preserve">/ wietrzenia wnętrza pojazdu, klimatyzację, Internet WIFI, okna panoramiczne, miejsce siedzące dla koordynatora, nawiew szczelinowy, rolety p/słoneczne, kosz na śmieci, luki bagażowe zlokalizowane np. pod podłogą (przewóz około 10 kg bagażu osobistego </w:t>
      </w:r>
      <w:r w:rsidR="00974371">
        <w:rPr>
          <w:rFonts w:cstheme="minorHAnsi"/>
        </w:rPr>
        <w:br/>
      </w:r>
      <w:r w:rsidRPr="00D32BF0">
        <w:rPr>
          <w:rFonts w:cstheme="minorHAnsi"/>
        </w:rPr>
        <w:t>na osobę).</w:t>
      </w:r>
    </w:p>
    <w:p w14:paraId="343EE849" w14:textId="360E35FA" w:rsidR="003E1E0D" w:rsidRPr="00D32BF0" w:rsidRDefault="003E1E0D" w:rsidP="007A1F23">
      <w:pPr>
        <w:pStyle w:val="Akapitzlist"/>
        <w:numPr>
          <w:ilvl w:val="1"/>
          <w:numId w:val="23"/>
        </w:numPr>
        <w:spacing w:line="276" w:lineRule="auto"/>
        <w:ind w:left="993" w:hanging="284"/>
        <w:jc w:val="both"/>
        <w:rPr>
          <w:rFonts w:cstheme="minorHAnsi"/>
        </w:rPr>
      </w:pPr>
      <w:r w:rsidRPr="00D32BF0">
        <w:rPr>
          <w:rFonts w:cstheme="minorHAnsi"/>
        </w:rPr>
        <w:t xml:space="preserve">Każdy z pojazdów musi być wyposażony w fotele z pełną regulacją, z pasami bezpieczeństwa, zagłówkami i podłokietnikami oraz stoliki turystyczne wbudowane </w:t>
      </w:r>
      <w:r w:rsidR="00974371">
        <w:rPr>
          <w:rFonts w:cstheme="minorHAnsi"/>
        </w:rPr>
        <w:br/>
      </w:r>
      <w:r w:rsidRPr="00D32BF0">
        <w:rPr>
          <w:rFonts w:cstheme="minorHAnsi"/>
        </w:rPr>
        <w:t>w siedzenia.</w:t>
      </w:r>
    </w:p>
    <w:p w14:paraId="6C620BEA" w14:textId="77777777" w:rsidR="003E1E0D" w:rsidRPr="00D32BF0" w:rsidRDefault="003E1E0D" w:rsidP="007A1F23">
      <w:pPr>
        <w:pStyle w:val="Akapitzlist"/>
        <w:numPr>
          <w:ilvl w:val="1"/>
          <w:numId w:val="23"/>
        </w:numPr>
        <w:spacing w:line="276" w:lineRule="auto"/>
        <w:ind w:left="993" w:hanging="284"/>
        <w:jc w:val="both"/>
        <w:rPr>
          <w:rFonts w:cstheme="minorHAnsi"/>
        </w:rPr>
      </w:pPr>
      <w:r w:rsidRPr="00D32BF0">
        <w:rPr>
          <w:rFonts w:cstheme="minorHAnsi"/>
        </w:rPr>
        <w:t>Wykonawca jest odpowiedzialny za utrzymanie czystości wewnątrz i na zewnątrz pojazdów.</w:t>
      </w:r>
    </w:p>
    <w:p w14:paraId="086FF038" w14:textId="77777777" w:rsidR="003E1E0D" w:rsidRPr="00D32BF0" w:rsidRDefault="003E1E0D" w:rsidP="007A1F23">
      <w:pPr>
        <w:pStyle w:val="Akapitzlist"/>
        <w:numPr>
          <w:ilvl w:val="0"/>
          <w:numId w:val="23"/>
        </w:numPr>
        <w:spacing w:line="276" w:lineRule="auto"/>
        <w:ind w:left="709" w:hanging="425"/>
        <w:jc w:val="both"/>
        <w:rPr>
          <w:rFonts w:cstheme="minorHAnsi"/>
        </w:rPr>
      </w:pPr>
      <w:r w:rsidRPr="00D32BF0">
        <w:rPr>
          <w:rFonts w:cstheme="minorHAnsi"/>
        </w:rPr>
        <w:t>Wymagania dotyczące kwalifikacji kierowców oraz warunków przewozu uczestników szkolenia:</w:t>
      </w:r>
    </w:p>
    <w:p w14:paraId="495F5083" w14:textId="77777777" w:rsidR="003E1E0D" w:rsidRPr="00D32BF0" w:rsidRDefault="003E1E0D" w:rsidP="007A1F23">
      <w:pPr>
        <w:pStyle w:val="Akapitzlist"/>
        <w:numPr>
          <w:ilvl w:val="0"/>
          <w:numId w:val="24"/>
        </w:numPr>
        <w:spacing w:line="276" w:lineRule="auto"/>
        <w:ind w:left="993" w:hanging="349"/>
        <w:jc w:val="both"/>
        <w:rPr>
          <w:rFonts w:cstheme="minorHAnsi"/>
        </w:rPr>
      </w:pPr>
      <w:r w:rsidRPr="00D32BF0">
        <w:rPr>
          <w:rFonts w:cstheme="minorHAnsi"/>
        </w:rPr>
        <w:lastRenderedPageBreak/>
        <w:t>Zamawiający wymaga, aby Wykonawca przywiózł i odwiózł uczestników szkolenia transportem własnym lub przez wynajętego do tego celu przewoźnika na własny koszt i ryzyko.</w:t>
      </w:r>
    </w:p>
    <w:p w14:paraId="68A085F5" w14:textId="1D576D42" w:rsidR="003E1E0D" w:rsidRPr="00D32BF0" w:rsidRDefault="003E1E0D" w:rsidP="007A1F23">
      <w:pPr>
        <w:pStyle w:val="Akapitzlist"/>
        <w:numPr>
          <w:ilvl w:val="0"/>
          <w:numId w:val="24"/>
        </w:numPr>
        <w:spacing w:line="276" w:lineRule="auto"/>
        <w:ind w:left="993" w:hanging="349"/>
        <w:jc w:val="both"/>
        <w:rPr>
          <w:rFonts w:cstheme="minorHAnsi"/>
        </w:rPr>
      </w:pPr>
      <w:r w:rsidRPr="00D32BF0">
        <w:rPr>
          <w:rFonts w:cstheme="minorHAnsi"/>
        </w:rPr>
        <w:t xml:space="preserve">Kierowca skierowany do przewozu uczestników przez Wykonawcę lub wynajętego przewoźnika musi posiadać uprawnienia do transportu drogowego osób, wymagane ustawą z dnia 6 września 2001 r. o transporcie drogowym (Dz.U. z 2022 r. poz. 2201, z </w:t>
      </w:r>
      <w:proofErr w:type="spellStart"/>
      <w:r w:rsidRPr="00D32BF0">
        <w:rPr>
          <w:rFonts w:cstheme="minorHAnsi"/>
        </w:rPr>
        <w:t>późn</w:t>
      </w:r>
      <w:proofErr w:type="spellEnd"/>
      <w:r w:rsidRPr="00D32BF0">
        <w:rPr>
          <w:rFonts w:cstheme="minorHAnsi"/>
        </w:rPr>
        <w:t xml:space="preserve">. zm.), ustawą z dnia 20 czerwca 1997 r. Prawo o ruchu drogowym (Dz. U. z 2022 r. poz. 988, z </w:t>
      </w:r>
      <w:proofErr w:type="spellStart"/>
      <w:r w:rsidRPr="00D32BF0">
        <w:rPr>
          <w:rFonts w:cstheme="minorHAnsi"/>
        </w:rPr>
        <w:t>późn</w:t>
      </w:r>
      <w:proofErr w:type="spellEnd"/>
      <w:r w:rsidRPr="00D32BF0">
        <w:rPr>
          <w:rFonts w:cstheme="minorHAnsi"/>
        </w:rPr>
        <w:t xml:space="preserve">. zm.) oraz musi </w:t>
      </w:r>
      <w:proofErr w:type="spellStart"/>
      <w:r w:rsidRPr="00D32BF0">
        <w:rPr>
          <w:rFonts w:cstheme="minorHAnsi"/>
        </w:rPr>
        <w:t>stosowaćsię</w:t>
      </w:r>
      <w:proofErr w:type="spellEnd"/>
      <w:r w:rsidRPr="00D32BF0">
        <w:rPr>
          <w:rFonts w:cstheme="minorHAnsi"/>
        </w:rPr>
        <w:t xml:space="preserve"> do przestrzegania przepisów prawnych w zakresie czasu pracy kierowców oraz przestrzegania ogólnych warunków przewozu.</w:t>
      </w:r>
    </w:p>
    <w:p w14:paraId="713FF612" w14:textId="3E073878" w:rsidR="003E1E0D" w:rsidRPr="00D32BF0" w:rsidRDefault="003E1E0D" w:rsidP="007A1F23">
      <w:pPr>
        <w:pStyle w:val="Akapitzlist"/>
        <w:numPr>
          <w:ilvl w:val="0"/>
          <w:numId w:val="24"/>
        </w:numPr>
        <w:spacing w:line="276" w:lineRule="auto"/>
        <w:ind w:left="993" w:hanging="284"/>
        <w:jc w:val="both"/>
        <w:rPr>
          <w:rFonts w:cstheme="minorHAnsi"/>
        </w:rPr>
      </w:pPr>
      <w:r w:rsidRPr="00D32BF0">
        <w:rPr>
          <w:rFonts w:cstheme="minorHAnsi"/>
        </w:rPr>
        <w:t xml:space="preserve">Wykonujący usługę przewozu uczestników musi posiadać wszelkie uprawnienia do wykonywania odpłatnego transportu drogowego, stosownie do treści ustawy z dnia 6 września 2001 r. o transporcie drogowym. Ponadto samochód musi posiadać aktualną </w:t>
      </w:r>
      <w:r w:rsidR="00974371">
        <w:rPr>
          <w:rFonts w:cstheme="minorHAnsi"/>
        </w:rPr>
        <w:br/>
      </w:r>
      <w:r w:rsidRPr="00D32BF0">
        <w:rPr>
          <w:rFonts w:cstheme="minorHAnsi"/>
        </w:rPr>
        <w:t>i ważną polisę ubezpieczenia pojazdu OC i NW.</w:t>
      </w:r>
    </w:p>
    <w:p w14:paraId="3DD00A39" w14:textId="77777777" w:rsidR="003E1E0D" w:rsidRPr="00D32BF0" w:rsidRDefault="003E1E0D" w:rsidP="007A1F23">
      <w:pPr>
        <w:pStyle w:val="Akapitzlist"/>
        <w:numPr>
          <w:ilvl w:val="0"/>
          <w:numId w:val="24"/>
        </w:numPr>
        <w:spacing w:line="276" w:lineRule="auto"/>
        <w:ind w:left="993" w:hanging="284"/>
        <w:jc w:val="both"/>
        <w:rPr>
          <w:rFonts w:cstheme="minorHAnsi"/>
        </w:rPr>
      </w:pPr>
      <w:r w:rsidRPr="00D32BF0">
        <w:rPr>
          <w:rFonts w:cstheme="minorHAnsi"/>
        </w:rPr>
        <w:t xml:space="preserve">Wykonawca w cenie oferty uwzględnia koszt przewozu i ujmuje wszystkie związane z tym dodatkowe koszty niezbędne do realizacji tej usługi m.in.: koszty dojazdu </w:t>
      </w:r>
      <w:r w:rsidRPr="00D32BF0">
        <w:rPr>
          <w:rFonts w:cstheme="minorHAnsi"/>
        </w:rPr>
        <w:br/>
        <w:t xml:space="preserve">do miejsca odbioru i z powrotem, opłat parkingowych, koszty postoju, delegacji </w:t>
      </w:r>
      <w:r w:rsidRPr="00D32BF0">
        <w:rPr>
          <w:rFonts w:cstheme="minorHAnsi"/>
        </w:rPr>
        <w:br/>
        <w:t xml:space="preserve">dla osób realizujących zamówienie, ubezpieczenia OC i NNW, koszty poruszania </w:t>
      </w:r>
      <w:r w:rsidRPr="00D32BF0">
        <w:rPr>
          <w:rFonts w:cstheme="minorHAnsi"/>
        </w:rPr>
        <w:br/>
        <w:t>się po drogach płatnych, ubezpieczenie busów/autokarów, zapewnienie innego pojazdu o podobnych danych technicznych w przypadku awarii, oznakowanie pojazdu oraz wszystkie inne koszty związane z należytym utrzymaniem pojazdu.</w:t>
      </w:r>
    </w:p>
    <w:p w14:paraId="712505F2" w14:textId="77777777" w:rsidR="003E1E0D" w:rsidRPr="00D32BF0" w:rsidRDefault="003E1E0D" w:rsidP="007A1F23">
      <w:pPr>
        <w:pStyle w:val="Akapitzlist"/>
        <w:numPr>
          <w:ilvl w:val="0"/>
          <w:numId w:val="24"/>
        </w:numPr>
        <w:spacing w:line="276" w:lineRule="auto"/>
        <w:ind w:left="993" w:hanging="284"/>
        <w:jc w:val="both"/>
        <w:rPr>
          <w:rFonts w:cstheme="minorHAnsi"/>
        </w:rPr>
      </w:pPr>
      <w:r w:rsidRPr="00D32BF0">
        <w:rPr>
          <w:rFonts w:cstheme="minorHAnsi"/>
        </w:rPr>
        <w:t xml:space="preserve">Kierowca musi znać trasę przejazdu do miejsca szkolenia, za przygotowanie kierowcy do pracy odpowiada Wykonawca. </w:t>
      </w:r>
    </w:p>
    <w:p w14:paraId="3461FB91" w14:textId="0A67F926" w:rsidR="003E1E0D" w:rsidRPr="00D32BF0" w:rsidRDefault="003E1E0D" w:rsidP="007A1F23">
      <w:pPr>
        <w:pStyle w:val="Akapitzlist"/>
        <w:numPr>
          <w:ilvl w:val="0"/>
          <w:numId w:val="24"/>
        </w:numPr>
        <w:spacing w:line="276" w:lineRule="auto"/>
        <w:ind w:left="993" w:hanging="284"/>
        <w:jc w:val="both"/>
        <w:rPr>
          <w:rFonts w:cstheme="minorHAnsi"/>
        </w:rPr>
      </w:pPr>
      <w:r w:rsidRPr="00D32BF0">
        <w:rPr>
          <w:rFonts w:cstheme="minorHAnsi"/>
        </w:rPr>
        <w:t>Zamawiający zastrzega sobie prawo do poinformowania Inspekcji Transportu Drogowego i/lub Policji w przypadku, gdy warunki techniczne pojazdu wzbudzają wątpliwości Zamawiającego lub jeśli Zamawiający będzie miał wątpliwości dotyczące tego, czy kierowca pojazdu znajduje się w stanie po spożyciu alkoholu. Jeżeli w wyniku przeprowadzonej kontroli pojazd nie będzie mógł uczestniczyć w ruchu (lub kierowca będzie w stanie po spożyciu alkoholu), Wykonawca zobowiązany jest podstawić niezwłocznie inny pojazd zastępczy lub zapewnić innego kierowcę, odpowiadający wymaganiom określonym w Umowie w czasie nie dłuższym niż 1 godz. od zgłoszenia.</w:t>
      </w:r>
    </w:p>
    <w:p w14:paraId="2DFCBDD2" w14:textId="77777777" w:rsidR="003E1E0D" w:rsidRPr="00D32BF0" w:rsidRDefault="003E1E0D" w:rsidP="007A1F23">
      <w:pPr>
        <w:pStyle w:val="Akapitzlist"/>
        <w:numPr>
          <w:ilvl w:val="0"/>
          <w:numId w:val="24"/>
        </w:numPr>
        <w:spacing w:line="276" w:lineRule="auto"/>
        <w:ind w:left="993" w:hanging="284"/>
        <w:jc w:val="both"/>
        <w:rPr>
          <w:rFonts w:cstheme="minorHAnsi"/>
        </w:rPr>
      </w:pPr>
      <w:r w:rsidRPr="00D32BF0">
        <w:rPr>
          <w:rFonts w:cstheme="minorHAnsi"/>
        </w:rPr>
        <w:t xml:space="preserve">W przypadku awarii pojazdu przed wyjazdem Wykonawca zobowiązany </w:t>
      </w:r>
      <w:r w:rsidRPr="00D32BF0">
        <w:rPr>
          <w:rFonts w:cstheme="minorHAnsi"/>
        </w:rPr>
        <w:br/>
        <w:t>jest podstawić niezwłocznie sprawny pojazd odpowiadający wymaganiom określonym w szczegółowym opisie przedmiotu zamówienia, nie później niż w ciągu 1 godziny od momentu zgłoszenia awarii. Wszelkie koszty związane z podstawieniem pojazdu zastępczego obciążają Wykonawcę.</w:t>
      </w:r>
    </w:p>
    <w:p w14:paraId="540AFA74" w14:textId="5D183469" w:rsidR="003E1E0D" w:rsidRPr="00D32BF0" w:rsidRDefault="003E1E0D" w:rsidP="007A1F23">
      <w:pPr>
        <w:pStyle w:val="Akapitzlist"/>
        <w:numPr>
          <w:ilvl w:val="0"/>
          <w:numId w:val="24"/>
        </w:numPr>
        <w:spacing w:line="276" w:lineRule="auto"/>
        <w:ind w:left="993" w:hanging="284"/>
        <w:jc w:val="both"/>
        <w:rPr>
          <w:rFonts w:cstheme="minorHAnsi"/>
        </w:rPr>
      </w:pPr>
      <w:r w:rsidRPr="00D32BF0">
        <w:rPr>
          <w:rFonts w:cstheme="minorHAnsi"/>
        </w:rPr>
        <w:t>Wykonawca przewozu powinien w pełni przestrzegać bezpieczeństwa wszystkich przewożonych osób w busach/autokarach, zabezpieczyć na własny koszt wszelkie środki konieczne do udzielenia pierwszej pomocy w czasie przebywania ludzi</w:t>
      </w:r>
      <w:r w:rsidR="00D40EBC">
        <w:rPr>
          <w:rFonts w:cstheme="minorHAnsi"/>
        </w:rPr>
        <w:t xml:space="preserve"> </w:t>
      </w:r>
      <w:r w:rsidRPr="00D32BF0">
        <w:rPr>
          <w:rFonts w:cstheme="minorHAnsi"/>
        </w:rPr>
        <w:t>w busach/autokarach.</w:t>
      </w:r>
    </w:p>
    <w:p w14:paraId="443713D3" w14:textId="77777777" w:rsidR="003E1E0D" w:rsidRPr="00D32BF0" w:rsidRDefault="003E1E0D" w:rsidP="007A1F23">
      <w:pPr>
        <w:pStyle w:val="Akapitzlist"/>
        <w:numPr>
          <w:ilvl w:val="0"/>
          <w:numId w:val="24"/>
        </w:numPr>
        <w:spacing w:after="0" w:line="276" w:lineRule="auto"/>
        <w:ind w:left="993" w:hanging="284"/>
        <w:jc w:val="both"/>
        <w:rPr>
          <w:rFonts w:cstheme="minorHAnsi"/>
        </w:rPr>
      </w:pPr>
      <w:r w:rsidRPr="00D32BF0">
        <w:rPr>
          <w:rFonts w:cstheme="minorHAnsi"/>
        </w:rPr>
        <w:t>Zamawiający zastrzega sobie prawo do kontroli osobistej lub przez uprawnione organy, na każdym etapie realizacji umowy, ważności licencji zezwoleń oraz uprawnień osób realizujących usługę przewozu. Zamawiający będzie także kontrolował jakość świadczonej usługi zwłaszcza w odniesieniu do terminowości oraz komfortu przewozu. Rażące uchybienia w tym zakresie mogą być podstawą do rozwiązania umowy na realizację usługi z przyczyn leżących po stronie Wykonawcy.</w:t>
      </w:r>
    </w:p>
    <w:p w14:paraId="0BC889B3" w14:textId="7955B362" w:rsidR="00946CD4" w:rsidRPr="00D32BF0" w:rsidRDefault="00946CD4" w:rsidP="007A1F23">
      <w:pPr>
        <w:spacing w:line="276" w:lineRule="auto"/>
        <w:rPr>
          <w:rFonts w:cstheme="minorHAnsi"/>
        </w:rPr>
      </w:pPr>
    </w:p>
    <w:sectPr w:rsidR="00946CD4" w:rsidRPr="00D32BF0" w:rsidSect="007A1F23">
      <w:footerReference w:type="default" r:id="rId9"/>
      <w:pgSz w:w="11906" w:h="16838"/>
      <w:pgMar w:top="851" w:right="1417" w:bottom="567" w:left="1417"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06BE0" w14:textId="77777777" w:rsidR="00061207" w:rsidRDefault="00061207" w:rsidP="00CB76CE">
      <w:pPr>
        <w:spacing w:after="0" w:line="240" w:lineRule="auto"/>
      </w:pPr>
      <w:r>
        <w:separator/>
      </w:r>
    </w:p>
  </w:endnote>
  <w:endnote w:type="continuationSeparator" w:id="0">
    <w:p w14:paraId="1B77B040" w14:textId="77777777" w:rsidR="00061207" w:rsidRDefault="00061207" w:rsidP="00CB7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314388"/>
      <w:docPartObj>
        <w:docPartGallery w:val="Page Numbers (Bottom of Page)"/>
        <w:docPartUnique/>
      </w:docPartObj>
    </w:sdtPr>
    <w:sdtEndPr/>
    <w:sdtContent>
      <w:p w14:paraId="303463A0" w14:textId="4391C09D" w:rsidR="00306463" w:rsidRDefault="00306463">
        <w:pPr>
          <w:pStyle w:val="Stopka"/>
          <w:jc w:val="center"/>
        </w:pPr>
        <w:r>
          <w:fldChar w:fldCharType="begin"/>
        </w:r>
        <w:r>
          <w:instrText>PAGE   \* MERGEFORMAT</w:instrText>
        </w:r>
        <w:r>
          <w:fldChar w:fldCharType="separate"/>
        </w:r>
        <w:r w:rsidR="000936C0">
          <w:rPr>
            <w:noProof/>
          </w:rPr>
          <w:t>19</w:t>
        </w:r>
        <w:r>
          <w:fldChar w:fldCharType="end"/>
        </w:r>
      </w:p>
    </w:sdtContent>
  </w:sdt>
  <w:p w14:paraId="64DEBC47" w14:textId="77777777" w:rsidR="00CB76CE" w:rsidRDefault="00CB76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8D53D" w14:textId="77777777" w:rsidR="00061207" w:rsidRDefault="00061207" w:rsidP="00CB76CE">
      <w:pPr>
        <w:spacing w:after="0" w:line="240" w:lineRule="auto"/>
      </w:pPr>
      <w:r>
        <w:separator/>
      </w:r>
    </w:p>
  </w:footnote>
  <w:footnote w:type="continuationSeparator" w:id="0">
    <w:p w14:paraId="201F9A0D" w14:textId="77777777" w:rsidR="00061207" w:rsidRDefault="00061207" w:rsidP="00CB7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51C67"/>
    <w:multiLevelType w:val="hybridMultilevel"/>
    <w:tmpl w:val="96BC3E3E"/>
    <w:lvl w:ilvl="0" w:tplc="5EF8DA2C">
      <w:start w:val="1"/>
      <w:numFmt w:val="decimal"/>
      <w:lvlText w:val="%1)"/>
      <w:lvlJc w:val="left"/>
      <w:pPr>
        <w:ind w:left="144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D8F6193"/>
    <w:multiLevelType w:val="hybridMultilevel"/>
    <w:tmpl w:val="B428FEFA"/>
    <w:lvl w:ilvl="0" w:tplc="8B943A54">
      <w:start w:val="1"/>
      <w:numFmt w:val="decimal"/>
      <w:lvlText w:val="%1)"/>
      <w:lvlJc w:val="left"/>
      <w:pPr>
        <w:ind w:left="720" w:hanging="360"/>
      </w:pPr>
      <w:rPr>
        <w:rFonts w:asciiTheme="minorHAnsi" w:eastAsiaTheme="minorHAnsi" w:hAnsiTheme="minorHAnsi" w:cstheme="minorHAns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1662599"/>
    <w:multiLevelType w:val="hybridMultilevel"/>
    <w:tmpl w:val="253CC4E8"/>
    <w:lvl w:ilvl="0" w:tplc="1E645CE4">
      <w:start w:val="3"/>
      <w:numFmt w:val="decimal"/>
      <w:lvlText w:val="%1)"/>
      <w:lvlJc w:val="left"/>
      <w:pPr>
        <w:ind w:left="144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18F5EDE"/>
    <w:multiLevelType w:val="hybridMultilevel"/>
    <w:tmpl w:val="C54EDD72"/>
    <w:lvl w:ilvl="0" w:tplc="04150011">
      <w:start w:val="1"/>
      <w:numFmt w:val="decimal"/>
      <w:lvlText w:val="%1)"/>
      <w:lvlJc w:val="left"/>
      <w:pPr>
        <w:ind w:left="720" w:hanging="360"/>
      </w:pPr>
    </w:lvl>
    <w:lvl w:ilvl="1" w:tplc="EE6C3CBA">
      <w:start w:val="1"/>
      <w:numFmt w:val="decimal"/>
      <w:lvlText w:val="%2)"/>
      <w:lvlJc w:val="left"/>
      <w:pPr>
        <w:ind w:left="1440" w:hanging="360"/>
      </w:pPr>
      <w:rPr>
        <w:rFonts w:asciiTheme="minorHAnsi" w:eastAsiaTheme="minorHAnsi" w:hAnsiTheme="minorHAnsi" w:cstheme="minorHAnsi"/>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033DB5"/>
    <w:multiLevelType w:val="hybridMultilevel"/>
    <w:tmpl w:val="B91275B6"/>
    <w:lvl w:ilvl="0" w:tplc="4C5A79F2">
      <w:start w:val="1"/>
      <w:numFmt w:val="decimal"/>
      <w:lvlText w:val="%1)"/>
      <w:lvlJc w:val="left"/>
      <w:pPr>
        <w:ind w:left="720" w:hanging="360"/>
      </w:pPr>
      <w:rPr>
        <w:rFonts w:hint="default"/>
        <w:b/>
      </w:rPr>
    </w:lvl>
    <w:lvl w:ilvl="1" w:tplc="C4FC99A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22414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73423A"/>
    <w:multiLevelType w:val="hybridMultilevel"/>
    <w:tmpl w:val="BBF670A2"/>
    <w:lvl w:ilvl="0" w:tplc="CFF47650">
      <w:start w:val="1"/>
      <w:numFmt w:val="decimal"/>
      <w:lvlText w:val="%1)"/>
      <w:lvlJc w:val="left"/>
      <w:pPr>
        <w:ind w:left="720" w:hanging="360"/>
      </w:pPr>
      <w:rPr>
        <w:b/>
      </w:rPr>
    </w:lvl>
    <w:lvl w:ilvl="1" w:tplc="04150011">
      <w:start w:val="1"/>
      <w:numFmt w:val="decimal"/>
      <w:lvlText w:val="%2)"/>
      <w:lvlJc w:val="left"/>
      <w:pPr>
        <w:ind w:left="1440" w:hanging="360"/>
      </w:pPr>
      <w:rPr>
        <w:b/>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FC804B5"/>
    <w:multiLevelType w:val="hybridMultilevel"/>
    <w:tmpl w:val="4BE605F2"/>
    <w:lvl w:ilvl="0" w:tplc="07A81A82">
      <w:start w:val="10"/>
      <w:numFmt w:val="decimal"/>
      <w:lvlText w:val="%1."/>
      <w:lvlJc w:val="left"/>
      <w:pPr>
        <w:tabs>
          <w:tab w:val="num" w:pos="360"/>
        </w:tabs>
        <w:ind w:left="360" w:hanging="360"/>
      </w:pPr>
      <w:rPr>
        <w:b/>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50C7F76"/>
    <w:multiLevelType w:val="hybridMultilevel"/>
    <w:tmpl w:val="655006B0"/>
    <w:lvl w:ilvl="0" w:tplc="CE1CC028">
      <w:start w:val="10"/>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6635577"/>
    <w:multiLevelType w:val="hybridMultilevel"/>
    <w:tmpl w:val="ED1866D0"/>
    <w:lvl w:ilvl="0" w:tplc="D6FAE66A">
      <w:start w:val="1"/>
      <w:numFmt w:val="decimal"/>
      <w:lvlText w:val="%1."/>
      <w:lvlJc w:val="left"/>
      <w:pPr>
        <w:ind w:left="502" w:hanging="360"/>
      </w:pPr>
      <w:rPr>
        <w:b/>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D5425B9"/>
    <w:multiLevelType w:val="hybridMultilevel"/>
    <w:tmpl w:val="A998DB52"/>
    <w:lvl w:ilvl="0" w:tplc="D3C6FB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7362AC"/>
    <w:multiLevelType w:val="hybridMultilevel"/>
    <w:tmpl w:val="9A6A7280"/>
    <w:lvl w:ilvl="0" w:tplc="0C0C7700">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090A33"/>
    <w:multiLevelType w:val="hybridMultilevel"/>
    <w:tmpl w:val="90405BBA"/>
    <w:lvl w:ilvl="0" w:tplc="8402A682">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35024A98"/>
    <w:multiLevelType w:val="hybridMultilevel"/>
    <w:tmpl w:val="DA98B1C4"/>
    <w:lvl w:ilvl="0" w:tplc="51BC19EA">
      <w:start w:val="9"/>
      <w:numFmt w:val="decimal"/>
      <w:lvlText w:val="%1."/>
      <w:lvlJc w:val="left"/>
      <w:pPr>
        <w:ind w:left="1440" w:hanging="360"/>
      </w:pPr>
      <w:rPr>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8682335"/>
    <w:multiLevelType w:val="hybridMultilevel"/>
    <w:tmpl w:val="4DBCB1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AE10E3F"/>
    <w:multiLevelType w:val="hybridMultilevel"/>
    <w:tmpl w:val="65140E0E"/>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16" w15:restartNumberingAfterBreak="0">
    <w:nsid w:val="3DC449B8"/>
    <w:multiLevelType w:val="hybridMultilevel"/>
    <w:tmpl w:val="D69A4B2A"/>
    <w:lvl w:ilvl="0" w:tplc="17A0B180">
      <w:start w:val="1"/>
      <w:numFmt w:val="decimal"/>
      <w:lvlText w:val="%1."/>
      <w:lvlJc w:val="left"/>
      <w:pPr>
        <w:tabs>
          <w:tab w:val="num" w:pos="360"/>
        </w:tabs>
        <w:ind w:left="360" w:hanging="360"/>
      </w:pPr>
      <w:rPr>
        <w:b/>
      </w:rPr>
    </w:lvl>
    <w:lvl w:ilvl="1" w:tplc="29925436">
      <w:start w:val="1"/>
      <w:numFmt w:val="decimal"/>
      <w:lvlText w:val="%2)"/>
      <w:lvlJc w:val="left"/>
      <w:pPr>
        <w:tabs>
          <w:tab w:val="num" w:pos="1070"/>
        </w:tabs>
        <w:ind w:left="1070" w:hanging="360"/>
      </w:pPr>
      <w:rPr>
        <w:b w:val="0"/>
      </w:rPr>
    </w:lvl>
    <w:lvl w:ilvl="2" w:tplc="6B8C46CC">
      <w:start w:val="3"/>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3F166BF6"/>
    <w:multiLevelType w:val="hybridMultilevel"/>
    <w:tmpl w:val="D5D043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2B3079D"/>
    <w:multiLevelType w:val="hybridMultilevel"/>
    <w:tmpl w:val="BE3ED594"/>
    <w:lvl w:ilvl="0" w:tplc="EEE215E6">
      <w:start w:val="1"/>
      <w:numFmt w:val="decimal"/>
      <w:lvlText w:val="%1)"/>
      <w:lvlJc w:val="left"/>
      <w:pPr>
        <w:ind w:left="1440" w:hanging="360"/>
      </w:pPr>
      <w:rPr>
        <w:rFonts w:hint="default"/>
      </w:rPr>
    </w:lvl>
    <w:lvl w:ilvl="1" w:tplc="C4FC99A2">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2D514A7"/>
    <w:multiLevelType w:val="hybridMultilevel"/>
    <w:tmpl w:val="EA12517A"/>
    <w:lvl w:ilvl="0" w:tplc="10B425B4">
      <w:start w:val="1"/>
      <w:numFmt w:val="decimal"/>
      <w:lvlText w:val="%1."/>
      <w:lvlJc w:val="left"/>
      <w:pPr>
        <w:tabs>
          <w:tab w:val="num" w:pos="360"/>
        </w:tabs>
        <w:ind w:left="36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4597042B"/>
    <w:multiLevelType w:val="hybridMultilevel"/>
    <w:tmpl w:val="1BCA59AC"/>
    <w:lvl w:ilvl="0" w:tplc="B4C219AA">
      <w:start w:val="1"/>
      <w:numFmt w:val="decimal"/>
      <w:lvlText w:val="%1."/>
      <w:lvlJc w:val="left"/>
      <w:pPr>
        <w:tabs>
          <w:tab w:val="num" w:pos="720"/>
        </w:tabs>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9ED535A"/>
    <w:multiLevelType w:val="hybridMultilevel"/>
    <w:tmpl w:val="5E82F6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ABC4647"/>
    <w:multiLevelType w:val="hybridMultilevel"/>
    <w:tmpl w:val="554E1186"/>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51185661"/>
    <w:multiLevelType w:val="hybridMultilevel"/>
    <w:tmpl w:val="66CE4C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20580A"/>
    <w:multiLevelType w:val="hybridMultilevel"/>
    <w:tmpl w:val="4B5C7000"/>
    <w:lvl w:ilvl="0" w:tplc="23887EA6">
      <w:start w:val="1"/>
      <w:numFmt w:val="decimal"/>
      <w:lvlText w:val="%1)"/>
      <w:lvlJc w:val="left"/>
      <w:pPr>
        <w:ind w:left="1800" w:hanging="360"/>
      </w:pPr>
      <w:rPr>
        <w:b w:val="0"/>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25" w15:restartNumberingAfterBreak="0">
    <w:nsid w:val="5BFA4CDF"/>
    <w:multiLevelType w:val="hybridMultilevel"/>
    <w:tmpl w:val="80C69DF2"/>
    <w:lvl w:ilvl="0" w:tplc="D3C610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3409DC"/>
    <w:multiLevelType w:val="hybridMultilevel"/>
    <w:tmpl w:val="C0C4CA0E"/>
    <w:lvl w:ilvl="0" w:tplc="6B4EF432">
      <w:start w:val="2"/>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4E456D0"/>
    <w:multiLevelType w:val="hybridMultilevel"/>
    <w:tmpl w:val="5726D622"/>
    <w:lvl w:ilvl="0" w:tplc="A7329642">
      <w:start w:val="7"/>
      <w:numFmt w:val="decimal"/>
      <w:lvlText w:val="%1."/>
      <w:lvlJc w:val="left"/>
      <w:pPr>
        <w:ind w:left="720" w:hanging="360"/>
      </w:pPr>
      <w:rPr>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6162F5D"/>
    <w:multiLevelType w:val="hybridMultilevel"/>
    <w:tmpl w:val="C4F69EFE"/>
    <w:lvl w:ilvl="0" w:tplc="FA1CA6B6">
      <w:start w:val="1"/>
      <w:numFmt w:val="decimal"/>
      <w:lvlText w:val="%1)"/>
      <w:lvlJc w:val="left"/>
      <w:pPr>
        <w:ind w:left="1440" w:hanging="360"/>
      </w:pPr>
      <w:rPr>
        <w:rFonts w:asciiTheme="minorHAnsi" w:eastAsiaTheme="minorHAnsi" w:hAnsiTheme="minorHAnsi" w:cstheme="minorHAnsi"/>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9" w15:restartNumberingAfterBreak="0">
    <w:nsid w:val="7330478B"/>
    <w:multiLevelType w:val="multilevel"/>
    <w:tmpl w:val="506EF842"/>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784D6C8B"/>
    <w:multiLevelType w:val="hybridMultilevel"/>
    <w:tmpl w:val="518A8766"/>
    <w:lvl w:ilvl="0" w:tplc="E88AB57A">
      <w:start w:val="1"/>
      <w:numFmt w:val="decimal"/>
      <w:lvlText w:val="%1."/>
      <w:lvlJc w:val="left"/>
      <w:pPr>
        <w:tabs>
          <w:tab w:val="num" w:pos="360"/>
        </w:tabs>
        <w:ind w:left="360" w:hanging="360"/>
      </w:pPr>
      <w:rPr>
        <w:b/>
      </w:rPr>
    </w:lvl>
    <w:lvl w:ilvl="1" w:tplc="4AF05DB4">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78EF4992"/>
    <w:multiLevelType w:val="hybridMultilevel"/>
    <w:tmpl w:val="44E8FD3C"/>
    <w:lvl w:ilvl="0" w:tplc="C4FC99A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091D32"/>
    <w:multiLevelType w:val="multilevel"/>
    <w:tmpl w:val="8A1267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B7B7E2F"/>
    <w:multiLevelType w:val="hybridMultilevel"/>
    <w:tmpl w:val="C5F6250C"/>
    <w:lvl w:ilvl="0" w:tplc="04150001">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34" w15:restartNumberingAfterBreak="0">
    <w:nsid w:val="7C227434"/>
    <w:multiLevelType w:val="hybridMultilevel"/>
    <w:tmpl w:val="DE226824"/>
    <w:lvl w:ilvl="0" w:tplc="BBF64B80">
      <w:start w:val="1"/>
      <w:numFmt w:val="decimal"/>
      <w:lvlText w:val="%1."/>
      <w:lvlJc w:val="left"/>
      <w:pPr>
        <w:tabs>
          <w:tab w:val="num" w:pos="360"/>
        </w:tabs>
        <w:ind w:left="36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629"/>
    <w:rsid w:val="0000183C"/>
    <w:rsid w:val="000072C3"/>
    <w:rsid w:val="00024F19"/>
    <w:rsid w:val="0003391B"/>
    <w:rsid w:val="000457E9"/>
    <w:rsid w:val="0005232E"/>
    <w:rsid w:val="00053C19"/>
    <w:rsid w:val="00061207"/>
    <w:rsid w:val="00081DC1"/>
    <w:rsid w:val="00092973"/>
    <w:rsid w:val="00092BB4"/>
    <w:rsid w:val="000936C0"/>
    <w:rsid w:val="000A35EC"/>
    <w:rsid w:val="000B1EE0"/>
    <w:rsid w:val="000B32B5"/>
    <w:rsid w:val="000C1B02"/>
    <w:rsid w:val="000C6342"/>
    <w:rsid w:val="000E0DFF"/>
    <w:rsid w:val="000E6458"/>
    <w:rsid w:val="000F2863"/>
    <w:rsid w:val="0011140E"/>
    <w:rsid w:val="00113D9F"/>
    <w:rsid w:val="00115DD8"/>
    <w:rsid w:val="00120C5B"/>
    <w:rsid w:val="001213CB"/>
    <w:rsid w:val="00123900"/>
    <w:rsid w:val="001243EB"/>
    <w:rsid w:val="00126CFA"/>
    <w:rsid w:val="00134298"/>
    <w:rsid w:val="001364CC"/>
    <w:rsid w:val="00142327"/>
    <w:rsid w:val="0014251F"/>
    <w:rsid w:val="00143943"/>
    <w:rsid w:val="00146E5E"/>
    <w:rsid w:val="001606D8"/>
    <w:rsid w:val="00164696"/>
    <w:rsid w:val="00171E7D"/>
    <w:rsid w:val="00176E08"/>
    <w:rsid w:val="00177E07"/>
    <w:rsid w:val="00183093"/>
    <w:rsid w:val="00183AC3"/>
    <w:rsid w:val="001909A3"/>
    <w:rsid w:val="00191C4C"/>
    <w:rsid w:val="001A07D2"/>
    <w:rsid w:val="001A0CDE"/>
    <w:rsid w:val="001A175E"/>
    <w:rsid w:val="001A4AD2"/>
    <w:rsid w:val="001A5E73"/>
    <w:rsid w:val="001B61C7"/>
    <w:rsid w:val="001C42EA"/>
    <w:rsid w:val="001C6AEE"/>
    <w:rsid w:val="001D2538"/>
    <w:rsid w:val="001D4767"/>
    <w:rsid w:val="001E782E"/>
    <w:rsid w:val="001F1B2E"/>
    <w:rsid w:val="001F3EAD"/>
    <w:rsid w:val="0020586D"/>
    <w:rsid w:val="00212380"/>
    <w:rsid w:val="002129CB"/>
    <w:rsid w:val="002153BE"/>
    <w:rsid w:val="00226A82"/>
    <w:rsid w:val="002339C9"/>
    <w:rsid w:val="00235EDB"/>
    <w:rsid w:val="0024177E"/>
    <w:rsid w:val="0024448A"/>
    <w:rsid w:val="00244BDF"/>
    <w:rsid w:val="0024587B"/>
    <w:rsid w:val="00245CF6"/>
    <w:rsid w:val="00250653"/>
    <w:rsid w:val="00256C54"/>
    <w:rsid w:val="00261314"/>
    <w:rsid w:val="00265941"/>
    <w:rsid w:val="0027374B"/>
    <w:rsid w:val="00287FD8"/>
    <w:rsid w:val="00293A5C"/>
    <w:rsid w:val="002A4952"/>
    <w:rsid w:val="002B13F1"/>
    <w:rsid w:val="002B2F2C"/>
    <w:rsid w:val="002C054B"/>
    <w:rsid w:val="002C0772"/>
    <w:rsid w:val="002C3C27"/>
    <w:rsid w:val="002D3358"/>
    <w:rsid w:val="002D3672"/>
    <w:rsid w:val="002E31F6"/>
    <w:rsid w:val="002F085A"/>
    <w:rsid w:val="002F2124"/>
    <w:rsid w:val="002F4E15"/>
    <w:rsid w:val="00301789"/>
    <w:rsid w:val="003038FC"/>
    <w:rsid w:val="00306463"/>
    <w:rsid w:val="00310257"/>
    <w:rsid w:val="00310629"/>
    <w:rsid w:val="00314405"/>
    <w:rsid w:val="00316EB1"/>
    <w:rsid w:val="00321878"/>
    <w:rsid w:val="00322CC6"/>
    <w:rsid w:val="00323390"/>
    <w:rsid w:val="00324C44"/>
    <w:rsid w:val="00335590"/>
    <w:rsid w:val="00336935"/>
    <w:rsid w:val="0034267C"/>
    <w:rsid w:val="003476A9"/>
    <w:rsid w:val="0035209C"/>
    <w:rsid w:val="003527B3"/>
    <w:rsid w:val="0035399C"/>
    <w:rsid w:val="00355DB7"/>
    <w:rsid w:val="003576F0"/>
    <w:rsid w:val="003722F4"/>
    <w:rsid w:val="0038641F"/>
    <w:rsid w:val="003925CC"/>
    <w:rsid w:val="003978CF"/>
    <w:rsid w:val="003B3C84"/>
    <w:rsid w:val="003C3E19"/>
    <w:rsid w:val="003C5A88"/>
    <w:rsid w:val="003D2FB5"/>
    <w:rsid w:val="003E1E0D"/>
    <w:rsid w:val="003E403B"/>
    <w:rsid w:val="00416238"/>
    <w:rsid w:val="00422B44"/>
    <w:rsid w:val="00423602"/>
    <w:rsid w:val="00424C3E"/>
    <w:rsid w:val="00444D0C"/>
    <w:rsid w:val="004477B1"/>
    <w:rsid w:val="00460CA5"/>
    <w:rsid w:val="00462113"/>
    <w:rsid w:val="00476B74"/>
    <w:rsid w:val="00476F3F"/>
    <w:rsid w:val="0047752A"/>
    <w:rsid w:val="00481488"/>
    <w:rsid w:val="00481C35"/>
    <w:rsid w:val="004820FA"/>
    <w:rsid w:val="004863D2"/>
    <w:rsid w:val="00495827"/>
    <w:rsid w:val="004A0E80"/>
    <w:rsid w:val="004A48D3"/>
    <w:rsid w:val="004C6C64"/>
    <w:rsid w:val="004D3C66"/>
    <w:rsid w:val="004D470E"/>
    <w:rsid w:val="004D6A9C"/>
    <w:rsid w:val="00514C2A"/>
    <w:rsid w:val="0051654D"/>
    <w:rsid w:val="005177B3"/>
    <w:rsid w:val="0053739C"/>
    <w:rsid w:val="005377E0"/>
    <w:rsid w:val="005412F1"/>
    <w:rsid w:val="005452B6"/>
    <w:rsid w:val="005518EB"/>
    <w:rsid w:val="005610F0"/>
    <w:rsid w:val="00572F57"/>
    <w:rsid w:val="00590711"/>
    <w:rsid w:val="00592D27"/>
    <w:rsid w:val="00593C24"/>
    <w:rsid w:val="00594E5C"/>
    <w:rsid w:val="005A0D66"/>
    <w:rsid w:val="005B08B2"/>
    <w:rsid w:val="005C3825"/>
    <w:rsid w:val="005D68D8"/>
    <w:rsid w:val="005D795B"/>
    <w:rsid w:val="005E7DF8"/>
    <w:rsid w:val="005F11BF"/>
    <w:rsid w:val="00602627"/>
    <w:rsid w:val="00611C37"/>
    <w:rsid w:val="0062028E"/>
    <w:rsid w:val="00650284"/>
    <w:rsid w:val="0066126B"/>
    <w:rsid w:val="006662E4"/>
    <w:rsid w:val="00693001"/>
    <w:rsid w:val="006934FD"/>
    <w:rsid w:val="006A054F"/>
    <w:rsid w:val="006B0674"/>
    <w:rsid w:val="006B4E17"/>
    <w:rsid w:val="006B5A1E"/>
    <w:rsid w:val="006B77D1"/>
    <w:rsid w:val="006C0DB7"/>
    <w:rsid w:val="006C2B91"/>
    <w:rsid w:val="006C4D2B"/>
    <w:rsid w:val="006C693A"/>
    <w:rsid w:val="006D3986"/>
    <w:rsid w:val="006D42B1"/>
    <w:rsid w:val="006D58C8"/>
    <w:rsid w:val="006D724B"/>
    <w:rsid w:val="006E1F5C"/>
    <w:rsid w:val="00706F12"/>
    <w:rsid w:val="00711245"/>
    <w:rsid w:val="00744D76"/>
    <w:rsid w:val="00745CA7"/>
    <w:rsid w:val="00747BB9"/>
    <w:rsid w:val="00754F64"/>
    <w:rsid w:val="0075568A"/>
    <w:rsid w:val="00757AB7"/>
    <w:rsid w:val="00767E92"/>
    <w:rsid w:val="007734CA"/>
    <w:rsid w:val="00773C31"/>
    <w:rsid w:val="00781516"/>
    <w:rsid w:val="007932B9"/>
    <w:rsid w:val="00794896"/>
    <w:rsid w:val="00795627"/>
    <w:rsid w:val="007A1F23"/>
    <w:rsid w:val="007B0F55"/>
    <w:rsid w:val="007B5C71"/>
    <w:rsid w:val="007C11B7"/>
    <w:rsid w:val="007D5143"/>
    <w:rsid w:val="007D5FBF"/>
    <w:rsid w:val="007D6196"/>
    <w:rsid w:val="007E0D9E"/>
    <w:rsid w:val="007E32EB"/>
    <w:rsid w:val="007F4D8D"/>
    <w:rsid w:val="008036DC"/>
    <w:rsid w:val="008037B3"/>
    <w:rsid w:val="00804DA0"/>
    <w:rsid w:val="008067EC"/>
    <w:rsid w:val="00815018"/>
    <w:rsid w:val="0083498A"/>
    <w:rsid w:val="0083677B"/>
    <w:rsid w:val="00844FFE"/>
    <w:rsid w:val="00862296"/>
    <w:rsid w:val="00885479"/>
    <w:rsid w:val="00890A66"/>
    <w:rsid w:val="008A4A6B"/>
    <w:rsid w:val="008D6210"/>
    <w:rsid w:val="008E10F2"/>
    <w:rsid w:val="008E1181"/>
    <w:rsid w:val="008E47C1"/>
    <w:rsid w:val="008E596A"/>
    <w:rsid w:val="008F155B"/>
    <w:rsid w:val="009024F5"/>
    <w:rsid w:val="00911446"/>
    <w:rsid w:val="00915180"/>
    <w:rsid w:val="00920D4B"/>
    <w:rsid w:val="00920E32"/>
    <w:rsid w:val="00920E99"/>
    <w:rsid w:val="0092384B"/>
    <w:rsid w:val="00923B9D"/>
    <w:rsid w:val="0092628F"/>
    <w:rsid w:val="00941456"/>
    <w:rsid w:val="00946CD4"/>
    <w:rsid w:val="00953ADD"/>
    <w:rsid w:val="00964C7E"/>
    <w:rsid w:val="00966086"/>
    <w:rsid w:val="00967A05"/>
    <w:rsid w:val="00973108"/>
    <w:rsid w:val="00974371"/>
    <w:rsid w:val="009865BC"/>
    <w:rsid w:val="009A2512"/>
    <w:rsid w:val="009A366C"/>
    <w:rsid w:val="009A37BA"/>
    <w:rsid w:val="009A3E11"/>
    <w:rsid w:val="009A7900"/>
    <w:rsid w:val="009B0290"/>
    <w:rsid w:val="009C68A7"/>
    <w:rsid w:val="009D07CC"/>
    <w:rsid w:val="009D702E"/>
    <w:rsid w:val="009E0349"/>
    <w:rsid w:val="009E7B36"/>
    <w:rsid w:val="009F287D"/>
    <w:rsid w:val="009F5174"/>
    <w:rsid w:val="00A04D9E"/>
    <w:rsid w:val="00A1317B"/>
    <w:rsid w:val="00A17D42"/>
    <w:rsid w:val="00A26BD4"/>
    <w:rsid w:val="00A311D1"/>
    <w:rsid w:val="00A35461"/>
    <w:rsid w:val="00A35AD3"/>
    <w:rsid w:val="00A52FDD"/>
    <w:rsid w:val="00A54F76"/>
    <w:rsid w:val="00A62E1B"/>
    <w:rsid w:val="00A672C5"/>
    <w:rsid w:val="00A73304"/>
    <w:rsid w:val="00A80D6E"/>
    <w:rsid w:val="00AA246F"/>
    <w:rsid w:val="00AA74AD"/>
    <w:rsid w:val="00AB07D8"/>
    <w:rsid w:val="00AB3AE1"/>
    <w:rsid w:val="00AC1EA7"/>
    <w:rsid w:val="00AD38C4"/>
    <w:rsid w:val="00AE13C2"/>
    <w:rsid w:val="00AE49D0"/>
    <w:rsid w:val="00AF0C91"/>
    <w:rsid w:val="00B01CF6"/>
    <w:rsid w:val="00B20AC1"/>
    <w:rsid w:val="00B27127"/>
    <w:rsid w:val="00B35BF6"/>
    <w:rsid w:val="00B43A60"/>
    <w:rsid w:val="00B46CF4"/>
    <w:rsid w:val="00B47931"/>
    <w:rsid w:val="00B50777"/>
    <w:rsid w:val="00B66D56"/>
    <w:rsid w:val="00B8612A"/>
    <w:rsid w:val="00B90AFB"/>
    <w:rsid w:val="00B96A09"/>
    <w:rsid w:val="00BA10E9"/>
    <w:rsid w:val="00BA3DA4"/>
    <w:rsid w:val="00BA5AEC"/>
    <w:rsid w:val="00BC2AE4"/>
    <w:rsid w:val="00BC4CFC"/>
    <w:rsid w:val="00BC7213"/>
    <w:rsid w:val="00BD5688"/>
    <w:rsid w:val="00BD7AAE"/>
    <w:rsid w:val="00BE50A9"/>
    <w:rsid w:val="00BE50AC"/>
    <w:rsid w:val="00BF4021"/>
    <w:rsid w:val="00C01DBD"/>
    <w:rsid w:val="00C2282C"/>
    <w:rsid w:val="00C25E99"/>
    <w:rsid w:val="00C377E4"/>
    <w:rsid w:val="00C479F6"/>
    <w:rsid w:val="00C47F7A"/>
    <w:rsid w:val="00C55479"/>
    <w:rsid w:val="00C71BB4"/>
    <w:rsid w:val="00C74DF7"/>
    <w:rsid w:val="00C80058"/>
    <w:rsid w:val="00C90D49"/>
    <w:rsid w:val="00C94968"/>
    <w:rsid w:val="00C9588B"/>
    <w:rsid w:val="00CA1220"/>
    <w:rsid w:val="00CA5FCB"/>
    <w:rsid w:val="00CB2084"/>
    <w:rsid w:val="00CB2CBE"/>
    <w:rsid w:val="00CB76CE"/>
    <w:rsid w:val="00CC2B9A"/>
    <w:rsid w:val="00CC3762"/>
    <w:rsid w:val="00CC6EA4"/>
    <w:rsid w:val="00CD4CA5"/>
    <w:rsid w:val="00CF0D69"/>
    <w:rsid w:val="00CF6DC1"/>
    <w:rsid w:val="00CF73A2"/>
    <w:rsid w:val="00CF7929"/>
    <w:rsid w:val="00D10C83"/>
    <w:rsid w:val="00D16243"/>
    <w:rsid w:val="00D23D2C"/>
    <w:rsid w:val="00D32BF0"/>
    <w:rsid w:val="00D40EBC"/>
    <w:rsid w:val="00D46E6E"/>
    <w:rsid w:val="00D50D20"/>
    <w:rsid w:val="00D53B18"/>
    <w:rsid w:val="00D741BB"/>
    <w:rsid w:val="00D77326"/>
    <w:rsid w:val="00D86BD2"/>
    <w:rsid w:val="00DA11F9"/>
    <w:rsid w:val="00DA13D8"/>
    <w:rsid w:val="00DB5619"/>
    <w:rsid w:val="00DC2B1A"/>
    <w:rsid w:val="00DC5BB6"/>
    <w:rsid w:val="00DD32AD"/>
    <w:rsid w:val="00DD785B"/>
    <w:rsid w:val="00DE0890"/>
    <w:rsid w:val="00DF40C2"/>
    <w:rsid w:val="00E00C5E"/>
    <w:rsid w:val="00E04993"/>
    <w:rsid w:val="00E13507"/>
    <w:rsid w:val="00E14E19"/>
    <w:rsid w:val="00E2740A"/>
    <w:rsid w:val="00E41354"/>
    <w:rsid w:val="00E65CCC"/>
    <w:rsid w:val="00E9500D"/>
    <w:rsid w:val="00EA4346"/>
    <w:rsid w:val="00EB0ED2"/>
    <w:rsid w:val="00EB401B"/>
    <w:rsid w:val="00EB5C1D"/>
    <w:rsid w:val="00ED231E"/>
    <w:rsid w:val="00EE036B"/>
    <w:rsid w:val="00EE18D7"/>
    <w:rsid w:val="00EE2229"/>
    <w:rsid w:val="00F00EC7"/>
    <w:rsid w:val="00F0179D"/>
    <w:rsid w:val="00F04FFD"/>
    <w:rsid w:val="00F07C1D"/>
    <w:rsid w:val="00F110C9"/>
    <w:rsid w:val="00F11F8E"/>
    <w:rsid w:val="00F13D55"/>
    <w:rsid w:val="00F332A4"/>
    <w:rsid w:val="00F44E11"/>
    <w:rsid w:val="00F478C2"/>
    <w:rsid w:val="00F54522"/>
    <w:rsid w:val="00F550FE"/>
    <w:rsid w:val="00F56166"/>
    <w:rsid w:val="00F63DE1"/>
    <w:rsid w:val="00F65671"/>
    <w:rsid w:val="00F77D7E"/>
    <w:rsid w:val="00F81A30"/>
    <w:rsid w:val="00F974F7"/>
    <w:rsid w:val="00FA1002"/>
    <w:rsid w:val="00FA1BBB"/>
    <w:rsid w:val="00FB040E"/>
    <w:rsid w:val="00FB1CD1"/>
    <w:rsid w:val="00FB7C23"/>
    <w:rsid w:val="00FB7D89"/>
    <w:rsid w:val="00FC59B7"/>
    <w:rsid w:val="00FE2D98"/>
    <w:rsid w:val="00FE5451"/>
    <w:rsid w:val="00FF6810"/>
    <w:rsid w:val="00FF791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D1C7F08"/>
  <w15:chartTrackingRefBased/>
  <w15:docId w15:val="{A813D4E8-3C47-4BAE-8BE2-F31067C6B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3E1E0D"/>
    <w:pPr>
      <w:keepNext/>
      <w:spacing w:after="0" w:line="240" w:lineRule="auto"/>
      <w:ind w:left="360"/>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iPriority w:val="99"/>
    <w:unhideWhenUsed/>
    <w:qFormat/>
    <w:rsid w:val="003E1E0D"/>
    <w:pPr>
      <w:keepNext/>
      <w:spacing w:before="240" w:after="60" w:line="240" w:lineRule="auto"/>
      <w:outlineLvl w:val="1"/>
    </w:pPr>
    <w:rPr>
      <w:rFonts w:ascii="Arial" w:eastAsia="Times New Roman" w:hAnsi="Arial" w:cs="Arial"/>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Table of contents numbered,Akapit z listą5,L1,Numerowanie,List Paragraph,BulletC,Wyliczanie,Obiekt,normalny tekst,Akapit z listą31,Bullets,List Paragraph1"/>
    <w:basedOn w:val="Normalny"/>
    <w:link w:val="AkapitzlistZnak"/>
    <w:uiPriority w:val="34"/>
    <w:qFormat/>
    <w:rsid w:val="009A37BA"/>
    <w:pPr>
      <w:ind w:left="720"/>
      <w:contextualSpacing/>
    </w:pPr>
  </w:style>
  <w:style w:type="paragraph" w:styleId="Nagwek">
    <w:name w:val="header"/>
    <w:basedOn w:val="Normalny"/>
    <w:link w:val="NagwekZnak"/>
    <w:uiPriority w:val="99"/>
    <w:unhideWhenUsed/>
    <w:rsid w:val="00CB76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76CE"/>
  </w:style>
  <w:style w:type="paragraph" w:styleId="Stopka">
    <w:name w:val="footer"/>
    <w:basedOn w:val="Normalny"/>
    <w:link w:val="StopkaZnak"/>
    <w:uiPriority w:val="99"/>
    <w:unhideWhenUsed/>
    <w:rsid w:val="00CB76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76CE"/>
  </w:style>
  <w:style w:type="paragraph" w:styleId="Tekstprzypisukocowego">
    <w:name w:val="endnote text"/>
    <w:basedOn w:val="Normalny"/>
    <w:link w:val="TekstprzypisukocowegoZnak"/>
    <w:uiPriority w:val="99"/>
    <w:semiHidden/>
    <w:unhideWhenUsed/>
    <w:rsid w:val="00767E9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67E92"/>
    <w:rPr>
      <w:sz w:val="20"/>
      <w:szCs w:val="20"/>
    </w:rPr>
  </w:style>
  <w:style w:type="character" w:styleId="Odwoanieprzypisukocowego">
    <w:name w:val="endnote reference"/>
    <w:basedOn w:val="Domylnaczcionkaakapitu"/>
    <w:uiPriority w:val="99"/>
    <w:semiHidden/>
    <w:unhideWhenUsed/>
    <w:rsid w:val="00767E92"/>
    <w:rPr>
      <w:vertAlign w:val="superscript"/>
    </w:rPr>
  </w:style>
  <w:style w:type="paragraph" w:styleId="Tekstdymka">
    <w:name w:val="Balloon Text"/>
    <w:basedOn w:val="Normalny"/>
    <w:link w:val="TekstdymkaZnak"/>
    <w:uiPriority w:val="99"/>
    <w:semiHidden/>
    <w:unhideWhenUsed/>
    <w:rsid w:val="00BC72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7213"/>
    <w:rPr>
      <w:rFonts w:ascii="Segoe UI" w:hAnsi="Segoe UI" w:cs="Segoe UI"/>
      <w:sz w:val="18"/>
      <w:szCs w:val="18"/>
    </w:rPr>
  </w:style>
  <w:style w:type="character" w:styleId="Pogrubienie">
    <w:name w:val="Strong"/>
    <w:basedOn w:val="Domylnaczcionkaakapitu"/>
    <w:uiPriority w:val="22"/>
    <w:qFormat/>
    <w:rsid w:val="00FB040E"/>
    <w:rPr>
      <w:b/>
      <w:bCs/>
    </w:rPr>
  </w:style>
  <w:style w:type="paragraph" w:customStyle="1" w:styleId="Default">
    <w:name w:val="Default"/>
    <w:rsid w:val="00FF791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ormalnyWeb">
    <w:name w:val="Normal (Web)"/>
    <w:basedOn w:val="Normalny"/>
    <w:uiPriority w:val="99"/>
    <w:semiHidden/>
    <w:unhideWhenUsed/>
    <w:rsid w:val="00481C3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481C35"/>
    <w:rPr>
      <w:i/>
      <w:iCs/>
    </w:rPr>
  </w:style>
  <w:style w:type="character" w:styleId="Hipercze">
    <w:name w:val="Hyperlink"/>
    <w:basedOn w:val="Domylnaczcionkaakapitu"/>
    <w:uiPriority w:val="99"/>
    <w:unhideWhenUsed/>
    <w:rsid w:val="002A4952"/>
    <w:rPr>
      <w:color w:val="0563C1" w:themeColor="hyperlink"/>
      <w:u w:val="single"/>
    </w:rPr>
  </w:style>
  <w:style w:type="character" w:styleId="Nierozpoznanawzmianka">
    <w:name w:val="Unresolved Mention"/>
    <w:basedOn w:val="Domylnaczcionkaakapitu"/>
    <w:uiPriority w:val="99"/>
    <w:semiHidden/>
    <w:unhideWhenUsed/>
    <w:rsid w:val="002A4952"/>
    <w:rPr>
      <w:color w:val="605E5C"/>
      <w:shd w:val="clear" w:color="auto" w:fill="E1DFDD"/>
    </w:rPr>
  </w:style>
  <w:style w:type="character" w:styleId="Odwoaniedokomentarza">
    <w:name w:val="annotation reference"/>
    <w:basedOn w:val="Domylnaczcionkaakapitu"/>
    <w:uiPriority w:val="99"/>
    <w:semiHidden/>
    <w:unhideWhenUsed/>
    <w:rsid w:val="00FE5451"/>
    <w:rPr>
      <w:sz w:val="16"/>
      <w:szCs w:val="16"/>
    </w:rPr>
  </w:style>
  <w:style w:type="paragraph" w:styleId="Tekstkomentarza">
    <w:name w:val="annotation text"/>
    <w:basedOn w:val="Normalny"/>
    <w:link w:val="TekstkomentarzaZnak"/>
    <w:uiPriority w:val="99"/>
    <w:semiHidden/>
    <w:unhideWhenUsed/>
    <w:rsid w:val="00FE545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E5451"/>
    <w:rPr>
      <w:sz w:val="20"/>
      <w:szCs w:val="20"/>
    </w:rPr>
  </w:style>
  <w:style w:type="paragraph" w:styleId="Tematkomentarza">
    <w:name w:val="annotation subject"/>
    <w:basedOn w:val="Tekstkomentarza"/>
    <w:next w:val="Tekstkomentarza"/>
    <w:link w:val="TematkomentarzaZnak"/>
    <w:uiPriority w:val="99"/>
    <w:semiHidden/>
    <w:unhideWhenUsed/>
    <w:rsid w:val="00FE5451"/>
    <w:rPr>
      <w:b/>
      <w:bCs/>
    </w:rPr>
  </w:style>
  <w:style w:type="character" w:customStyle="1" w:styleId="TematkomentarzaZnak">
    <w:name w:val="Temat komentarza Znak"/>
    <w:basedOn w:val="TekstkomentarzaZnak"/>
    <w:link w:val="Tematkomentarza"/>
    <w:uiPriority w:val="99"/>
    <w:semiHidden/>
    <w:rsid w:val="00FE5451"/>
    <w:rPr>
      <w:b/>
      <w:bCs/>
      <w:sz w:val="20"/>
      <w:szCs w:val="20"/>
    </w:rPr>
  </w:style>
  <w:style w:type="paragraph" w:styleId="Poprawka">
    <w:name w:val="Revision"/>
    <w:hidden/>
    <w:uiPriority w:val="99"/>
    <w:semiHidden/>
    <w:rsid w:val="00FE5451"/>
    <w:pPr>
      <w:spacing w:after="0" w:line="240" w:lineRule="auto"/>
    </w:pPr>
  </w:style>
  <w:style w:type="character" w:customStyle="1" w:styleId="Nagwek1Znak">
    <w:name w:val="Nagłówek 1 Znak"/>
    <w:basedOn w:val="Domylnaczcionkaakapitu"/>
    <w:link w:val="Nagwek1"/>
    <w:uiPriority w:val="99"/>
    <w:rsid w:val="003E1E0D"/>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9"/>
    <w:rsid w:val="003E1E0D"/>
    <w:rPr>
      <w:rFonts w:ascii="Arial" w:eastAsia="Times New Roman" w:hAnsi="Arial" w:cs="Arial"/>
      <w:b/>
      <w:bCs/>
      <w:i/>
      <w:iCs/>
      <w:sz w:val="28"/>
      <w:szCs w:val="28"/>
      <w:lang w:eastAsia="pl-PL"/>
    </w:rPr>
  </w:style>
  <w:style w:type="character" w:customStyle="1" w:styleId="AkapitzlistZnak">
    <w:name w:val="Akapit z listą Znak"/>
    <w:aliases w:val="maz_wyliczenie Znak,opis dzialania Znak,K-P_odwolanie Znak,A_wyliczenie Znak,Akapit z listą 1 Znak,Table of contents numbered Znak,Akapit z listą5 Znak,L1 Znak,Numerowanie Znak,List Paragraph Znak,BulletC Znak,Wyliczanie Znak"/>
    <w:link w:val="Akapitzlist"/>
    <w:uiPriority w:val="34"/>
    <w:qFormat/>
    <w:locked/>
    <w:rsid w:val="003E1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1067">
      <w:bodyDiv w:val="1"/>
      <w:marLeft w:val="0"/>
      <w:marRight w:val="0"/>
      <w:marTop w:val="0"/>
      <w:marBottom w:val="0"/>
      <w:divBdr>
        <w:top w:val="none" w:sz="0" w:space="0" w:color="auto"/>
        <w:left w:val="none" w:sz="0" w:space="0" w:color="auto"/>
        <w:bottom w:val="none" w:sz="0" w:space="0" w:color="auto"/>
        <w:right w:val="none" w:sz="0" w:space="0" w:color="auto"/>
      </w:divBdr>
    </w:div>
    <w:div w:id="1367412593">
      <w:bodyDiv w:val="1"/>
      <w:marLeft w:val="0"/>
      <w:marRight w:val="0"/>
      <w:marTop w:val="0"/>
      <w:marBottom w:val="0"/>
      <w:divBdr>
        <w:top w:val="none" w:sz="0" w:space="0" w:color="auto"/>
        <w:left w:val="none" w:sz="0" w:space="0" w:color="auto"/>
        <w:bottom w:val="none" w:sz="0" w:space="0" w:color="auto"/>
        <w:right w:val="none" w:sz="0" w:space="0" w:color="auto"/>
      </w:divBdr>
    </w:div>
    <w:div w:id="1400250068">
      <w:bodyDiv w:val="1"/>
      <w:marLeft w:val="0"/>
      <w:marRight w:val="0"/>
      <w:marTop w:val="0"/>
      <w:marBottom w:val="0"/>
      <w:divBdr>
        <w:top w:val="none" w:sz="0" w:space="0" w:color="auto"/>
        <w:left w:val="none" w:sz="0" w:space="0" w:color="auto"/>
        <w:bottom w:val="none" w:sz="0" w:space="0" w:color="auto"/>
        <w:right w:val="none" w:sz="0" w:space="0" w:color="auto"/>
      </w:divBdr>
    </w:div>
    <w:div w:id="1878396376">
      <w:bodyDiv w:val="1"/>
      <w:marLeft w:val="0"/>
      <w:marRight w:val="0"/>
      <w:marTop w:val="0"/>
      <w:marBottom w:val="0"/>
      <w:divBdr>
        <w:top w:val="none" w:sz="0" w:space="0" w:color="auto"/>
        <w:left w:val="none" w:sz="0" w:space="0" w:color="auto"/>
        <w:bottom w:val="none" w:sz="0" w:space="0" w:color="auto"/>
        <w:right w:val="none" w:sz="0" w:space="0" w:color="auto"/>
      </w:divBdr>
    </w:div>
    <w:div w:id="1962496642">
      <w:bodyDiv w:val="1"/>
      <w:marLeft w:val="0"/>
      <w:marRight w:val="0"/>
      <w:marTop w:val="0"/>
      <w:marBottom w:val="0"/>
      <w:divBdr>
        <w:top w:val="none" w:sz="0" w:space="0" w:color="auto"/>
        <w:left w:val="none" w:sz="0" w:space="0" w:color="auto"/>
        <w:bottom w:val="none" w:sz="0" w:space="0" w:color="auto"/>
        <w:right w:val="none" w:sz="0" w:space="0" w:color="auto"/>
      </w:divBdr>
    </w:div>
    <w:div w:id="204382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ED51A-229D-4A7E-87A8-90D1689FF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5</Pages>
  <Words>2043</Words>
  <Characters>12263</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Kolibabski</dc:creator>
  <cp:keywords/>
  <dc:description/>
  <cp:lastModifiedBy>Maciej Cieśla</cp:lastModifiedBy>
  <cp:revision>22</cp:revision>
  <cp:lastPrinted>2024-09-02T11:59:00Z</cp:lastPrinted>
  <dcterms:created xsi:type="dcterms:W3CDTF">2024-03-27T13:25:00Z</dcterms:created>
  <dcterms:modified xsi:type="dcterms:W3CDTF">2024-09-02T12:03:00Z</dcterms:modified>
</cp:coreProperties>
</file>