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CF" w:rsidRDefault="008D3ECF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B6500B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  <w:r w:rsidRPr="00B6500B">
        <w:rPr>
          <w:rFonts w:asciiTheme="majorHAnsi" w:hAnsiTheme="majorHAnsi" w:cs="Tahoma"/>
          <w:szCs w:val="24"/>
        </w:rPr>
        <w:t>Znak: ZOZ.V.010/DZP/</w:t>
      </w:r>
      <w:r w:rsidR="00436CF9">
        <w:rPr>
          <w:rFonts w:asciiTheme="majorHAnsi" w:hAnsiTheme="majorHAnsi" w:cs="Tahoma"/>
          <w:szCs w:val="24"/>
        </w:rPr>
        <w:t>78</w:t>
      </w:r>
      <w:r w:rsidRPr="00B6500B">
        <w:rPr>
          <w:rFonts w:asciiTheme="majorHAnsi" w:hAnsiTheme="majorHAnsi" w:cs="Tahoma"/>
          <w:szCs w:val="24"/>
        </w:rPr>
        <w:t>/</w:t>
      </w:r>
      <w:r w:rsidR="00543A2A" w:rsidRPr="00B6500B">
        <w:rPr>
          <w:rFonts w:asciiTheme="majorHAnsi" w:hAnsiTheme="majorHAnsi" w:cs="Tahoma"/>
          <w:szCs w:val="24"/>
        </w:rPr>
        <w:t>2</w:t>
      </w:r>
      <w:r w:rsidR="003B3051">
        <w:rPr>
          <w:rFonts w:asciiTheme="majorHAnsi" w:hAnsiTheme="majorHAnsi" w:cs="Tahoma"/>
          <w:szCs w:val="24"/>
        </w:rPr>
        <w:t>4</w:t>
      </w:r>
      <w:r w:rsidRPr="00B6500B">
        <w:rPr>
          <w:rFonts w:asciiTheme="majorHAnsi" w:hAnsiTheme="majorHAnsi" w:cs="Tahoma"/>
          <w:szCs w:val="24"/>
        </w:rPr>
        <w:t xml:space="preserve">            </w:t>
      </w:r>
      <w:r w:rsidR="007D4E90" w:rsidRPr="00B6500B">
        <w:rPr>
          <w:rFonts w:asciiTheme="majorHAnsi" w:hAnsiTheme="majorHAnsi" w:cs="Tahoma"/>
          <w:szCs w:val="24"/>
        </w:rPr>
        <w:t xml:space="preserve">                         </w:t>
      </w:r>
      <w:r w:rsidRPr="00B6500B">
        <w:rPr>
          <w:rFonts w:asciiTheme="majorHAnsi" w:hAnsiTheme="majorHAnsi" w:cs="Tahoma"/>
          <w:szCs w:val="24"/>
        </w:rPr>
        <w:t xml:space="preserve">Sucha Beskidzka dnia </w:t>
      </w:r>
      <w:r w:rsidR="0098423A">
        <w:rPr>
          <w:rFonts w:asciiTheme="majorHAnsi" w:hAnsiTheme="majorHAnsi" w:cs="Tahoma"/>
          <w:szCs w:val="24"/>
        </w:rPr>
        <w:t>2</w:t>
      </w:r>
      <w:r w:rsidR="00CC2858">
        <w:rPr>
          <w:rFonts w:asciiTheme="majorHAnsi" w:hAnsiTheme="majorHAnsi" w:cs="Tahoma"/>
          <w:szCs w:val="24"/>
        </w:rPr>
        <w:t>6</w:t>
      </w:r>
      <w:r w:rsidR="00BB449B">
        <w:rPr>
          <w:rFonts w:asciiTheme="majorHAnsi" w:hAnsiTheme="majorHAnsi" w:cs="Tahoma"/>
          <w:szCs w:val="24"/>
        </w:rPr>
        <w:t>.0</w:t>
      </w:r>
      <w:r w:rsidR="00436CF9">
        <w:rPr>
          <w:rFonts w:asciiTheme="majorHAnsi" w:hAnsiTheme="majorHAnsi" w:cs="Tahoma"/>
          <w:szCs w:val="24"/>
        </w:rPr>
        <w:t>8</w:t>
      </w:r>
      <w:r w:rsidR="00321613">
        <w:rPr>
          <w:rFonts w:asciiTheme="majorHAnsi" w:hAnsiTheme="majorHAnsi" w:cs="Tahoma"/>
          <w:szCs w:val="24"/>
        </w:rPr>
        <w:t>.2024</w:t>
      </w:r>
      <w:r w:rsidR="00BB449B">
        <w:rPr>
          <w:rFonts w:asciiTheme="majorHAnsi" w:hAnsiTheme="majorHAnsi" w:cs="Tahoma"/>
          <w:szCs w:val="24"/>
        </w:rPr>
        <w:t xml:space="preserve"> </w:t>
      </w:r>
      <w:r w:rsidR="00321613">
        <w:rPr>
          <w:rFonts w:asciiTheme="majorHAnsi" w:hAnsiTheme="majorHAnsi" w:cs="Tahoma"/>
          <w:szCs w:val="24"/>
        </w:rPr>
        <w:t xml:space="preserve">r. </w:t>
      </w:r>
      <w:r w:rsidR="00CB1E65" w:rsidRPr="00B6500B">
        <w:rPr>
          <w:rFonts w:asciiTheme="majorHAnsi" w:hAnsiTheme="majorHAnsi" w:cs="Tahoma"/>
          <w:szCs w:val="24"/>
        </w:rPr>
        <w:t xml:space="preserve"> </w:t>
      </w:r>
      <w:r w:rsidRPr="00B6500B">
        <w:rPr>
          <w:rFonts w:asciiTheme="majorHAnsi" w:hAnsiTheme="majorHAnsi" w:cs="Tahoma"/>
          <w:szCs w:val="24"/>
        </w:rPr>
        <w:t xml:space="preserve">     </w:t>
      </w:r>
    </w:p>
    <w:p w:rsidR="0029489A" w:rsidRPr="00B6500B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Default="0029489A" w:rsidP="0029489A">
      <w:pPr>
        <w:jc w:val="both"/>
        <w:rPr>
          <w:rFonts w:asciiTheme="majorHAnsi" w:hAnsiTheme="majorHAnsi" w:cs="Tahoma"/>
          <w:sz w:val="24"/>
          <w:szCs w:val="24"/>
        </w:rPr>
      </w:pPr>
      <w:r w:rsidRPr="00B6500B">
        <w:rPr>
          <w:rFonts w:asciiTheme="majorHAnsi" w:hAnsiTheme="majorHAnsi" w:cs="Tahoma"/>
          <w:sz w:val="24"/>
          <w:szCs w:val="24"/>
        </w:rPr>
        <w:t xml:space="preserve"> </w:t>
      </w:r>
    </w:p>
    <w:p w:rsidR="00AA74D3" w:rsidRPr="00397897" w:rsidRDefault="0029489A" w:rsidP="00AA74D3">
      <w:pPr>
        <w:jc w:val="both"/>
        <w:rPr>
          <w:rFonts w:ascii="Cambria" w:hAnsi="Cambria" w:cs="Tahoma"/>
          <w:sz w:val="24"/>
          <w:szCs w:val="24"/>
        </w:rPr>
      </w:pPr>
      <w:r w:rsidRPr="00397897">
        <w:rPr>
          <w:rFonts w:ascii="Cambria" w:hAnsi="Cambria" w:cs="Tahoma"/>
          <w:sz w:val="24"/>
          <w:szCs w:val="24"/>
        </w:rPr>
        <w:t xml:space="preserve">Dotyczy: </w:t>
      </w:r>
      <w:r w:rsidR="00321613" w:rsidRPr="00397897">
        <w:rPr>
          <w:rFonts w:ascii="Cambria" w:hAnsi="Cambria" w:cs="Tahoma"/>
          <w:snapToGrid w:val="0"/>
          <w:sz w:val="24"/>
          <w:szCs w:val="24"/>
        </w:rPr>
        <w:t>D</w:t>
      </w:r>
      <w:r w:rsidRPr="00397897">
        <w:rPr>
          <w:rFonts w:ascii="Cambria" w:hAnsi="Cambria" w:cs="Tahoma"/>
          <w:snapToGrid w:val="0"/>
          <w:sz w:val="24"/>
          <w:szCs w:val="24"/>
        </w:rPr>
        <w:t xml:space="preserve">ostawę </w:t>
      </w:r>
      <w:r w:rsidR="00AA74D3" w:rsidRPr="00397897">
        <w:rPr>
          <w:rFonts w:ascii="Cambria" w:hAnsi="Cambria" w:cs="Tahoma"/>
          <w:sz w:val="24"/>
          <w:szCs w:val="24"/>
        </w:rPr>
        <w:t xml:space="preserve">produktów leczniczych </w:t>
      </w:r>
      <w:r w:rsidR="00321613" w:rsidRPr="00397897">
        <w:rPr>
          <w:rFonts w:ascii="Cambria" w:hAnsi="Cambria" w:cs="Tahoma"/>
          <w:sz w:val="24"/>
          <w:szCs w:val="24"/>
        </w:rPr>
        <w:t xml:space="preserve">do Apteki Szpitalnej – uzupełnienie </w:t>
      </w:r>
      <w:r w:rsidR="00436CF9">
        <w:rPr>
          <w:rFonts w:ascii="Cambria" w:hAnsi="Cambria" w:cs="Tahoma"/>
          <w:sz w:val="24"/>
          <w:szCs w:val="24"/>
        </w:rPr>
        <w:t>X</w:t>
      </w:r>
      <w:r w:rsidR="00321613" w:rsidRPr="00397897">
        <w:rPr>
          <w:rFonts w:ascii="Cambria" w:hAnsi="Cambria" w:cs="Tahoma"/>
          <w:sz w:val="24"/>
          <w:szCs w:val="24"/>
        </w:rPr>
        <w:t xml:space="preserve">. </w:t>
      </w:r>
    </w:p>
    <w:p w:rsidR="0029489A" w:rsidRPr="00397897" w:rsidRDefault="0029489A" w:rsidP="00AA74D3">
      <w:pPr>
        <w:pStyle w:val="Tekstpodstawowy"/>
        <w:rPr>
          <w:rFonts w:ascii="Cambria" w:hAnsi="Cambria" w:cs="Tahoma"/>
          <w:color w:val="auto"/>
          <w:szCs w:val="24"/>
        </w:rPr>
      </w:pPr>
      <w:r w:rsidRPr="00397897">
        <w:rPr>
          <w:rFonts w:ascii="Cambria" w:hAnsi="Cambria" w:cs="Tahoma"/>
          <w:color w:val="auto"/>
          <w:szCs w:val="24"/>
        </w:rPr>
        <w:t xml:space="preserve">                                </w:t>
      </w:r>
    </w:p>
    <w:p w:rsidR="0029489A" w:rsidRPr="0098423A" w:rsidRDefault="0029489A" w:rsidP="00436CF9">
      <w:pPr>
        <w:spacing w:after="0" w:line="240" w:lineRule="auto"/>
        <w:ind w:firstLine="708"/>
        <w:jc w:val="both"/>
        <w:rPr>
          <w:rFonts w:ascii="Cambria" w:hAnsi="Cambria" w:cs="Tahoma"/>
          <w:sz w:val="24"/>
          <w:szCs w:val="24"/>
        </w:rPr>
      </w:pPr>
      <w:r w:rsidRPr="0098423A">
        <w:rPr>
          <w:rFonts w:ascii="Cambria" w:hAnsi="Cambria" w:cs="Tahoma"/>
          <w:sz w:val="24"/>
          <w:szCs w:val="24"/>
        </w:rPr>
        <w:t>Dyrekcja Zespołu Opieki Zdrowotnej w Suchej Beskidzkiej odpowiada na poniższe pytani</w:t>
      </w:r>
      <w:r w:rsidR="00BB449B" w:rsidRPr="0098423A">
        <w:rPr>
          <w:rFonts w:ascii="Cambria" w:hAnsi="Cambria" w:cs="Tahoma"/>
          <w:sz w:val="24"/>
          <w:szCs w:val="24"/>
        </w:rPr>
        <w:t>a</w:t>
      </w:r>
      <w:r w:rsidRPr="0098423A">
        <w:rPr>
          <w:rFonts w:ascii="Cambria" w:hAnsi="Cambria" w:cs="Tahoma"/>
          <w:sz w:val="24"/>
          <w:szCs w:val="24"/>
        </w:rPr>
        <w:t>:</w:t>
      </w:r>
    </w:p>
    <w:p w:rsidR="00BB449B" w:rsidRPr="0098423A" w:rsidRDefault="00BB449B" w:rsidP="00BB449B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</w:p>
    <w:p w:rsidR="00CC2858" w:rsidRPr="00E00B08" w:rsidRDefault="00CC2858" w:rsidP="00CC2858">
      <w:pPr>
        <w:rPr>
          <w:rFonts w:ascii="Cambria" w:hAnsi="Cambria"/>
          <w:b/>
          <w:bCs/>
          <w:sz w:val="24"/>
          <w:szCs w:val="24"/>
        </w:rPr>
      </w:pPr>
      <w:r w:rsidRPr="00E00B08">
        <w:rPr>
          <w:rFonts w:ascii="Cambria" w:hAnsi="Cambria"/>
          <w:b/>
          <w:bCs/>
          <w:sz w:val="24"/>
          <w:szCs w:val="24"/>
        </w:rPr>
        <w:t>Dotyczy pakietu nr 4:</w:t>
      </w:r>
    </w:p>
    <w:p w:rsidR="00CC2858" w:rsidRDefault="00CC2858" w:rsidP="00CC2858">
      <w:pPr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00B08">
        <w:rPr>
          <w:rFonts w:ascii="Cambria" w:hAnsi="Cambria"/>
          <w:sz w:val="24"/>
          <w:szCs w:val="24"/>
        </w:rPr>
        <w:t xml:space="preserve">Czy Zamawiający w poz. 2 wyrazi zgodę na zaoferowanie preparatu o substancji aktywnej-  kwas nadoctowy powstający w wyniki reakcji kwasu octowego i nadtlenku wodoru? Preparat o szerokiej skuteczności mikrobiologicznej. Preparat gotowy do użycia – nie wymaga dodawania aktywatora ani czasu aktywacji Preparat zachowuje skuteczność mikrobiologiczną przez okres 14 dni. Spektrum działania zgodne z wymaganymi normami PN EN, przebadany na szczepach normatywnych: 10 min - B, </w:t>
      </w:r>
      <w:proofErr w:type="spellStart"/>
      <w:r w:rsidRPr="00E00B08">
        <w:rPr>
          <w:rFonts w:ascii="Cambria" w:hAnsi="Cambria"/>
          <w:sz w:val="24"/>
          <w:szCs w:val="24"/>
        </w:rPr>
        <w:t>Tbc</w:t>
      </w:r>
      <w:proofErr w:type="spellEnd"/>
      <w:r w:rsidRPr="00E00B08">
        <w:rPr>
          <w:rFonts w:ascii="Cambria" w:hAnsi="Cambria"/>
          <w:sz w:val="24"/>
          <w:szCs w:val="24"/>
        </w:rPr>
        <w:t>, F, V (</w:t>
      </w:r>
      <w:proofErr w:type="spellStart"/>
      <w:r w:rsidRPr="00E00B08">
        <w:rPr>
          <w:rFonts w:ascii="Cambria" w:hAnsi="Cambria"/>
          <w:sz w:val="24"/>
          <w:szCs w:val="24"/>
        </w:rPr>
        <w:t>Adeno</w:t>
      </w:r>
      <w:proofErr w:type="spellEnd"/>
      <w:r w:rsidRPr="00E00B08">
        <w:rPr>
          <w:rFonts w:ascii="Cambria" w:hAnsi="Cambria"/>
          <w:sz w:val="24"/>
          <w:szCs w:val="24"/>
        </w:rPr>
        <w:t xml:space="preserve">, Polio, Noro), S zgodnie z obowiązującą normą EN 17126 (B. </w:t>
      </w:r>
      <w:proofErr w:type="spellStart"/>
      <w:r w:rsidRPr="00E00B08">
        <w:rPr>
          <w:rFonts w:ascii="Cambria" w:hAnsi="Cambria"/>
          <w:sz w:val="24"/>
          <w:szCs w:val="24"/>
        </w:rPr>
        <w:t>subtilis</w:t>
      </w:r>
      <w:proofErr w:type="spellEnd"/>
      <w:r w:rsidRPr="00E00B08">
        <w:rPr>
          <w:rFonts w:ascii="Cambria" w:hAnsi="Cambria"/>
          <w:sz w:val="24"/>
          <w:szCs w:val="24"/>
        </w:rPr>
        <w:t xml:space="preserve">, B. cereus, C. </w:t>
      </w:r>
      <w:proofErr w:type="spellStart"/>
      <w:r w:rsidRPr="00E00B08">
        <w:rPr>
          <w:rFonts w:ascii="Cambria" w:hAnsi="Cambria"/>
          <w:sz w:val="24"/>
          <w:szCs w:val="24"/>
        </w:rPr>
        <w:t>difficile</w:t>
      </w:r>
      <w:proofErr w:type="spellEnd"/>
      <w:r w:rsidRPr="00E00B08">
        <w:rPr>
          <w:rFonts w:ascii="Cambria" w:hAnsi="Cambria"/>
          <w:sz w:val="24"/>
          <w:szCs w:val="24"/>
        </w:rPr>
        <w:t xml:space="preserve"> RO27  - &gt;4log), spełniający wszystkie pozostałe wymagania SWZ?</w:t>
      </w:r>
    </w:p>
    <w:p w:rsidR="00E00B08" w:rsidRPr="00E00B08" w:rsidRDefault="00E00B08" w:rsidP="00E00B08">
      <w:pPr>
        <w:spacing w:after="0" w:line="240" w:lineRule="auto"/>
        <w:ind w:left="72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Zamawiający podtrzymuje zapisy SWZ.</w:t>
      </w:r>
    </w:p>
    <w:p w:rsidR="00CC2858" w:rsidRPr="00E00B08" w:rsidRDefault="00CC2858" w:rsidP="00CC2858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E00B08">
        <w:rPr>
          <w:rFonts w:ascii="Cambria" w:hAnsi="Cambria"/>
          <w:sz w:val="24"/>
          <w:szCs w:val="24"/>
        </w:rPr>
        <w:t xml:space="preserve">Czy Zamawiający w poz. 2 dopuści preparat na bazie kwasu nadoctowego, nadtlenku wodoru i kwasu octowego,  wykazujący działanie bakteriobójcze, </w:t>
      </w:r>
      <w:proofErr w:type="spellStart"/>
      <w:r w:rsidRPr="00E00B08">
        <w:rPr>
          <w:rFonts w:ascii="Cambria" w:hAnsi="Cambria"/>
          <w:sz w:val="24"/>
          <w:szCs w:val="24"/>
        </w:rPr>
        <w:t>prątkobójcze</w:t>
      </w:r>
      <w:proofErr w:type="spellEnd"/>
      <w:r w:rsidRPr="00E00B08">
        <w:rPr>
          <w:rFonts w:ascii="Cambria" w:hAnsi="Cambria"/>
          <w:sz w:val="24"/>
          <w:szCs w:val="24"/>
        </w:rPr>
        <w:t xml:space="preserve">, grzybobójcze, wirusobójcze i </w:t>
      </w:r>
      <w:proofErr w:type="spellStart"/>
      <w:r w:rsidRPr="00E00B08">
        <w:rPr>
          <w:rFonts w:ascii="Cambria" w:hAnsi="Cambria"/>
          <w:sz w:val="24"/>
          <w:szCs w:val="24"/>
        </w:rPr>
        <w:t>sporobójcze</w:t>
      </w:r>
      <w:proofErr w:type="spellEnd"/>
      <w:r w:rsidRPr="00E00B08">
        <w:rPr>
          <w:rFonts w:ascii="Cambria" w:hAnsi="Cambria"/>
          <w:sz w:val="24"/>
          <w:szCs w:val="24"/>
        </w:rPr>
        <w:t xml:space="preserve"> w czasie 5 minut, co zostało potwierdzone badaniami wykonanymi normami europejskimi na wszystkich wymaganych szczepach testowych dla danego obszaru stosowania, spełniający wszystkie pozostałe wymagania SWZ?</w:t>
      </w:r>
    </w:p>
    <w:p w:rsidR="00E00B08" w:rsidRDefault="00E00B08" w:rsidP="00E00B08">
      <w:pPr>
        <w:pStyle w:val="Akapitzlist"/>
        <w:jc w:val="both"/>
        <w:rPr>
          <w:rFonts w:ascii="Cambria" w:hAnsi="Cambria"/>
          <w:b/>
          <w:sz w:val="24"/>
          <w:szCs w:val="24"/>
        </w:rPr>
      </w:pPr>
      <w:r w:rsidRPr="00E00B08">
        <w:rPr>
          <w:rFonts w:ascii="Cambria" w:hAnsi="Cambria"/>
          <w:b/>
          <w:sz w:val="24"/>
          <w:szCs w:val="24"/>
        </w:rPr>
        <w:t>Odp. Zamawiający podtrzymuje zapisy SWZ.</w:t>
      </w:r>
    </w:p>
    <w:p w:rsidR="00E00B08" w:rsidRDefault="00E00B08" w:rsidP="00E00B08">
      <w:pPr>
        <w:pStyle w:val="Akapitzlist"/>
        <w:jc w:val="both"/>
        <w:rPr>
          <w:rFonts w:ascii="Cambria" w:hAnsi="Cambria"/>
          <w:b/>
          <w:sz w:val="24"/>
          <w:szCs w:val="24"/>
        </w:rPr>
      </w:pPr>
    </w:p>
    <w:p w:rsidR="00E00B08" w:rsidRDefault="00E00B08" w:rsidP="00E00B08">
      <w:pPr>
        <w:pStyle w:val="Akapitzlist"/>
        <w:jc w:val="both"/>
        <w:rPr>
          <w:rFonts w:ascii="Cambria" w:hAnsi="Cambria"/>
          <w:b/>
          <w:sz w:val="24"/>
          <w:szCs w:val="24"/>
        </w:rPr>
      </w:pPr>
    </w:p>
    <w:p w:rsidR="00CC2858" w:rsidRPr="00E00B08" w:rsidRDefault="00CC2858" w:rsidP="00CC2858">
      <w:pPr>
        <w:rPr>
          <w:sz w:val="24"/>
          <w:szCs w:val="24"/>
        </w:rPr>
      </w:pPr>
      <w:bookmarkStart w:id="0" w:name="_GoBack"/>
      <w:bookmarkEnd w:id="0"/>
    </w:p>
    <w:p w:rsidR="00665549" w:rsidRDefault="00665549" w:rsidP="0066554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665549" w:rsidSect="006174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B6500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FD09CAC" wp14:editId="711741AE">
          <wp:simplePos x="0" y="0"/>
          <wp:positionH relativeFrom="column">
            <wp:posOffset>-600075</wp:posOffset>
          </wp:positionH>
          <wp:positionV relativeFrom="page">
            <wp:posOffset>410845</wp:posOffset>
          </wp:positionV>
          <wp:extent cx="7360285" cy="151447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28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FE98B8"/>
    <w:multiLevelType w:val="hybridMultilevel"/>
    <w:tmpl w:val="624595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119C6"/>
    <w:multiLevelType w:val="hybridMultilevel"/>
    <w:tmpl w:val="77A0B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EE4E7"/>
    <w:multiLevelType w:val="hybridMultilevel"/>
    <w:tmpl w:val="5D51E7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8A6A55"/>
    <w:multiLevelType w:val="hybridMultilevel"/>
    <w:tmpl w:val="B6323792"/>
    <w:lvl w:ilvl="0" w:tplc="C23AC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3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35E28"/>
    <w:rsid w:val="000518BF"/>
    <w:rsid w:val="00065706"/>
    <w:rsid w:val="000B5F14"/>
    <w:rsid w:val="000D4AB8"/>
    <w:rsid w:val="00190071"/>
    <w:rsid w:val="001C47F4"/>
    <w:rsid w:val="0029489A"/>
    <w:rsid w:val="002B756F"/>
    <w:rsid w:val="002D24BB"/>
    <w:rsid w:val="003001BD"/>
    <w:rsid w:val="0030417C"/>
    <w:rsid w:val="003100F7"/>
    <w:rsid w:val="003177A3"/>
    <w:rsid w:val="00321613"/>
    <w:rsid w:val="00397897"/>
    <w:rsid w:val="003B3051"/>
    <w:rsid w:val="0042302A"/>
    <w:rsid w:val="00436CF9"/>
    <w:rsid w:val="004579E8"/>
    <w:rsid w:val="004733ED"/>
    <w:rsid w:val="00543A2A"/>
    <w:rsid w:val="00617472"/>
    <w:rsid w:val="00623E75"/>
    <w:rsid w:val="0066357B"/>
    <w:rsid w:val="00665549"/>
    <w:rsid w:val="0069448E"/>
    <w:rsid w:val="006C0616"/>
    <w:rsid w:val="006D2D6D"/>
    <w:rsid w:val="006E56ED"/>
    <w:rsid w:val="007D4E90"/>
    <w:rsid w:val="007D6DDC"/>
    <w:rsid w:val="007F58D9"/>
    <w:rsid w:val="007F7F58"/>
    <w:rsid w:val="008A76FA"/>
    <w:rsid w:val="008D3ECF"/>
    <w:rsid w:val="008F4AC9"/>
    <w:rsid w:val="00926D2C"/>
    <w:rsid w:val="0098423A"/>
    <w:rsid w:val="009D58CE"/>
    <w:rsid w:val="00A227D7"/>
    <w:rsid w:val="00A37B2B"/>
    <w:rsid w:val="00A66C45"/>
    <w:rsid w:val="00AA74D3"/>
    <w:rsid w:val="00AE416C"/>
    <w:rsid w:val="00AF243D"/>
    <w:rsid w:val="00B6500B"/>
    <w:rsid w:val="00BB37AC"/>
    <w:rsid w:val="00BB449B"/>
    <w:rsid w:val="00BE1B98"/>
    <w:rsid w:val="00BF20A6"/>
    <w:rsid w:val="00C32BC0"/>
    <w:rsid w:val="00CB1E65"/>
    <w:rsid w:val="00CC08BA"/>
    <w:rsid w:val="00CC2858"/>
    <w:rsid w:val="00D149AA"/>
    <w:rsid w:val="00D37128"/>
    <w:rsid w:val="00E00B08"/>
    <w:rsid w:val="00FB4128"/>
    <w:rsid w:val="00FC603A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C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9D76E-E2E0-4345-94DE-E10ACBE4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5</cp:revision>
  <cp:lastPrinted>2024-08-27T05:32:00Z</cp:lastPrinted>
  <dcterms:created xsi:type="dcterms:W3CDTF">2024-08-26T11:25:00Z</dcterms:created>
  <dcterms:modified xsi:type="dcterms:W3CDTF">2024-08-27T08:34:00Z</dcterms:modified>
</cp:coreProperties>
</file>