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3D" w:rsidRDefault="00F973D4" w:rsidP="00DD43A6">
      <w:pPr>
        <w:spacing w:after="0"/>
        <w:rPr>
          <w:rFonts w:eastAsia="Times New Roman" w:cs="Arial"/>
          <w:lang w:eastAsia="pl-PL"/>
        </w:rPr>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6942F7">
        <w:t xml:space="preserve">14. Termin </w:t>
      </w:r>
      <w:r w:rsidR="00DD43A6" w:rsidRPr="006942F7">
        <w:t>wykonania zamówienia</w:t>
      </w:r>
      <w:r w:rsidRPr="006942F7">
        <w:t>:</w:t>
      </w:r>
      <w:r w:rsidR="00DD43A6" w:rsidRPr="006942F7">
        <w:t xml:space="preserve"> </w:t>
      </w:r>
    </w:p>
    <w:p w:rsidR="0023053D" w:rsidRPr="00B5484D" w:rsidRDefault="0023053D" w:rsidP="0023053D">
      <w:r w:rsidRPr="00B5484D">
        <w:rPr>
          <w:rFonts w:cs="Arial"/>
        </w:rPr>
        <w:t>Realizacja umów</w:t>
      </w:r>
      <w:r>
        <w:rPr>
          <w:rFonts w:cs="Arial"/>
        </w:rPr>
        <w:t xml:space="preserve"> w</w:t>
      </w:r>
      <w:r w:rsidRPr="00B5484D">
        <w:rPr>
          <w:rFonts w:cs="Arial"/>
        </w:rPr>
        <w:t xml:space="preserve"> ciągu 14 dni roboczych po jej podpisaniu. Wraz z umową </w:t>
      </w:r>
      <w:r>
        <w:rPr>
          <w:rFonts w:cs="Arial"/>
        </w:rPr>
        <w:t xml:space="preserve">zostanie przekazana </w:t>
      </w:r>
      <w:proofErr w:type="spellStart"/>
      <w:r>
        <w:rPr>
          <w:rFonts w:cs="Arial"/>
        </w:rPr>
        <w:t>rozmiarówka</w:t>
      </w:r>
      <w:proofErr w:type="spellEnd"/>
      <w:r w:rsidRPr="00B5484D">
        <w:rPr>
          <w:rFonts w:cs="Arial"/>
        </w:rPr>
        <w:t xml:space="preserve">. Na zadanie 2 </w:t>
      </w:r>
      <w:r>
        <w:rPr>
          <w:rFonts w:cs="Arial"/>
        </w:rPr>
        <w:t xml:space="preserve">i 3 </w:t>
      </w:r>
      <w:r w:rsidRPr="00B5484D">
        <w:rPr>
          <w:rFonts w:cs="Arial"/>
        </w:rPr>
        <w:t>termin realizacji 20 dni roboczych od daty podpisania umowy</w:t>
      </w:r>
      <w:r w:rsidRPr="00B5484D">
        <w:t>.</w:t>
      </w:r>
    </w:p>
    <w:p w:rsidR="006B55EA" w:rsidRDefault="00F973D4" w:rsidP="006B55EA">
      <w:pPr>
        <w:spacing w:after="0"/>
      </w:pPr>
      <w:r w:rsidRPr="006942F7">
        <w:t>1</w:t>
      </w:r>
      <w:r w:rsidR="00F51340" w:rsidRPr="006942F7">
        <w:t>5</w:t>
      </w:r>
      <w:r w:rsidRPr="006942F7">
        <w:t>. Warunki płatności - przelew 30 dni.</w:t>
      </w:r>
    </w:p>
    <w:p w:rsidR="00537577" w:rsidRDefault="00537577" w:rsidP="006B55EA">
      <w:pPr>
        <w:spacing w:after="0"/>
      </w:pPr>
      <w:r w:rsidRPr="00942BE8">
        <w:t>16. Gwarancja</w:t>
      </w:r>
      <w:r w:rsidR="00A2491D">
        <w:t xml:space="preserve"> </w:t>
      </w:r>
      <w:r w:rsidRPr="00942BE8">
        <w:t>– 24 miesiące od daty dostawy przedmiotu zamówienia</w:t>
      </w:r>
      <w:r w:rsidR="00A2491D">
        <w:t>.</w:t>
      </w:r>
    </w:p>
    <w:p w:rsidR="0029700B" w:rsidRDefault="0029700B" w:rsidP="006B55EA">
      <w:pPr>
        <w:spacing w:after="0"/>
      </w:pPr>
    </w:p>
    <w:p w:rsidR="0023053D" w:rsidRPr="00F83CAE" w:rsidRDefault="0023053D" w:rsidP="0023053D">
      <w:pPr>
        <w:rPr>
          <w:b/>
        </w:rPr>
      </w:pPr>
      <w:r w:rsidRPr="00F83CAE">
        <w:rPr>
          <w:b/>
        </w:rPr>
        <w:t>UWAGA!!</w:t>
      </w:r>
    </w:p>
    <w:p w:rsidR="0023053D" w:rsidRPr="00F83CAE" w:rsidRDefault="00F83CAE" w:rsidP="0023053D">
      <w:pPr>
        <w:spacing w:after="0" w:line="240" w:lineRule="auto"/>
        <w:jc w:val="both"/>
        <w:rPr>
          <w:rFonts w:cs="Arial"/>
          <w:highlight w:val="yellow"/>
        </w:rPr>
      </w:pPr>
      <w:r w:rsidRPr="00F83CAE">
        <w:rPr>
          <w:rFonts w:cs="Arial"/>
          <w:b/>
        </w:rPr>
        <w:t>Zad. Nr 1 – przy dostawie należy dołączyć certyfikaty i deklaracje zgodności, a wraz z ofertą dokumenty potwierdzające gramaturę tkaniny  (ubrania robocze, bluza polar).</w:t>
      </w:r>
    </w:p>
    <w:p w:rsidR="00286FF6" w:rsidRPr="00F83CAE" w:rsidRDefault="00F83CAE" w:rsidP="00A2491D">
      <w:pPr>
        <w:jc w:val="both"/>
      </w:pPr>
      <w:r w:rsidRPr="00F83CAE">
        <w:rPr>
          <w:rFonts w:cs="Arial"/>
          <w:b/>
        </w:rPr>
        <w:t xml:space="preserve">Zad. 2 - wraz z ofertą należy dołączyć Certyfikat Zgodności z normą CEN/TS 14237:2015 „ Tekstylia dla placówek opieki zdrowotnej i socjalnej” na wyrób gotowy, wydany przez akredytowaną przez PCA jednostkę badawczą;  Certyfikat Ekologiczny „Przyjazny dla człowieka „ na wyrób gotowy (odzież)  wydany przez akredytowaną przez PCA jednostkę badawczą, karty technologiczne tkanin </w:t>
      </w:r>
      <w:r w:rsidRPr="00F83CAE">
        <w:rPr>
          <w:rFonts w:cs="Arial"/>
          <w:b/>
        </w:rPr>
        <w:lastRenderedPageBreak/>
        <w:t>potwierdzających parametry; świadectwo badań potwierdzające stabilność wymiarową tkaniny, wydane przez akredytowaną przez PCA jednostkę badawczą; Świadectwo z badań potwierdzające odporność na bielenie i pranie oraz pot alkaliczny i kwaśny wydane przez akredytow</w:t>
      </w:r>
      <w:r>
        <w:rPr>
          <w:rFonts w:cs="Arial"/>
          <w:b/>
        </w:rPr>
        <w:t>aną przez PCA jednostkę badawczą.</w:t>
      </w:r>
      <w:bookmarkStart w:id="0" w:name="_GoBack"/>
      <w:bookmarkEnd w:id="0"/>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spełnia warunki udziału w postępowaniu określone przez zamawiającego w zapytaniu ofertowym nr ZP/</w:t>
      </w:r>
      <w:r w:rsidR="0023053D">
        <w:t>428</w:t>
      </w:r>
      <w:r w:rsidRPr="000E4D3B">
        <w:t>/201</w:t>
      </w:r>
      <w:r w:rsidR="006942F7">
        <w:t>9</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23053D">
        <w:rPr>
          <w:rFonts w:ascii="Arial" w:hAnsi="Arial" w:cs="Arial"/>
        </w:rPr>
        <w:t>428</w:t>
      </w:r>
      <w:r w:rsidR="006942F7">
        <w:rPr>
          <w:rFonts w:ascii="Arial" w:hAnsi="Arial" w:cs="Arial"/>
        </w:rPr>
        <w:t>/2019.</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23053D"/>
    <w:rsid w:val="00286FF6"/>
    <w:rsid w:val="0029700B"/>
    <w:rsid w:val="00392121"/>
    <w:rsid w:val="004518DF"/>
    <w:rsid w:val="00537577"/>
    <w:rsid w:val="00660BE4"/>
    <w:rsid w:val="006942F7"/>
    <w:rsid w:val="006B55EA"/>
    <w:rsid w:val="00710B04"/>
    <w:rsid w:val="00891C24"/>
    <w:rsid w:val="00942BE8"/>
    <w:rsid w:val="00A2491D"/>
    <w:rsid w:val="00BC5AFB"/>
    <w:rsid w:val="00DC6305"/>
    <w:rsid w:val="00DD43A6"/>
    <w:rsid w:val="00F51340"/>
    <w:rsid w:val="00F83CAE"/>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1124</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34</cp:revision>
  <dcterms:created xsi:type="dcterms:W3CDTF">2017-07-17T09:21:00Z</dcterms:created>
  <dcterms:modified xsi:type="dcterms:W3CDTF">2019-06-07T07:26:00Z</dcterms:modified>
</cp:coreProperties>
</file>