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BC2ED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21133F" w:rsidRPr="00F5587B" w:rsidRDefault="0021133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B6F77" w:rsidRPr="00CB6F77" w:rsidRDefault="00CB6F77" w:rsidP="00CB6F77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CB6F77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8F4E5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Dostawa spiralnego wymiennika ciepła</w:t>
      </w:r>
      <w:r w:rsidRPr="00CB6F77">
        <w:rPr>
          <w:rFonts w:ascii="Arial" w:hAnsi="Arial" w:cs="Arial"/>
          <w:b/>
          <w:sz w:val="24"/>
          <w:szCs w:val="24"/>
        </w:rPr>
        <w:t>”</w:t>
      </w: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9A331C" w:rsidRPr="00D949E0" w:rsidRDefault="00295090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133F">
        <w:rPr>
          <w:rFonts w:ascii="Arial" w:eastAsia="Calibri" w:hAnsi="Arial" w:cs="Arial"/>
          <w:sz w:val="22"/>
          <w:szCs w:val="22"/>
          <w:lang w:eastAsia="en-US"/>
        </w:rPr>
        <w:t>4</w:t>
      </w:r>
      <w:r w:rsidR="008F4E55">
        <w:rPr>
          <w:rFonts w:ascii="Arial" w:eastAsia="Calibri" w:hAnsi="Arial" w:cs="Arial"/>
          <w:sz w:val="22"/>
          <w:szCs w:val="22"/>
          <w:lang w:eastAsia="en-US"/>
        </w:rPr>
        <w:t xml:space="preserve">2511100-2 </w:t>
      </w:r>
      <w:r w:rsidR="009A331C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CB6F77">
        <w:rPr>
          <w:rFonts w:ascii="Arial" w:eastAsia="Calibri" w:hAnsi="Arial" w:cs="Arial"/>
          <w:sz w:val="22"/>
          <w:szCs w:val="22"/>
          <w:lang w:eastAsia="en-US"/>
        </w:rPr>
        <w:t>Wy</w:t>
      </w:r>
      <w:r w:rsidR="008F4E55">
        <w:rPr>
          <w:rFonts w:ascii="Arial" w:eastAsia="Calibri" w:hAnsi="Arial" w:cs="Arial"/>
          <w:sz w:val="22"/>
          <w:szCs w:val="22"/>
          <w:lang w:eastAsia="en-US"/>
        </w:rPr>
        <w:t>mienniki ciepła</w:t>
      </w:r>
    </w:p>
    <w:p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Pr="009A331C">
        <w:rPr>
          <w:rFonts w:ascii="Arial" w:hAnsi="Arial" w:cs="Arial"/>
        </w:rPr>
        <w:t>Dz. U. z 2019 r. poz. 2019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>zamówienie sektorowe 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bookmarkEnd w:id="0"/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B77855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:rsidR="006A22F0" w:rsidRDefault="00912AA9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:rsidR="00027064" w:rsidRPr="006D3385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strony internetowej prowadzonego postępowania oraz na której będą udostępniane zmiany i wyjaśnienia treści SWZ oraz inne dokumenty zamówienia bezpośrednio związane z postępowaniem </w:t>
      </w:r>
      <w:r w:rsidR="00DA3D3D">
        <w:rPr>
          <w:rFonts w:ascii="Arial" w:hAnsi="Arial" w:cs="Arial"/>
          <w:sz w:val="24"/>
          <w:szCs w:val="24"/>
        </w:rPr>
        <w:br/>
      </w:r>
      <w:r w:rsidRPr="00027064">
        <w:rPr>
          <w:rFonts w:ascii="Arial" w:hAnsi="Arial" w:cs="Arial"/>
          <w:sz w:val="24"/>
          <w:szCs w:val="24"/>
        </w:rPr>
        <w:t>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. Dz.U. z 2020 r. poz. 935 ze zm.) oraz Załącznika nr 1 do Rozporządzenia Komisji (UE) nr 651/2014 z dnia 17 czerwca 2014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:rsidR="00F63720" w:rsidRDefault="00F63720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:rsidR="00C54639" w:rsidRPr="00687D49" w:rsidRDefault="00C5463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87D49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687D49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687D4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zaprosi do negocjacji </w:t>
      </w:r>
      <w:r w:rsidRPr="00687D49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687D49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68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D49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687D49">
        <w:rPr>
          <w:rFonts w:ascii="Arial" w:hAnsi="Arial" w:cs="Arial"/>
          <w:sz w:val="24"/>
          <w:szCs w:val="24"/>
        </w:rPr>
        <w:t xml:space="preserve">będą </w:t>
      </w:r>
      <w:r w:rsidRPr="00687D49">
        <w:rPr>
          <w:rFonts w:ascii="Arial" w:hAnsi="Arial" w:cs="Arial"/>
          <w:sz w:val="24"/>
          <w:szCs w:val="24"/>
        </w:rPr>
        <w:t>wyłącznie cen ofert;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 w:rsidRPr="00687D49">
        <w:rPr>
          <w:rFonts w:ascii="Arial" w:hAnsi="Arial" w:cs="Arial"/>
          <w:sz w:val="24"/>
          <w:szCs w:val="24"/>
        </w:rPr>
        <w:t xml:space="preserve">,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="006F7ECC" w:rsidRPr="00687D49">
        <w:rPr>
          <w:rFonts w:ascii="Arial" w:hAnsi="Arial" w:cs="Arial"/>
          <w:sz w:val="24"/>
          <w:szCs w:val="24"/>
        </w:rPr>
        <w:t>a wykonawca będzie związany ofertą pierwotnie zło</w:t>
      </w:r>
      <w:r w:rsidR="0034731F" w:rsidRPr="00687D49">
        <w:rPr>
          <w:rFonts w:ascii="Arial" w:hAnsi="Arial" w:cs="Arial"/>
          <w:sz w:val="24"/>
          <w:szCs w:val="24"/>
        </w:rPr>
        <w:t>ż</w:t>
      </w:r>
      <w:r w:rsidR="006F7ECC" w:rsidRPr="00687D49">
        <w:rPr>
          <w:rFonts w:ascii="Arial" w:hAnsi="Arial" w:cs="Arial"/>
          <w:sz w:val="24"/>
          <w:szCs w:val="24"/>
        </w:rPr>
        <w:t>oną</w:t>
      </w:r>
      <w:r w:rsidRPr="00687D49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6815CB" w:rsidRPr="006815CB" w:rsidRDefault="006815CB" w:rsidP="006815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sz w:val="24"/>
          <w:szCs w:val="24"/>
        </w:rPr>
        <w:lastRenderedPageBreak/>
        <w:t>Zamawiający nie dopuszc</w:t>
      </w:r>
      <w:r w:rsidR="004B43D5" w:rsidRPr="006815CB">
        <w:rPr>
          <w:rFonts w:ascii="Arial" w:hAnsi="Arial" w:cs="Arial"/>
          <w:sz w:val="24"/>
          <w:szCs w:val="24"/>
        </w:rPr>
        <w:t>za składania ofert wariantowych</w:t>
      </w:r>
      <w:r w:rsidR="00F2586C" w:rsidRPr="006815CB">
        <w:rPr>
          <w:rFonts w:ascii="Arial" w:hAnsi="Arial" w:cs="Arial"/>
          <w:sz w:val="24"/>
          <w:szCs w:val="24"/>
        </w:rPr>
        <w:t>.</w:t>
      </w:r>
    </w:p>
    <w:p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4D08A8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7018DB"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:rsidR="00C066AB" w:rsidRPr="00234DE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C0635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7950B0" w:rsidRPr="00E54F53">
        <w:rPr>
          <w:rFonts w:ascii="Arial" w:hAnsi="Arial" w:cs="Arial"/>
          <w:sz w:val="24"/>
          <w:szCs w:val="24"/>
        </w:rPr>
        <w:t>Marek Kowalski</w:t>
      </w:r>
      <w:r w:rsidR="00E54F53"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 w:rsidR="00E54F53">
        <w:rPr>
          <w:rFonts w:ascii="Arial" w:hAnsi="Arial" w:cs="Arial"/>
          <w:sz w:val="24"/>
          <w:szCs w:val="24"/>
        </w:rPr>
        <w:t>Poręczewska</w:t>
      </w:r>
      <w:proofErr w:type="spellEnd"/>
      <w:r w:rsidR="00E54F5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4F53">
        <w:rPr>
          <w:rFonts w:ascii="Arial" w:hAnsi="Arial" w:cs="Arial"/>
          <w:sz w:val="24"/>
          <w:szCs w:val="24"/>
        </w:rPr>
        <w:t>Bereszko</w:t>
      </w:r>
      <w:proofErr w:type="spellEnd"/>
      <w:r w:rsidR="00E54F53">
        <w:rPr>
          <w:rFonts w:ascii="Arial" w:hAnsi="Arial" w:cs="Arial"/>
          <w:sz w:val="24"/>
          <w:szCs w:val="24"/>
        </w:rPr>
        <w:t xml:space="preserve"> – tel. 91 44 26 244.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wykonawców wspólnie ubiegających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o udzielenie zamówienia został określony </w:t>
      </w:r>
      <w:r w:rsidRPr="002F681D">
        <w:rPr>
          <w:rFonts w:ascii="Arial" w:hAnsi="Arial" w:cs="Arial"/>
        </w:rPr>
        <w:t>w Rozdziale V</w:t>
      </w:r>
      <w:r w:rsidR="0022192D" w:rsidRPr="002F681D">
        <w:rPr>
          <w:rFonts w:ascii="Arial" w:hAnsi="Arial" w:cs="Arial"/>
        </w:rPr>
        <w:t>I</w:t>
      </w:r>
      <w:r w:rsidR="0022192D" w:rsidRPr="002F681D">
        <w:rPr>
          <w:rFonts w:ascii="Arial" w:hAnsi="Arial" w:cs="Arial"/>
          <w:i/>
        </w:rPr>
        <w:t xml:space="preserve"> </w:t>
      </w:r>
      <w:r w:rsidR="00593DE9" w:rsidRPr="002F681D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lastRenderedPageBreak/>
        <w:t xml:space="preserve">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:rsidR="00620F21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>wobec którego prawomocnie orzeczono zakaz ubiegania się o zamówienia publiczne;</w:t>
      </w:r>
    </w:p>
    <w:p w:rsidR="0055094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B72FF8" w:rsidRPr="00EB7D33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043819" w:rsidRPr="00043819" w:rsidRDefault="00043819" w:rsidP="00043819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Cs/>
          <w:sz w:val="24"/>
          <w:szCs w:val="24"/>
        </w:rPr>
      </w:pPr>
      <w:r w:rsidRPr="00043819">
        <w:rPr>
          <w:rFonts w:ascii="Arial" w:hAnsi="Arial" w:cs="Arial"/>
          <w:b/>
          <w:iCs/>
          <w:sz w:val="24"/>
          <w:szCs w:val="24"/>
        </w:rPr>
        <w:t>przedmiotowe środki dowodowe</w:t>
      </w:r>
      <w:r w:rsidRPr="00043819">
        <w:rPr>
          <w:rFonts w:ascii="Arial" w:hAnsi="Arial" w:cs="Arial"/>
          <w:iCs/>
          <w:sz w:val="24"/>
          <w:szCs w:val="24"/>
        </w:rPr>
        <w:t xml:space="preserve">: </w:t>
      </w:r>
    </w:p>
    <w:p w:rsidR="00043819" w:rsidRPr="0057191F" w:rsidRDefault="00043819" w:rsidP="00043819">
      <w:pPr>
        <w:pStyle w:val="Akapitzlist"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719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opis materiałów, produktów i rozwiązań równoważnych – jeżeli wykonawca przewiduje ich zastosowanie (w przypadku, o którym mowa w Rozdziale XX pkt 5 i 6 SWZ) oraz dokumenty na potwierdzenie równoważności zastosowanych materiałów, produktów i rozwiązań (jeżeli są konieczne do wykazania równoważności);</w:t>
      </w:r>
    </w:p>
    <w:p w:rsidR="00043819" w:rsidRPr="0057191F" w:rsidRDefault="00043819" w:rsidP="00043819">
      <w:pPr>
        <w:pStyle w:val="Akapitzlist"/>
        <w:spacing w:after="0" w:line="240" w:lineRule="auto"/>
        <w:ind w:left="1418" w:hanging="284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5719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57191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57191F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57191F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60016F" w:rsidRPr="003C12D3" w:rsidRDefault="00324766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</w:t>
      </w:r>
      <w:r w:rsidR="0060016F" w:rsidRPr="0020224A">
        <w:rPr>
          <w:rFonts w:ascii="Arial" w:hAnsi="Arial" w:cs="Arial"/>
          <w:sz w:val="24"/>
          <w:szCs w:val="24"/>
        </w:rPr>
        <w:t>przedmiotowych środków dowodowych</w:t>
      </w:r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20224A">
        <w:rPr>
          <w:rFonts w:ascii="Arial" w:hAnsi="Arial" w:cs="Arial"/>
          <w:sz w:val="24"/>
          <w:szCs w:val="24"/>
        </w:rPr>
        <w:t xml:space="preserve"> lub złożone przedmiotowe </w:t>
      </w:r>
      <w:r w:rsidR="0060016F" w:rsidRPr="003C12D3">
        <w:rPr>
          <w:rFonts w:ascii="Arial" w:hAnsi="Arial" w:cs="Arial"/>
          <w:sz w:val="24"/>
          <w:szCs w:val="24"/>
        </w:rPr>
        <w:t xml:space="preserve">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:rsidR="0060016F" w:rsidRPr="00687E65" w:rsidRDefault="00222315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687E65" w:rsidRPr="00B303CB" w:rsidRDefault="00687E65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składa podmiotowe środki dowodowe, na wezwanie, o którym mowa w pkt 4, aktualne na dzień ich złożenia.</w:t>
      </w:r>
    </w:p>
    <w:p w:rsidR="00B303CB" w:rsidRPr="00087AF1" w:rsidRDefault="00B303CB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:rsidR="00E16599" w:rsidRPr="00E16599" w:rsidRDefault="00E16599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</w:t>
      </w:r>
      <w:r w:rsidR="00D73AA7">
        <w:rPr>
          <w:rFonts w:ascii="Arial" w:hAnsi="Arial" w:cs="Arial"/>
          <w:b/>
          <w:bCs/>
          <w:sz w:val="24"/>
          <w:szCs w:val="24"/>
        </w:rPr>
        <w:br/>
      </w:r>
      <w:r w:rsidRPr="00E16599">
        <w:rPr>
          <w:rFonts w:ascii="Arial" w:hAnsi="Arial" w:cs="Arial"/>
          <w:b/>
          <w:bCs/>
          <w:sz w:val="24"/>
          <w:szCs w:val="24"/>
        </w:rPr>
        <w:t xml:space="preserve">i ogólnodostępnych baz danych, w szczególności rejestrów publicznych w rozumieniu </w:t>
      </w:r>
      <w:hyperlink r:id="rId31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A5562A" w:rsidRDefault="00A5562A" w:rsidP="00A5562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 xml:space="preserve">Termin wykonania zamówienia: </w:t>
      </w:r>
      <w:r w:rsidR="006C48B7">
        <w:rPr>
          <w:rFonts w:ascii="Arial" w:hAnsi="Arial" w:cs="Arial"/>
          <w:sz w:val="24"/>
          <w:szCs w:val="24"/>
        </w:rPr>
        <w:t xml:space="preserve">do </w:t>
      </w:r>
      <w:r w:rsidR="008F4E55">
        <w:rPr>
          <w:rFonts w:ascii="Arial" w:hAnsi="Arial" w:cs="Arial"/>
          <w:sz w:val="24"/>
          <w:szCs w:val="24"/>
        </w:rPr>
        <w:t xml:space="preserve">140 dni od daty złożenia zamówienia. </w:t>
      </w:r>
    </w:p>
    <w:p w:rsidR="009F45ED" w:rsidRPr="006C48B7" w:rsidRDefault="008F4E55" w:rsidP="00C54D0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6C48B7">
        <w:rPr>
          <w:rFonts w:ascii="Arial" w:hAnsi="Arial" w:cs="Arial"/>
          <w:sz w:val="24"/>
          <w:szCs w:val="24"/>
        </w:rPr>
        <w:t xml:space="preserve">Termin gwarancji: min. 24 miesiące od dostarczenia </w:t>
      </w:r>
      <w:r w:rsidR="006C48B7" w:rsidRPr="006C48B7">
        <w:rPr>
          <w:rFonts w:ascii="Arial" w:hAnsi="Arial" w:cs="Arial"/>
          <w:sz w:val="24"/>
          <w:szCs w:val="24"/>
        </w:rPr>
        <w:t xml:space="preserve">przedmiotu zamówienia </w:t>
      </w:r>
      <w:r w:rsidRPr="006C48B7">
        <w:rPr>
          <w:rFonts w:ascii="Arial" w:hAnsi="Arial" w:cs="Arial"/>
          <w:sz w:val="24"/>
          <w:szCs w:val="24"/>
        </w:rPr>
        <w:t>do siedziby Zamawiającego.</w:t>
      </w:r>
      <w:r w:rsidR="006C48B7" w:rsidRPr="006C48B7">
        <w:rPr>
          <w:rFonts w:ascii="Arial" w:hAnsi="Arial" w:cs="Arial"/>
          <w:sz w:val="24"/>
          <w:szCs w:val="24"/>
        </w:rPr>
        <w:t xml:space="preserve"> Okres gwarancji zaoferowany przez Wykonawcę nie może być krótszy niż okres gwarancji </w:t>
      </w:r>
      <w:r w:rsidR="006C48B7">
        <w:rPr>
          <w:rFonts w:ascii="Arial" w:hAnsi="Arial" w:cs="Arial"/>
          <w:sz w:val="24"/>
          <w:szCs w:val="24"/>
        </w:rPr>
        <w:t xml:space="preserve">oferowany przez </w:t>
      </w:r>
      <w:r w:rsidR="006C48B7" w:rsidRPr="006C48B7">
        <w:rPr>
          <w:rFonts w:ascii="Arial" w:hAnsi="Arial" w:cs="Arial"/>
          <w:sz w:val="24"/>
          <w:szCs w:val="24"/>
        </w:rPr>
        <w:t xml:space="preserve">producenta sprzętu. </w:t>
      </w:r>
    </w:p>
    <w:p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Pr="00564091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Cena oferty ma być podana jako cena netto (bez podatku VAT)</w:t>
      </w:r>
      <w:r>
        <w:rPr>
          <w:rFonts w:ascii="Arial" w:hAnsi="Arial" w:cs="Arial"/>
          <w:sz w:val="24"/>
          <w:szCs w:val="24"/>
        </w:rPr>
        <w:t>. Cena oferty</w:t>
      </w:r>
      <w:r w:rsidRPr="00732D5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i</w:t>
      </w:r>
      <w:r w:rsidRPr="00732D50">
        <w:rPr>
          <w:rFonts w:ascii="Arial" w:hAnsi="Arial" w:cs="Arial"/>
          <w:sz w:val="24"/>
          <w:szCs w:val="24"/>
        </w:rPr>
        <w:t xml:space="preserve"> obejmować całość </w:t>
      </w:r>
      <w:r>
        <w:rPr>
          <w:rFonts w:ascii="Arial" w:hAnsi="Arial" w:cs="Arial"/>
          <w:sz w:val="24"/>
          <w:szCs w:val="24"/>
        </w:rPr>
        <w:t>zamówienia</w:t>
      </w:r>
      <w:r w:rsidRPr="0073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obejmować</w:t>
      </w:r>
      <w:r w:rsidRPr="00732D50">
        <w:rPr>
          <w:rFonts w:ascii="Arial" w:hAnsi="Arial" w:cs="Arial"/>
          <w:sz w:val="24"/>
          <w:szCs w:val="24"/>
        </w:rPr>
        <w:t xml:space="preserve"> wszystkie elementy zgodnie </w:t>
      </w:r>
      <w:r>
        <w:rPr>
          <w:rFonts w:ascii="Arial" w:hAnsi="Arial" w:cs="Arial"/>
          <w:sz w:val="24"/>
          <w:szCs w:val="24"/>
        </w:rPr>
        <w:br/>
      </w:r>
      <w:r w:rsidRPr="00732D50">
        <w:rPr>
          <w:rFonts w:ascii="Arial" w:hAnsi="Arial" w:cs="Arial"/>
          <w:sz w:val="24"/>
          <w:szCs w:val="24"/>
        </w:rPr>
        <w:t>z Opisem przedmiotu zamówienia</w:t>
      </w:r>
      <w:r>
        <w:rPr>
          <w:rFonts w:ascii="Arial" w:hAnsi="Arial" w:cs="Arial"/>
          <w:sz w:val="24"/>
          <w:szCs w:val="24"/>
        </w:rPr>
        <w:t xml:space="preserve"> (rozdział XX SWZ).</w:t>
      </w: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732D50">
        <w:rPr>
          <w:rFonts w:ascii="Arial" w:hAnsi="Arial" w:cs="Arial"/>
          <w:sz w:val="24"/>
          <w:szCs w:val="24"/>
        </w:rPr>
        <w:br/>
        <w:t>w tym: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towar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transportu,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</w:t>
      </w:r>
      <w:r w:rsidR="00CB6F77">
        <w:rPr>
          <w:rFonts w:ascii="Arial" w:hAnsi="Arial" w:cs="Arial"/>
          <w:sz w:val="24"/>
          <w:szCs w:val="24"/>
        </w:rPr>
        <w:t xml:space="preserve"> i rozładunku</w:t>
      </w:r>
      <w:r>
        <w:rPr>
          <w:rFonts w:ascii="Arial" w:hAnsi="Arial" w:cs="Arial"/>
          <w:sz w:val="24"/>
          <w:szCs w:val="24"/>
        </w:rPr>
        <w:t>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dodatkowe,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Zamawiający nie przewiduje prowadzenia rozliczeń w walutach obcych. Wszelkie rozliczenia między zamawiającym a wykonawcą prowadzone będą w złotych polskich. Zamawiający informuje, iż niezależnie od prowadzonych rozliczeń ofertę można złożyć zarówno w polskich złotych, jak i w </w:t>
      </w:r>
      <w:r w:rsidR="0057770F">
        <w:rPr>
          <w:rFonts w:ascii="Arial" w:hAnsi="Arial" w:cs="Arial"/>
          <w:sz w:val="24"/>
          <w:szCs w:val="24"/>
        </w:rPr>
        <w:t xml:space="preserve">innej </w:t>
      </w:r>
      <w:r w:rsidRPr="009346E5">
        <w:rPr>
          <w:rFonts w:ascii="Arial" w:hAnsi="Arial" w:cs="Arial"/>
          <w:sz w:val="24"/>
          <w:szCs w:val="24"/>
        </w:rPr>
        <w:t>walucie.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Cena netto oferty ma być podana zgodnie z wyborem wykonawcy, w polskich złotych lub w </w:t>
      </w:r>
      <w:r w:rsidR="0057770F">
        <w:rPr>
          <w:rFonts w:ascii="Arial" w:hAnsi="Arial" w:cs="Arial"/>
          <w:sz w:val="24"/>
          <w:szCs w:val="24"/>
        </w:rPr>
        <w:t xml:space="preserve">innej </w:t>
      </w:r>
      <w:r w:rsidRPr="009346E5">
        <w:rPr>
          <w:rFonts w:ascii="Arial" w:hAnsi="Arial" w:cs="Arial"/>
          <w:sz w:val="24"/>
          <w:szCs w:val="24"/>
        </w:rPr>
        <w:t xml:space="preserve">walucie,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walucie </w:t>
      </w:r>
      <w:r w:rsidR="0057770F">
        <w:rPr>
          <w:rFonts w:ascii="Arial" w:hAnsi="Arial" w:cs="Arial"/>
          <w:sz w:val="24"/>
          <w:szCs w:val="24"/>
        </w:rPr>
        <w:t>innej niż polski złoty</w:t>
      </w:r>
      <w:r w:rsidRPr="009346E5">
        <w:rPr>
          <w:rFonts w:ascii="Arial" w:hAnsi="Arial" w:cs="Arial"/>
          <w:sz w:val="24"/>
          <w:szCs w:val="24"/>
        </w:rPr>
        <w:t xml:space="preserve"> powinni dokonać zaokrąglenia cen w sposób analogiczny jak dla polskich złotych.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Na potrzeby porównania i oceny ofert cena netto podana w </w:t>
      </w:r>
      <w:r w:rsidR="0057770F">
        <w:rPr>
          <w:rFonts w:ascii="Arial" w:hAnsi="Arial" w:cs="Arial"/>
          <w:sz w:val="24"/>
          <w:szCs w:val="24"/>
        </w:rPr>
        <w:t xml:space="preserve">innej walucie niż  polski złoty </w:t>
      </w:r>
      <w:r w:rsidRPr="009346E5">
        <w:rPr>
          <w:rFonts w:ascii="Arial" w:hAnsi="Arial" w:cs="Arial"/>
          <w:sz w:val="24"/>
          <w:szCs w:val="24"/>
        </w:rPr>
        <w:t xml:space="preserve">zostanie przeliczona przez zamawiającego na złote polskie według kursu średniego NBP dla </w:t>
      </w:r>
      <w:r w:rsidR="0057770F">
        <w:rPr>
          <w:rFonts w:ascii="Arial" w:hAnsi="Arial" w:cs="Arial"/>
          <w:sz w:val="24"/>
          <w:szCs w:val="24"/>
        </w:rPr>
        <w:t>danej waluty</w:t>
      </w:r>
      <w:r w:rsidRPr="009346E5">
        <w:rPr>
          <w:rFonts w:ascii="Arial" w:hAnsi="Arial" w:cs="Arial"/>
          <w:sz w:val="24"/>
          <w:szCs w:val="24"/>
        </w:rPr>
        <w:t xml:space="preserve"> z dnia wszczęcia postępowania (dzień zamieszczenia postępowania na Platformie) opublikowanego na stronie internetowej www.nbp.pl (tabela A kursów średnich walut obcych). Cena netto za przedmiot zamówienia w złotych polskich otrzymana w wyniku powyższego przeliczenia stanowić będzie cenę netto, jaką zamawiający przyjmie na potrzeby porównania i oceny ofert. 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W przypadku wykonawców, którzy złożyli ofertę w </w:t>
      </w:r>
      <w:r w:rsidR="0057770F">
        <w:rPr>
          <w:rFonts w:ascii="Arial" w:hAnsi="Arial" w:cs="Arial"/>
          <w:sz w:val="24"/>
          <w:szCs w:val="24"/>
        </w:rPr>
        <w:t>innych walutach niż polski złoty</w:t>
      </w:r>
      <w:r w:rsidRPr="009346E5">
        <w:rPr>
          <w:rFonts w:ascii="Arial" w:hAnsi="Arial" w:cs="Arial"/>
          <w:sz w:val="24"/>
          <w:szCs w:val="24"/>
        </w:rPr>
        <w:t xml:space="preserve"> rozliczenia będą prowadzone w polskich złotych (Wykonawca zobowiązany jest do wystawienia faktury VAT w polskich złotych). Cena podana w </w:t>
      </w:r>
      <w:r w:rsidR="0057770F">
        <w:rPr>
          <w:rFonts w:ascii="Arial" w:hAnsi="Arial" w:cs="Arial"/>
          <w:sz w:val="24"/>
          <w:szCs w:val="24"/>
        </w:rPr>
        <w:t>innej walucie niż polski złoty</w:t>
      </w:r>
      <w:r w:rsidRPr="009346E5">
        <w:rPr>
          <w:rFonts w:ascii="Arial" w:hAnsi="Arial" w:cs="Arial"/>
          <w:sz w:val="24"/>
          <w:szCs w:val="24"/>
        </w:rPr>
        <w:t xml:space="preserve"> zostanie przeliczona na złote polskie według kursu średniego NBP dla </w:t>
      </w:r>
      <w:r w:rsidR="0057770F">
        <w:rPr>
          <w:rFonts w:ascii="Arial" w:hAnsi="Arial" w:cs="Arial"/>
          <w:sz w:val="24"/>
          <w:szCs w:val="24"/>
        </w:rPr>
        <w:t>wybranej waluty</w:t>
      </w:r>
      <w:r w:rsidRPr="009346E5">
        <w:rPr>
          <w:rFonts w:ascii="Arial" w:hAnsi="Arial" w:cs="Arial"/>
          <w:sz w:val="24"/>
          <w:szCs w:val="24"/>
        </w:rPr>
        <w:t xml:space="preserve"> </w:t>
      </w:r>
      <w:r w:rsidR="0057770F">
        <w:rPr>
          <w:rFonts w:ascii="Arial" w:hAnsi="Arial" w:cs="Arial"/>
          <w:sz w:val="24"/>
          <w:szCs w:val="24"/>
        </w:rPr>
        <w:t>o</w:t>
      </w:r>
      <w:r w:rsidRPr="009346E5">
        <w:rPr>
          <w:rFonts w:ascii="Arial" w:hAnsi="Arial" w:cs="Arial"/>
          <w:sz w:val="24"/>
          <w:szCs w:val="24"/>
        </w:rPr>
        <w:t xml:space="preserve">publikowanego w ostatnim dniu roboczym poprzedzającym dzień wystawienia faktury VAT. Różnica pomiędzy kursem z dnia przeliczenia </w:t>
      </w:r>
      <w:r w:rsidRPr="009346E5">
        <w:rPr>
          <w:rFonts w:ascii="Arial" w:hAnsi="Arial" w:cs="Arial"/>
          <w:sz w:val="24"/>
          <w:szCs w:val="24"/>
        </w:rPr>
        <w:lastRenderedPageBreak/>
        <w:t>oferty, o którym mowa w pkt. 5, a kursem z dnia poprzedzającego dzień wystawienia faktury VAT stanowi ryzyko wykonawcy i zamawiającego.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</w:t>
      </w:r>
      <w:r w:rsidRPr="0018655A">
        <w:rPr>
          <w:rFonts w:ascii="Arial" w:hAnsi="Arial" w:cs="Arial"/>
          <w:b/>
          <w:color w:val="auto"/>
        </w:rPr>
        <w:t xml:space="preserve">terminie do dnia </w:t>
      </w:r>
      <w:r w:rsidR="003D04A4">
        <w:rPr>
          <w:rFonts w:ascii="Arial" w:hAnsi="Arial" w:cs="Arial"/>
          <w:b/>
          <w:color w:val="auto"/>
        </w:rPr>
        <w:t>11</w:t>
      </w:r>
      <w:r w:rsidR="00BC6488" w:rsidRPr="0018655A">
        <w:rPr>
          <w:rFonts w:ascii="Arial" w:hAnsi="Arial" w:cs="Arial"/>
          <w:b/>
          <w:color w:val="auto"/>
        </w:rPr>
        <w:t>.0</w:t>
      </w:r>
      <w:r w:rsidR="008F4E55">
        <w:rPr>
          <w:rFonts w:ascii="Arial" w:hAnsi="Arial" w:cs="Arial"/>
          <w:b/>
          <w:color w:val="auto"/>
        </w:rPr>
        <w:t>5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do godz. </w:t>
      </w:r>
      <w:r w:rsidR="00530FF7" w:rsidRPr="0018655A">
        <w:rPr>
          <w:rFonts w:ascii="Arial" w:hAnsi="Arial" w:cs="Arial"/>
          <w:b/>
          <w:color w:val="auto"/>
        </w:rPr>
        <w:t>11:45.</w:t>
      </w: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3D04A4">
        <w:rPr>
          <w:rFonts w:ascii="Arial" w:hAnsi="Arial" w:cs="Arial"/>
          <w:b/>
          <w:color w:val="auto"/>
        </w:rPr>
        <w:t xml:space="preserve"> </w:t>
      </w:r>
      <w:bookmarkStart w:id="6" w:name="_GoBack"/>
      <w:bookmarkEnd w:id="6"/>
      <w:r w:rsidR="003D04A4">
        <w:rPr>
          <w:rFonts w:ascii="Arial" w:hAnsi="Arial" w:cs="Arial"/>
          <w:b/>
          <w:color w:val="auto"/>
        </w:rPr>
        <w:t>11</w:t>
      </w:r>
      <w:r w:rsidR="00BC6488" w:rsidRPr="0018655A">
        <w:rPr>
          <w:rFonts w:ascii="Arial" w:hAnsi="Arial" w:cs="Arial"/>
          <w:b/>
          <w:color w:val="auto"/>
        </w:rPr>
        <w:t>.0</w:t>
      </w:r>
      <w:r w:rsidR="008F4E55">
        <w:rPr>
          <w:rFonts w:ascii="Arial" w:hAnsi="Arial" w:cs="Arial"/>
          <w:b/>
          <w:color w:val="auto"/>
        </w:rPr>
        <w:t>5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</w:t>
      </w:r>
      <w:r>
        <w:rPr>
          <w:rFonts w:ascii="Arial" w:hAnsi="Arial" w:cs="Arial"/>
          <w:b w:val="0"/>
          <w:bCs w:val="0"/>
        </w:rPr>
        <w:lastRenderedPageBreak/>
        <w:t xml:space="preserve">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C0635F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F708EE" w:rsidRDefault="00F708EE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C0635F">
      <w:pPr>
        <w:pStyle w:val="Tekstpodstawowywcity21"/>
        <w:numPr>
          <w:ilvl w:val="0"/>
          <w:numId w:val="26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192CBB" w:rsidRPr="00EE74AE" w:rsidRDefault="00027F5F" w:rsidP="00EE74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E841F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C0635F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:rsidR="0022015F" w:rsidRPr="00CB6F77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C0635F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:rsidR="00F51A9F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C0635F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zostały złożone oferty dodatkowe o takiej samej cenie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  <w:r w:rsidR="00314B87">
        <w:rPr>
          <w:rFonts w:ascii="Arial" w:hAnsi="Arial" w:cs="Arial"/>
          <w:sz w:val="24"/>
          <w:szCs w:val="24"/>
        </w:rPr>
        <w:t>/ udzielenie zlecenia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16216A" w:rsidRDefault="00314B87" w:rsidP="00CC382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bCs w:val="0"/>
          <w:sz w:val="24"/>
          <w:szCs w:val="24"/>
        </w:rPr>
      </w:pPr>
      <w:r w:rsidRPr="00314B87">
        <w:rPr>
          <w:rFonts w:ascii="Arial" w:hAnsi="Arial" w:cs="Arial"/>
          <w:b w:val="0"/>
          <w:bCs w:val="0"/>
          <w:sz w:val="24"/>
          <w:szCs w:val="24"/>
        </w:rPr>
        <w:t>Po wyborze oferty najkorzystniejszej Dział Zaopatrzenia i Gospodarki Materiałowej przygotuje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 przekaże Wykonawcy, którego oferta została wybrana</w:t>
      </w:r>
      <w:r w:rsidRPr="00314B87">
        <w:rPr>
          <w:rFonts w:ascii="Arial" w:hAnsi="Arial" w:cs="Arial"/>
          <w:b w:val="0"/>
          <w:bCs w:val="0"/>
          <w:sz w:val="24"/>
          <w:szCs w:val="24"/>
        </w:rPr>
        <w:t xml:space="preserve"> zlecenie dostawy.</w:t>
      </w:r>
    </w:p>
    <w:p w:rsidR="00022717" w:rsidRDefault="00022717" w:rsidP="00CC382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Przy dostawie wymiennika ciepła należy dostarczyć:</w:t>
      </w:r>
    </w:p>
    <w:p w:rsidR="00022717" w:rsidRPr="00022717" w:rsidRDefault="00022717" w:rsidP="00022717">
      <w:pPr>
        <w:numPr>
          <w:ilvl w:val="0"/>
          <w:numId w:val="39"/>
        </w:numPr>
        <w:spacing w:before="120" w:after="200"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2717">
        <w:rPr>
          <w:rFonts w:ascii="Arial" w:eastAsiaTheme="minorHAnsi" w:hAnsi="Arial" w:cs="Arial"/>
          <w:sz w:val="24"/>
          <w:szCs w:val="24"/>
          <w:lang w:eastAsia="en-US"/>
        </w:rPr>
        <w:t>Instrukcj</w:t>
      </w:r>
      <w:r>
        <w:rPr>
          <w:rFonts w:ascii="Arial" w:eastAsiaTheme="minorHAnsi" w:hAnsi="Arial" w:cs="Arial"/>
          <w:sz w:val="24"/>
          <w:szCs w:val="24"/>
          <w:lang w:eastAsia="en-US"/>
        </w:rPr>
        <w:t>ę</w:t>
      </w:r>
      <w:r w:rsidRPr="00022717">
        <w:rPr>
          <w:rFonts w:ascii="Arial" w:eastAsiaTheme="minorHAnsi" w:hAnsi="Arial" w:cs="Arial"/>
          <w:sz w:val="24"/>
          <w:szCs w:val="24"/>
          <w:lang w:eastAsia="en-US"/>
        </w:rPr>
        <w:t xml:space="preserve"> obsługi lub DTR w języku polskim.</w:t>
      </w:r>
    </w:p>
    <w:p w:rsidR="00022717" w:rsidRPr="00022717" w:rsidRDefault="00022717" w:rsidP="00022717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2717">
        <w:rPr>
          <w:rFonts w:ascii="Arial" w:eastAsiaTheme="minorHAnsi" w:hAnsi="Arial" w:cs="Arial"/>
          <w:sz w:val="24"/>
          <w:szCs w:val="24"/>
          <w:lang w:eastAsia="en-US"/>
        </w:rPr>
        <w:t>Dla przedmiotu zamówienia winna być wystawiona deklaracj</w:t>
      </w:r>
      <w:r>
        <w:rPr>
          <w:rFonts w:ascii="Arial" w:eastAsiaTheme="minorHAnsi" w:hAnsi="Arial" w:cs="Arial"/>
          <w:sz w:val="24"/>
          <w:szCs w:val="24"/>
          <w:lang w:eastAsia="en-US"/>
        </w:rPr>
        <w:t>ę</w:t>
      </w:r>
      <w:r w:rsidRPr="00022717">
        <w:rPr>
          <w:rFonts w:ascii="Arial" w:eastAsiaTheme="minorHAnsi" w:hAnsi="Arial" w:cs="Arial"/>
          <w:sz w:val="24"/>
          <w:szCs w:val="24"/>
          <w:lang w:eastAsia="en-US"/>
        </w:rPr>
        <w:t xml:space="preserve"> właściwości użytkowych przez producenta lub jego upoważnionego przedstawiciela, potwierdzająca zgodność przedmiotu zamówienia z właściwymi normami i pozwalająca na znakowanie przedmiotu zamówienia znakiem CE. Deklaracja właściwości użytkowych zostanie dostarczona przy dostawie przedmiotu zamówienia;</w:t>
      </w:r>
    </w:p>
    <w:p w:rsidR="0016216A" w:rsidRPr="00CC3824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97AFB" w:rsidRPr="00A97AFB" w:rsidRDefault="00CF2368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:rsidR="006C48B7" w:rsidRDefault="006C48B7" w:rsidP="00314B87">
      <w:pPr>
        <w:ind w:left="284"/>
        <w:jc w:val="both"/>
        <w:rPr>
          <w:rFonts w:ascii="Arial" w:hAnsi="Arial" w:cs="Arial"/>
          <w:sz w:val="24"/>
        </w:rPr>
      </w:pPr>
      <w:r w:rsidRPr="00314B87">
        <w:rPr>
          <w:rFonts w:ascii="Arial" w:hAnsi="Arial" w:cs="Arial"/>
          <w:sz w:val="24"/>
        </w:rPr>
        <w:t>Dostawa fabrycznie nowego spiralnego wymiennika ciepła ALSHE SW 1000 producenta ALFA LAVAL</w:t>
      </w:r>
      <w:r w:rsidRPr="00314B87">
        <w:rPr>
          <w:rFonts w:ascii="Arial" w:hAnsi="Arial" w:cs="Arial"/>
          <w:sz w:val="24"/>
          <w:szCs w:val="24"/>
        </w:rPr>
        <w:t xml:space="preserve"> </w:t>
      </w:r>
      <w:r w:rsidRPr="00314B87">
        <w:rPr>
          <w:rFonts w:ascii="Arial" w:hAnsi="Arial" w:cs="Arial"/>
          <w:sz w:val="24"/>
        </w:rPr>
        <w:t xml:space="preserve">o parametrach technicznych określonych </w:t>
      </w:r>
      <w:r w:rsidR="00F51E8A">
        <w:rPr>
          <w:rFonts w:ascii="Arial" w:hAnsi="Arial" w:cs="Arial"/>
          <w:sz w:val="24"/>
        </w:rPr>
        <w:t>poniżej:</w:t>
      </w:r>
    </w:p>
    <w:p w:rsidR="002C4C42" w:rsidRDefault="00B235C2" w:rsidP="00106F85">
      <w:pPr>
        <w:ind w:left="284"/>
        <w:rPr>
          <w:rFonts w:ascii="Arial" w:hAnsi="Arial" w:cs="Arial"/>
          <w:sz w:val="24"/>
          <w:szCs w:val="24"/>
        </w:rPr>
      </w:pPr>
      <w:r w:rsidRPr="00B235C2">
        <w:rPr>
          <w:rFonts w:ascii="Arial" w:hAnsi="Arial" w:cs="Arial"/>
          <w:sz w:val="24"/>
          <w:szCs w:val="24"/>
        </w:rPr>
        <w:br/>
        <w:t>* Materiał stal w gatunku: AISI 316L (1.4404)</w:t>
      </w:r>
      <w:r w:rsidRPr="00B235C2">
        <w:rPr>
          <w:rFonts w:ascii="Arial" w:hAnsi="Arial" w:cs="Arial"/>
          <w:sz w:val="24"/>
          <w:szCs w:val="24"/>
        </w:rPr>
        <w:br/>
      </w:r>
      <w:r w:rsidRPr="00B235C2">
        <w:rPr>
          <w:rFonts w:ascii="Arial" w:hAnsi="Arial" w:cs="Arial"/>
          <w:sz w:val="24"/>
          <w:szCs w:val="24"/>
        </w:rPr>
        <w:lastRenderedPageBreak/>
        <w:t xml:space="preserve">* Pokrywa wymiennika wykonana ze stali w gatunku </w:t>
      </w:r>
      <w:r w:rsidRPr="00B235C2">
        <w:rPr>
          <w:rFonts w:ascii="Arial" w:hAnsi="Arial" w:cs="Arial"/>
          <w:sz w:val="24"/>
          <w:szCs w:val="24"/>
        </w:rPr>
        <w:br/>
        <w:t xml:space="preserve">   A 516, od strony osadu czynnego mocowana na </w:t>
      </w:r>
      <w:r w:rsidRPr="00B235C2">
        <w:rPr>
          <w:rFonts w:ascii="Arial" w:hAnsi="Arial" w:cs="Arial"/>
          <w:sz w:val="24"/>
          <w:szCs w:val="24"/>
        </w:rPr>
        <w:br/>
        <w:t xml:space="preserve">  zawiasach (</w:t>
      </w:r>
      <w:proofErr w:type="spellStart"/>
      <w:r w:rsidRPr="00B235C2">
        <w:rPr>
          <w:rFonts w:ascii="Arial" w:hAnsi="Arial" w:cs="Arial"/>
          <w:sz w:val="24"/>
          <w:szCs w:val="24"/>
        </w:rPr>
        <w:t>Hinge</w:t>
      </w:r>
      <w:proofErr w:type="spellEnd"/>
      <w:r w:rsidRPr="00B235C2">
        <w:rPr>
          <w:rFonts w:ascii="Arial" w:hAnsi="Arial" w:cs="Arial"/>
          <w:sz w:val="24"/>
          <w:szCs w:val="24"/>
        </w:rPr>
        <w:t>) z uszczelką Nitrylową.</w:t>
      </w:r>
      <w:r w:rsidRPr="00B235C2">
        <w:rPr>
          <w:rFonts w:ascii="Arial" w:hAnsi="Arial" w:cs="Arial"/>
          <w:sz w:val="24"/>
          <w:szCs w:val="24"/>
        </w:rPr>
        <w:br/>
        <w:t>* Przepływ w kanale dla 150 m3/h - nie większy niż 1,73m/s;</w:t>
      </w:r>
      <w:r w:rsidRPr="00B235C2">
        <w:rPr>
          <w:rFonts w:ascii="Arial" w:hAnsi="Arial" w:cs="Arial"/>
          <w:sz w:val="24"/>
          <w:szCs w:val="24"/>
        </w:rPr>
        <w:br/>
        <w:t>* Masa pustego wymiennika - nie mniejsza niż 2128 kg;</w:t>
      </w:r>
      <w:r w:rsidRPr="00B235C2">
        <w:rPr>
          <w:rFonts w:ascii="Arial" w:hAnsi="Arial" w:cs="Arial"/>
          <w:sz w:val="24"/>
          <w:szCs w:val="24"/>
        </w:rPr>
        <w:br/>
        <w:t>* Średnica wymiennika - ok 1070 mm;</w:t>
      </w:r>
      <w:r w:rsidRPr="00B235C2">
        <w:rPr>
          <w:rFonts w:ascii="Arial" w:hAnsi="Arial" w:cs="Arial"/>
          <w:sz w:val="24"/>
          <w:szCs w:val="24"/>
        </w:rPr>
        <w:br/>
        <w:t xml:space="preserve">* Wydajność maksymalna - nie mniej </w:t>
      </w:r>
      <w:proofErr w:type="spellStart"/>
      <w:r w:rsidRPr="00B235C2">
        <w:rPr>
          <w:rFonts w:ascii="Arial" w:hAnsi="Arial" w:cs="Arial"/>
          <w:sz w:val="24"/>
          <w:szCs w:val="24"/>
        </w:rPr>
        <w:t>niz</w:t>
      </w:r>
      <w:proofErr w:type="spellEnd"/>
      <w:r w:rsidRPr="00B235C2">
        <w:rPr>
          <w:rFonts w:ascii="Arial" w:hAnsi="Arial" w:cs="Arial"/>
          <w:sz w:val="24"/>
          <w:szCs w:val="24"/>
        </w:rPr>
        <w:t xml:space="preserve"> 250 m3/h;</w:t>
      </w:r>
      <w:r w:rsidRPr="00B235C2">
        <w:rPr>
          <w:rFonts w:ascii="Arial" w:hAnsi="Arial" w:cs="Arial"/>
          <w:sz w:val="24"/>
          <w:szCs w:val="24"/>
        </w:rPr>
        <w:br/>
        <w:t>* Moc grzewcza - 569,4 kW dla 240 m3/h;</w:t>
      </w:r>
      <w:r w:rsidRPr="00B235C2">
        <w:rPr>
          <w:rFonts w:ascii="Arial" w:hAnsi="Arial" w:cs="Arial"/>
          <w:sz w:val="24"/>
          <w:szCs w:val="24"/>
        </w:rPr>
        <w:br/>
        <w:t>* Średnica przyłączy - min 150 mm.</w:t>
      </w:r>
    </w:p>
    <w:p w:rsidR="00B235C2" w:rsidRPr="00314B87" w:rsidRDefault="00B235C2" w:rsidP="002C4C42">
      <w:pPr>
        <w:pStyle w:val="Tekstpodstawowy2"/>
        <w:spacing w:before="12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53FD5" w:rsidRPr="00314B87" w:rsidRDefault="00953FD5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4B87">
        <w:rPr>
          <w:rFonts w:ascii="Arial" w:hAnsi="Arial" w:cs="Arial"/>
          <w:b/>
          <w:bCs/>
          <w:sz w:val="24"/>
          <w:szCs w:val="24"/>
        </w:rPr>
        <w:t>Zakres zamówienia obejmuje</w:t>
      </w:r>
      <w:r w:rsidRPr="00314B87">
        <w:rPr>
          <w:rFonts w:ascii="Arial" w:hAnsi="Arial" w:cs="Arial"/>
          <w:b/>
          <w:sz w:val="24"/>
          <w:szCs w:val="24"/>
        </w:rPr>
        <w:t>:</w:t>
      </w:r>
    </w:p>
    <w:p w:rsidR="006C48B7" w:rsidRPr="00314B87" w:rsidRDefault="006C48B7" w:rsidP="00314B87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314B87">
        <w:rPr>
          <w:rFonts w:ascii="Arial" w:hAnsi="Arial" w:cs="Arial"/>
          <w:sz w:val="24"/>
          <w:szCs w:val="24"/>
        </w:rPr>
        <w:t xml:space="preserve">Dostawę fabrycznie nowego wymiennika ciepła do Oczyszczalni Ścieków „Pomorzany” ZWiK Spółka z o. o. mieszczącej się przy ul. Tama Pomorzańska 8 w Szczecinie (70-030). </w:t>
      </w:r>
    </w:p>
    <w:p w:rsidR="006C48B7" w:rsidRPr="00314B87" w:rsidRDefault="006C48B7" w:rsidP="006C48B7">
      <w:pPr>
        <w:spacing w:before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314B87">
        <w:rPr>
          <w:rFonts w:ascii="Arial" w:hAnsi="Arial" w:cs="Arial"/>
          <w:sz w:val="24"/>
          <w:szCs w:val="24"/>
        </w:rPr>
        <w:t>Dostawa odbędzie się na koszt i staranie wykonawcy w godzinach 7</w:t>
      </w:r>
      <w:r w:rsidRPr="00314B87">
        <w:rPr>
          <w:rFonts w:ascii="Arial" w:hAnsi="Arial" w:cs="Arial"/>
          <w:sz w:val="24"/>
          <w:szCs w:val="24"/>
          <w:vertAlign w:val="superscript"/>
        </w:rPr>
        <w:t>30</w:t>
      </w:r>
      <w:r w:rsidRPr="00314B87">
        <w:rPr>
          <w:rFonts w:ascii="Arial" w:hAnsi="Arial" w:cs="Arial"/>
          <w:sz w:val="24"/>
          <w:szCs w:val="24"/>
        </w:rPr>
        <w:t>-14</w:t>
      </w:r>
      <w:r w:rsidRPr="00314B87">
        <w:rPr>
          <w:rFonts w:ascii="Arial" w:hAnsi="Arial" w:cs="Arial"/>
          <w:sz w:val="24"/>
          <w:szCs w:val="24"/>
          <w:vertAlign w:val="superscript"/>
        </w:rPr>
        <w:t>30</w:t>
      </w:r>
      <w:r w:rsidRPr="00314B87">
        <w:rPr>
          <w:rFonts w:ascii="Arial" w:hAnsi="Arial" w:cs="Arial"/>
          <w:sz w:val="24"/>
          <w:szCs w:val="24"/>
        </w:rPr>
        <w:t xml:space="preserve"> </w:t>
      </w:r>
      <w:r w:rsidRPr="00314B87">
        <w:rPr>
          <w:rFonts w:ascii="Arial" w:hAnsi="Arial" w:cs="Arial"/>
          <w:color w:val="000000"/>
          <w:sz w:val="24"/>
          <w:szCs w:val="24"/>
        </w:rPr>
        <w:t xml:space="preserve">w terminie max. </w:t>
      </w:r>
      <w:r w:rsidRPr="00314B87">
        <w:rPr>
          <w:rFonts w:ascii="Arial" w:hAnsi="Arial" w:cs="Arial"/>
          <w:b/>
          <w:color w:val="000000"/>
          <w:sz w:val="24"/>
          <w:szCs w:val="24"/>
        </w:rPr>
        <w:t>do 140 dni</w:t>
      </w:r>
      <w:r w:rsidRPr="00314B87">
        <w:rPr>
          <w:rFonts w:ascii="Arial" w:hAnsi="Arial" w:cs="Arial"/>
          <w:color w:val="000000"/>
          <w:sz w:val="24"/>
          <w:szCs w:val="24"/>
        </w:rPr>
        <w:t xml:space="preserve"> od daty złożenia zamówienia. </w:t>
      </w:r>
      <w:r w:rsidRPr="00314B87">
        <w:rPr>
          <w:rFonts w:ascii="Arial" w:hAnsi="Arial" w:cs="Arial"/>
          <w:sz w:val="24"/>
          <w:szCs w:val="24"/>
        </w:rPr>
        <w:t>Odbioru dostarczonego wymiennika ciepła dokonają pracownicy Oczyszczalni Ścieków „Pomorzany” oraz pracownik Działu Zaopatrzenia i Gospodarki Materiałowej.</w:t>
      </w:r>
      <w:r w:rsidRPr="00314B87">
        <w:rPr>
          <w:rFonts w:ascii="Arial" w:hAnsi="Arial" w:cs="Arial"/>
          <w:color w:val="000000"/>
          <w:sz w:val="24"/>
          <w:szCs w:val="24"/>
        </w:rPr>
        <w:t xml:space="preserve"> Zamawiający zapewni sprzęt i ludzi do rozładunku. Wykonawca zobowiązany jest do powiadomienia zamawiającego z dwudniowym wyprzedzeniem o planowanej dostawie.</w:t>
      </w:r>
    </w:p>
    <w:p w:rsidR="006C48B7" w:rsidRPr="00314B87" w:rsidRDefault="006C48B7" w:rsidP="00314B87">
      <w:pPr>
        <w:pStyle w:val="Akapitzlist"/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314B87">
        <w:rPr>
          <w:rFonts w:ascii="Arial" w:hAnsi="Arial" w:cs="Arial"/>
          <w:sz w:val="24"/>
          <w:szCs w:val="24"/>
        </w:rPr>
        <w:t xml:space="preserve">Zamawiający wymaga, aby wymiennik ciepła został dostarczony na nieuszkodzonych europaletach, zabezpieczony na czas transportu w sposób uniemożliwiający zniszczenie, uszkodzenie, zarysowanie. </w:t>
      </w:r>
    </w:p>
    <w:p w:rsidR="006C48B7" w:rsidRPr="00314B87" w:rsidRDefault="006C48B7" w:rsidP="00314B87">
      <w:pPr>
        <w:pStyle w:val="Akapitzlist"/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314B87">
        <w:rPr>
          <w:rFonts w:ascii="Arial" w:hAnsi="Arial" w:cs="Arial"/>
          <w:color w:val="000000"/>
          <w:sz w:val="24"/>
          <w:szCs w:val="24"/>
        </w:rPr>
        <w:t>Podstawą wystawienia faktury VAT za dostarczony przedmiot zamówienia jest podpisanie przez strony protokołu odbioru przedmiotu zamówienia bez wad</w:t>
      </w:r>
      <w:r w:rsidRPr="00314B87">
        <w:rPr>
          <w:rFonts w:ascii="Arial" w:hAnsi="Arial" w:cs="Arial"/>
          <w:sz w:val="24"/>
          <w:szCs w:val="24"/>
        </w:rPr>
        <w:t>.</w:t>
      </w:r>
    </w:p>
    <w:p w:rsidR="006C48B7" w:rsidRPr="00314B87" w:rsidRDefault="006C48B7" w:rsidP="00314B87">
      <w:pPr>
        <w:pStyle w:val="Akapitzlist"/>
        <w:spacing w:before="12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14B87">
        <w:rPr>
          <w:rFonts w:ascii="Arial" w:hAnsi="Arial" w:cs="Arial"/>
          <w:color w:val="000000"/>
          <w:sz w:val="24"/>
          <w:szCs w:val="24"/>
        </w:rPr>
        <w:t>Termin płatności faktur VAT: 10% - przedpłata, 90% - 30 dni od daty dostarczenia zamawiającemu prawidłowo wystawionej faktury VAT. Zamawiający dokona płatności za dostarczony przedmiot zamówienia w mechanizmie podzielonej płatności. 10% przedpłata zostanie dokonana na podstawie przesłanej drogą mailową faktury proforma, która zostanie wygenerowana przez wykonawcę po złożeniu zamówienia przez Zamawiającego. Przedpłata zostanie dokonana przez zamawiającego w celu potwierdzenia zakupu i uruchomienia produkcji wymiennika.</w:t>
      </w:r>
    </w:p>
    <w:p w:rsidR="00A970EF" w:rsidRPr="00A970EF" w:rsidRDefault="00A970EF" w:rsidP="00E85A10">
      <w:pPr>
        <w:pStyle w:val="Akapitzlist"/>
        <w:numPr>
          <w:ilvl w:val="0"/>
          <w:numId w:val="32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943FC3" w:rsidRDefault="00F55C3B" w:rsidP="00A1618C">
      <w:pPr>
        <w:pStyle w:val="Akapitzlist"/>
        <w:shd w:val="clear" w:color="auto" w:fill="FFFFFF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>Z</w:t>
      </w:r>
      <w:r w:rsidR="000B4882" w:rsidRPr="00D13A0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>
        <w:rPr>
          <w:rFonts w:ascii="Arial" w:hAnsi="Arial" w:cs="Arial"/>
          <w:sz w:val="24"/>
          <w:szCs w:val="24"/>
        </w:rPr>
        <w:br/>
      </w:r>
      <w:r w:rsidR="000B4882" w:rsidRPr="00D13A0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D13A05">
        <w:rPr>
          <w:rFonts w:ascii="Arial" w:hAnsi="Arial" w:cs="Arial"/>
          <w:sz w:val="24"/>
          <w:szCs w:val="24"/>
        </w:rPr>
        <w:t>pracowników n</w:t>
      </w:r>
      <w:r w:rsidR="000B4882" w:rsidRPr="00D13A05">
        <w:rPr>
          <w:rFonts w:ascii="Arial" w:hAnsi="Arial" w:cs="Arial"/>
          <w:sz w:val="24"/>
          <w:szCs w:val="24"/>
        </w:rPr>
        <w:t>a podstawie stosunku pracy</w:t>
      </w:r>
      <w:r w:rsidR="00DC370D" w:rsidRPr="00D13A05">
        <w:rPr>
          <w:rFonts w:ascii="Arial" w:hAnsi="Arial" w:cs="Arial"/>
          <w:sz w:val="24"/>
          <w:szCs w:val="24"/>
        </w:rPr>
        <w:t>.</w:t>
      </w:r>
    </w:p>
    <w:p w:rsidR="00303632" w:rsidRPr="000273F5" w:rsidRDefault="00303632" w:rsidP="00E85A1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0273F5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0273F5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0273F5">
        <w:rPr>
          <w:rFonts w:ascii="Arial" w:eastAsia="Times New Roman" w:hAnsi="Arial" w:cs="Arial"/>
          <w:sz w:val="24"/>
          <w:szCs w:val="24"/>
        </w:rPr>
        <w:t xml:space="preserve">, </w:t>
      </w:r>
      <w:r w:rsidRPr="000273F5">
        <w:rPr>
          <w:rFonts w:ascii="Arial" w:hAnsi="Arial" w:cs="Arial"/>
          <w:sz w:val="24"/>
          <w:szCs w:val="24"/>
        </w:rPr>
        <w:br/>
      </w:r>
      <w:r w:rsidRPr="000273F5">
        <w:rPr>
          <w:rFonts w:ascii="Arial" w:eastAsia="Times New Roman" w:hAnsi="Arial" w:cs="Arial"/>
          <w:sz w:val="24"/>
          <w:szCs w:val="24"/>
        </w:rPr>
        <w:t xml:space="preserve">dopuszcza się rozwiązania równoważne. W przypadku zaoferowania rozwiązań równoważnych wykonawca zobowiązany jest złożyć wraz z ofertą rozwiązań równoważnych oraz wykazać, że spełniają one wymagania określone przez zamawiającego. Ilekroć w opisie przedmiotu zamówienia występują odniesienia do norm, europejskich ocen technicznych, aprobat, specyfikacji technicznych </w:t>
      </w:r>
      <w:r w:rsidR="000273F5" w:rsidRPr="000273F5">
        <w:rPr>
          <w:rFonts w:ascii="Arial" w:eastAsia="Times New Roman" w:hAnsi="Arial" w:cs="Arial"/>
          <w:sz w:val="24"/>
          <w:szCs w:val="24"/>
        </w:rPr>
        <w:br/>
      </w:r>
      <w:r w:rsidRPr="000273F5">
        <w:rPr>
          <w:rFonts w:ascii="Arial" w:eastAsia="Times New Roman" w:hAnsi="Arial" w:cs="Arial"/>
          <w:sz w:val="24"/>
          <w:szCs w:val="24"/>
        </w:rPr>
        <w:t>i systemów referencji technicznych dodaje się po ich brzmieniu zwrot  „lub równoważne”.</w:t>
      </w:r>
    </w:p>
    <w:p w:rsidR="00AD7A96" w:rsidRPr="00A6346D" w:rsidRDefault="00AD7A96" w:rsidP="00A6346D">
      <w:pPr>
        <w:pStyle w:val="Akapitzlist"/>
        <w:numPr>
          <w:ilvl w:val="0"/>
          <w:numId w:val="33"/>
        </w:numPr>
        <w:shd w:val="clear" w:color="auto" w:fill="FFFFFF"/>
        <w:spacing w:before="120"/>
        <w:ind w:left="284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6D">
        <w:rPr>
          <w:rFonts w:ascii="Arial" w:hAnsi="Arial" w:cs="Arial"/>
          <w:b/>
          <w:sz w:val="24"/>
          <w:szCs w:val="24"/>
        </w:rPr>
        <w:lastRenderedPageBreak/>
        <w:t>Zastrzeżenie kluczowych zadań do osobistego wykonania przez wykonawcę:</w:t>
      </w:r>
    </w:p>
    <w:p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943FC3" w:rsidRPr="00943FC3" w:rsidRDefault="00943FC3" w:rsidP="00943FC3"/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804F53" w:rsidRPr="00245A45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804F53" w:rsidRPr="00245A45" w:rsidSect="00836F7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D5" w:rsidRDefault="00BC2ED5" w:rsidP="00EF0384">
      <w:r>
        <w:separator/>
      </w:r>
    </w:p>
  </w:endnote>
  <w:endnote w:type="continuationSeparator" w:id="0">
    <w:p w:rsidR="00BC2ED5" w:rsidRDefault="00BC2ED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89" w:rsidRDefault="00561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9E77B5" w:rsidRDefault="009E77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89" w:rsidRDefault="00561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D5" w:rsidRDefault="00BC2ED5" w:rsidP="00EF0384">
      <w:r>
        <w:separator/>
      </w:r>
    </w:p>
  </w:footnote>
  <w:footnote w:type="continuationSeparator" w:id="0">
    <w:p w:rsidR="00BC2ED5" w:rsidRDefault="00BC2ED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89" w:rsidRDefault="00561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CB6F77">
      <w:rPr>
        <w:rFonts w:ascii="Arial" w:hAnsi="Arial" w:cs="Arial"/>
        <w:b/>
      </w:rPr>
      <w:t>1</w:t>
    </w:r>
    <w:r w:rsidR="00561389">
      <w:rPr>
        <w:rFonts w:ascii="Arial" w:hAnsi="Arial" w:cs="Arial"/>
        <w:b/>
      </w:rPr>
      <w:t>7</w:t>
    </w:r>
    <w:r>
      <w:rPr>
        <w:rFonts w:ascii="Arial" w:hAnsi="Arial" w:cs="Arial"/>
        <w:b/>
      </w:rPr>
      <w:t>/2021</w:t>
    </w:r>
  </w:p>
  <w:p w:rsidR="009E77B5" w:rsidRDefault="009E77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89" w:rsidRDefault="00561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03A83"/>
    <w:multiLevelType w:val="multilevel"/>
    <w:tmpl w:val="40B4A67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93DEC"/>
    <w:multiLevelType w:val="hybridMultilevel"/>
    <w:tmpl w:val="8834B34E"/>
    <w:lvl w:ilvl="0" w:tplc="C1FC86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C77A3C"/>
    <w:multiLevelType w:val="hybridMultilevel"/>
    <w:tmpl w:val="DA98867A"/>
    <w:lvl w:ilvl="0" w:tplc="C0C283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D3127"/>
    <w:multiLevelType w:val="hybridMultilevel"/>
    <w:tmpl w:val="B16C3294"/>
    <w:lvl w:ilvl="0" w:tplc="E1DEA200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251D"/>
    <w:multiLevelType w:val="multilevel"/>
    <w:tmpl w:val="0DFAAE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5D3B39"/>
    <w:multiLevelType w:val="hybridMultilevel"/>
    <w:tmpl w:val="30B291EA"/>
    <w:lvl w:ilvl="0" w:tplc="2F86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4E89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Times New Roman"/>
        <w:b w:val="0"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7D042A"/>
    <w:multiLevelType w:val="multilevel"/>
    <w:tmpl w:val="7B18CC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1361DD"/>
    <w:multiLevelType w:val="hybridMultilevel"/>
    <w:tmpl w:val="25A48A7C"/>
    <w:lvl w:ilvl="0" w:tplc="35186C0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3"/>
  </w:num>
  <w:num w:numId="4">
    <w:abstractNumId w:val="10"/>
  </w:num>
  <w:num w:numId="5">
    <w:abstractNumId w:val="31"/>
  </w:num>
  <w:num w:numId="6">
    <w:abstractNumId w:val="25"/>
  </w:num>
  <w:num w:numId="7">
    <w:abstractNumId w:val="43"/>
  </w:num>
  <w:num w:numId="8">
    <w:abstractNumId w:val="41"/>
    <w:lvlOverride w:ilvl="0">
      <w:startOverride w:val="1"/>
    </w:lvlOverride>
  </w:num>
  <w:num w:numId="9">
    <w:abstractNumId w:val="21"/>
  </w:num>
  <w:num w:numId="10">
    <w:abstractNumId w:val="9"/>
  </w:num>
  <w:num w:numId="11">
    <w:abstractNumId w:val="40"/>
  </w:num>
  <w:num w:numId="12">
    <w:abstractNumId w:val="38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33"/>
  </w:num>
  <w:num w:numId="17">
    <w:abstractNumId w:val="15"/>
  </w:num>
  <w:num w:numId="18">
    <w:abstractNumId w:val="11"/>
  </w:num>
  <w:num w:numId="19">
    <w:abstractNumId w:val="37"/>
  </w:num>
  <w:num w:numId="20">
    <w:abstractNumId w:val="44"/>
  </w:num>
  <w:num w:numId="21">
    <w:abstractNumId w:val="42"/>
  </w:num>
  <w:num w:numId="22">
    <w:abstractNumId w:val="22"/>
  </w:num>
  <w:num w:numId="23">
    <w:abstractNumId w:val="7"/>
  </w:num>
  <w:num w:numId="24">
    <w:abstractNumId w:val="16"/>
  </w:num>
  <w:num w:numId="25">
    <w:abstractNumId w:val="12"/>
  </w:num>
  <w:num w:numId="26">
    <w:abstractNumId w:val="27"/>
  </w:num>
  <w:num w:numId="27">
    <w:abstractNumId w:val="28"/>
  </w:num>
  <w:num w:numId="28">
    <w:abstractNumId w:val="26"/>
  </w:num>
  <w:num w:numId="29">
    <w:abstractNumId w:val="32"/>
  </w:num>
  <w:num w:numId="30">
    <w:abstractNumId w:val="18"/>
  </w:num>
  <w:num w:numId="31">
    <w:abstractNumId w:val="34"/>
  </w:num>
  <w:num w:numId="32">
    <w:abstractNumId w:val="36"/>
  </w:num>
  <w:num w:numId="33">
    <w:abstractNumId w:val="29"/>
  </w:num>
  <w:num w:numId="34">
    <w:abstractNumId w:val="8"/>
  </w:num>
  <w:num w:numId="35">
    <w:abstractNumId w:val="13"/>
  </w:num>
  <w:num w:numId="36">
    <w:abstractNumId w:val="35"/>
  </w:num>
  <w:num w:numId="37">
    <w:abstractNumId w:val="24"/>
  </w:num>
  <w:num w:numId="38">
    <w:abstractNumId w:val="20"/>
  </w:num>
  <w:num w:numId="39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200F2"/>
    <w:rsid w:val="00121B2E"/>
    <w:rsid w:val="001244CD"/>
    <w:rsid w:val="00133F3A"/>
    <w:rsid w:val="00133F62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5595"/>
    <w:rsid w:val="003B7BCD"/>
    <w:rsid w:val="003C04CE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229D"/>
    <w:rsid w:val="0049484C"/>
    <w:rsid w:val="00495486"/>
    <w:rsid w:val="00495BDD"/>
    <w:rsid w:val="00497210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5A0A"/>
    <w:rsid w:val="00717734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5B57"/>
    <w:rsid w:val="007F10F7"/>
    <w:rsid w:val="00802787"/>
    <w:rsid w:val="00804F53"/>
    <w:rsid w:val="00807F2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CEB"/>
    <w:rsid w:val="00A746D5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226FD"/>
    <w:rsid w:val="00B235C2"/>
    <w:rsid w:val="00B25A5F"/>
    <w:rsid w:val="00B303CB"/>
    <w:rsid w:val="00B306A7"/>
    <w:rsid w:val="00B34F48"/>
    <w:rsid w:val="00B36919"/>
    <w:rsid w:val="00B46D9B"/>
    <w:rsid w:val="00B52F5E"/>
    <w:rsid w:val="00B53DC3"/>
    <w:rsid w:val="00B566CB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2ED5"/>
    <w:rsid w:val="00BC5E19"/>
    <w:rsid w:val="00BC6488"/>
    <w:rsid w:val="00BC677E"/>
    <w:rsid w:val="00BC78FF"/>
    <w:rsid w:val="00BC7B72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322F"/>
    <w:rsid w:val="00CB5E95"/>
    <w:rsid w:val="00CB6150"/>
    <w:rsid w:val="00CB6F77"/>
    <w:rsid w:val="00CB76F7"/>
    <w:rsid w:val="00CC3824"/>
    <w:rsid w:val="00CC432D"/>
    <w:rsid w:val="00CC5DDE"/>
    <w:rsid w:val="00CD2553"/>
    <w:rsid w:val="00CD3833"/>
    <w:rsid w:val="00CD5261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67F1"/>
    <w:rsid w:val="00D973E9"/>
    <w:rsid w:val="00DA0889"/>
    <w:rsid w:val="00DA3D3D"/>
    <w:rsid w:val="00DA787A"/>
    <w:rsid w:val="00DB4736"/>
    <w:rsid w:val="00DB560A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4762"/>
    <w:rsid w:val="00E668B4"/>
    <w:rsid w:val="00E71BF6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6D7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BFB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eader" Target="header3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076E-7617-4ABA-889E-C2797B62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17</Pages>
  <Words>5828</Words>
  <Characters>34974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184</cp:revision>
  <cp:lastPrinted>2021-04-14T07:07:00Z</cp:lastPrinted>
  <dcterms:created xsi:type="dcterms:W3CDTF">2021-01-28T06:53:00Z</dcterms:created>
  <dcterms:modified xsi:type="dcterms:W3CDTF">2021-04-27T09:39:00Z</dcterms:modified>
</cp:coreProperties>
</file>