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1F60" w14:textId="77777777" w:rsidR="008E07B5" w:rsidRDefault="008E07B5" w:rsidP="008E07B5">
      <w:r>
        <w:t>Dotyczy postepowania nr. FB.272.1.9.2024</w:t>
      </w:r>
    </w:p>
    <w:p w14:paraId="14B36BA3" w14:textId="77777777" w:rsidR="008E07B5" w:rsidRDefault="008E07B5" w:rsidP="008E07B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OBSŁUGA BANKOWA BUDŻETU POWIATU LĘBORSKIEGO I JEDNOSTEK ORGANIZACYJNYCH PODLEGŁYCH POWIATOWI LĘBORSKIEMU ORAZ PROWADZENIE OBSŁUGI KASOWEJ W STAROSTWIE POWIATOWYM W LĘBORKU przez okres 2 lat, tj. od 01.01.2025 r. do 31.12.2026 r.</w:t>
      </w:r>
    </w:p>
    <w:p w14:paraId="1C102CB0" w14:textId="77777777" w:rsidR="008E07B5" w:rsidRDefault="008E07B5"/>
    <w:p w14:paraId="2320A31E" w14:textId="694BCD4F" w:rsidR="009A5305" w:rsidRDefault="009A5305">
      <w:r>
        <w:t>1. Czy Zamawiający dopuści możliwość zastąpienia lokat „</w:t>
      </w:r>
      <w:proofErr w:type="spellStart"/>
      <w:r>
        <w:t>overnight</w:t>
      </w:r>
      <w:proofErr w:type="spellEnd"/>
      <w:r>
        <w:t>” na rzecz alternatywnego i równie automatycznego rozwiązania - oprocentowania rachunków, co ograniczy czynności dla obu stron, w tym wyeliminuje liczbę operacji na wyciągu, bez straty dla Zamawiającego na ekonomicznej efektywności środków przechowywanych na rachunkach bankowych, a co często okazuje się rozwiązaniem nawet korzystniejszym finansowo? Należy zaznaczyć, że przy tym rozwiązaniu Zamawiający dodatkowo będzie również mógł lokować wolne środki na lokatach terminowych.</w:t>
      </w:r>
    </w:p>
    <w:p w14:paraId="4A74FA40" w14:textId="42BBB343" w:rsidR="009A5305" w:rsidRPr="00E82DA8" w:rsidRDefault="00664940">
      <w:pPr>
        <w:rPr>
          <w:color w:val="0070C0"/>
        </w:rPr>
      </w:pPr>
      <w:r w:rsidRPr="00E82DA8">
        <w:rPr>
          <w:color w:val="0070C0"/>
        </w:rPr>
        <w:t>Zamawiający</w:t>
      </w:r>
      <w:r w:rsidR="00FF1BCF" w:rsidRPr="00E82DA8">
        <w:rPr>
          <w:color w:val="0070C0"/>
        </w:rPr>
        <w:t xml:space="preserve"> nie dopuszcza takiej możliwości.</w:t>
      </w:r>
    </w:p>
    <w:p w14:paraId="1F5C1B8C" w14:textId="76A1B4F1" w:rsidR="009A5305" w:rsidRPr="009A5305" w:rsidRDefault="009A5305">
      <w:pPr>
        <w:rPr>
          <w:color w:val="0070C0"/>
        </w:rPr>
      </w:pPr>
      <w:r>
        <w:br/>
        <w:t>2. Czy Zamawiający dopuszcza inne rozwiązania dla czeków papierowych takie jak np. elektroniczne zlecenie wpłaty, jednorazowa dyspozycja wypłaty, lista wypłat, które ograniczają negatywne skutki dla środowiska i stały się już standardem rynkowym? W ramach obsługi elektronicznej Bank proponuje wiele automatycznych rozwiązań pozwalających na oszczędność czasu.</w:t>
      </w:r>
      <w:r>
        <w:br/>
      </w:r>
      <w:proofErr w:type="gramStart"/>
      <w:r w:rsidRPr="009A5305">
        <w:rPr>
          <w:color w:val="0070C0"/>
        </w:rPr>
        <w:t>NIE ,</w:t>
      </w:r>
      <w:proofErr w:type="gramEnd"/>
      <w:r w:rsidRPr="009A5305">
        <w:rPr>
          <w:color w:val="0070C0"/>
        </w:rPr>
        <w:t xml:space="preserve"> ponieważ wewnętrzne regulacje ściśle określają formę i rodzaj dokumentów służących do wypłat gotówki.</w:t>
      </w:r>
    </w:p>
    <w:p w14:paraId="3CD1423D" w14:textId="77777777" w:rsidR="009A5305" w:rsidRDefault="009A5305"/>
    <w:sectPr w:rsidR="009A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05"/>
    <w:rsid w:val="002158F3"/>
    <w:rsid w:val="00330048"/>
    <w:rsid w:val="00664940"/>
    <w:rsid w:val="007F173D"/>
    <w:rsid w:val="008E07B5"/>
    <w:rsid w:val="009A5305"/>
    <w:rsid w:val="00E82DA8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19BD"/>
  <w15:chartTrackingRefBased/>
  <w15:docId w15:val="{8E674D80-7985-4359-8BF0-465FF05A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Jadkiewicz</dc:creator>
  <cp:keywords/>
  <dc:description/>
  <cp:lastModifiedBy>Anita Pirycka</cp:lastModifiedBy>
  <cp:revision>2</cp:revision>
  <dcterms:created xsi:type="dcterms:W3CDTF">2024-12-04T10:00:00Z</dcterms:created>
  <dcterms:modified xsi:type="dcterms:W3CDTF">2024-12-04T10:00:00Z</dcterms:modified>
</cp:coreProperties>
</file>