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39B4" w:rsidRDefault="00EE39B4" w:rsidP="001F1681">
      <w:pPr>
        <w:spacing w:after="111"/>
        <w:ind w:right="1356"/>
        <w:rPr>
          <w:rFonts w:ascii="Arial" w:eastAsia="Calibri" w:hAnsi="Arial" w:cs="Arial"/>
          <w:b/>
          <w:bCs/>
          <w:color w:val="000000"/>
          <w:lang w:eastAsia="pl-PL"/>
        </w:rPr>
      </w:pPr>
    </w:p>
    <w:p w:rsidR="00397FF9" w:rsidRPr="00A23D3A" w:rsidRDefault="00397FF9" w:rsidP="001F1681">
      <w:pPr>
        <w:spacing w:after="111"/>
        <w:ind w:right="1356"/>
        <w:rPr>
          <w:rFonts w:ascii="Arial" w:eastAsia="Calibri" w:hAnsi="Arial" w:cs="Arial"/>
          <w:b/>
          <w:bCs/>
          <w:color w:val="000000"/>
          <w:lang w:eastAsia="pl-PL"/>
        </w:rPr>
      </w:pPr>
    </w:p>
    <w:p w:rsidR="00EE39B4" w:rsidRPr="00A23D3A" w:rsidRDefault="00EE39B4" w:rsidP="00A23D3A">
      <w:pPr>
        <w:spacing w:after="111"/>
        <w:ind w:left="10" w:hanging="10"/>
        <w:jc w:val="right"/>
        <w:rPr>
          <w:rFonts w:ascii="Arial" w:eastAsia="Calibri" w:hAnsi="Arial" w:cs="Arial"/>
          <w:color w:val="000000"/>
          <w:lang w:eastAsia="pl-PL"/>
        </w:rPr>
      </w:pPr>
      <w:r w:rsidRPr="00A23D3A">
        <w:rPr>
          <w:rFonts w:ascii="Arial" w:eastAsia="Calibri" w:hAnsi="Arial" w:cs="Arial"/>
          <w:b/>
          <w:bCs/>
          <w:color w:val="000000"/>
          <w:lang w:eastAsia="pl-PL"/>
        </w:rPr>
        <w:t xml:space="preserve"> </w:t>
      </w:r>
      <w:r w:rsidRPr="00A23D3A">
        <w:rPr>
          <w:rFonts w:ascii="Arial" w:eastAsia="Calibri" w:hAnsi="Arial" w:cs="Arial"/>
          <w:b/>
          <w:bCs/>
          <w:color w:val="000000"/>
          <w:lang w:eastAsia="pl-PL"/>
        </w:rPr>
        <w:tab/>
      </w:r>
      <w:r w:rsidRPr="00A23D3A">
        <w:rPr>
          <w:rFonts w:ascii="Arial" w:eastAsia="Calibri" w:hAnsi="Arial" w:cs="Arial"/>
          <w:b/>
          <w:bCs/>
          <w:color w:val="000000"/>
          <w:lang w:eastAsia="pl-PL"/>
        </w:rPr>
        <w:tab/>
      </w:r>
      <w:r w:rsidRPr="00A23D3A">
        <w:rPr>
          <w:rFonts w:ascii="Arial" w:eastAsia="Calibri" w:hAnsi="Arial" w:cs="Arial"/>
          <w:b/>
          <w:bCs/>
          <w:color w:val="000000"/>
          <w:lang w:eastAsia="pl-PL"/>
        </w:rPr>
        <w:tab/>
        <w:t xml:space="preserve"> </w:t>
      </w:r>
      <w:r w:rsidRPr="00A23D3A">
        <w:rPr>
          <w:rFonts w:ascii="Arial" w:eastAsia="Calibri" w:hAnsi="Arial" w:cs="Arial"/>
          <w:b/>
          <w:bCs/>
          <w:color w:val="000000"/>
          <w:lang w:eastAsia="pl-PL"/>
        </w:rPr>
        <w:tab/>
      </w:r>
      <w:r w:rsidRPr="00A23D3A">
        <w:rPr>
          <w:rFonts w:ascii="Arial" w:eastAsia="Calibri" w:hAnsi="Arial" w:cs="Arial"/>
          <w:b/>
          <w:bCs/>
          <w:color w:val="000000"/>
          <w:lang w:eastAsia="pl-PL"/>
        </w:rPr>
        <w:tab/>
      </w:r>
      <w:r w:rsidRPr="00A23D3A">
        <w:rPr>
          <w:rFonts w:ascii="Arial" w:eastAsia="Calibri" w:hAnsi="Arial" w:cs="Arial"/>
          <w:b/>
          <w:bCs/>
          <w:color w:val="000000"/>
          <w:lang w:eastAsia="pl-PL"/>
        </w:rPr>
        <w:tab/>
      </w:r>
      <w:r w:rsidRPr="00A23D3A">
        <w:rPr>
          <w:rFonts w:ascii="Arial" w:eastAsia="Calibri" w:hAnsi="Arial" w:cs="Arial"/>
          <w:b/>
          <w:bCs/>
          <w:color w:val="000000"/>
          <w:lang w:eastAsia="pl-PL"/>
        </w:rPr>
        <w:tab/>
      </w:r>
      <w:r w:rsidR="00BB6C8F" w:rsidRPr="00A23D3A">
        <w:rPr>
          <w:rFonts w:ascii="Arial" w:eastAsia="Calibri" w:hAnsi="Arial" w:cs="Arial"/>
          <w:b/>
          <w:bCs/>
          <w:color w:val="000000"/>
          <w:lang w:eastAsia="pl-PL"/>
        </w:rPr>
        <w:tab/>
      </w:r>
      <w:r w:rsidRPr="00A23D3A">
        <w:rPr>
          <w:rFonts w:ascii="Arial" w:eastAsia="Calibri" w:hAnsi="Arial" w:cs="Arial"/>
          <w:b/>
          <w:bCs/>
          <w:color w:val="000000"/>
          <w:lang w:eastAsia="pl-PL"/>
        </w:rPr>
        <w:t>Do wykonawców</w:t>
      </w:r>
    </w:p>
    <w:p w:rsidR="00EE39B4" w:rsidRPr="00D56AFB" w:rsidRDefault="00EE39B4" w:rsidP="00984461">
      <w:pPr>
        <w:spacing w:after="111"/>
        <w:ind w:left="10" w:right="1" w:hanging="10"/>
        <w:jc w:val="right"/>
        <w:rPr>
          <w:rFonts w:ascii="Arial" w:eastAsia="Calibri" w:hAnsi="Arial" w:cs="Arial"/>
          <w:color w:val="000000"/>
          <w:sz w:val="20"/>
          <w:szCs w:val="20"/>
          <w:lang w:eastAsia="pl-PL"/>
        </w:rPr>
      </w:pPr>
      <w:r w:rsidRPr="00D56AFB">
        <w:rPr>
          <w:rFonts w:ascii="Arial" w:eastAsia="Calibri" w:hAnsi="Arial" w:cs="Arial"/>
          <w:color w:val="000000"/>
          <w:sz w:val="20"/>
          <w:szCs w:val="20"/>
          <w:lang w:eastAsia="pl-PL"/>
        </w:rPr>
        <w:tab/>
      </w:r>
      <w:r w:rsidRPr="00D56AFB">
        <w:rPr>
          <w:rFonts w:ascii="Arial" w:eastAsia="Calibri" w:hAnsi="Arial" w:cs="Arial"/>
          <w:color w:val="000000"/>
          <w:sz w:val="20"/>
          <w:szCs w:val="20"/>
          <w:lang w:eastAsia="pl-PL"/>
        </w:rPr>
        <w:tab/>
      </w:r>
      <w:r w:rsidRPr="00D56AFB">
        <w:rPr>
          <w:rFonts w:ascii="Arial" w:eastAsia="Calibri" w:hAnsi="Arial" w:cs="Arial"/>
          <w:color w:val="000000"/>
          <w:sz w:val="20"/>
          <w:szCs w:val="20"/>
          <w:lang w:eastAsia="pl-PL"/>
        </w:rPr>
        <w:tab/>
      </w:r>
      <w:r w:rsidRPr="00D56AFB">
        <w:rPr>
          <w:rFonts w:ascii="Arial" w:eastAsia="Calibri" w:hAnsi="Arial" w:cs="Arial"/>
          <w:color w:val="000000"/>
          <w:sz w:val="20"/>
          <w:szCs w:val="20"/>
          <w:lang w:eastAsia="pl-PL"/>
        </w:rPr>
        <w:tab/>
        <w:t xml:space="preserve">                           </w:t>
      </w:r>
      <w:r w:rsidR="009A2F22" w:rsidRPr="00D56AFB">
        <w:rPr>
          <w:rFonts w:ascii="Arial" w:eastAsia="Calibri" w:hAnsi="Arial" w:cs="Arial"/>
          <w:color w:val="000000"/>
          <w:sz w:val="20"/>
          <w:szCs w:val="20"/>
          <w:lang w:eastAsia="pl-PL"/>
        </w:rPr>
        <w:t xml:space="preserve">         </w:t>
      </w:r>
      <w:r w:rsidR="00984461" w:rsidRPr="00D56AFB">
        <w:rPr>
          <w:rFonts w:ascii="Arial" w:eastAsia="Calibri" w:hAnsi="Arial" w:cs="Arial"/>
          <w:color w:val="000000"/>
          <w:sz w:val="20"/>
          <w:szCs w:val="20"/>
          <w:lang w:eastAsia="pl-PL"/>
        </w:rPr>
        <w:t xml:space="preserve"> Poddębice, </w:t>
      </w:r>
      <w:r w:rsidR="00255273" w:rsidRPr="00D56AFB">
        <w:rPr>
          <w:rFonts w:ascii="Arial" w:eastAsia="Calibri" w:hAnsi="Arial" w:cs="Arial"/>
          <w:color w:val="000000"/>
          <w:sz w:val="20"/>
          <w:szCs w:val="20"/>
          <w:lang w:eastAsia="pl-PL"/>
        </w:rPr>
        <w:t xml:space="preserve">dnia </w:t>
      </w:r>
      <w:r w:rsidR="00984412">
        <w:rPr>
          <w:rFonts w:ascii="Arial" w:eastAsia="Calibri" w:hAnsi="Arial" w:cs="Arial"/>
          <w:color w:val="000000"/>
          <w:sz w:val="20"/>
          <w:szCs w:val="20"/>
          <w:lang w:eastAsia="pl-PL"/>
        </w:rPr>
        <w:t>2</w:t>
      </w:r>
      <w:r w:rsidR="00DC37B1">
        <w:rPr>
          <w:rFonts w:ascii="Arial" w:eastAsia="Calibri" w:hAnsi="Arial" w:cs="Arial"/>
          <w:color w:val="000000"/>
          <w:sz w:val="20"/>
          <w:szCs w:val="20"/>
          <w:lang w:eastAsia="pl-PL"/>
        </w:rPr>
        <w:t>9</w:t>
      </w:r>
      <w:bookmarkStart w:id="0" w:name="_GoBack"/>
      <w:bookmarkEnd w:id="0"/>
      <w:r w:rsidR="00E6032A">
        <w:rPr>
          <w:rFonts w:ascii="Arial" w:eastAsia="Calibri" w:hAnsi="Arial" w:cs="Arial"/>
          <w:color w:val="000000"/>
          <w:sz w:val="20"/>
          <w:szCs w:val="20"/>
          <w:lang w:eastAsia="pl-PL"/>
        </w:rPr>
        <w:t>.0</w:t>
      </w:r>
      <w:r w:rsidR="00984412">
        <w:rPr>
          <w:rFonts w:ascii="Arial" w:eastAsia="Calibri" w:hAnsi="Arial" w:cs="Arial"/>
          <w:color w:val="000000"/>
          <w:sz w:val="20"/>
          <w:szCs w:val="20"/>
          <w:lang w:eastAsia="pl-PL"/>
        </w:rPr>
        <w:t>9</w:t>
      </w:r>
      <w:r w:rsidR="004343E7" w:rsidRPr="00D56AFB">
        <w:rPr>
          <w:rFonts w:ascii="Arial" w:eastAsia="Calibri" w:hAnsi="Arial" w:cs="Arial"/>
          <w:color w:val="000000"/>
          <w:sz w:val="20"/>
          <w:szCs w:val="20"/>
          <w:lang w:eastAsia="pl-PL"/>
        </w:rPr>
        <w:t xml:space="preserve">.2022 r. </w:t>
      </w:r>
    </w:p>
    <w:p w:rsidR="00EE39B4" w:rsidRPr="00D56AFB" w:rsidRDefault="00EE39B4" w:rsidP="00EE39B4">
      <w:pPr>
        <w:tabs>
          <w:tab w:val="center" w:pos="4536"/>
          <w:tab w:val="right" w:pos="9072"/>
        </w:tabs>
        <w:suppressAutoHyphens/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ar-SA"/>
        </w:rPr>
      </w:pPr>
    </w:p>
    <w:p w:rsidR="00984412" w:rsidRPr="00984412" w:rsidRDefault="00647E0D" w:rsidP="00984412">
      <w:pPr>
        <w:spacing w:after="0" w:line="240" w:lineRule="auto"/>
        <w:jc w:val="center"/>
        <w:rPr>
          <w:rFonts w:ascii="Arial" w:hAnsi="Arial" w:cs="Arial"/>
          <w:color w:val="0070C0"/>
          <w:sz w:val="20"/>
          <w:szCs w:val="20"/>
        </w:rPr>
      </w:pPr>
      <w:r w:rsidRPr="00984412">
        <w:rPr>
          <w:rFonts w:ascii="Arial" w:eastAsia="Calibri" w:hAnsi="Arial" w:cs="Arial"/>
          <w:bCs/>
          <w:i/>
          <w:color w:val="000000"/>
          <w:sz w:val="20"/>
          <w:szCs w:val="20"/>
          <w:lang w:eastAsia="pl-PL"/>
        </w:rPr>
        <w:t xml:space="preserve">Dotyczy postępowania </w:t>
      </w:r>
      <w:r w:rsidRPr="00984412">
        <w:rPr>
          <w:rFonts w:ascii="Arial" w:hAnsi="Arial" w:cs="Arial"/>
          <w:bCs/>
          <w:iCs/>
          <w:sz w:val="20"/>
          <w:szCs w:val="20"/>
        </w:rPr>
        <w:t>o udzielenie zamówienia publicznego prowadzonego w trybie podstawowym n</w:t>
      </w:r>
      <w:r w:rsidR="00E6032A" w:rsidRPr="00984412">
        <w:rPr>
          <w:rFonts w:ascii="Arial" w:hAnsi="Arial" w:cs="Arial"/>
          <w:bCs/>
          <w:iCs/>
          <w:sz w:val="20"/>
          <w:szCs w:val="20"/>
        </w:rPr>
        <w:t xml:space="preserve">a podstawie art. 275 ust. 1 pn. </w:t>
      </w:r>
      <w:r w:rsidR="00984412" w:rsidRPr="00984412">
        <w:rPr>
          <w:rFonts w:ascii="Arial" w:hAnsi="Arial" w:cs="Arial"/>
          <w:b/>
          <w:bCs/>
          <w:color w:val="0070C0"/>
          <w:sz w:val="20"/>
          <w:szCs w:val="20"/>
        </w:rPr>
        <w:t>„Poprawa życia mieszkańców wsi Góra Bałdrzychowska, gmina Poddębice” w ramach Rządowego Funduszu Polski Ład: Program Inwestycji Strategicznych – EDYCJA TRZECIA – PGR</w:t>
      </w:r>
    </w:p>
    <w:p w:rsidR="00E6032A" w:rsidRPr="00E6032A" w:rsidRDefault="00E6032A" w:rsidP="00E6032A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</w:p>
    <w:p w:rsidR="00647E0D" w:rsidRPr="00D56AFB" w:rsidRDefault="00647E0D" w:rsidP="00647E0D">
      <w:pPr>
        <w:spacing w:after="0" w:line="240" w:lineRule="auto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</w:p>
    <w:p w:rsidR="00397FF9" w:rsidRPr="00D56AFB" w:rsidRDefault="00420E50" w:rsidP="009F3E63">
      <w:pPr>
        <w:autoSpaceDE w:val="0"/>
        <w:autoSpaceDN w:val="0"/>
        <w:adjustRightInd w:val="0"/>
        <w:spacing w:after="111"/>
        <w:ind w:right="1"/>
        <w:jc w:val="both"/>
        <w:rPr>
          <w:rFonts w:ascii="Arial" w:eastAsia="Calibri" w:hAnsi="Arial" w:cs="Arial"/>
          <w:bCs/>
          <w:sz w:val="20"/>
          <w:szCs w:val="20"/>
          <w:lang w:eastAsia="pl-PL"/>
        </w:rPr>
      </w:pPr>
      <w:r w:rsidRPr="00D56AFB">
        <w:rPr>
          <w:rFonts w:ascii="Arial" w:hAnsi="Arial" w:cs="Arial"/>
          <w:sz w:val="20"/>
          <w:szCs w:val="20"/>
        </w:rPr>
        <w:t xml:space="preserve">Zamawiający działając </w:t>
      </w:r>
      <w:r w:rsidR="00650008" w:rsidRPr="00D56AFB">
        <w:rPr>
          <w:rFonts w:ascii="Arial" w:hAnsi="Arial" w:cs="Arial"/>
          <w:sz w:val="20"/>
          <w:szCs w:val="20"/>
        </w:rPr>
        <w:t xml:space="preserve">na podstawie art. </w:t>
      </w:r>
      <w:r w:rsidR="002A0AFD" w:rsidRPr="00D56AFB">
        <w:rPr>
          <w:rFonts w:ascii="Arial" w:hAnsi="Arial" w:cs="Arial"/>
          <w:sz w:val="20"/>
          <w:szCs w:val="20"/>
        </w:rPr>
        <w:t>284 ust.6</w:t>
      </w:r>
      <w:r w:rsidR="00D12241">
        <w:rPr>
          <w:rFonts w:ascii="Arial" w:hAnsi="Arial" w:cs="Arial"/>
          <w:sz w:val="20"/>
          <w:szCs w:val="20"/>
        </w:rPr>
        <w:t xml:space="preserve"> oraz art.286 ust.1</w:t>
      </w:r>
      <w:r w:rsidR="002A0AFD" w:rsidRPr="00D56AFB">
        <w:rPr>
          <w:rFonts w:ascii="Arial" w:hAnsi="Arial" w:cs="Arial"/>
          <w:sz w:val="20"/>
          <w:szCs w:val="20"/>
        </w:rPr>
        <w:t xml:space="preserve"> </w:t>
      </w:r>
      <w:r w:rsidR="004343E7" w:rsidRPr="00D56AFB">
        <w:rPr>
          <w:rFonts w:ascii="Arial" w:hAnsi="Arial" w:cs="Arial"/>
          <w:bCs/>
          <w:sz w:val="20"/>
          <w:szCs w:val="20"/>
        </w:rPr>
        <w:t>ustawy z dnia 11 września 2019 r. Prawo zamówień Publicznych (Dz.U. z 202</w:t>
      </w:r>
      <w:r w:rsidR="00984412">
        <w:rPr>
          <w:rFonts w:ascii="Arial" w:hAnsi="Arial" w:cs="Arial"/>
          <w:bCs/>
          <w:sz w:val="20"/>
          <w:szCs w:val="20"/>
        </w:rPr>
        <w:t>2</w:t>
      </w:r>
      <w:r w:rsidR="004343E7" w:rsidRPr="00D56AFB">
        <w:rPr>
          <w:rFonts w:ascii="Arial" w:hAnsi="Arial" w:cs="Arial"/>
          <w:bCs/>
          <w:sz w:val="20"/>
          <w:szCs w:val="20"/>
        </w:rPr>
        <w:t xml:space="preserve"> r. poz. </w:t>
      </w:r>
      <w:r w:rsidR="00984412">
        <w:rPr>
          <w:rFonts w:ascii="Arial" w:hAnsi="Arial" w:cs="Arial"/>
          <w:bCs/>
          <w:sz w:val="20"/>
          <w:szCs w:val="20"/>
        </w:rPr>
        <w:t>1710</w:t>
      </w:r>
      <w:r w:rsidR="004343E7" w:rsidRPr="00D56AFB">
        <w:rPr>
          <w:rFonts w:ascii="Arial" w:hAnsi="Arial" w:cs="Arial"/>
          <w:bCs/>
          <w:sz w:val="20"/>
          <w:szCs w:val="20"/>
        </w:rPr>
        <w:t xml:space="preserve"> ze zm.)</w:t>
      </w:r>
      <w:r w:rsidR="00C61EFE" w:rsidRPr="00D56AFB">
        <w:rPr>
          <w:rFonts w:ascii="Arial" w:hAnsi="Arial" w:cs="Arial"/>
          <w:sz w:val="20"/>
          <w:szCs w:val="20"/>
        </w:rPr>
        <w:t xml:space="preserve"> </w:t>
      </w:r>
      <w:r w:rsidR="00444116">
        <w:rPr>
          <w:rFonts w:ascii="Arial" w:hAnsi="Arial" w:cs="Arial"/>
          <w:sz w:val="20"/>
          <w:szCs w:val="20"/>
        </w:rPr>
        <w:t>przekazuj</w:t>
      </w:r>
      <w:r w:rsidR="00DC37B1">
        <w:rPr>
          <w:rFonts w:ascii="Arial" w:hAnsi="Arial" w:cs="Arial"/>
          <w:sz w:val="20"/>
          <w:szCs w:val="20"/>
        </w:rPr>
        <w:t>emy treść zapytania</w:t>
      </w:r>
      <w:r w:rsidR="00B46E04">
        <w:rPr>
          <w:rFonts w:ascii="Arial" w:hAnsi="Arial" w:cs="Arial"/>
          <w:sz w:val="20"/>
          <w:szCs w:val="20"/>
        </w:rPr>
        <w:t xml:space="preserve"> z dnia</w:t>
      </w:r>
      <w:r w:rsidR="00444116">
        <w:rPr>
          <w:rFonts w:ascii="Arial" w:hAnsi="Arial" w:cs="Arial"/>
          <w:sz w:val="20"/>
          <w:szCs w:val="20"/>
        </w:rPr>
        <w:t xml:space="preserve"> </w:t>
      </w:r>
      <w:r w:rsidR="00B46E04">
        <w:rPr>
          <w:rFonts w:ascii="Arial" w:hAnsi="Arial" w:cs="Arial"/>
          <w:sz w:val="20"/>
          <w:szCs w:val="20"/>
        </w:rPr>
        <w:t>2</w:t>
      </w:r>
      <w:r w:rsidR="00984412">
        <w:rPr>
          <w:rFonts w:ascii="Arial" w:hAnsi="Arial" w:cs="Arial"/>
          <w:sz w:val="20"/>
          <w:szCs w:val="20"/>
        </w:rPr>
        <w:t>8.09</w:t>
      </w:r>
      <w:r w:rsidR="008B1509">
        <w:rPr>
          <w:rFonts w:ascii="Arial" w:hAnsi="Arial" w:cs="Arial"/>
          <w:sz w:val="20"/>
          <w:szCs w:val="20"/>
        </w:rPr>
        <w:t>.2022 r.</w:t>
      </w:r>
      <w:r w:rsidR="00444116">
        <w:rPr>
          <w:rFonts w:ascii="Arial" w:hAnsi="Arial" w:cs="Arial"/>
          <w:sz w:val="20"/>
          <w:szCs w:val="20"/>
        </w:rPr>
        <w:t xml:space="preserve"> </w:t>
      </w:r>
      <w:r w:rsidR="00DC37B1">
        <w:rPr>
          <w:rFonts w:ascii="Arial" w:hAnsi="Arial" w:cs="Arial"/>
          <w:sz w:val="20"/>
          <w:szCs w:val="20"/>
        </w:rPr>
        <w:t>wraz odpowiedzią i zmianą SWZ</w:t>
      </w:r>
      <w:r w:rsidR="008B1509">
        <w:rPr>
          <w:rFonts w:ascii="Arial" w:hAnsi="Arial" w:cs="Arial"/>
          <w:sz w:val="20"/>
          <w:szCs w:val="20"/>
        </w:rPr>
        <w:t>.</w:t>
      </w:r>
    </w:p>
    <w:p w:rsidR="00397FF9" w:rsidRPr="009F3E63" w:rsidRDefault="00DC37B1" w:rsidP="009F3E63">
      <w:pPr>
        <w:autoSpaceDE w:val="0"/>
        <w:autoSpaceDN w:val="0"/>
        <w:adjustRightInd w:val="0"/>
        <w:spacing w:after="111"/>
        <w:ind w:right="1"/>
        <w:jc w:val="center"/>
        <w:rPr>
          <w:rFonts w:ascii="Arial" w:eastAsia="Calibri" w:hAnsi="Arial" w:cs="Arial"/>
          <w:b/>
          <w:bCs/>
          <w:color w:val="FF0000"/>
          <w:sz w:val="24"/>
          <w:szCs w:val="20"/>
          <w:u w:val="single"/>
          <w:lang w:eastAsia="pl-PL"/>
        </w:rPr>
      </w:pPr>
      <w:r>
        <w:rPr>
          <w:rFonts w:ascii="Arial" w:eastAsia="Calibri" w:hAnsi="Arial" w:cs="Arial"/>
          <w:b/>
          <w:bCs/>
          <w:color w:val="FF0000"/>
          <w:sz w:val="24"/>
          <w:szCs w:val="20"/>
          <w:u w:val="single"/>
          <w:lang w:eastAsia="pl-PL"/>
        </w:rPr>
        <w:t>PYTANIE I ODPOWIEDŹ</w:t>
      </w:r>
      <w:r w:rsidR="009F3E63" w:rsidRPr="009F3E63">
        <w:rPr>
          <w:rFonts w:ascii="Arial" w:eastAsia="Calibri" w:hAnsi="Arial" w:cs="Arial"/>
          <w:b/>
          <w:bCs/>
          <w:color w:val="FF0000"/>
          <w:sz w:val="24"/>
          <w:szCs w:val="20"/>
          <w:u w:val="single"/>
          <w:lang w:eastAsia="pl-PL"/>
        </w:rPr>
        <w:t xml:space="preserve"> ORAZ ZMIANA SWZ</w:t>
      </w:r>
      <w:r w:rsidR="00D56AFB" w:rsidRPr="009F3E63">
        <w:rPr>
          <w:rFonts w:ascii="Arial" w:hAnsi="Arial" w:cs="Arial"/>
          <w:b/>
          <w:noProof/>
          <w:color w:val="FF0000"/>
          <w:sz w:val="24"/>
          <w:szCs w:val="20"/>
          <w:lang w:eastAsia="pl-PL"/>
        </w:rPr>
        <w:drawing>
          <wp:anchor distT="0" distB="0" distL="114300" distR="114300" simplePos="0" relativeHeight="251659264" behindDoc="0" locked="0" layoutInCell="1" allowOverlap="0" wp14:anchorId="75DC7C4C" wp14:editId="26997835">
            <wp:simplePos x="0" y="0"/>
            <wp:positionH relativeFrom="page">
              <wp:posOffset>6713970</wp:posOffset>
            </wp:positionH>
            <wp:positionV relativeFrom="page">
              <wp:posOffset>6195587</wp:posOffset>
            </wp:positionV>
            <wp:extent cx="5879" cy="5878"/>
            <wp:effectExtent l="0" t="0" r="0" b="0"/>
            <wp:wrapSquare wrapText="bothSides"/>
            <wp:docPr id="2144" name="Picture 2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" name="Picture 214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9" cy="5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6AFB" w:rsidRPr="009F3E63">
        <w:rPr>
          <w:rFonts w:ascii="Arial" w:hAnsi="Arial" w:cs="Arial"/>
          <w:b/>
          <w:noProof/>
          <w:color w:val="FF0000"/>
          <w:sz w:val="24"/>
          <w:szCs w:val="20"/>
          <w:lang w:eastAsia="pl-PL"/>
        </w:rPr>
        <w:drawing>
          <wp:anchor distT="0" distB="0" distL="114300" distR="114300" simplePos="0" relativeHeight="251660288" behindDoc="0" locked="0" layoutInCell="1" allowOverlap="0" wp14:anchorId="68A541D3" wp14:editId="26DB1AD0">
            <wp:simplePos x="0" y="0"/>
            <wp:positionH relativeFrom="page">
              <wp:posOffset>6713970</wp:posOffset>
            </wp:positionH>
            <wp:positionV relativeFrom="page">
              <wp:posOffset>7906133</wp:posOffset>
            </wp:positionV>
            <wp:extent cx="5879" cy="5878"/>
            <wp:effectExtent l="0" t="0" r="0" b="0"/>
            <wp:wrapSquare wrapText="bothSides"/>
            <wp:docPr id="2152" name="Picture 2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2" name="Picture 215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9" cy="5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6AFB" w:rsidRPr="009F3E63">
        <w:rPr>
          <w:rFonts w:ascii="Arial" w:hAnsi="Arial" w:cs="Arial"/>
          <w:b/>
          <w:noProof/>
          <w:color w:val="FF0000"/>
          <w:sz w:val="24"/>
          <w:szCs w:val="20"/>
          <w:lang w:eastAsia="pl-PL"/>
        </w:rPr>
        <w:drawing>
          <wp:anchor distT="0" distB="0" distL="114300" distR="114300" simplePos="0" relativeHeight="251661312" behindDoc="0" locked="0" layoutInCell="1" allowOverlap="0" wp14:anchorId="3EA06B43" wp14:editId="2B3FD10B">
            <wp:simplePos x="0" y="0"/>
            <wp:positionH relativeFrom="page">
              <wp:posOffset>917145</wp:posOffset>
            </wp:positionH>
            <wp:positionV relativeFrom="page">
              <wp:posOffset>7629859</wp:posOffset>
            </wp:positionV>
            <wp:extent cx="5879" cy="5878"/>
            <wp:effectExtent l="0" t="0" r="0" b="0"/>
            <wp:wrapSquare wrapText="bothSides"/>
            <wp:docPr id="2147" name="Picture 2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" name="Picture 214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79" cy="5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6AFB" w:rsidRPr="009F3E63" w:rsidRDefault="00D56AFB" w:rsidP="00B46E04">
      <w:pPr>
        <w:spacing w:after="30" w:line="254" w:lineRule="auto"/>
        <w:ind w:left="1" w:right="2574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9F3E63">
        <w:rPr>
          <w:rFonts w:ascii="Arial" w:hAnsi="Arial" w:cs="Arial"/>
          <w:b/>
          <w:color w:val="FF0000"/>
          <w:sz w:val="20"/>
          <w:szCs w:val="20"/>
        </w:rPr>
        <w:t xml:space="preserve">Pytanie </w:t>
      </w:r>
      <w:r w:rsidR="00397FF9" w:rsidRPr="009F3E63">
        <w:rPr>
          <w:rFonts w:ascii="Arial" w:hAnsi="Arial" w:cs="Arial"/>
          <w:b/>
          <w:color w:val="FF0000"/>
          <w:sz w:val="20"/>
          <w:szCs w:val="20"/>
        </w:rPr>
        <w:t>nr 1</w:t>
      </w:r>
    </w:p>
    <w:p w:rsidR="002B675A" w:rsidRDefault="00984412" w:rsidP="00B46E0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t>Ze względu na rozbieżności oraz ryczałtowy charakter wynagrodzenia prosimy o wyjaśnienie kiedy Wykonawca jest zobowiązany do przedłożenia kosztorysu ofertowego. W pkt. XIV Opis sposobu przygotowania oferty oraz dokumentów wymaganych przez Zamawiającego w SIWZ, Zamawiający wymaga załączenia do oferty kosztorysu ofertowego. W pkt. XXI Informacje o formalnościach, jakie powinny być dopełnione po wyborze oferty w celu zawarcia umowy, Zamawiający zobowiązuje Wykonawcę do przedłożenia kosztorysu ofertowego przed podpisaniem umowy.</w:t>
      </w:r>
    </w:p>
    <w:p w:rsidR="00984412" w:rsidRDefault="00984412" w:rsidP="00B46E04">
      <w:pPr>
        <w:spacing w:after="112"/>
        <w:ind w:left="10" w:right="4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:rsidR="000059FF" w:rsidRPr="00D12241" w:rsidRDefault="002B675A" w:rsidP="00D12241">
      <w:pPr>
        <w:spacing w:after="112"/>
        <w:ind w:left="10" w:right="4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1E363C">
        <w:rPr>
          <w:rFonts w:ascii="Arial" w:hAnsi="Arial" w:cs="Arial"/>
          <w:b/>
          <w:color w:val="FF0000"/>
          <w:sz w:val="20"/>
          <w:szCs w:val="20"/>
        </w:rPr>
        <w:t xml:space="preserve">Odpowiedź na pytanie </w:t>
      </w:r>
      <w:r w:rsidR="00D12241">
        <w:rPr>
          <w:rFonts w:ascii="Arial" w:hAnsi="Arial" w:cs="Arial"/>
          <w:b/>
          <w:color w:val="FF0000"/>
          <w:sz w:val="20"/>
          <w:szCs w:val="20"/>
        </w:rPr>
        <w:t>nr 1</w:t>
      </w:r>
    </w:p>
    <w:p w:rsidR="000059FF" w:rsidRDefault="000059FF" w:rsidP="000059FF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Kosztorys ofertowy Wykonawca </w:t>
      </w:r>
      <w:r w:rsidRPr="00D12241">
        <w:rPr>
          <w:rFonts w:ascii="Arial" w:hAnsi="Arial" w:cs="Arial"/>
          <w:sz w:val="20"/>
          <w:szCs w:val="20"/>
          <w:u w:val="single"/>
        </w:rPr>
        <w:t>należy złożyć wraz z ofertą</w:t>
      </w:r>
      <w:r w:rsidR="00D12241">
        <w:rPr>
          <w:rFonts w:ascii="Arial" w:hAnsi="Arial" w:cs="Arial"/>
          <w:sz w:val="20"/>
          <w:szCs w:val="20"/>
          <w:u w:val="single"/>
        </w:rPr>
        <w:t>,</w:t>
      </w:r>
      <w:r w:rsidR="00D12241">
        <w:rPr>
          <w:rFonts w:ascii="Arial" w:hAnsi="Arial" w:cs="Arial"/>
          <w:sz w:val="20"/>
          <w:szCs w:val="20"/>
        </w:rPr>
        <w:t xml:space="preserve"> natomiast u</w:t>
      </w:r>
      <w:r>
        <w:rPr>
          <w:rFonts w:ascii="Arial" w:hAnsi="Arial" w:cs="Arial"/>
          <w:sz w:val="20"/>
          <w:szCs w:val="20"/>
        </w:rPr>
        <w:t>bezpieczenie od odpowiedzialności cywilnej na wartość nie mniejsza niż 3 500 000,00 zł, zgodnie z zapisami § 10 pkt 2 projektu umowy (załącznik nr 6 do SWZ) należy przekazać Zamawiającemu najpóźniej do 7 dni roboczych od daty zawarcia umowy.</w:t>
      </w:r>
    </w:p>
    <w:p w:rsidR="008415B8" w:rsidRPr="00D12241" w:rsidRDefault="008415B8" w:rsidP="008415B8">
      <w:pPr>
        <w:spacing w:after="112"/>
        <w:ind w:left="10" w:right="4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D12241">
        <w:rPr>
          <w:b/>
        </w:rPr>
        <w:t>W związku z odpowiedzią na pytanie, Zamawiający informuje, że zmienia zapisy SWZ.</w:t>
      </w:r>
    </w:p>
    <w:p w:rsidR="008415B8" w:rsidRDefault="008415B8" w:rsidP="008415B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</w:pPr>
      <w:r>
        <w:t xml:space="preserve">W rozdziale XXI pkt 6 </w:t>
      </w:r>
      <w:r w:rsidR="00D12241">
        <w:t xml:space="preserve">SWZ </w:t>
      </w:r>
      <w:r>
        <w:t>Informacje o formalnościach, jakie powinny być dope</w:t>
      </w:r>
      <w:r w:rsidR="00D12241">
        <w:t xml:space="preserve">łnione po wyborze oferty w celu </w:t>
      </w:r>
      <w:r>
        <w:t>zawarcia umowy wykreśla się:</w:t>
      </w:r>
    </w:p>
    <w:p w:rsidR="00CF1311" w:rsidRDefault="008415B8" w:rsidP="00CF131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firstLine="284"/>
        <w:jc w:val="both"/>
        <w:rPr>
          <w:bCs/>
          <w:iCs/>
        </w:rPr>
      </w:pPr>
      <w:r>
        <w:t xml:space="preserve">ppkt 1) </w:t>
      </w:r>
      <w:r w:rsidRPr="000059FF">
        <w:rPr>
          <w:bCs/>
          <w:iCs/>
        </w:rPr>
        <w:t>Prz</w:t>
      </w:r>
      <w:r w:rsidR="00CF1311">
        <w:rPr>
          <w:bCs/>
          <w:iCs/>
        </w:rPr>
        <w:t>edłożenia kosztorysu ofertowego</w:t>
      </w:r>
    </w:p>
    <w:p w:rsidR="008415B8" w:rsidRPr="00CF1311" w:rsidRDefault="008415B8" w:rsidP="00CF13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bCs/>
          <w:iCs/>
        </w:rPr>
      </w:pPr>
      <w:r>
        <w:rPr>
          <w:bCs/>
          <w:iCs/>
        </w:rPr>
        <w:t xml:space="preserve">ppkt </w:t>
      </w:r>
      <w:r w:rsidRPr="000059FF">
        <w:rPr>
          <w:bCs/>
          <w:iCs/>
        </w:rPr>
        <w:t xml:space="preserve">2) Przedłożenia </w:t>
      </w:r>
      <w:r w:rsidRPr="000059FF">
        <w:rPr>
          <w:rFonts w:eastAsiaTheme="minorEastAsia"/>
        </w:rPr>
        <w:t xml:space="preserve">ubezpieczenia od odpowiedzialności cywilnej na wartość nie mniejszą niż </w:t>
      </w:r>
      <w:r w:rsidRPr="000059FF">
        <w:rPr>
          <w:rFonts w:eastAsiaTheme="minorEastAsia"/>
          <w:color w:val="000000" w:themeColor="text1"/>
        </w:rPr>
        <w:t xml:space="preserve">3 500 000,00 </w:t>
      </w:r>
      <w:r w:rsidRPr="000059FF">
        <w:rPr>
          <w:rFonts w:eastAsiaTheme="minorEastAsia"/>
        </w:rPr>
        <w:t xml:space="preserve">mln. zł. Ubezpieczenie to będzie w mocy do dnia odbioru końcowego </w:t>
      </w:r>
      <w:r>
        <w:rPr>
          <w:rFonts w:eastAsiaTheme="minorEastAsia"/>
        </w:rPr>
        <w:t>przedmiotu umowy. Ubezpieczeniu</w:t>
      </w:r>
      <w:r w:rsidR="00CF1311">
        <w:rPr>
          <w:bCs/>
          <w:iCs/>
        </w:rPr>
        <w:t xml:space="preserve"> </w:t>
      </w:r>
      <w:r w:rsidRPr="000059FF">
        <w:rPr>
          <w:rFonts w:eastAsiaTheme="minorEastAsia"/>
        </w:rPr>
        <w:t>podlega odpowiedzialność cywilna za szkody oraz następstwa nie</w:t>
      </w:r>
      <w:r>
        <w:rPr>
          <w:rFonts w:eastAsiaTheme="minorEastAsia"/>
        </w:rPr>
        <w:t>szczęśliwych wypadków dotyczące</w:t>
      </w:r>
      <w:r w:rsidR="00CF1311">
        <w:rPr>
          <w:bCs/>
          <w:iCs/>
        </w:rPr>
        <w:t xml:space="preserve"> </w:t>
      </w:r>
      <w:r>
        <w:rPr>
          <w:rFonts w:eastAsiaTheme="minorEastAsia"/>
        </w:rPr>
        <w:t>p</w:t>
      </w:r>
      <w:r w:rsidRPr="000059FF">
        <w:rPr>
          <w:rFonts w:eastAsiaTheme="minorEastAsia"/>
        </w:rPr>
        <w:t>racowników i osób trzecich, a powstałe przy i w związku z prowadzony</w:t>
      </w:r>
      <w:r w:rsidR="00CF1311">
        <w:rPr>
          <w:rFonts w:eastAsiaTheme="minorEastAsia"/>
        </w:rPr>
        <w:t xml:space="preserve">mi robotami, w tym także ruchem </w:t>
      </w:r>
      <w:r w:rsidRPr="000059FF">
        <w:rPr>
          <w:rFonts w:eastAsiaTheme="minorEastAsia"/>
        </w:rPr>
        <w:t>pojazdów mechanicznych.</w:t>
      </w:r>
    </w:p>
    <w:p w:rsidR="000059FF" w:rsidRDefault="000059FF" w:rsidP="000059F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eastAsiaTheme="minorEastAsia"/>
        </w:rPr>
      </w:pPr>
    </w:p>
    <w:p w:rsidR="008415B8" w:rsidRPr="008415B8" w:rsidRDefault="008415B8" w:rsidP="000059F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eastAsiaTheme="minorEastAsia"/>
          <w:u w:val="single"/>
        </w:rPr>
      </w:pPr>
      <w:r w:rsidRPr="008415B8">
        <w:rPr>
          <w:rFonts w:eastAsiaTheme="minorEastAsia"/>
          <w:u w:val="single"/>
        </w:rPr>
        <w:t>Uzasadnienie wprowadzenia zmian:</w:t>
      </w:r>
    </w:p>
    <w:p w:rsidR="00D12241" w:rsidRPr="00D12241" w:rsidRDefault="00D12241" w:rsidP="00D12241">
      <w:pPr>
        <w:widowControl w:val="0"/>
        <w:suppressAutoHyphens/>
        <w:spacing w:after="0" w:line="240" w:lineRule="auto"/>
        <w:jc w:val="both"/>
        <w:rPr>
          <w:rFonts w:ascii="Arial" w:eastAsia="Lucida Sans Unicode" w:hAnsi="Arial" w:cs="Arial"/>
          <w:kern w:val="2"/>
          <w:sz w:val="20"/>
          <w:szCs w:val="20"/>
          <w:lang w:eastAsia="zh-CN" w:bidi="hi-IN"/>
        </w:rPr>
      </w:pPr>
      <w:r w:rsidRPr="00D12241">
        <w:rPr>
          <w:rFonts w:ascii="Arial" w:eastAsia="Lucida Sans Unicode" w:hAnsi="Arial" w:cs="Arial"/>
          <w:kern w:val="2"/>
          <w:sz w:val="20"/>
          <w:szCs w:val="20"/>
          <w:lang w:eastAsia="zh-CN" w:bidi="hi-IN"/>
        </w:rPr>
        <w:t>Zmiana treści SWZ jest konieczna w celu sprawnego i poprawnego przebiegu postępowania.</w:t>
      </w:r>
    </w:p>
    <w:p w:rsidR="000059FF" w:rsidRDefault="000059FF" w:rsidP="000059F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eastAsiaTheme="minorEastAsia"/>
        </w:rPr>
      </w:pPr>
    </w:p>
    <w:p w:rsidR="00984412" w:rsidRPr="00B46E04" w:rsidRDefault="00984412" w:rsidP="00984412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367AFC" w:rsidRDefault="00367AFC" w:rsidP="00B46E0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sectPr w:rsidR="00367AFC" w:rsidSect="001E363C">
      <w:headerReference w:type="default" r:id="rId11"/>
      <w:footerReference w:type="default" r:id="rId12"/>
      <w:pgSz w:w="11906" w:h="16838"/>
      <w:pgMar w:top="1417" w:right="991" w:bottom="1417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4461" w:rsidRDefault="00984461" w:rsidP="00984461">
      <w:pPr>
        <w:spacing w:after="0" w:line="240" w:lineRule="auto"/>
      </w:pPr>
      <w:r>
        <w:separator/>
      </w:r>
    </w:p>
  </w:endnote>
  <w:endnote w:type="continuationSeparator" w:id="0">
    <w:p w:rsidR="00984461" w:rsidRDefault="00984461" w:rsidP="009844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C9D" w:rsidRDefault="00CE3C9D" w:rsidP="00CE3C9D">
    <w:pPr>
      <w:pStyle w:val="Stopka"/>
      <w:tabs>
        <w:tab w:val="clear" w:pos="4536"/>
        <w:tab w:val="clear" w:pos="9072"/>
        <w:tab w:val="left" w:pos="8385"/>
      </w:tabs>
      <w:jc w:val="right"/>
    </w:pPr>
    <w:r>
      <w:tab/>
    </w:r>
    <w:r w:rsidR="00984412">
      <w:rPr>
        <w:noProof/>
        <w:lang w:eastAsia="pl-PL"/>
      </w:rPr>
      <w:drawing>
        <wp:inline distT="0" distB="0" distL="0" distR="0" wp14:anchorId="0AF0E81A" wp14:editId="5704D3CF">
          <wp:extent cx="1425802" cy="540000"/>
          <wp:effectExtent l="0" t="0" r="3175" b="0"/>
          <wp:docPr id="36" name="Obraz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25161" t="41067" r="41315" b="38667"/>
                  <a:stretch/>
                </pic:blipFill>
                <pic:spPr bwMode="auto">
                  <a:xfrm>
                    <a:off x="0" y="0"/>
                    <a:ext cx="1425802" cy="54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4461" w:rsidRDefault="00984461" w:rsidP="00984461">
      <w:pPr>
        <w:spacing w:after="0" w:line="240" w:lineRule="auto"/>
      </w:pPr>
      <w:r>
        <w:separator/>
      </w:r>
    </w:p>
  </w:footnote>
  <w:footnote w:type="continuationSeparator" w:id="0">
    <w:p w:rsidR="00984461" w:rsidRDefault="00984461" w:rsidP="009844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4412" w:rsidRDefault="00984412" w:rsidP="00984412">
    <w:pPr>
      <w:pStyle w:val="Nagwek"/>
      <w:tabs>
        <w:tab w:val="clear" w:pos="4536"/>
        <w:tab w:val="clear" w:pos="9072"/>
        <w:tab w:val="center" w:pos="5103"/>
        <w:tab w:val="left" w:pos="8340"/>
      </w:tabs>
    </w:pPr>
    <w:r>
      <w:rPr>
        <w:noProof/>
        <w:lang w:eastAsia="pl-PL"/>
      </w:rPr>
      <w:drawing>
        <wp:inline distT="0" distB="0" distL="0" distR="0" wp14:anchorId="26350FC0" wp14:editId="5CA9FE22">
          <wp:extent cx="1619250" cy="666750"/>
          <wp:effectExtent l="0" t="0" r="0" b="0"/>
          <wp:docPr id="33" name="Obraz 33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</w:t>
    </w:r>
    <w:r w:rsidRPr="009C6595">
      <w:rPr>
        <w:noProof/>
        <w:lang w:eastAsia="pl-PL"/>
      </w:rPr>
      <w:drawing>
        <wp:inline distT="0" distB="0" distL="0" distR="0" wp14:anchorId="00873FD6" wp14:editId="5FA8B448">
          <wp:extent cx="864915" cy="540000"/>
          <wp:effectExtent l="19050" t="19050" r="11430" b="12700"/>
          <wp:docPr id="34" name="Obraz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4915" cy="540000"/>
                  </a:xfrm>
                  <a:prstGeom prst="rect">
                    <a:avLst/>
                  </a:prstGeom>
                  <a:noFill/>
                  <a:ln w="3175">
                    <a:solidFill>
                      <a:sysClr val="windowText" lastClr="000000"/>
                    </a:solidFill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</w:rPr>
      <w:t xml:space="preserve">             </w:t>
    </w:r>
    <w:r w:rsidRPr="009C6595">
      <w:rPr>
        <w:noProof/>
        <w:lang w:eastAsia="pl-PL"/>
      </w:rPr>
      <w:drawing>
        <wp:inline distT="0" distB="0" distL="0" distR="0" wp14:anchorId="66190931" wp14:editId="69829CB3">
          <wp:extent cx="461140" cy="540000"/>
          <wp:effectExtent l="0" t="0" r="0" b="0"/>
          <wp:docPr id="35" name="Obraz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140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ab/>
    </w:r>
  </w:p>
  <w:p w:rsidR="00CE3C9D" w:rsidRPr="00255273" w:rsidRDefault="00CE3C9D" w:rsidP="00CE3C9D">
    <w:pPr>
      <w:pStyle w:val="Nagwek"/>
      <w:pBdr>
        <w:bottom w:val="single" w:sz="6" w:space="1" w:color="auto"/>
      </w:pBdr>
      <w:rPr>
        <w:rFonts w:ascii="Arial" w:hAnsi="Arial" w:cs="Arial"/>
        <w:sz w:val="18"/>
        <w:szCs w:val="18"/>
      </w:rPr>
    </w:pPr>
    <w:r w:rsidRPr="00255273">
      <w:rPr>
        <w:rFonts w:ascii="Arial" w:hAnsi="Arial" w:cs="Arial"/>
        <w:sz w:val="18"/>
        <w:szCs w:val="18"/>
      </w:rPr>
      <w:t>PRI.272.</w:t>
    </w:r>
    <w:r w:rsidR="00984412">
      <w:rPr>
        <w:rFonts w:ascii="Arial" w:hAnsi="Arial" w:cs="Arial"/>
        <w:sz w:val="18"/>
        <w:szCs w:val="18"/>
      </w:rPr>
      <w:t>17</w:t>
    </w:r>
    <w:r w:rsidRPr="00255273">
      <w:rPr>
        <w:rFonts w:ascii="Arial" w:hAnsi="Arial" w:cs="Arial"/>
        <w:sz w:val="18"/>
        <w:szCs w:val="18"/>
      </w:rPr>
      <w:t>.2022</w:t>
    </w:r>
  </w:p>
  <w:p w:rsidR="00984461" w:rsidRDefault="0098446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 id="_x0000_i1036" style="width:6.75pt;height:6pt" coordsize="" o:spt="100" o:bullet="t" adj="0,,0" path="" stroked="f">
        <v:stroke joinstyle="miter"/>
        <v:imagedata r:id="rId1" o:title="image64"/>
        <v:formulas/>
        <v:path o:connecttype="segments"/>
      </v:shape>
    </w:pict>
  </w:numPicBullet>
  <w:numPicBullet w:numPicBulletId="1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4616" o:spid="_x0000_i1037" type="#_x0000_t75" style="width:.75pt;height:.75pt;visibility:visible;mso-wrap-style:square" o:bullet="t">
        <v:imagedata r:id="rId2" o:title=""/>
      </v:shape>
    </w:pict>
  </w:numPicBullet>
  <w:abstractNum w:abstractNumId="0" w15:restartNumberingAfterBreak="0">
    <w:nsid w:val="020766E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 w15:restartNumberingAfterBreak="0">
    <w:nsid w:val="10B46C54"/>
    <w:multiLevelType w:val="hybridMultilevel"/>
    <w:tmpl w:val="56DA7910"/>
    <w:lvl w:ilvl="0" w:tplc="DC3EB7F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E12B9E6">
      <w:start w:val="1"/>
      <w:numFmt w:val="lowerLetter"/>
      <w:lvlText w:val="%2"/>
      <w:lvlJc w:val="left"/>
      <w:pPr>
        <w:ind w:left="1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9F6C4C6">
      <w:start w:val="1"/>
      <w:numFmt w:val="lowerRoman"/>
      <w:lvlText w:val="%3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E82B116">
      <w:start w:val="1"/>
      <w:numFmt w:val="decimal"/>
      <w:lvlText w:val="%4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EA081B2">
      <w:start w:val="1"/>
      <w:numFmt w:val="lowerLetter"/>
      <w:lvlText w:val="%5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1641E88">
      <w:start w:val="1"/>
      <w:numFmt w:val="lowerRoman"/>
      <w:lvlText w:val="%6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E65146">
      <w:start w:val="1"/>
      <w:numFmt w:val="decimal"/>
      <w:lvlText w:val="%7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4BE8ED8">
      <w:start w:val="1"/>
      <w:numFmt w:val="lowerLetter"/>
      <w:lvlText w:val="%8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534B1DA">
      <w:start w:val="1"/>
      <w:numFmt w:val="lowerRoman"/>
      <w:lvlText w:val="%9"/>
      <w:lvlJc w:val="left"/>
      <w:pPr>
        <w:ind w:left="6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11E57CC"/>
    <w:multiLevelType w:val="hybridMultilevel"/>
    <w:tmpl w:val="2E8630EA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18732694"/>
    <w:multiLevelType w:val="hybridMultilevel"/>
    <w:tmpl w:val="49AA7C42"/>
    <w:lvl w:ilvl="0" w:tplc="606A5314">
      <w:start w:val="1"/>
      <w:numFmt w:val="bullet"/>
      <w:lvlText w:val="-"/>
      <w:lvlJc w:val="left"/>
      <w:pPr>
        <w:ind w:left="2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4E8FE04">
      <w:start w:val="1"/>
      <w:numFmt w:val="bullet"/>
      <w:lvlText w:val="o"/>
      <w:lvlJc w:val="left"/>
      <w:pPr>
        <w:ind w:left="10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DE404E6">
      <w:start w:val="1"/>
      <w:numFmt w:val="bullet"/>
      <w:lvlText w:val="▪"/>
      <w:lvlJc w:val="left"/>
      <w:pPr>
        <w:ind w:left="18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78AF7F4">
      <w:start w:val="1"/>
      <w:numFmt w:val="bullet"/>
      <w:lvlText w:val="•"/>
      <w:lvlJc w:val="left"/>
      <w:pPr>
        <w:ind w:left="25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1AE8B08">
      <w:start w:val="1"/>
      <w:numFmt w:val="bullet"/>
      <w:lvlText w:val="o"/>
      <w:lvlJc w:val="left"/>
      <w:pPr>
        <w:ind w:left="32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3CC1408">
      <w:start w:val="1"/>
      <w:numFmt w:val="bullet"/>
      <w:lvlText w:val="▪"/>
      <w:lvlJc w:val="left"/>
      <w:pPr>
        <w:ind w:left="39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E6E166C">
      <w:start w:val="1"/>
      <w:numFmt w:val="bullet"/>
      <w:lvlText w:val="•"/>
      <w:lvlJc w:val="left"/>
      <w:pPr>
        <w:ind w:left="46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818AFA6">
      <w:start w:val="1"/>
      <w:numFmt w:val="bullet"/>
      <w:lvlText w:val="o"/>
      <w:lvlJc w:val="left"/>
      <w:pPr>
        <w:ind w:left="54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CDC79A6">
      <w:start w:val="1"/>
      <w:numFmt w:val="bullet"/>
      <w:lvlText w:val="▪"/>
      <w:lvlJc w:val="left"/>
      <w:pPr>
        <w:ind w:left="61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45C14D0"/>
    <w:multiLevelType w:val="hybridMultilevel"/>
    <w:tmpl w:val="74E29722"/>
    <w:lvl w:ilvl="0" w:tplc="A30C8110">
      <w:start w:val="6"/>
      <w:numFmt w:val="decimal"/>
      <w:lvlText w:val="%1."/>
      <w:lvlJc w:val="left"/>
      <w:pPr>
        <w:ind w:left="328"/>
      </w:pPr>
      <w:rPr>
        <w:rFonts w:ascii="Arial" w:eastAsia="Calibri" w:hAnsi="Arial" w:cs="Arial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92602BC">
      <w:start w:val="1"/>
      <w:numFmt w:val="lowerLetter"/>
      <w:lvlText w:val="%2"/>
      <w:lvlJc w:val="left"/>
      <w:pPr>
        <w:ind w:left="11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3CC925C">
      <w:start w:val="1"/>
      <w:numFmt w:val="lowerRoman"/>
      <w:lvlText w:val="%3"/>
      <w:lvlJc w:val="left"/>
      <w:pPr>
        <w:ind w:left="18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C50671E">
      <w:start w:val="1"/>
      <w:numFmt w:val="decimal"/>
      <w:lvlText w:val="%4"/>
      <w:lvlJc w:val="left"/>
      <w:pPr>
        <w:ind w:left="25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4A264A2">
      <w:start w:val="1"/>
      <w:numFmt w:val="lowerLetter"/>
      <w:lvlText w:val="%5"/>
      <w:lvlJc w:val="left"/>
      <w:pPr>
        <w:ind w:left="33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E4CBC3A">
      <w:start w:val="1"/>
      <w:numFmt w:val="lowerRoman"/>
      <w:lvlText w:val="%6"/>
      <w:lvlJc w:val="left"/>
      <w:pPr>
        <w:ind w:left="40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E686CA2">
      <w:start w:val="1"/>
      <w:numFmt w:val="decimal"/>
      <w:lvlText w:val="%7"/>
      <w:lvlJc w:val="left"/>
      <w:pPr>
        <w:ind w:left="47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19227B6">
      <w:start w:val="1"/>
      <w:numFmt w:val="lowerLetter"/>
      <w:lvlText w:val="%8"/>
      <w:lvlJc w:val="left"/>
      <w:pPr>
        <w:ind w:left="54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CF201AE">
      <w:start w:val="1"/>
      <w:numFmt w:val="lowerRoman"/>
      <w:lvlText w:val="%9"/>
      <w:lvlJc w:val="left"/>
      <w:pPr>
        <w:ind w:left="61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FB85008"/>
    <w:multiLevelType w:val="hybridMultilevel"/>
    <w:tmpl w:val="DB6C4542"/>
    <w:lvl w:ilvl="0" w:tplc="304646BE">
      <w:start w:val="1"/>
      <w:numFmt w:val="decimal"/>
      <w:lvlText w:val="%1."/>
      <w:lvlJc w:val="left"/>
      <w:pPr>
        <w:ind w:left="3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1">
      <w:start w:val="1"/>
      <w:numFmt w:val="bullet"/>
      <w:lvlText w:val=""/>
      <w:lvlJc w:val="left"/>
      <w:pPr>
        <w:ind w:left="773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7AC0D36">
      <w:start w:val="1"/>
      <w:numFmt w:val="bullet"/>
      <w:lvlText w:val="▪"/>
      <w:lvlJc w:val="left"/>
      <w:pPr>
        <w:ind w:left="16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128F64C">
      <w:start w:val="1"/>
      <w:numFmt w:val="bullet"/>
      <w:lvlText w:val="•"/>
      <w:lvlJc w:val="left"/>
      <w:pPr>
        <w:ind w:left="23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5283572">
      <w:start w:val="1"/>
      <w:numFmt w:val="bullet"/>
      <w:lvlText w:val="o"/>
      <w:lvlJc w:val="left"/>
      <w:pPr>
        <w:ind w:left="30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100884E">
      <w:start w:val="1"/>
      <w:numFmt w:val="bullet"/>
      <w:lvlText w:val="▪"/>
      <w:lvlJc w:val="left"/>
      <w:pPr>
        <w:ind w:left="37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8C84DE4">
      <w:start w:val="1"/>
      <w:numFmt w:val="bullet"/>
      <w:lvlText w:val="•"/>
      <w:lvlJc w:val="left"/>
      <w:pPr>
        <w:ind w:left="44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AFA3458">
      <w:start w:val="1"/>
      <w:numFmt w:val="bullet"/>
      <w:lvlText w:val="o"/>
      <w:lvlJc w:val="left"/>
      <w:pPr>
        <w:ind w:left="52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E01414">
      <w:start w:val="1"/>
      <w:numFmt w:val="bullet"/>
      <w:lvlText w:val="▪"/>
      <w:lvlJc w:val="left"/>
      <w:pPr>
        <w:ind w:left="59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01F5042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 w15:restartNumberingAfterBreak="0">
    <w:nsid w:val="568F7DD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6CA71866"/>
    <w:multiLevelType w:val="hybridMultilevel"/>
    <w:tmpl w:val="531499EC"/>
    <w:lvl w:ilvl="0" w:tplc="BF88579C">
      <w:start w:val="1"/>
      <w:numFmt w:val="bullet"/>
      <w:lvlText w:val="-"/>
      <w:lvlJc w:val="left"/>
      <w:pPr>
        <w:ind w:left="644" w:hanging="360"/>
      </w:pPr>
      <w:rPr>
        <w:rFonts w:ascii="Arial" w:eastAsia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 w15:restartNumberingAfterBreak="0">
    <w:nsid w:val="7A334A9F"/>
    <w:multiLevelType w:val="hybridMultilevel"/>
    <w:tmpl w:val="DF960280"/>
    <w:lvl w:ilvl="0" w:tplc="CE52B1FE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10F4C8EA">
      <w:start w:val="1"/>
      <w:numFmt w:val="lowerLetter"/>
      <w:lvlText w:val="%2"/>
      <w:lvlJc w:val="left"/>
      <w:pPr>
        <w:ind w:left="5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676860EA">
      <w:start w:val="1"/>
      <w:numFmt w:val="lowerLetter"/>
      <w:lvlRestart w:val="0"/>
      <w:lvlText w:val="%3."/>
      <w:lvlJc w:val="left"/>
      <w:pPr>
        <w:ind w:left="773"/>
      </w:pPr>
      <w:rPr>
        <w:rFonts w:ascii="Arial" w:eastAsia="Calibri" w:hAnsi="Arial" w:cs="Arial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3F8AD8C">
      <w:start w:val="1"/>
      <w:numFmt w:val="decimal"/>
      <w:lvlText w:val="%4"/>
      <w:lvlJc w:val="left"/>
      <w:pPr>
        <w:ind w:left="15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4418D570">
      <w:start w:val="1"/>
      <w:numFmt w:val="lowerLetter"/>
      <w:lvlText w:val="%5"/>
      <w:lvlJc w:val="left"/>
      <w:pPr>
        <w:ind w:left="22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DC4E21F0">
      <w:start w:val="1"/>
      <w:numFmt w:val="lowerRoman"/>
      <w:lvlText w:val="%6"/>
      <w:lvlJc w:val="left"/>
      <w:pPr>
        <w:ind w:left="29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5D0054EC">
      <w:start w:val="1"/>
      <w:numFmt w:val="decimal"/>
      <w:lvlText w:val="%7"/>
      <w:lvlJc w:val="left"/>
      <w:pPr>
        <w:ind w:left="36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511E3FF8">
      <w:start w:val="1"/>
      <w:numFmt w:val="lowerLetter"/>
      <w:lvlText w:val="%8"/>
      <w:lvlJc w:val="left"/>
      <w:pPr>
        <w:ind w:left="43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9E8E57E0">
      <w:start w:val="1"/>
      <w:numFmt w:val="lowerRoman"/>
      <w:lvlText w:val="%9"/>
      <w:lvlJc w:val="left"/>
      <w:pPr>
        <w:ind w:left="51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6"/>
  </w:num>
  <w:num w:numId="5">
    <w:abstractNumId w:val="7"/>
  </w:num>
  <w:num w:numId="6">
    <w:abstractNumId w:val="1"/>
  </w:num>
  <w:num w:numId="7">
    <w:abstractNumId w:val="3"/>
  </w:num>
  <w:num w:numId="8">
    <w:abstractNumId w:val="5"/>
  </w:num>
  <w:num w:numId="9">
    <w:abstractNumId w:val="4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675"/>
    <w:rsid w:val="000059FF"/>
    <w:rsid w:val="000073EB"/>
    <w:rsid w:val="000D4033"/>
    <w:rsid w:val="000E622A"/>
    <w:rsid w:val="001102AE"/>
    <w:rsid w:val="001E363C"/>
    <w:rsid w:val="001E7E2B"/>
    <w:rsid w:val="001F1681"/>
    <w:rsid w:val="001F6E3A"/>
    <w:rsid w:val="00255273"/>
    <w:rsid w:val="00256B9E"/>
    <w:rsid w:val="0026583C"/>
    <w:rsid w:val="002A0AFD"/>
    <w:rsid w:val="002B675A"/>
    <w:rsid w:val="002E261F"/>
    <w:rsid w:val="00320479"/>
    <w:rsid w:val="0035105D"/>
    <w:rsid w:val="00367AFC"/>
    <w:rsid w:val="00397FF9"/>
    <w:rsid w:val="003B5EB3"/>
    <w:rsid w:val="00420E50"/>
    <w:rsid w:val="004212C1"/>
    <w:rsid w:val="004343E7"/>
    <w:rsid w:val="00444116"/>
    <w:rsid w:val="004C23F2"/>
    <w:rsid w:val="00502C1F"/>
    <w:rsid w:val="005B7535"/>
    <w:rsid w:val="00647E0D"/>
    <w:rsid w:val="00650008"/>
    <w:rsid w:val="006D59EC"/>
    <w:rsid w:val="006F28A5"/>
    <w:rsid w:val="00796675"/>
    <w:rsid w:val="008415B8"/>
    <w:rsid w:val="008B1509"/>
    <w:rsid w:val="00963966"/>
    <w:rsid w:val="00984412"/>
    <w:rsid w:val="00984461"/>
    <w:rsid w:val="00984AD7"/>
    <w:rsid w:val="009A2F22"/>
    <w:rsid w:val="009B5AE0"/>
    <w:rsid w:val="009F3E63"/>
    <w:rsid w:val="00A23D3A"/>
    <w:rsid w:val="00B35A4B"/>
    <w:rsid w:val="00B46E04"/>
    <w:rsid w:val="00B97D17"/>
    <w:rsid w:val="00BB6C8F"/>
    <w:rsid w:val="00C3610D"/>
    <w:rsid w:val="00C61EFE"/>
    <w:rsid w:val="00C66D31"/>
    <w:rsid w:val="00CE3C9D"/>
    <w:rsid w:val="00CF1311"/>
    <w:rsid w:val="00D12241"/>
    <w:rsid w:val="00D3474D"/>
    <w:rsid w:val="00D56AFB"/>
    <w:rsid w:val="00DA2561"/>
    <w:rsid w:val="00DC37B1"/>
    <w:rsid w:val="00E6032A"/>
    <w:rsid w:val="00EE39B4"/>
    <w:rsid w:val="00F35E30"/>
    <w:rsid w:val="00FD2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338DEDD-4BA1-491C-917F-CFF79B6CA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rsid w:val="00EE39B4"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  <w:lang w:val="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EE39B4"/>
    <w:rPr>
      <w:rFonts w:ascii="Arial" w:eastAsia="Arial" w:hAnsi="Arial" w:cs="Arial"/>
      <w:sz w:val="32"/>
      <w:szCs w:val="32"/>
      <w:lang w:val="pl"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B6C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6C8F"/>
    <w:rPr>
      <w:rFonts w:ascii="Segoe UI" w:hAnsi="Segoe UI" w:cs="Segoe UI"/>
      <w:sz w:val="18"/>
      <w:szCs w:val="18"/>
    </w:rPr>
  </w:style>
  <w:style w:type="character" w:customStyle="1" w:styleId="NagwekZnak">
    <w:name w:val="Nagłówek Znak"/>
    <w:aliases w:val="Nagłówek strony nieparzystej Znak,Nagłówek strony nieparzystej1 Znak,Nagłówek strony nieparzystej2 Znak,Nagłówek strony nieparzystej3 Znak,Nagłówek strony nieparzystej4 Znak,Nagłówek strony nieparzystej5 Znak"/>
    <w:basedOn w:val="Domylnaczcionkaakapitu"/>
    <w:link w:val="Nagwek"/>
    <w:uiPriority w:val="99"/>
    <w:locked/>
    <w:rsid w:val="006D59EC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agwek">
    <w:name w:val="header"/>
    <w:aliases w:val="Nagłówek strony nieparzystej,Nagłówek strony nieparzystej1,Nagłówek strony nieparzystej2,Nagłówek strony nieparzystej3,Nagłówek strony nieparzystej4,Nagłówek strony nieparzystej5,Nagłówek strony nieparzystej6"/>
    <w:basedOn w:val="Normalny"/>
    <w:link w:val="NagwekZnak"/>
    <w:uiPriority w:val="99"/>
    <w:unhideWhenUsed/>
    <w:rsid w:val="006D59EC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NagwekZnak1">
    <w:name w:val="Nagłówek Znak1"/>
    <w:basedOn w:val="Domylnaczcionkaakapitu"/>
    <w:uiPriority w:val="99"/>
    <w:semiHidden/>
    <w:rsid w:val="006D59EC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6D59EC"/>
    <w:pPr>
      <w:widowControl w:val="0"/>
      <w:suppressAutoHyphens/>
      <w:spacing w:after="120" w:line="240" w:lineRule="auto"/>
    </w:pPr>
    <w:rPr>
      <w:rFonts w:ascii="Times New Roman" w:eastAsia="Lucida Sans Unicode" w:hAnsi="Times New Roman" w:cs="Mangal"/>
      <w:kern w:val="2"/>
      <w:sz w:val="24"/>
      <w:szCs w:val="21"/>
      <w:lang w:eastAsia="zh-CN" w:bidi="hi-IN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6D59EC"/>
    <w:rPr>
      <w:rFonts w:ascii="Times New Roman" w:eastAsia="Lucida Sans Unicode" w:hAnsi="Times New Roman" w:cs="Mangal"/>
      <w:kern w:val="2"/>
      <w:sz w:val="24"/>
      <w:szCs w:val="21"/>
      <w:lang w:eastAsia="zh-CN" w:bidi="hi-IN"/>
    </w:rPr>
  </w:style>
  <w:style w:type="paragraph" w:styleId="Stopka">
    <w:name w:val="footer"/>
    <w:basedOn w:val="Normalny"/>
    <w:link w:val="StopkaZnak"/>
    <w:uiPriority w:val="99"/>
    <w:unhideWhenUsed/>
    <w:rsid w:val="009844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4461"/>
  </w:style>
  <w:style w:type="paragraph" w:styleId="Akapitzlist">
    <w:name w:val="List Paragraph"/>
    <w:aliases w:val="L1,Numerowanie,Akapit z listą5,T_SZ_List Paragraph,normalny tekst,Akapit z listą BS,Kolorowa lista — akcent 11,CW_Lista,Colorful List Accent 1,List Paragraph,Akapit z listą4,Akapit z listą1,Średnia siatka 1 — akcent 21,sw tekst,BulletC"/>
    <w:basedOn w:val="Normalny"/>
    <w:link w:val="AkapitzlistZnak"/>
    <w:uiPriority w:val="34"/>
    <w:qFormat/>
    <w:rsid w:val="00256B9E"/>
    <w:pPr>
      <w:spacing w:after="0" w:line="240" w:lineRule="auto"/>
      <w:ind w:left="708"/>
    </w:pPr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customStyle="1" w:styleId="Default">
    <w:name w:val="Default"/>
    <w:rsid w:val="00CE3C9D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paragraph" w:customStyle="1" w:styleId="gwpb6f473c3msonormal">
    <w:name w:val="gwpb6f473c3_msonormal"/>
    <w:basedOn w:val="Normalny"/>
    <w:rsid w:val="00CE3C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3B5EB3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C61E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67A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L1 Znak,Numerowanie Znak,Akapit z listą5 Znak,T_SZ_List Paragraph Znak,normalny tekst Znak,Akapit z listą BS Znak,Kolorowa lista — akcent 11 Znak,CW_Lista Znak,Colorful List Accent 1 Znak,List Paragraph Znak,Akapit z listą4 Znak"/>
    <w:link w:val="Akapitzlist"/>
    <w:uiPriority w:val="34"/>
    <w:qFormat/>
    <w:rsid w:val="000059FF"/>
    <w:rPr>
      <w:rFonts w:ascii="Times New Roman" w:eastAsia="Times New Roman" w:hAnsi="Times New Roman" w:cs="Times New Roman"/>
      <w:sz w:val="28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084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1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5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1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emf"/><Relationship Id="rId2" Type="http://schemas.openxmlformats.org/officeDocument/2006/relationships/image" Target="media/image7.emf"/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0448D9-333B-41AB-AD0B-DCC405AF17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1</Pages>
  <Words>338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Wójcik</dc:creator>
  <cp:keywords/>
  <dc:description/>
  <cp:lastModifiedBy>Jolanta Wójcik</cp:lastModifiedBy>
  <cp:revision>40</cp:revision>
  <cp:lastPrinted>2022-09-29T11:22:00Z</cp:lastPrinted>
  <dcterms:created xsi:type="dcterms:W3CDTF">2021-07-12T12:45:00Z</dcterms:created>
  <dcterms:modified xsi:type="dcterms:W3CDTF">2022-09-29T11:24:00Z</dcterms:modified>
</cp:coreProperties>
</file>