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C83A" w14:textId="75146F64" w:rsidR="0075622A" w:rsidRPr="00B3301C" w:rsidRDefault="0075622A" w:rsidP="00B3301C">
      <w:pPr>
        <w:spacing w:before="120" w:after="120" w:line="288" w:lineRule="auto"/>
        <w:rPr>
          <w:rFonts w:ascii="Century Gothic" w:hAnsi="Century Gothic" w:cs="Arial"/>
          <w:bCs/>
          <w:sz w:val="24"/>
          <w:szCs w:val="24"/>
        </w:rPr>
      </w:pPr>
      <w:r w:rsidRPr="00B3301C">
        <w:rPr>
          <w:rFonts w:ascii="Century Gothic" w:hAnsi="Century Gothic" w:cs="Arial"/>
          <w:bCs/>
          <w:sz w:val="24"/>
          <w:szCs w:val="24"/>
        </w:rPr>
        <w:t>Załącznik nr 6 do SWZ – projektowane postanowienia umowne</w:t>
      </w:r>
    </w:p>
    <w:p w14:paraId="2F03E0E8" w14:textId="77777777" w:rsidR="003C0499" w:rsidRPr="0075622A" w:rsidRDefault="003C0499" w:rsidP="0075622A">
      <w:pPr>
        <w:spacing w:before="120" w:after="120" w:line="288" w:lineRule="auto"/>
        <w:jc w:val="center"/>
        <w:rPr>
          <w:rFonts w:ascii="Century Gothic" w:hAnsi="Century Gothic" w:cs="Arial"/>
          <w:b/>
          <w:sz w:val="24"/>
          <w:szCs w:val="24"/>
        </w:rPr>
      </w:pPr>
      <w:r w:rsidRPr="0075622A">
        <w:rPr>
          <w:rFonts w:ascii="Century Gothic" w:hAnsi="Century Gothic" w:cs="Arial"/>
          <w:b/>
          <w:sz w:val="24"/>
          <w:szCs w:val="24"/>
        </w:rPr>
        <w:t>U M O W A</w:t>
      </w:r>
    </w:p>
    <w:p w14:paraId="42D7EF36" w14:textId="77777777" w:rsidR="003C0499" w:rsidRPr="0075622A"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zawarta w dniu ……………..r. w Bydgoszczy pomiędzy:</w:t>
      </w:r>
    </w:p>
    <w:p w14:paraId="4E68C9AD" w14:textId="77777777" w:rsidR="0072370C"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b/>
          <w:sz w:val="24"/>
          <w:szCs w:val="24"/>
        </w:rPr>
        <w:t>Filharmonią Pomorską im. Ignacego Jana Paderewskiego</w:t>
      </w:r>
      <w:r w:rsidRPr="0075622A">
        <w:rPr>
          <w:rFonts w:ascii="Century Gothic" w:hAnsi="Century Gothic" w:cs="Arial"/>
          <w:sz w:val="24"/>
          <w:szCs w:val="24"/>
        </w:rPr>
        <w:t>, ul. Andrzeja Szwalbego 6, 85-080 Bydgoszcz, reprezentowaną przez</w:t>
      </w:r>
    </w:p>
    <w:p w14:paraId="4A596E7D" w14:textId="700A18DD" w:rsidR="0072370C"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 xml:space="preserve"> </w:t>
      </w:r>
      <w:r w:rsidR="0072370C">
        <w:rPr>
          <w:rFonts w:ascii="Century Gothic" w:hAnsi="Century Gothic" w:cs="Arial"/>
          <w:sz w:val="24"/>
          <w:szCs w:val="24"/>
        </w:rPr>
        <w:t>Macieja Puto – Dyrektora</w:t>
      </w:r>
    </w:p>
    <w:p w14:paraId="7100B6AB" w14:textId="78F78294" w:rsidR="003C0499" w:rsidRPr="0075622A"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zwaną dalej „Zamawiającym”</w:t>
      </w:r>
      <w:r w:rsidR="0075622A">
        <w:rPr>
          <w:rFonts w:ascii="Century Gothic" w:hAnsi="Century Gothic" w:cs="Arial"/>
          <w:sz w:val="24"/>
          <w:szCs w:val="24"/>
        </w:rPr>
        <w:t xml:space="preserve"> lub „Zleceniodawcą”</w:t>
      </w:r>
      <w:r w:rsidRPr="0075622A">
        <w:rPr>
          <w:rFonts w:ascii="Century Gothic" w:hAnsi="Century Gothic" w:cs="Arial"/>
          <w:sz w:val="24"/>
          <w:szCs w:val="24"/>
        </w:rPr>
        <w:t>,</w:t>
      </w:r>
    </w:p>
    <w:p w14:paraId="436CA5F9" w14:textId="77777777" w:rsidR="003C0499" w:rsidRPr="0075622A"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a</w:t>
      </w:r>
    </w:p>
    <w:p w14:paraId="3A281201" w14:textId="77777777" w:rsidR="003C0499" w:rsidRPr="0075622A"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w:t>
      </w:r>
    </w:p>
    <w:p w14:paraId="2E479452" w14:textId="6E492492" w:rsidR="003C0499" w:rsidRPr="0075622A"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zwanym w dalszej części umowy „Wykonawcą”</w:t>
      </w:r>
      <w:r w:rsidR="0075622A">
        <w:rPr>
          <w:rFonts w:ascii="Century Gothic" w:hAnsi="Century Gothic" w:cs="Arial"/>
          <w:sz w:val="24"/>
          <w:szCs w:val="24"/>
        </w:rPr>
        <w:t xml:space="preserve"> lub „Zleceniobiorcą”,</w:t>
      </w:r>
    </w:p>
    <w:p w14:paraId="0B11CD1B" w14:textId="0DF6A808" w:rsidR="003C0499" w:rsidRPr="0075622A" w:rsidRDefault="003C0499"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wspólnie zwani S</w:t>
      </w:r>
      <w:r w:rsidR="0075622A" w:rsidRPr="0075622A">
        <w:rPr>
          <w:rFonts w:ascii="Century Gothic" w:hAnsi="Century Gothic" w:cs="Arial"/>
          <w:sz w:val="24"/>
          <w:szCs w:val="24"/>
        </w:rPr>
        <w:t>tronami, a indywidualnie Stroną,</w:t>
      </w:r>
    </w:p>
    <w:p w14:paraId="37A5D9FD" w14:textId="73D332F5" w:rsidR="003C0499" w:rsidRPr="0075622A" w:rsidRDefault="0075622A" w:rsidP="0075622A">
      <w:pPr>
        <w:spacing w:before="120" w:after="120" w:line="288" w:lineRule="auto"/>
        <w:jc w:val="both"/>
        <w:rPr>
          <w:rFonts w:ascii="Century Gothic" w:hAnsi="Century Gothic" w:cs="Arial"/>
          <w:sz w:val="24"/>
          <w:szCs w:val="24"/>
        </w:rPr>
      </w:pPr>
      <w:r w:rsidRPr="0075622A">
        <w:rPr>
          <w:rFonts w:ascii="Century Gothic" w:hAnsi="Century Gothic" w:cs="Arial"/>
          <w:sz w:val="24"/>
          <w:szCs w:val="24"/>
        </w:rPr>
        <w:t xml:space="preserve">w wyniku rozstrzygnięcia postępowania o udzielenie zamówienia publicznego w trybie podstawowym bez negocjacji na podstawie ustawy z dnia 11 września 2019 r. Prawo zamówień publicznych (t. j. </w:t>
      </w:r>
      <w:r w:rsidRPr="0075622A">
        <w:rPr>
          <w:rFonts w:ascii="Century Gothic" w:hAnsi="Century Gothic" w:cs="Arial"/>
          <w:spacing w:val="2"/>
          <w:sz w:val="24"/>
          <w:szCs w:val="24"/>
        </w:rPr>
        <w:t>Dz. U. z 2022 r. poz. 1710 ze zm.)</w:t>
      </w:r>
      <w:r>
        <w:rPr>
          <w:rFonts w:ascii="Century Gothic" w:hAnsi="Century Gothic" w:cs="Arial"/>
          <w:sz w:val="24"/>
          <w:szCs w:val="24"/>
        </w:rPr>
        <w:t>, zwanej dalej „</w:t>
      </w:r>
      <w:proofErr w:type="spellStart"/>
      <w:r>
        <w:rPr>
          <w:rFonts w:ascii="Century Gothic" w:hAnsi="Century Gothic" w:cs="Arial"/>
          <w:sz w:val="24"/>
          <w:szCs w:val="24"/>
        </w:rPr>
        <w:t>Pzp</w:t>
      </w:r>
      <w:proofErr w:type="spellEnd"/>
      <w:r>
        <w:rPr>
          <w:rFonts w:ascii="Century Gothic" w:hAnsi="Century Gothic" w:cs="Arial"/>
          <w:sz w:val="24"/>
          <w:szCs w:val="24"/>
        </w:rPr>
        <w:t xml:space="preserve">” pn. </w:t>
      </w:r>
      <w:r w:rsidR="00B3301C">
        <w:rPr>
          <w:rFonts w:ascii="Century Gothic" w:eastAsia="Times New Roman" w:hAnsi="Century Gothic" w:cs="Arial"/>
          <w:color w:val="000000"/>
          <w:sz w:val="24"/>
          <w:szCs w:val="24"/>
          <w:lang w:eastAsia="ar-SA"/>
        </w:rPr>
        <w:t>Świadczenie usługi</w:t>
      </w:r>
      <w:r w:rsidR="009A5BF5" w:rsidRPr="005C53E9">
        <w:rPr>
          <w:rFonts w:ascii="Century Gothic" w:eastAsia="Times New Roman" w:hAnsi="Century Gothic" w:cs="Arial"/>
          <w:color w:val="000000"/>
          <w:sz w:val="24"/>
          <w:szCs w:val="24"/>
          <w:lang w:eastAsia="ar-SA"/>
        </w:rPr>
        <w:t xml:space="preserve"> prawnej</w:t>
      </w:r>
      <w:r w:rsidR="00D476F6">
        <w:rPr>
          <w:rFonts w:ascii="Century Gothic" w:eastAsia="Times New Roman" w:hAnsi="Century Gothic" w:cs="Arial"/>
          <w:color w:val="000000"/>
          <w:sz w:val="24"/>
          <w:szCs w:val="24"/>
          <w:lang w:eastAsia="ar-SA"/>
        </w:rPr>
        <w:t xml:space="preserve"> projektu</w:t>
      </w:r>
      <w:r w:rsidR="009A5BF5" w:rsidRPr="005C53E9">
        <w:rPr>
          <w:rFonts w:ascii="Century Gothic" w:eastAsia="Times New Roman" w:hAnsi="Century Gothic" w:cs="Arial"/>
          <w:color w:val="000000"/>
          <w:sz w:val="24"/>
          <w:szCs w:val="24"/>
          <w:lang w:eastAsia="ar-SA"/>
        </w:rPr>
        <w:t xml:space="preserve"> pn. „Rozbudowa Filharmonii Pomorskiej w Bydgoszczy</w:t>
      </w:r>
      <w:r w:rsidR="009A5BF5">
        <w:rPr>
          <w:rFonts w:ascii="Century Gothic" w:eastAsia="Times New Roman" w:hAnsi="Century Gothic" w:cs="Arial"/>
          <w:color w:val="000000"/>
          <w:sz w:val="24"/>
          <w:szCs w:val="24"/>
          <w:lang w:eastAsia="ar-SA"/>
        </w:rPr>
        <w:t>”</w:t>
      </w:r>
      <w:r w:rsidR="009A5BF5" w:rsidRPr="002F14C2">
        <w:rPr>
          <w:rFonts w:ascii="Century Gothic" w:eastAsia="Times New Roman" w:hAnsi="Century Gothic" w:cs="Arial"/>
          <w:color w:val="000000"/>
          <w:sz w:val="24"/>
          <w:szCs w:val="24"/>
          <w:lang w:eastAsia="ar-SA"/>
        </w:rPr>
        <w:t>.</w:t>
      </w:r>
    </w:p>
    <w:p w14:paraId="3878269C" w14:textId="096A0603"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 1</w:t>
      </w:r>
    </w:p>
    <w:p w14:paraId="746E128D"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PRZEDMIOT UMOWY</w:t>
      </w:r>
    </w:p>
    <w:p w14:paraId="3DCAA0EF" w14:textId="6D660B24" w:rsidR="0075622A" w:rsidRPr="009A5BF5" w:rsidRDefault="0075622A" w:rsidP="0075622A">
      <w:pPr>
        <w:numPr>
          <w:ilvl w:val="0"/>
          <w:numId w:val="6"/>
        </w:numPr>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Przedmiotem umowy jest świadczenie dla Zleceniodawcy pomocy prawnej w rozumieniu przepisów ustawy z dnia 26 maja 1982 r. Prawo o adwokaturze lub ustawy z dnia 6 lipca </w:t>
      </w:r>
      <w:r w:rsidRPr="009A5BF5">
        <w:rPr>
          <w:rFonts w:ascii="Century Gothic" w:hAnsi="Century Gothic" w:cs="Times New Roman"/>
          <w:sz w:val="24"/>
          <w:szCs w:val="24"/>
        </w:rPr>
        <w:t>1982 r. o radcach p</w:t>
      </w:r>
      <w:r w:rsidR="002B33CD" w:rsidRPr="009A5BF5">
        <w:rPr>
          <w:rFonts w:ascii="Century Gothic" w:hAnsi="Century Gothic" w:cs="Times New Roman"/>
          <w:sz w:val="24"/>
          <w:szCs w:val="24"/>
        </w:rPr>
        <w:t>rawnych</w:t>
      </w:r>
      <w:r w:rsidRPr="009A5BF5">
        <w:rPr>
          <w:rFonts w:ascii="Century Gothic" w:hAnsi="Century Gothic" w:cs="Times New Roman"/>
          <w:sz w:val="24"/>
          <w:szCs w:val="24"/>
        </w:rPr>
        <w:t xml:space="preserve"> w ramach realizacji projektu pn. </w:t>
      </w:r>
      <w:r w:rsidRPr="009A5BF5">
        <w:rPr>
          <w:rFonts w:ascii="Century Gothic" w:hAnsi="Century Gothic"/>
          <w:sz w:val="24"/>
          <w:szCs w:val="24"/>
        </w:rPr>
        <w:t>„</w:t>
      </w:r>
      <w:r w:rsidR="009A5BF5" w:rsidRPr="009A5BF5">
        <w:rPr>
          <w:rFonts w:ascii="Century Gothic" w:hAnsi="Century Gothic"/>
          <w:sz w:val="24"/>
          <w:szCs w:val="24"/>
        </w:rPr>
        <w:t>Rozbudowa Filharmonii Pomorskiej</w:t>
      </w:r>
      <w:r w:rsidR="002B33CD" w:rsidRPr="009A5BF5">
        <w:rPr>
          <w:rFonts w:ascii="Century Gothic" w:hAnsi="Century Gothic"/>
          <w:sz w:val="24"/>
          <w:szCs w:val="24"/>
        </w:rPr>
        <w:t>”</w:t>
      </w:r>
      <w:r w:rsidRPr="009A5BF5">
        <w:rPr>
          <w:rFonts w:ascii="Century Gothic" w:hAnsi="Century Gothic"/>
          <w:sz w:val="24"/>
          <w:szCs w:val="24"/>
        </w:rPr>
        <w:t xml:space="preserve"> </w:t>
      </w:r>
      <w:r w:rsidRPr="009A5BF5">
        <w:rPr>
          <w:rFonts w:ascii="Century Gothic" w:hAnsi="Century Gothic" w:cs="Times New Roman"/>
          <w:sz w:val="24"/>
          <w:szCs w:val="24"/>
        </w:rPr>
        <w:t>zwanego dalej „Projektem”.</w:t>
      </w:r>
    </w:p>
    <w:p w14:paraId="335895A3" w14:textId="6CABF132" w:rsidR="0075622A" w:rsidRPr="002B33CD" w:rsidRDefault="0075622A" w:rsidP="002B33CD">
      <w:pPr>
        <w:numPr>
          <w:ilvl w:val="0"/>
          <w:numId w:val="6"/>
        </w:numPr>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W ramach przedmiotu umowy Zleceniobiorca będzie świadczył </w:t>
      </w:r>
      <w:r w:rsidR="00B3301C">
        <w:rPr>
          <w:rFonts w:ascii="Century Gothic" w:hAnsi="Century Gothic" w:cs="Times New Roman"/>
          <w:sz w:val="24"/>
          <w:szCs w:val="24"/>
        </w:rPr>
        <w:br/>
      </w:r>
      <w:r w:rsidRPr="0075622A">
        <w:rPr>
          <w:rFonts w:ascii="Century Gothic" w:hAnsi="Century Gothic" w:cs="Times New Roman"/>
          <w:sz w:val="24"/>
          <w:szCs w:val="24"/>
        </w:rPr>
        <w:t>dla Zlec</w:t>
      </w:r>
      <w:r w:rsidR="002B33CD">
        <w:rPr>
          <w:rFonts w:ascii="Century Gothic" w:hAnsi="Century Gothic" w:cs="Times New Roman"/>
          <w:sz w:val="24"/>
          <w:szCs w:val="24"/>
        </w:rPr>
        <w:t xml:space="preserve">eniodawcy usługi polegające  na </w:t>
      </w:r>
      <w:r w:rsidRPr="002B33CD">
        <w:rPr>
          <w:rFonts w:ascii="Century Gothic" w:hAnsi="Century Gothic" w:cs="Times New Roman"/>
          <w:sz w:val="24"/>
          <w:szCs w:val="24"/>
        </w:rPr>
        <w:t>doradztwie w zakresie przygotowania i przeprowadzenia postępowań o udzielenie zamówienia publicznego w trybie przepisów o zamówieniach publicznych dotyczących</w:t>
      </w:r>
      <w:r w:rsidR="002B33CD">
        <w:rPr>
          <w:rFonts w:ascii="Century Gothic" w:hAnsi="Century Gothic" w:cs="Times New Roman"/>
          <w:sz w:val="24"/>
          <w:szCs w:val="24"/>
        </w:rPr>
        <w:t xml:space="preserve"> Projektu. W szczególności przedmiot Umowy obejmuje:</w:t>
      </w:r>
    </w:p>
    <w:p w14:paraId="0942559C" w14:textId="0B33F4D3" w:rsidR="002B33CD" w:rsidRPr="002C21EB" w:rsidRDefault="002B33CD" w:rsidP="002C21EB">
      <w:pPr>
        <w:pStyle w:val="Akapitzlist"/>
        <w:numPr>
          <w:ilvl w:val="0"/>
          <w:numId w:val="21"/>
        </w:numPr>
        <w:suppressAutoHyphens/>
        <w:spacing w:before="120" w:after="120" w:line="288" w:lineRule="auto"/>
        <w:ind w:left="1134"/>
        <w:contextualSpacing w:val="0"/>
        <w:jc w:val="both"/>
        <w:rPr>
          <w:rFonts w:ascii="Century Gothic" w:hAnsi="Century Gothic"/>
          <w:sz w:val="24"/>
          <w:szCs w:val="24"/>
        </w:rPr>
      </w:pPr>
      <w:r w:rsidRPr="002B33CD">
        <w:rPr>
          <w:rFonts w:ascii="Century Gothic" w:hAnsi="Century Gothic" w:cs="Tahoma"/>
          <w:color w:val="000000"/>
          <w:sz w:val="24"/>
          <w:szCs w:val="24"/>
          <w:lang w:val="x-none" w:eastAsia="pl-PL"/>
        </w:rPr>
        <w:t xml:space="preserve">przygotowanie dokumentacji </w:t>
      </w:r>
      <w:r w:rsidRPr="002B33CD">
        <w:rPr>
          <w:rFonts w:ascii="Century Gothic" w:hAnsi="Century Gothic" w:cs="Tahoma"/>
          <w:color w:val="000000"/>
          <w:sz w:val="24"/>
          <w:szCs w:val="24"/>
          <w:lang w:eastAsia="pl-PL"/>
        </w:rPr>
        <w:t>postępowań o zamówienia</w:t>
      </w:r>
      <w:r w:rsidRPr="002B33CD">
        <w:rPr>
          <w:rFonts w:ascii="Century Gothic" w:hAnsi="Century Gothic" w:cs="Tahoma"/>
          <w:color w:val="000000"/>
          <w:sz w:val="24"/>
          <w:szCs w:val="24"/>
          <w:lang w:val="x-none" w:eastAsia="pl-PL"/>
        </w:rPr>
        <w:t xml:space="preserve"> publiczn</w:t>
      </w:r>
      <w:r w:rsidRPr="002B33CD">
        <w:rPr>
          <w:rFonts w:ascii="Century Gothic" w:hAnsi="Century Gothic" w:cs="Tahoma"/>
          <w:color w:val="000000"/>
          <w:sz w:val="24"/>
          <w:szCs w:val="24"/>
          <w:lang w:eastAsia="pl-PL"/>
        </w:rPr>
        <w:t>e</w:t>
      </w:r>
      <w:r w:rsidRPr="002B33CD">
        <w:rPr>
          <w:rFonts w:ascii="Century Gothic" w:hAnsi="Century Gothic" w:cs="Tahoma"/>
          <w:color w:val="000000"/>
          <w:sz w:val="24"/>
          <w:szCs w:val="24"/>
          <w:lang w:val="x-none" w:eastAsia="pl-PL"/>
        </w:rPr>
        <w:t xml:space="preserve"> w ramach projektu zgodnie z wymogami </w:t>
      </w:r>
      <w:proofErr w:type="spellStart"/>
      <w:r w:rsidRPr="002B33CD">
        <w:rPr>
          <w:rFonts w:ascii="Century Gothic" w:hAnsi="Century Gothic" w:cs="Tahoma"/>
          <w:color w:val="000000"/>
          <w:sz w:val="24"/>
          <w:szCs w:val="24"/>
          <w:lang w:eastAsia="pl-PL"/>
        </w:rPr>
        <w:t>Pzp</w:t>
      </w:r>
      <w:proofErr w:type="spellEnd"/>
      <w:r w:rsidRPr="002B33CD">
        <w:rPr>
          <w:rFonts w:ascii="Century Gothic" w:hAnsi="Century Gothic" w:cs="Tahoma"/>
          <w:color w:val="000000"/>
          <w:sz w:val="24"/>
          <w:szCs w:val="24"/>
          <w:lang w:eastAsia="pl-PL"/>
        </w:rPr>
        <w:t xml:space="preserve"> oraz Programu </w:t>
      </w:r>
      <w:r w:rsidR="009A5BF5">
        <w:rPr>
          <w:rFonts w:ascii="Century Gothic" w:hAnsi="Century Gothic" w:cs="Tahoma"/>
          <w:color w:val="000000"/>
          <w:sz w:val="24"/>
          <w:szCs w:val="24"/>
          <w:lang w:eastAsia="pl-PL"/>
        </w:rPr>
        <w:t>Fundusze Europejskie na Infrastrukturę, Klimat, Środowisko 2021-2027 (</w:t>
      </w:r>
      <w:proofErr w:type="spellStart"/>
      <w:r w:rsidR="009A5BF5">
        <w:rPr>
          <w:rFonts w:ascii="Century Gothic" w:hAnsi="Century Gothic" w:cs="Tahoma"/>
          <w:color w:val="000000"/>
          <w:sz w:val="24"/>
          <w:szCs w:val="24"/>
          <w:lang w:eastAsia="pl-PL"/>
        </w:rPr>
        <w:t>FEnIKS</w:t>
      </w:r>
      <w:proofErr w:type="spellEnd"/>
      <w:r w:rsidR="009A5BF5">
        <w:rPr>
          <w:rFonts w:ascii="Century Gothic" w:hAnsi="Century Gothic" w:cs="Tahoma"/>
          <w:color w:val="000000"/>
          <w:sz w:val="24"/>
          <w:szCs w:val="24"/>
          <w:lang w:eastAsia="pl-PL"/>
        </w:rPr>
        <w:t>) Priorytet VII: Kultura</w:t>
      </w:r>
      <w:r w:rsidRPr="002B33CD">
        <w:rPr>
          <w:rFonts w:ascii="Century Gothic" w:hAnsi="Century Gothic" w:cs="Tahoma"/>
          <w:color w:val="000000"/>
          <w:sz w:val="24"/>
          <w:szCs w:val="24"/>
          <w:lang w:eastAsia="pl-PL"/>
        </w:rPr>
        <w:t>, w tym</w:t>
      </w:r>
      <w:r w:rsidR="002C21EB">
        <w:rPr>
          <w:rFonts w:ascii="Century Gothic" w:hAnsi="Century Gothic" w:cs="Tahoma"/>
          <w:color w:val="000000"/>
          <w:sz w:val="24"/>
          <w:szCs w:val="24"/>
          <w:lang w:eastAsia="pl-PL"/>
        </w:rPr>
        <w:t xml:space="preserve"> </w:t>
      </w:r>
      <w:r w:rsidR="002C21EB">
        <w:rPr>
          <w:rFonts w:ascii="Century Gothic" w:hAnsi="Century Gothic"/>
          <w:sz w:val="24"/>
          <w:szCs w:val="24"/>
        </w:rPr>
        <w:t>projektu Specyfikacji Warunków Zamówienia</w:t>
      </w:r>
      <w:r w:rsidR="002C21EB" w:rsidRPr="0075622A">
        <w:rPr>
          <w:rFonts w:ascii="Century Gothic" w:hAnsi="Century Gothic"/>
          <w:sz w:val="24"/>
          <w:szCs w:val="24"/>
        </w:rPr>
        <w:t xml:space="preserve"> wraz z załącznikami, </w:t>
      </w:r>
      <w:r w:rsidR="002C21EB" w:rsidRPr="002C21EB">
        <w:rPr>
          <w:rFonts w:ascii="Century Gothic" w:hAnsi="Century Gothic" w:cs="Tahoma"/>
          <w:color w:val="000000"/>
          <w:sz w:val="24"/>
          <w:szCs w:val="24"/>
          <w:lang w:eastAsia="pl-PL"/>
        </w:rPr>
        <w:t xml:space="preserve">opisów przedmiotu zamówienia (za </w:t>
      </w:r>
      <w:r w:rsidR="002C21EB" w:rsidRPr="002C21EB">
        <w:rPr>
          <w:rFonts w:ascii="Century Gothic" w:hAnsi="Century Gothic" w:cs="Tahoma"/>
          <w:color w:val="000000"/>
          <w:sz w:val="24"/>
          <w:szCs w:val="24"/>
          <w:lang w:eastAsia="pl-PL"/>
        </w:rPr>
        <w:lastRenderedPageBreak/>
        <w:t>wyjątkiem post</w:t>
      </w:r>
      <w:r w:rsidR="002C21EB">
        <w:rPr>
          <w:rFonts w:ascii="Century Gothic" w:hAnsi="Century Gothic" w:cs="Tahoma"/>
          <w:color w:val="000000"/>
          <w:sz w:val="24"/>
          <w:szCs w:val="24"/>
          <w:lang w:eastAsia="pl-PL"/>
        </w:rPr>
        <w:t>ępowania na roboty budowlane),</w:t>
      </w:r>
      <w:r w:rsidR="002C21EB" w:rsidRPr="0075622A">
        <w:rPr>
          <w:rFonts w:ascii="Century Gothic" w:hAnsi="Century Gothic"/>
          <w:sz w:val="24"/>
          <w:szCs w:val="24"/>
        </w:rPr>
        <w:t xml:space="preserve"> ogłoszenia </w:t>
      </w:r>
      <w:r w:rsidR="00623D6C">
        <w:rPr>
          <w:rFonts w:ascii="Century Gothic" w:hAnsi="Century Gothic"/>
          <w:sz w:val="24"/>
          <w:szCs w:val="24"/>
        </w:rPr>
        <w:br/>
      </w:r>
      <w:r w:rsidR="002C21EB" w:rsidRPr="0075622A">
        <w:rPr>
          <w:rFonts w:ascii="Century Gothic" w:hAnsi="Century Gothic"/>
          <w:sz w:val="24"/>
          <w:szCs w:val="24"/>
        </w:rPr>
        <w:t xml:space="preserve">o zamówieniu, </w:t>
      </w:r>
      <w:r w:rsidR="002C21EB">
        <w:rPr>
          <w:rFonts w:ascii="Century Gothic" w:hAnsi="Century Gothic"/>
          <w:sz w:val="24"/>
          <w:szCs w:val="24"/>
        </w:rPr>
        <w:t>w tym w zakresie</w:t>
      </w:r>
      <w:r w:rsidR="002C21EB" w:rsidRPr="0075622A">
        <w:rPr>
          <w:rFonts w:ascii="Century Gothic" w:hAnsi="Century Gothic"/>
          <w:sz w:val="24"/>
          <w:szCs w:val="24"/>
        </w:rPr>
        <w:t xml:space="preserve"> dokument</w:t>
      </w:r>
      <w:r w:rsidR="002C21EB">
        <w:rPr>
          <w:rFonts w:ascii="Century Gothic" w:hAnsi="Century Gothic"/>
          <w:sz w:val="24"/>
          <w:szCs w:val="24"/>
        </w:rPr>
        <w:t>owania czynności</w:t>
      </w:r>
      <w:r w:rsidRPr="002C21EB">
        <w:rPr>
          <w:rFonts w:ascii="Century Gothic" w:hAnsi="Century Gothic" w:cs="Tahoma"/>
          <w:color w:val="000000"/>
          <w:sz w:val="24"/>
          <w:szCs w:val="24"/>
          <w:lang w:eastAsia="pl-PL"/>
        </w:rPr>
        <w:t xml:space="preserve"> do:</w:t>
      </w:r>
    </w:p>
    <w:p w14:paraId="01E6E72A" w14:textId="6343EB43" w:rsidR="002B33CD" w:rsidRPr="002B33CD" w:rsidRDefault="002B33CD" w:rsidP="002B33CD">
      <w:pPr>
        <w:pStyle w:val="Akapitzlist"/>
        <w:numPr>
          <w:ilvl w:val="0"/>
          <w:numId w:val="18"/>
        </w:numPr>
        <w:suppressAutoHyphens/>
        <w:spacing w:before="120" w:after="120" w:line="288" w:lineRule="auto"/>
        <w:jc w:val="both"/>
        <w:rPr>
          <w:rFonts w:ascii="Century Gothic" w:hAnsi="Century Gothic" w:cs="Times New Roman"/>
          <w:sz w:val="24"/>
          <w:szCs w:val="24"/>
        </w:rPr>
      </w:pPr>
      <w:r>
        <w:rPr>
          <w:rFonts w:ascii="Century Gothic" w:hAnsi="Century Gothic" w:cs="Tahoma"/>
          <w:color w:val="000000"/>
          <w:sz w:val="24"/>
          <w:szCs w:val="24"/>
          <w:lang w:val="x-none" w:eastAsia="pl-PL"/>
        </w:rPr>
        <w:t>5</w:t>
      </w:r>
      <w:r w:rsidRPr="002B33CD">
        <w:rPr>
          <w:rFonts w:ascii="Century Gothic" w:hAnsi="Century Gothic" w:cs="Tahoma"/>
          <w:color w:val="000000"/>
          <w:sz w:val="24"/>
          <w:szCs w:val="24"/>
          <w:lang w:val="x-none" w:eastAsia="pl-PL"/>
        </w:rPr>
        <w:t xml:space="preserve"> postępowań przetargowych </w:t>
      </w:r>
      <w:r w:rsidRPr="002B33CD">
        <w:rPr>
          <w:rFonts w:ascii="Century Gothic" w:hAnsi="Century Gothic" w:cs="Tahoma"/>
          <w:color w:val="000000"/>
          <w:sz w:val="24"/>
          <w:szCs w:val="24"/>
          <w:lang w:eastAsia="pl-PL"/>
        </w:rPr>
        <w:t xml:space="preserve">o wartości równej </w:t>
      </w:r>
      <w:r w:rsidR="00623D6C">
        <w:rPr>
          <w:rFonts w:ascii="Century Gothic" w:hAnsi="Century Gothic" w:cs="Tahoma"/>
          <w:color w:val="000000"/>
          <w:sz w:val="24"/>
          <w:szCs w:val="24"/>
          <w:lang w:eastAsia="pl-PL"/>
        </w:rPr>
        <w:br/>
      </w:r>
      <w:r w:rsidRPr="002B33CD">
        <w:rPr>
          <w:rFonts w:ascii="Century Gothic" w:hAnsi="Century Gothic" w:cs="Tahoma"/>
          <w:color w:val="000000"/>
          <w:sz w:val="24"/>
          <w:szCs w:val="24"/>
          <w:lang w:eastAsia="pl-PL"/>
        </w:rPr>
        <w:t>lub przekraczającej próg unijny</w:t>
      </w:r>
      <w:r>
        <w:rPr>
          <w:rFonts w:ascii="Century Gothic" w:hAnsi="Century Gothic" w:cs="Tahoma"/>
          <w:color w:val="000000"/>
          <w:sz w:val="24"/>
          <w:szCs w:val="24"/>
          <w:lang w:val="x-none" w:eastAsia="pl-PL"/>
        </w:rPr>
        <w:t>, kt</w:t>
      </w:r>
      <w:r>
        <w:rPr>
          <w:rFonts w:ascii="Century Gothic" w:hAnsi="Century Gothic" w:cs="Tahoma"/>
          <w:color w:val="000000"/>
          <w:sz w:val="24"/>
          <w:szCs w:val="24"/>
          <w:lang w:eastAsia="pl-PL"/>
        </w:rPr>
        <w:t>órych przedmiotem będzie:</w:t>
      </w:r>
    </w:p>
    <w:p w14:paraId="13C4AE2C" w14:textId="7CB1707D" w:rsidR="002B33CD" w:rsidRPr="00EE356F" w:rsidRDefault="009A5BF5" w:rsidP="009A5BF5">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Dostawa</w:t>
      </w:r>
      <w:r>
        <w:rPr>
          <w:rFonts w:ascii="Century Gothic" w:hAnsi="Century Gothic" w:cs="Times New Roman"/>
          <w:sz w:val="24"/>
          <w:szCs w:val="24"/>
        </w:rPr>
        <w:t xml:space="preserve"> s</w:t>
      </w:r>
      <w:r w:rsidRPr="009A5BF5">
        <w:rPr>
          <w:rFonts w:ascii="Century Gothic" w:hAnsi="Century Gothic" w:cs="Times New Roman"/>
          <w:sz w:val="24"/>
          <w:szCs w:val="24"/>
        </w:rPr>
        <w:t>przęt</w:t>
      </w:r>
      <w:r>
        <w:rPr>
          <w:rFonts w:ascii="Century Gothic" w:hAnsi="Century Gothic" w:cs="Times New Roman"/>
          <w:sz w:val="24"/>
          <w:szCs w:val="24"/>
        </w:rPr>
        <w:t>u i wyposażenia;</w:t>
      </w:r>
    </w:p>
    <w:p w14:paraId="3F19D0FE" w14:textId="70A56F32" w:rsidR="002B33CD" w:rsidRPr="00EE356F" w:rsidRDefault="009A5BF5" w:rsidP="00EE356F">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Usł</w:t>
      </w:r>
      <w:r w:rsidR="00EE356F">
        <w:rPr>
          <w:rFonts w:ascii="Century Gothic" w:hAnsi="Century Gothic" w:cs="Times New Roman"/>
          <w:sz w:val="24"/>
          <w:szCs w:val="24"/>
        </w:rPr>
        <w:t>uga i</w:t>
      </w:r>
      <w:r w:rsidRPr="00EE356F">
        <w:rPr>
          <w:rFonts w:ascii="Century Gothic" w:hAnsi="Century Gothic" w:cs="Times New Roman"/>
          <w:sz w:val="24"/>
          <w:szCs w:val="24"/>
        </w:rPr>
        <w:t>nżyniera kontraktu</w:t>
      </w:r>
      <w:r>
        <w:rPr>
          <w:rFonts w:ascii="Century Gothic" w:hAnsi="Century Gothic" w:cs="Times New Roman"/>
          <w:sz w:val="24"/>
          <w:szCs w:val="24"/>
        </w:rPr>
        <w:t>;</w:t>
      </w:r>
    </w:p>
    <w:p w14:paraId="0A3A77D2" w14:textId="3D0925BF" w:rsidR="002B33CD" w:rsidRPr="00EE356F" w:rsidRDefault="009A5BF5" w:rsidP="002B33CD">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Promocja Projektu</w:t>
      </w:r>
      <w:r w:rsidR="002B33CD" w:rsidRPr="00EE356F">
        <w:rPr>
          <w:rFonts w:ascii="Century Gothic" w:hAnsi="Century Gothic" w:cs="Times New Roman"/>
          <w:sz w:val="24"/>
          <w:szCs w:val="24"/>
        </w:rPr>
        <w:t>;</w:t>
      </w:r>
    </w:p>
    <w:p w14:paraId="22F9DFE3" w14:textId="1CEE22CE" w:rsidR="009A5BF5" w:rsidRPr="00EE356F" w:rsidRDefault="009A5BF5" w:rsidP="002B33CD">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Usługa przygotowania oferty kulturalnej w trakcie realizacji Projektu;</w:t>
      </w:r>
    </w:p>
    <w:p w14:paraId="366974A3" w14:textId="5F82B2A3" w:rsidR="009A5BF5" w:rsidRPr="00EE356F" w:rsidRDefault="009A5BF5" w:rsidP="002B33CD">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Roboty budowlane – wykonanie rozbudowy</w:t>
      </w:r>
      <w:r w:rsidR="00EE356F" w:rsidRPr="00EE356F">
        <w:rPr>
          <w:rFonts w:ascii="Century Gothic" w:hAnsi="Century Gothic" w:cs="Times New Roman"/>
          <w:sz w:val="24"/>
          <w:szCs w:val="24"/>
        </w:rPr>
        <w:t xml:space="preserve"> Filharmonii Pomorskiej w Bydgoszczy</w:t>
      </w:r>
      <w:r w:rsidR="00EE356F">
        <w:rPr>
          <w:rFonts w:ascii="Century Gothic" w:hAnsi="Century Gothic" w:cs="Times New Roman"/>
          <w:sz w:val="24"/>
          <w:szCs w:val="24"/>
        </w:rPr>
        <w:t>;</w:t>
      </w:r>
    </w:p>
    <w:p w14:paraId="3BBD652F" w14:textId="7A23237A" w:rsidR="002B33CD" w:rsidRDefault="002B33CD" w:rsidP="002B33CD">
      <w:pPr>
        <w:numPr>
          <w:ilvl w:val="0"/>
          <w:numId w:val="18"/>
        </w:numPr>
        <w:suppressAutoHyphens/>
        <w:spacing w:before="120" w:after="120" w:line="360" w:lineRule="auto"/>
        <w:jc w:val="both"/>
        <w:rPr>
          <w:rFonts w:ascii="Century Gothic" w:hAnsi="Century Gothic" w:cs="Tahoma"/>
          <w:color w:val="000000"/>
          <w:sz w:val="24"/>
          <w:szCs w:val="24"/>
          <w:lang w:eastAsia="pl-PL"/>
        </w:rPr>
      </w:pPr>
      <w:r>
        <w:rPr>
          <w:rFonts w:ascii="Century Gothic" w:hAnsi="Century Gothic" w:cs="Tahoma"/>
          <w:color w:val="000000"/>
          <w:sz w:val="24"/>
          <w:szCs w:val="24"/>
          <w:lang w:eastAsia="pl-PL"/>
        </w:rPr>
        <w:t>3 postępowań o wartości poniżej progów unijnych, których przedmiotem będzie:</w:t>
      </w:r>
    </w:p>
    <w:p w14:paraId="7A0E4A22" w14:textId="77777777" w:rsidR="009A5BF5" w:rsidRPr="00EE356F" w:rsidRDefault="009A5BF5" w:rsidP="00EE356F">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Doradztwo techniczne w ramach zarządzania Projektem</w:t>
      </w:r>
    </w:p>
    <w:p w14:paraId="4D4D146C" w14:textId="36920615" w:rsidR="002B33CD" w:rsidRPr="00EE356F" w:rsidRDefault="009A5BF5" w:rsidP="00EE356F">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 xml:space="preserve">Doradztwo w zakresie rozliczania dofinansowania </w:t>
      </w:r>
    </w:p>
    <w:p w14:paraId="62D8FD44" w14:textId="20068D5A" w:rsidR="002B33CD" w:rsidRPr="00EE356F" w:rsidRDefault="009A5BF5" w:rsidP="00EE356F">
      <w:pPr>
        <w:pStyle w:val="Akapitzlist"/>
        <w:numPr>
          <w:ilvl w:val="0"/>
          <w:numId w:val="19"/>
        </w:numPr>
        <w:suppressAutoHyphens/>
        <w:spacing w:before="120" w:after="120" w:line="288" w:lineRule="auto"/>
        <w:ind w:left="1843"/>
        <w:jc w:val="both"/>
        <w:rPr>
          <w:rFonts w:ascii="Century Gothic" w:hAnsi="Century Gothic" w:cs="Times New Roman"/>
          <w:sz w:val="24"/>
          <w:szCs w:val="24"/>
        </w:rPr>
      </w:pPr>
      <w:r w:rsidRPr="00EE356F">
        <w:rPr>
          <w:rFonts w:ascii="Century Gothic" w:hAnsi="Century Gothic" w:cs="Times New Roman"/>
          <w:sz w:val="24"/>
          <w:szCs w:val="24"/>
        </w:rPr>
        <w:t>Usługi szkoleniowe</w:t>
      </w:r>
    </w:p>
    <w:p w14:paraId="425005BA" w14:textId="396293B3" w:rsidR="002B33CD" w:rsidRPr="00EE356F" w:rsidRDefault="002B33CD" w:rsidP="00EE356F">
      <w:pPr>
        <w:pStyle w:val="Akapitzlist"/>
        <w:suppressAutoHyphens/>
        <w:spacing w:before="120" w:after="120" w:line="288" w:lineRule="auto"/>
        <w:ind w:left="1843"/>
        <w:jc w:val="both"/>
        <w:rPr>
          <w:rFonts w:ascii="Century Gothic" w:hAnsi="Century Gothic" w:cs="Times New Roman"/>
          <w:sz w:val="24"/>
          <w:szCs w:val="24"/>
        </w:rPr>
      </w:pPr>
    </w:p>
    <w:p w14:paraId="11238504" w14:textId="6F9E30F4" w:rsidR="002C21EB" w:rsidRPr="002C21EB" w:rsidRDefault="002B33CD" w:rsidP="002C21EB">
      <w:pPr>
        <w:pStyle w:val="Akapitzlist"/>
        <w:numPr>
          <w:ilvl w:val="0"/>
          <w:numId w:val="21"/>
        </w:numPr>
        <w:suppressAutoHyphens/>
        <w:spacing w:before="120" w:after="120" w:line="360" w:lineRule="auto"/>
        <w:ind w:left="1134"/>
        <w:jc w:val="both"/>
        <w:rPr>
          <w:rFonts w:ascii="Century Gothic" w:hAnsi="Century Gothic" w:cs="Tahoma"/>
          <w:color w:val="000000"/>
          <w:sz w:val="24"/>
          <w:szCs w:val="24"/>
          <w:lang w:eastAsia="pl-PL"/>
        </w:rPr>
      </w:pPr>
      <w:r w:rsidRPr="002B33CD">
        <w:rPr>
          <w:rFonts w:ascii="Century Gothic" w:hAnsi="Century Gothic" w:cs="Tahoma"/>
          <w:color w:val="000000"/>
          <w:sz w:val="24"/>
          <w:szCs w:val="24"/>
          <w:lang w:val="x-none" w:eastAsia="pl-PL"/>
        </w:rPr>
        <w:t xml:space="preserve">doradztwo </w:t>
      </w:r>
      <w:r w:rsidRPr="002B33CD">
        <w:rPr>
          <w:rFonts w:ascii="Century Gothic" w:hAnsi="Century Gothic" w:cs="Tahoma"/>
          <w:color w:val="000000"/>
          <w:sz w:val="24"/>
          <w:szCs w:val="24"/>
          <w:lang w:eastAsia="pl-PL"/>
        </w:rPr>
        <w:t>na etapie prowadzenia pos</w:t>
      </w:r>
      <w:r w:rsidR="002C21EB">
        <w:rPr>
          <w:rFonts w:ascii="Century Gothic" w:hAnsi="Century Gothic" w:cs="Tahoma"/>
          <w:color w:val="000000"/>
          <w:sz w:val="24"/>
          <w:szCs w:val="24"/>
          <w:lang w:eastAsia="pl-PL"/>
        </w:rPr>
        <w:t xml:space="preserve">tępowań o których mowa </w:t>
      </w:r>
      <w:r w:rsidR="00B3301C">
        <w:rPr>
          <w:rFonts w:ascii="Century Gothic" w:hAnsi="Century Gothic" w:cs="Tahoma"/>
          <w:color w:val="000000"/>
          <w:sz w:val="24"/>
          <w:szCs w:val="24"/>
          <w:lang w:eastAsia="pl-PL"/>
        </w:rPr>
        <w:br/>
      </w:r>
      <w:r w:rsidR="002C21EB">
        <w:rPr>
          <w:rFonts w:ascii="Century Gothic" w:hAnsi="Century Gothic" w:cs="Tahoma"/>
          <w:color w:val="000000"/>
          <w:sz w:val="24"/>
          <w:szCs w:val="24"/>
          <w:lang w:eastAsia="pl-PL"/>
        </w:rPr>
        <w:t>w pkt 1), w tym</w:t>
      </w:r>
      <w:r w:rsidR="002C21EB" w:rsidRPr="0075622A">
        <w:rPr>
          <w:rFonts w:ascii="Century Gothic" w:hAnsi="Century Gothic"/>
          <w:sz w:val="24"/>
          <w:szCs w:val="24"/>
        </w:rPr>
        <w:t xml:space="preserve"> na etapie badania i oceny ofert oraz w</w:t>
      </w:r>
      <w:r w:rsidR="002C21EB">
        <w:rPr>
          <w:rFonts w:ascii="Century Gothic" w:hAnsi="Century Gothic"/>
          <w:sz w:val="24"/>
          <w:szCs w:val="24"/>
        </w:rPr>
        <w:t xml:space="preserve">yboru najkorzystniejszej oferty i </w:t>
      </w:r>
      <w:r w:rsidR="002C21EB" w:rsidRPr="002C21EB">
        <w:rPr>
          <w:rFonts w:ascii="Century Gothic" w:hAnsi="Century Gothic"/>
          <w:sz w:val="24"/>
          <w:szCs w:val="24"/>
        </w:rPr>
        <w:t xml:space="preserve">rozstrzyganiu kwestii problematycznych </w:t>
      </w:r>
      <w:r w:rsidR="00B3301C">
        <w:rPr>
          <w:rFonts w:ascii="Century Gothic" w:hAnsi="Century Gothic"/>
          <w:sz w:val="24"/>
          <w:szCs w:val="24"/>
        </w:rPr>
        <w:br/>
      </w:r>
      <w:r w:rsidR="002C21EB" w:rsidRPr="002C21EB">
        <w:rPr>
          <w:rFonts w:ascii="Century Gothic" w:hAnsi="Century Gothic"/>
          <w:sz w:val="24"/>
          <w:szCs w:val="24"/>
        </w:rPr>
        <w:t xml:space="preserve">w trakcie przygotowywania i prowadzenia postępowania, </w:t>
      </w:r>
      <w:r w:rsidR="00B3301C">
        <w:rPr>
          <w:rFonts w:ascii="Century Gothic" w:hAnsi="Century Gothic"/>
          <w:sz w:val="24"/>
          <w:szCs w:val="24"/>
        </w:rPr>
        <w:br/>
      </w:r>
      <w:r w:rsidR="002C21EB" w:rsidRPr="002C21EB">
        <w:rPr>
          <w:rFonts w:ascii="Century Gothic" w:hAnsi="Century Gothic"/>
          <w:sz w:val="24"/>
          <w:szCs w:val="24"/>
        </w:rPr>
        <w:t xml:space="preserve">w szczególności </w:t>
      </w:r>
      <w:r w:rsidR="002C21EB">
        <w:rPr>
          <w:rFonts w:ascii="Century Gothic" w:hAnsi="Century Gothic"/>
          <w:sz w:val="24"/>
          <w:szCs w:val="24"/>
        </w:rPr>
        <w:t>sporządzania wyjaśnień treści S</w:t>
      </w:r>
      <w:r w:rsidR="002C21EB" w:rsidRPr="002C21EB">
        <w:rPr>
          <w:rFonts w:ascii="Century Gothic" w:hAnsi="Century Gothic"/>
          <w:sz w:val="24"/>
          <w:szCs w:val="24"/>
        </w:rPr>
        <w:t>WZ, sprostowań ogłoszenia, wyjaśniania treści ofert</w:t>
      </w:r>
      <w:r w:rsidR="002C21EB">
        <w:rPr>
          <w:rFonts w:ascii="Century Gothic" w:hAnsi="Century Gothic"/>
          <w:sz w:val="24"/>
          <w:szCs w:val="24"/>
        </w:rPr>
        <w:t xml:space="preserve">, </w:t>
      </w:r>
    </w:p>
    <w:p w14:paraId="21AB031D" w14:textId="7CE83DA1" w:rsidR="002C21EB" w:rsidRPr="002C21EB" w:rsidRDefault="00B80D58" w:rsidP="002C21EB">
      <w:pPr>
        <w:pStyle w:val="Akapitzlist"/>
        <w:numPr>
          <w:ilvl w:val="0"/>
          <w:numId w:val="21"/>
        </w:numPr>
        <w:suppressAutoHyphens/>
        <w:spacing w:before="120" w:after="120" w:line="360" w:lineRule="auto"/>
        <w:ind w:left="1134"/>
        <w:jc w:val="both"/>
        <w:rPr>
          <w:rFonts w:ascii="Century Gothic" w:hAnsi="Century Gothic" w:cs="Tahoma"/>
          <w:color w:val="000000"/>
          <w:sz w:val="24"/>
          <w:szCs w:val="24"/>
          <w:lang w:eastAsia="pl-PL"/>
        </w:rPr>
      </w:pPr>
      <w:r>
        <w:rPr>
          <w:rFonts w:ascii="Century Gothic" w:hAnsi="Century Gothic"/>
          <w:sz w:val="24"/>
          <w:szCs w:val="24"/>
        </w:rPr>
        <w:t>sporządzanie</w:t>
      </w:r>
      <w:r w:rsidR="002C21EB" w:rsidRPr="0075622A">
        <w:rPr>
          <w:rFonts w:ascii="Century Gothic" w:hAnsi="Century Gothic"/>
          <w:sz w:val="24"/>
          <w:szCs w:val="24"/>
        </w:rPr>
        <w:t xml:space="preserve"> pisemnych odpowiedzi w trakcie kontroli postępowania prowadzonego przez upr</w:t>
      </w:r>
      <w:r w:rsidR="002C21EB">
        <w:rPr>
          <w:rFonts w:ascii="Century Gothic" w:hAnsi="Century Gothic"/>
          <w:sz w:val="24"/>
          <w:szCs w:val="24"/>
        </w:rPr>
        <w:t>awnione instytucje kontrolujące,</w:t>
      </w:r>
    </w:p>
    <w:p w14:paraId="4B151AFA" w14:textId="22C8E652" w:rsidR="002B33CD" w:rsidRPr="002B33CD" w:rsidRDefault="002B33CD" w:rsidP="002C21EB">
      <w:pPr>
        <w:pStyle w:val="Akapitzlist"/>
        <w:numPr>
          <w:ilvl w:val="0"/>
          <w:numId w:val="21"/>
        </w:numPr>
        <w:suppressAutoHyphens/>
        <w:spacing w:before="120" w:after="120" w:line="360" w:lineRule="auto"/>
        <w:ind w:left="1134"/>
        <w:jc w:val="both"/>
        <w:rPr>
          <w:rFonts w:ascii="Century Gothic" w:hAnsi="Century Gothic" w:cs="Tahoma"/>
          <w:color w:val="000000"/>
          <w:sz w:val="24"/>
          <w:szCs w:val="24"/>
          <w:lang w:eastAsia="pl-PL"/>
        </w:rPr>
      </w:pPr>
      <w:r w:rsidRPr="002B33CD">
        <w:rPr>
          <w:rFonts w:ascii="Century Gothic" w:hAnsi="Century Gothic" w:cs="Tahoma"/>
          <w:color w:val="000000"/>
          <w:sz w:val="24"/>
          <w:szCs w:val="24"/>
          <w:lang w:eastAsia="pl-PL"/>
        </w:rPr>
        <w:t>bieżąca obsługa prawna Projektu (bieżące doradztwo)</w:t>
      </w:r>
      <w:r w:rsidR="002453A0">
        <w:rPr>
          <w:rFonts w:ascii="Century Gothic" w:hAnsi="Century Gothic" w:cs="Tahoma"/>
          <w:color w:val="000000"/>
          <w:sz w:val="24"/>
          <w:szCs w:val="24"/>
          <w:lang w:eastAsia="pl-PL"/>
        </w:rPr>
        <w:t>,</w:t>
      </w:r>
      <w:r w:rsidRPr="002B33CD">
        <w:rPr>
          <w:rFonts w:ascii="Century Gothic" w:hAnsi="Century Gothic" w:cs="Tahoma"/>
          <w:color w:val="000000"/>
          <w:sz w:val="24"/>
          <w:szCs w:val="24"/>
          <w:lang w:eastAsia="pl-PL"/>
        </w:rPr>
        <w:t xml:space="preserve"> w tym konsultacje w zakresie zamówień do 130.000 zł zgodnie </w:t>
      </w:r>
      <w:r w:rsidR="00B3301C">
        <w:rPr>
          <w:rFonts w:ascii="Century Gothic" w:hAnsi="Century Gothic" w:cs="Tahoma"/>
          <w:color w:val="000000"/>
          <w:sz w:val="24"/>
          <w:szCs w:val="24"/>
          <w:lang w:eastAsia="pl-PL"/>
        </w:rPr>
        <w:br/>
      </w:r>
      <w:r w:rsidRPr="002B33CD">
        <w:rPr>
          <w:rFonts w:ascii="Century Gothic" w:hAnsi="Century Gothic" w:cs="Tahoma"/>
          <w:color w:val="000000"/>
          <w:sz w:val="24"/>
          <w:szCs w:val="24"/>
          <w:lang w:eastAsia="pl-PL"/>
        </w:rPr>
        <w:t xml:space="preserve">z wewnętrznymi uregulowaniami Zamawiającego,  </w:t>
      </w:r>
      <w:r w:rsidRPr="002B33CD">
        <w:rPr>
          <w:rFonts w:ascii="Century Gothic" w:hAnsi="Century Gothic" w:cs="Tahoma"/>
          <w:color w:val="000000"/>
          <w:sz w:val="24"/>
          <w:szCs w:val="24"/>
          <w:lang w:val="x-none" w:eastAsia="pl-PL"/>
        </w:rPr>
        <w:t xml:space="preserve">wymogami wskazanymi w umowie o dofinansowanie i </w:t>
      </w:r>
      <w:r w:rsidRPr="002B33CD">
        <w:rPr>
          <w:rFonts w:ascii="Century Gothic" w:hAnsi="Century Gothic" w:cs="Tahoma"/>
          <w:color w:val="000000"/>
          <w:sz w:val="24"/>
          <w:szCs w:val="24"/>
          <w:lang w:eastAsia="pl-PL"/>
        </w:rPr>
        <w:t xml:space="preserve">wszelkiej dokumentacji Programu </w:t>
      </w:r>
      <w:r w:rsidR="002453A0">
        <w:rPr>
          <w:rFonts w:ascii="Century Gothic" w:hAnsi="Century Gothic" w:cs="Tahoma"/>
          <w:color w:val="000000"/>
          <w:sz w:val="24"/>
          <w:szCs w:val="24"/>
          <w:lang w:eastAsia="pl-PL"/>
        </w:rPr>
        <w:t xml:space="preserve">ramach  </w:t>
      </w:r>
      <w:r w:rsidR="002453A0" w:rsidRPr="002F14C2">
        <w:rPr>
          <w:rFonts w:ascii="Century Gothic" w:hAnsi="Century Gothic" w:cs="Tahoma"/>
          <w:color w:val="000000"/>
          <w:sz w:val="24"/>
          <w:szCs w:val="24"/>
          <w:lang w:eastAsia="pl-PL"/>
        </w:rPr>
        <w:t xml:space="preserve">Programu </w:t>
      </w:r>
      <w:r w:rsidR="002453A0">
        <w:rPr>
          <w:rFonts w:ascii="Century Gothic" w:hAnsi="Century Gothic" w:cs="Tahoma"/>
          <w:color w:val="000000"/>
          <w:sz w:val="24"/>
          <w:szCs w:val="24"/>
          <w:lang w:eastAsia="pl-PL"/>
        </w:rPr>
        <w:t>Fundusze Europejskie na Infrastrukturę, Klimat, Środowisko 2021-2027 (</w:t>
      </w:r>
      <w:proofErr w:type="spellStart"/>
      <w:r w:rsidR="002453A0">
        <w:rPr>
          <w:rFonts w:ascii="Century Gothic" w:hAnsi="Century Gothic" w:cs="Tahoma"/>
          <w:color w:val="000000"/>
          <w:sz w:val="24"/>
          <w:szCs w:val="24"/>
          <w:lang w:eastAsia="pl-PL"/>
        </w:rPr>
        <w:t>FEnIKS</w:t>
      </w:r>
      <w:proofErr w:type="spellEnd"/>
      <w:r w:rsidR="002453A0">
        <w:rPr>
          <w:rFonts w:ascii="Century Gothic" w:hAnsi="Century Gothic" w:cs="Tahoma"/>
          <w:color w:val="000000"/>
          <w:sz w:val="24"/>
          <w:szCs w:val="24"/>
          <w:lang w:eastAsia="pl-PL"/>
        </w:rPr>
        <w:t>) Priorytet VII: Kultura,</w:t>
      </w:r>
      <w:r w:rsidRPr="002B33CD">
        <w:rPr>
          <w:rFonts w:ascii="Century Gothic" w:hAnsi="Century Gothic" w:cs="Tahoma"/>
          <w:color w:val="000000"/>
          <w:sz w:val="24"/>
          <w:szCs w:val="24"/>
          <w:lang w:eastAsia="pl-PL"/>
        </w:rPr>
        <w:t xml:space="preserve"> </w:t>
      </w:r>
    </w:p>
    <w:p w14:paraId="03B8C057" w14:textId="77777777" w:rsidR="002B33CD" w:rsidRPr="002F14C2" w:rsidRDefault="002B33CD" w:rsidP="002C21EB">
      <w:pPr>
        <w:numPr>
          <w:ilvl w:val="0"/>
          <w:numId w:val="21"/>
        </w:numPr>
        <w:suppressAutoHyphens/>
        <w:spacing w:before="120" w:after="120" w:line="360" w:lineRule="auto"/>
        <w:ind w:left="1134"/>
        <w:jc w:val="both"/>
        <w:rPr>
          <w:rFonts w:ascii="Century Gothic" w:hAnsi="Century Gothic" w:cs="Tahoma"/>
          <w:color w:val="000000"/>
          <w:sz w:val="24"/>
          <w:szCs w:val="24"/>
          <w:lang w:eastAsia="pl-PL"/>
        </w:rPr>
      </w:pPr>
      <w:r>
        <w:rPr>
          <w:rFonts w:ascii="Century Gothic" w:hAnsi="Century Gothic" w:cs="Tahoma"/>
          <w:color w:val="000000"/>
          <w:sz w:val="24"/>
          <w:szCs w:val="24"/>
          <w:lang w:eastAsia="pl-PL"/>
        </w:rPr>
        <w:lastRenderedPageBreak/>
        <w:t>j</w:t>
      </w:r>
      <w:r w:rsidRPr="002F14C2">
        <w:rPr>
          <w:rFonts w:ascii="Century Gothic" w:hAnsi="Century Gothic" w:cs="Tahoma"/>
          <w:color w:val="000000"/>
          <w:sz w:val="24"/>
          <w:szCs w:val="24"/>
          <w:lang w:eastAsia="pl-PL"/>
        </w:rPr>
        <w:t>eden stały dyżur Prawnika kluczowego w tygodniu w siedzibie zamawiającego (4 h) lub dwa stałe dyżury w tygodniu w siedzibie zamawiającego (każdy dyżur po 2 h);</w:t>
      </w:r>
    </w:p>
    <w:p w14:paraId="61B78313" w14:textId="77777777" w:rsidR="002B33CD" w:rsidRPr="002F14C2" w:rsidRDefault="002B33CD" w:rsidP="002C21EB">
      <w:pPr>
        <w:numPr>
          <w:ilvl w:val="0"/>
          <w:numId w:val="21"/>
        </w:numPr>
        <w:suppressAutoHyphens/>
        <w:spacing w:before="120" w:after="120" w:line="360" w:lineRule="auto"/>
        <w:ind w:left="1134"/>
        <w:jc w:val="both"/>
        <w:rPr>
          <w:rFonts w:ascii="Century Gothic" w:hAnsi="Century Gothic" w:cs="Tahoma"/>
          <w:color w:val="000000"/>
          <w:sz w:val="24"/>
          <w:szCs w:val="24"/>
          <w:lang w:eastAsia="pl-PL"/>
        </w:rPr>
      </w:pPr>
      <w:r>
        <w:rPr>
          <w:rFonts w:ascii="Century Gothic" w:hAnsi="Century Gothic" w:cs="Tahoma"/>
          <w:color w:val="000000"/>
          <w:sz w:val="24"/>
          <w:szCs w:val="24"/>
          <w:lang w:eastAsia="pl-PL"/>
        </w:rPr>
        <w:t>k</w:t>
      </w:r>
      <w:r w:rsidRPr="002F14C2">
        <w:rPr>
          <w:rFonts w:ascii="Century Gothic" w:hAnsi="Century Gothic" w:cs="Tahoma"/>
          <w:color w:val="000000"/>
          <w:sz w:val="24"/>
          <w:szCs w:val="24"/>
          <w:lang w:eastAsia="pl-PL"/>
        </w:rPr>
        <w:t>ontakt telefoniczny i mailowy z prawnikiem wskazanym do obsługi zamówienia w dni robocze w godz. 9-16</w:t>
      </w:r>
      <w:r>
        <w:rPr>
          <w:rFonts w:ascii="Century Gothic" w:hAnsi="Century Gothic" w:cs="Tahoma"/>
          <w:color w:val="000000"/>
          <w:sz w:val="24"/>
          <w:szCs w:val="24"/>
          <w:lang w:eastAsia="pl-PL"/>
        </w:rPr>
        <w:t>;</w:t>
      </w:r>
    </w:p>
    <w:p w14:paraId="582C55F4" w14:textId="78352E86" w:rsidR="002B33CD" w:rsidRPr="002F14C2" w:rsidRDefault="002B33CD" w:rsidP="002C21EB">
      <w:pPr>
        <w:numPr>
          <w:ilvl w:val="0"/>
          <w:numId w:val="21"/>
        </w:numPr>
        <w:suppressAutoHyphens/>
        <w:spacing w:before="120" w:after="120" w:line="360" w:lineRule="auto"/>
        <w:ind w:left="1134"/>
        <w:jc w:val="both"/>
        <w:rPr>
          <w:rFonts w:ascii="Century Gothic" w:hAnsi="Century Gothic" w:cs="Tahoma"/>
          <w:color w:val="000000"/>
          <w:sz w:val="24"/>
          <w:szCs w:val="24"/>
          <w:lang w:val="x-none" w:eastAsia="pl-PL"/>
        </w:rPr>
      </w:pPr>
      <w:r>
        <w:rPr>
          <w:rFonts w:ascii="Century Gothic" w:hAnsi="Century Gothic" w:cs="Tahoma"/>
          <w:color w:val="000000"/>
          <w:sz w:val="24"/>
          <w:szCs w:val="24"/>
          <w:lang w:eastAsia="pl-PL"/>
        </w:rPr>
        <w:t>u</w:t>
      </w:r>
      <w:r w:rsidRPr="002F14C2">
        <w:rPr>
          <w:rFonts w:ascii="Century Gothic" w:hAnsi="Century Gothic" w:cs="Tahoma"/>
          <w:color w:val="000000"/>
          <w:sz w:val="24"/>
          <w:szCs w:val="24"/>
          <w:lang w:eastAsia="pl-PL"/>
        </w:rPr>
        <w:t xml:space="preserve">czestnictwo w spotkaniach zespołu projektowego nie częściej niż 1 raz w </w:t>
      </w:r>
      <w:r w:rsidR="00135768">
        <w:rPr>
          <w:rFonts w:ascii="Century Gothic" w:hAnsi="Century Gothic" w:cs="Tahoma"/>
          <w:color w:val="000000"/>
          <w:sz w:val="24"/>
          <w:szCs w:val="24"/>
          <w:lang w:eastAsia="pl-PL"/>
        </w:rPr>
        <w:t xml:space="preserve">tygodniu </w:t>
      </w:r>
      <w:r w:rsidRPr="002F14C2">
        <w:rPr>
          <w:rFonts w:ascii="Century Gothic" w:hAnsi="Century Gothic" w:cs="Tahoma"/>
          <w:color w:val="000000"/>
          <w:sz w:val="24"/>
          <w:szCs w:val="24"/>
          <w:lang w:eastAsia="pl-PL"/>
        </w:rPr>
        <w:t>– na wezwanie Kierownika projektu</w:t>
      </w:r>
      <w:r>
        <w:rPr>
          <w:rFonts w:ascii="Century Gothic" w:hAnsi="Century Gothic" w:cs="Tahoma"/>
          <w:color w:val="000000"/>
          <w:sz w:val="24"/>
          <w:szCs w:val="24"/>
          <w:lang w:eastAsia="pl-PL"/>
        </w:rPr>
        <w:t>;</w:t>
      </w:r>
    </w:p>
    <w:p w14:paraId="37EA5A9E" w14:textId="77777777" w:rsidR="002B33CD" w:rsidRPr="00377415" w:rsidRDefault="002B33CD" w:rsidP="002C21EB">
      <w:pPr>
        <w:numPr>
          <w:ilvl w:val="0"/>
          <w:numId w:val="21"/>
        </w:numPr>
        <w:suppressAutoHyphens/>
        <w:spacing w:before="120" w:after="120" w:line="360" w:lineRule="auto"/>
        <w:ind w:left="1134"/>
        <w:jc w:val="both"/>
        <w:rPr>
          <w:rFonts w:ascii="Century Gothic" w:hAnsi="Century Gothic"/>
          <w:sz w:val="24"/>
          <w:szCs w:val="24"/>
        </w:rPr>
      </w:pPr>
      <w:r>
        <w:rPr>
          <w:rFonts w:ascii="Century Gothic" w:hAnsi="Century Gothic" w:cs="Tahoma"/>
          <w:color w:val="000000"/>
          <w:sz w:val="24"/>
          <w:szCs w:val="24"/>
          <w:lang w:eastAsia="pl-PL"/>
        </w:rPr>
        <w:t>p</w:t>
      </w:r>
      <w:r w:rsidRPr="002F14C2">
        <w:rPr>
          <w:rFonts w:ascii="Century Gothic" w:hAnsi="Century Gothic" w:cs="Tahoma"/>
          <w:color w:val="000000"/>
          <w:sz w:val="24"/>
          <w:szCs w:val="24"/>
          <w:lang w:eastAsia="pl-PL"/>
        </w:rPr>
        <w:t xml:space="preserve">rzygotowywanie, zatwierdzanie i parafowanie pism oraz wydawanie opinii prawnych ustnych i pisemnych  co do podejmowania określonych czynności w </w:t>
      </w:r>
      <w:r w:rsidRPr="002F14C2">
        <w:rPr>
          <w:rFonts w:ascii="Century Gothic" w:hAnsi="Century Gothic" w:cs="Tahoma"/>
          <w:color w:val="000000"/>
          <w:sz w:val="24"/>
          <w:szCs w:val="24"/>
          <w:lang w:val="x-none" w:eastAsia="pl-PL"/>
        </w:rPr>
        <w:t>ramach realizacji projektu</w:t>
      </w:r>
      <w:r w:rsidRPr="002F14C2">
        <w:rPr>
          <w:rFonts w:ascii="Century Gothic" w:hAnsi="Century Gothic" w:cs="Tahoma"/>
          <w:color w:val="000000"/>
          <w:sz w:val="24"/>
          <w:szCs w:val="24"/>
          <w:lang w:eastAsia="pl-PL"/>
        </w:rPr>
        <w:t>.</w:t>
      </w:r>
    </w:p>
    <w:p w14:paraId="0DE93F04" w14:textId="1AB3E53D" w:rsidR="00FF10E4" w:rsidRPr="002453A0" w:rsidRDefault="00377415" w:rsidP="00FF10E4">
      <w:pPr>
        <w:pStyle w:val="Akapitzlist"/>
        <w:numPr>
          <w:ilvl w:val="0"/>
          <w:numId w:val="6"/>
        </w:numPr>
        <w:spacing w:before="120" w:after="120" w:line="288" w:lineRule="auto"/>
        <w:jc w:val="both"/>
        <w:rPr>
          <w:rFonts w:ascii="Century Gothic" w:hAnsi="Century Gothic" w:cs="Times New Roman"/>
          <w:b/>
          <w:sz w:val="24"/>
          <w:szCs w:val="24"/>
        </w:rPr>
      </w:pPr>
      <w:r w:rsidRPr="00FF10E4">
        <w:rPr>
          <w:rFonts w:ascii="Century Gothic" w:hAnsi="Century Gothic" w:cs="Arial"/>
          <w:sz w:val="24"/>
          <w:szCs w:val="24"/>
        </w:rPr>
        <w:t>Przedmiot umowy nie obejmuje reprezentacji Zamawiającego przed Krajową Izbą Odwoławczą (dalej „KIO”) lub przed sądem na skutek skargi od orzeczenia KIO, z tym że Zamawiający może powierzyć Wykonawcy taką usługę udzielając stosownego pełnomocnictwa i za dodatkowym wy</w:t>
      </w:r>
      <w:r w:rsidR="00FF10E4" w:rsidRPr="00FF10E4">
        <w:rPr>
          <w:rFonts w:ascii="Century Gothic" w:hAnsi="Century Gothic" w:cs="Arial"/>
          <w:sz w:val="24"/>
          <w:szCs w:val="24"/>
        </w:rPr>
        <w:t>nagrodzeniem</w:t>
      </w:r>
      <w:r w:rsidR="00FF10E4">
        <w:rPr>
          <w:rFonts w:ascii="Century Gothic" w:hAnsi="Century Gothic" w:cs="Arial"/>
          <w:sz w:val="24"/>
          <w:szCs w:val="24"/>
        </w:rPr>
        <w:t>.</w:t>
      </w:r>
    </w:p>
    <w:p w14:paraId="0551707C" w14:textId="10389E00" w:rsidR="002453A0" w:rsidRPr="00EE356F" w:rsidRDefault="002453A0" w:rsidP="00FF10E4">
      <w:pPr>
        <w:pStyle w:val="Akapitzlist"/>
        <w:numPr>
          <w:ilvl w:val="0"/>
          <w:numId w:val="6"/>
        </w:numPr>
        <w:spacing w:before="120" w:after="120" w:line="288" w:lineRule="auto"/>
        <w:jc w:val="both"/>
        <w:rPr>
          <w:rFonts w:ascii="Century Gothic" w:hAnsi="Century Gothic" w:cs="Times New Roman"/>
          <w:b/>
          <w:sz w:val="24"/>
          <w:szCs w:val="24"/>
        </w:rPr>
      </w:pPr>
      <w:r>
        <w:rPr>
          <w:rFonts w:ascii="Century Gothic" w:eastAsia="Times New Roman" w:hAnsi="Century Gothic" w:cs="Arial"/>
          <w:color w:val="000000"/>
          <w:sz w:val="24"/>
          <w:szCs w:val="24"/>
          <w:lang w:eastAsia="ar-SA"/>
        </w:rPr>
        <w:t xml:space="preserve">Zamawiający zastrzega, że zakres zamówienia może być ograniczony </w:t>
      </w:r>
      <w:r w:rsidR="00B3301C">
        <w:rPr>
          <w:rFonts w:ascii="Century Gothic" w:eastAsia="Times New Roman" w:hAnsi="Century Gothic" w:cs="Arial"/>
          <w:color w:val="000000"/>
          <w:sz w:val="24"/>
          <w:szCs w:val="24"/>
          <w:lang w:eastAsia="ar-SA"/>
        </w:rPr>
        <w:br/>
      </w:r>
      <w:r>
        <w:rPr>
          <w:rFonts w:ascii="Century Gothic" w:eastAsia="Times New Roman" w:hAnsi="Century Gothic" w:cs="Arial"/>
          <w:color w:val="000000"/>
          <w:sz w:val="24"/>
          <w:szCs w:val="24"/>
          <w:lang w:eastAsia="ar-SA"/>
        </w:rPr>
        <w:t xml:space="preserve">do </w:t>
      </w:r>
      <w:r>
        <w:rPr>
          <w:rFonts w:ascii="Century Gothic" w:hAnsi="Century Gothic" w:cs="Tahoma"/>
          <w:color w:val="000000"/>
          <w:sz w:val="24"/>
          <w:szCs w:val="24"/>
          <w:lang w:val="x-none" w:eastAsia="pl-PL"/>
        </w:rPr>
        <w:t>przygotowania</w:t>
      </w:r>
      <w:r w:rsidRPr="002F14C2">
        <w:rPr>
          <w:rFonts w:ascii="Century Gothic" w:hAnsi="Century Gothic" w:cs="Tahoma"/>
          <w:color w:val="000000"/>
          <w:sz w:val="24"/>
          <w:szCs w:val="24"/>
          <w:lang w:val="x-none" w:eastAsia="pl-PL"/>
        </w:rPr>
        <w:t xml:space="preserve"> dokumentacji </w:t>
      </w:r>
      <w:r>
        <w:rPr>
          <w:rFonts w:ascii="Century Gothic" w:hAnsi="Century Gothic" w:cs="Tahoma"/>
          <w:color w:val="000000"/>
          <w:sz w:val="24"/>
          <w:szCs w:val="24"/>
          <w:lang w:eastAsia="pl-PL"/>
        </w:rPr>
        <w:t>jednego postępowania o zamówienie</w:t>
      </w:r>
      <w:r w:rsidRPr="002F14C2">
        <w:rPr>
          <w:rFonts w:ascii="Century Gothic" w:hAnsi="Century Gothic" w:cs="Tahoma"/>
          <w:color w:val="000000"/>
          <w:sz w:val="24"/>
          <w:szCs w:val="24"/>
          <w:lang w:val="x-none" w:eastAsia="pl-PL"/>
        </w:rPr>
        <w:t xml:space="preserve"> publiczn</w:t>
      </w:r>
      <w:r w:rsidRPr="002F14C2">
        <w:rPr>
          <w:rFonts w:ascii="Century Gothic" w:hAnsi="Century Gothic" w:cs="Tahoma"/>
          <w:color w:val="000000"/>
          <w:sz w:val="24"/>
          <w:szCs w:val="24"/>
          <w:lang w:eastAsia="pl-PL"/>
        </w:rPr>
        <w:t>e</w:t>
      </w:r>
      <w:r w:rsidRPr="002F14C2">
        <w:rPr>
          <w:rFonts w:ascii="Century Gothic" w:hAnsi="Century Gothic" w:cs="Tahoma"/>
          <w:color w:val="000000"/>
          <w:sz w:val="24"/>
          <w:szCs w:val="24"/>
          <w:lang w:val="x-none" w:eastAsia="pl-PL"/>
        </w:rPr>
        <w:t xml:space="preserve"> </w:t>
      </w:r>
      <w:r>
        <w:rPr>
          <w:rFonts w:ascii="Century Gothic" w:hAnsi="Century Gothic" w:cs="Tahoma"/>
          <w:color w:val="000000"/>
          <w:sz w:val="24"/>
          <w:szCs w:val="24"/>
          <w:lang w:eastAsia="pl-PL"/>
        </w:rPr>
        <w:t xml:space="preserve">o wartości przekraczającej próg unijny (na usługi). Powyższe wynika z braku pewności uzyskania dofinansowania w ramach  </w:t>
      </w:r>
      <w:r w:rsidRPr="002F14C2">
        <w:rPr>
          <w:rFonts w:ascii="Century Gothic" w:hAnsi="Century Gothic" w:cs="Tahoma"/>
          <w:color w:val="000000"/>
          <w:sz w:val="24"/>
          <w:szCs w:val="24"/>
          <w:lang w:eastAsia="pl-PL"/>
        </w:rPr>
        <w:t xml:space="preserve">Programu </w:t>
      </w:r>
      <w:r>
        <w:rPr>
          <w:rFonts w:ascii="Century Gothic" w:hAnsi="Century Gothic" w:cs="Tahoma"/>
          <w:color w:val="000000"/>
          <w:sz w:val="24"/>
          <w:szCs w:val="24"/>
          <w:lang w:eastAsia="pl-PL"/>
        </w:rPr>
        <w:t>Fundusze Europejskie na Infrastrukturę, Klimat, Środowisko 2021-2027 (</w:t>
      </w:r>
      <w:proofErr w:type="spellStart"/>
      <w:r>
        <w:rPr>
          <w:rFonts w:ascii="Century Gothic" w:hAnsi="Century Gothic" w:cs="Tahoma"/>
          <w:color w:val="000000"/>
          <w:sz w:val="24"/>
          <w:szCs w:val="24"/>
          <w:lang w:eastAsia="pl-PL"/>
        </w:rPr>
        <w:t>FEnIKS</w:t>
      </w:r>
      <w:proofErr w:type="spellEnd"/>
      <w:r>
        <w:rPr>
          <w:rFonts w:ascii="Century Gothic" w:hAnsi="Century Gothic" w:cs="Tahoma"/>
          <w:color w:val="000000"/>
          <w:sz w:val="24"/>
          <w:szCs w:val="24"/>
          <w:lang w:eastAsia="pl-PL"/>
        </w:rPr>
        <w:t xml:space="preserve">) Priorytet VII: Kultura, o które ubiega się Zamawiający. Wykonawcy nie będą przysługiwać żadne roszczenia z tytułu nie wykonania umowy ponad wskazane powyżej minimum. Wszelkie czynności wchodzące w zakres umowy będą realizowane na podstawie pisemnych zleceń Zamawiającego. Zlecenie bieżącej obsługi prawnej (za stałe wynagrodzenie ryczałtowe) przewiduje się po ewentualnym zawarciu umowy z Generalnym Wykonawcą inwestycji </w:t>
      </w:r>
      <w:r w:rsidRPr="005C53E9">
        <w:rPr>
          <w:rFonts w:ascii="Century Gothic" w:eastAsia="Times New Roman" w:hAnsi="Century Gothic" w:cs="Arial"/>
          <w:sz w:val="24"/>
          <w:szCs w:val="24"/>
          <w:lang w:eastAsia="pl-PL" w:bidi="pl-PL"/>
        </w:rPr>
        <w:t>Rozbudowa Filharmonii Pomorskiej w Bydgoszczy</w:t>
      </w:r>
      <w:r>
        <w:rPr>
          <w:rFonts w:ascii="Century Gothic" w:eastAsia="Times New Roman" w:hAnsi="Century Gothic" w:cs="Arial"/>
          <w:sz w:val="24"/>
          <w:szCs w:val="24"/>
          <w:lang w:eastAsia="pl-PL" w:bidi="pl-PL"/>
        </w:rPr>
        <w:t>.</w:t>
      </w:r>
    </w:p>
    <w:p w14:paraId="5E1E5731" w14:textId="790732CE" w:rsidR="002453A0" w:rsidRPr="00EE356F" w:rsidRDefault="00EE356F" w:rsidP="002453A0">
      <w:pPr>
        <w:pStyle w:val="Akapitzlist"/>
        <w:numPr>
          <w:ilvl w:val="0"/>
          <w:numId w:val="6"/>
        </w:numPr>
        <w:spacing w:before="120" w:after="120" w:line="288" w:lineRule="auto"/>
        <w:jc w:val="both"/>
        <w:rPr>
          <w:rFonts w:ascii="Century Gothic" w:hAnsi="Century Gothic" w:cs="Times New Roman"/>
          <w:b/>
          <w:sz w:val="24"/>
          <w:szCs w:val="24"/>
        </w:rPr>
      </w:pPr>
      <w:r w:rsidRPr="00EE356F">
        <w:rPr>
          <w:rFonts w:ascii="Century Gothic" w:eastAsia="Times New Roman" w:hAnsi="Century Gothic" w:cs="Arial"/>
          <w:sz w:val="24"/>
          <w:szCs w:val="24"/>
          <w:lang w:eastAsia="pl-PL" w:bidi="pl-PL"/>
        </w:rPr>
        <w:t>Opisy przedmiotu zamówienia, o których mowa w §1 ust. 2 pkt 1) Umowy Wykonawc</w:t>
      </w:r>
      <w:r w:rsidR="00D3357B">
        <w:rPr>
          <w:rFonts w:ascii="Century Gothic" w:eastAsia="Times New Roman" w:hAnsi="Century Gothic" w:cs="Arial"/>
          <w:sz w:val="24"/>
          <w:szCs w:val="24"/>
          <w:lang w:eastAsia="pl-PL" w:bidi="pl-PL"/>
        </w:rPr>
        <w:t>a przygotuje</w:t>
      </w:r>
      <w:r>
        <w:rPr>
          <w:rFonts w:ascii="Century Gothic" w:eastAsia="Times New Roman" w:hAnsi="Century Gothic" w:cs="Arial"/>
          <w:sz w:val="24"/>
          <w:szCs w:val="24"/>
          <w:lang w:eastAsia="pl-PL" w:bidi="pl-PL"/>
        </w:rPr>
        <w:t xml:space="preserve"> na podstawie wytycznych Zamawiającego</w:t>
      </w:r>
      <w:r w:rsidR="009B103C">
        <w:rPr>
          <w:rFonts w:ascii="Century Gothic" w:eastAsia="Times New Roman" w:hAnsi="Century Gothic" w:cs="Arial"/>
          <w:sz w:val="24"/>
          <w:szCs w:val="24"/>
          <w:lang w:eastAsia="pl-PL" w:bidi="pl-PL"/>
        </w:rPr>
        <w:t>,</w:t>
      </w:r>
      <w:r>
        <w:rPr>
          <w:rFonts w:ascii="Century Gothic" w:eastAsia="Times New Roman" w:hAnsi="Century Gothic" w:cs="Arial"/>
          <w:sz w:val="24"/>
          <w:szCs w:val="24"/>
          <w:lang w:eastAsia="pl-PL" w:bidi="pl-PL"/>
        </w:rPr>
        <w:t xml:space="preserve"> które zostaną przekazane </w:t>
      </w:r>
      <w:r w:rsidR="009B103C">
        <w:rPr>
          <w:rFonts w:ascii="Century Gothic" w:eastAsia="Times New Roman" w:hAnsi="Century Gothic" w:cs="Arial"/>
          <w:sz w:val="24"/>
          <w:szCs w:val="24"/>
          <w:lang w:eastAsia="pl-PL" w:bidi="pl-PL"/>
        </w:rPr>
        <w:t>wraz z pisemnym zleceniem. Wytyczne obejmować będą</w:t>
      </w:r>
      <w:r w:rsidR="009B346A">
        <w:rPr>
          <w:rFonts w:ascii="Century Gothic" w:eastAsia="Times New Roman" w:hAnsi="Century Gothic" w:cs="Arial"/>
          <w:sz w:val="24"/>
          <w:szCs w:val="24"/>
          <w:lang w:eastAsia="pl-PL" w:bidi="pl-PL"/>
        </w:rPr>
        <w:t xml:space="preserve"> co najmniej</w:t>
      </w:r>
      <w:r w:rsidR="009B103C">
        <w:rPr>
          <w:rFonts w:ascii="Century Gothic" w:eastAsia="Times New Roman" w:hAnsi="Century Gothic" w:cs="Arial"/>
          <w:sz w:val="24"/>
          <w:szCs w:val="24"/>
          <w:lang w:eastAsia="pl-PL" w:bidi="pl-PL"/>
        </w:rPr>
        <w:t xml:space="preserve"> ilość i podstawowe wymagania względem przedmiotu zamó</w:t>
      </w:r>
      <w:r w:rsidR="00D3357B">
        <w:rPr>
          <w:rFonts w:ascii="Century Gothic" w:eastAsia="Times New Roman" w:hAnsi="Century Gothic" w:cs="Arial"/>
          <w:sz w:val="24"/>
          <w:szCs w:val="24"/>
          <w:lang w:eastAsia="pl-PL" w:bidi="pl-PL"/>
        </w:rPr>
        <w:t xml:space="preserve">wienia. Mogą również </w:t>
      </w:r>
      <w:r w:rsidR="009B346A">
        <w:rPr>
          <w:rFonts w:ascii="Century Gothic" w:eastAsia="Times New Roman" w:hAnsi="Century Gothic" w:cs="Arial"/>
          <w:sz w:val="24"/>
          <w:szCs w:val="24"/>
          <w:lang w:eastAsia="pl-PL" w:bidi="pl-PL"/>
        </w:rPr>
        <w:t>zawierać</w:t>
      </w:r>
      <w:r w:rsidR="00D3357B">
        <w:rPr>
          <w:rFonts w:ascii="Century Gothic" w:eastAsia="Times New Roman" w:hAnsi="Century Gothic" w:cs="Arial"/>
          <w:sz w:val="24"/>
          <w:szCs w:val="24"/>
          <w:lang w:eastAsia="pl-PL" w:bidi="pl-PL"/>
        </w:rPr>
        <w:t xml:space="preserve"> sugestie dotyczące warunków udziału w postępowaniu, kryteriów oceny ofert</w:t>
      </w:r>
      <w:r w:rsidR="00AB2164">
        <w:rPr>
          <w:rFonts w:ascii="Century Gothic" w:eastAsia="Times New Roman" w:hAnsi="Century Gothic" w:cs="Arial"/>
          <w:sz w:val="24"/>
          <w:szCs w:val="24"/>
          <w:lang w:eastAsia="pl-PL" w:bidi="pl-PL"/>
        </w:rPr>
        <w:t>, terminów</w:t>
      </w:r>
      <w:r w:rsidR="00D3357B">
        <w:rPr>
          <w:rFonts w:ascii="Century Gothic" w:eastAsia="Times New Roman" w:hAnsi="Century Gothic" w:cs="Arial"/>
          <w:sz w:val="24"/>
          <w:szCs w:val="24"/>
          <w:lang w:eastAsia="pl-PL" w:bidi="pl-PL"/>
        </w:rPr>
        <w:t xml:space="preserve"> oraz inne wymagania.  Zamawiający na każdym etapie przygotowania dokumentów </w:t>
      </w:r>
      <w:r w:rsidR="00D3357B">
        <w:rPr>
          <w:rFonts w:ascii="Century Gothic" w:eastAsia="Times New Roman" w:hAnsi="Century Gothic" w:cs="Arial"/>
          <w:sz w:val="24"/>
          <w:szCs w:val="24"/>
          <w:lang w:eastAsia="pl-PL" w:bidi="pl-PL"/>
        </w:rPr>
        <w:lastRenderedPageBreak/>
        <w:t>zamówienia może zgłaszać wiążące Wykonawcę wnioski o ich uzupeł</w:t>
      </w:r>
      <w:r w:rsidR="009B346A">
        <w:rPr>
          <w:rFonts w:ascii="Century Gothic" w:eastAsia="Times New Roman" w:hAnsi="Century Gothic" w:cs="Arial"/>
          <w:sz w:val="24"/>
          <w:szCs w:val="24"/>
          <w:lang w:eastAsia="pl-PL" w:bidi="pl-PL"/>
        </w:rPr>
        <w:t>nienie w </w:t>
      </w:r>
      <w:r w:rsidR="00D3357B">
        <w:rPr>
          <w:rFonts w:ascii="Century Gothic" w:eastAsia="Times New Roman" w:hAnsi="Century Gothic" w:cs="Arial"/>
          <w:sz w:val="24"/>
          <w:szCs w:val="24"/>
          <w:lang w:eastAsia="pl-PL" w:bidi="pl-PL"/>
        </w:rPr>
        <w:t>oczekiwanym zakresie (w szczególności w odniesieniu do OPZ).  Dokumenty zamówienia (w szczególności SWZ) podlegają odbiorowi  przez Zamawiającego.</w:t>
      </w:r>
    </w:p>
    <w:p w14:paraId="7F41B7F0" w14:textId="77777777" w:rsidR="00EE356F" w:rsidRPr="00EE356F" w:rsidRDefault="00EE356F" w:rsidP="00EE356F">
      <w:pPr>
        <w:pStyle w:val="Akapitzlist"/>
        <w:spacing w:before="120" w:after="120" w:line="288" w:lineRule="auto"/>
        <w:ind w:left="360"/>
        <w:jc w:val="both"/>
        <w:rPr>
          <w:rFonts w:ascii="Century Gothic" w:hAnsi="Century Gothic" w:cs="Times New Roman"/>
          <w:b/>
          <w:sz w:val="24"/>
          <w:szCs w:val="24"/>
        </w:rPr>
      </w:pPr>
    </w:p>
    <w:p w14:paraId="4B99C1B1" w14:textId="48233B9E" w:rsidR="0075622A" w:rsidRPr="00FF10E4" w:rsidRDefault="00B80D58" w:rsidP="00FF10E4">
      <w:pPr>
        <w:pStyle w:val="Akapitzlist"/>
        <w:spacing w:before="120" w:after="120" w:line="288" w:lineRule="auto"/>
        <w:ind w:left="360"/>
        <w:jc w:val="center"/>
        <w:rPr>
          <w:rFonts w:ascii="Century Gothic" w:hAnsi="Century Gothic" w:cs="Times New Roman"/>
          <w:b/>
          <w:sz w:val="24"/>
          <w:szCs w:val="24"/>
        </w:rPr>
      </w:pPr>
      <w:r w:rsidRPr="00FF10E4">
        <w:rPr>
          <w:rFonts w:ascii="Century Gothic" w:hAnsi="Century Gothic" w:cs="Times New Roman"/>
          <w:b/>
          <w:sz w:val="24"/>
          <w:szCs w:val="24"/>
        </w:rPr>
        <w:t>§ 2</w:t>
      </w:r>
    </w:p>
    <w:p w14:paraId="64A88E5F"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OBOWIĄZKI ZLECENIODAWCY</w:t>
      </w:r>
    </w:p>
    <w:p w14:paraId="316AC202" w14:textId="77777777" w:rsidR="0075622A" w:rsidRPr="0075622A" w:rsidRDefault="0075622A" w:rsidP="0075622A">
      <w:pPr>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Zleceniodawca zobowiązuje się do:</w:t>
      </w:r>
    </w:p>
    <w:p w14:paraId="67A184FD" w14:textId="13FA85A4" w:rsidR="0075622A" w:rsidRPr="00B80D58" w:rsidRDefault="0075622A" w:rsidP="00B80D58">
      <w:pPr>
        <w:pStyle w:val="Akapitzlist"/>
        <w:numPr>
          <w:ilvl w:val="0"/>
          <w:numId w:val="2"/>
        </w:numPr>
        <w:tabs>
          <w:tab w:val="left" w:pos="1440"/>
        </w:tabs>
        <w:suppressAutoHyphens/>
        <w:spacing w:before="120" w:after="120" w:line="288" w:lineRule="auto"/>
        <w:jc w:val="both"/>
        <w:rPr>
          <w:rFonts w:ascii="Century Gothic" w:hAnsi="Century Gothic" w:cs="Times New Roman"/>
          <w:sz w:val="24"/>
          <w:szCs w:val="24"/>
        </w:rPr>
      </w:pPr>
      <w:r w:rsidRPr="00B80D58">
        <w:rPr>
          <w:rFonts w:ascii="Century Gothic" w:hAnsi="Century Gothic" w:cs="Times New Roman"/>
          <w:sz w:val="24"/>
          <w:szCs w:val="24"/>
        </w:rPr>
        <w:t>udzielania wszelkich informacji, przeprowadzania wszelkich konsultacji niezbędnych do prawidłowego wykonywania obowiązków objętych przedmiotem umowy oraz do udostępniania wszelkich stosownych dokumentów Zleceniobiorcy, w szczególności dotyczących Projektu;</w:t>
      </w:r>
    </w:p>
    <w:p w14:paraId="3A77DBF1" w14:textId="77777777" w:rsidR="0075622A" w:rsidRPr="0075622A" w:rsidRDefault="0075622A" w:rsidP="0075622A">
      <w:pPr>
        <w:numPr>
          <w:ilvl w:val="0"/>
          <w:numId w:val="2"/>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udostępniania Zleceniobiorcy wszelkich, w razie potrzeby pisemnych, informacji  niezbędnych do rzetelnej realizacji umowy;</w:t>
      </w:r>
    </w:p>
    <w:p w14:paraId="07965BD1" w14:textId="48BFA729" w:rsidR="0075622A" w:rsidRPr="00B80D58" w:rsidRDefault="0075622A" w:rsidP="00B80D58">
      <w:pPr>
        <w:numPr>
          <w:ilvl w:val="0"/>
          <w:numId w:val="2"/>
        </w:numPr>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przedstawiania Zleceniobiorcy stosownych dokumentów niezbędnych do zaopiniowania określonego zagadnienia nie później niż z 5-dniowym wyprzedzeniem.</w:t>
      </w:r>
    </w:p>
    <w:p w14:paraId="2E4D244A" w14:textId="2779004F"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t>§ 3</w:t>
      </w:r>
    </w:p>
    <w:p w14:paraId="6075E9AC"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OBOWIĄZKI ZLECENIOBIORCY</w:t>
      </w:r>
    </w:p>
    <w:p w14:paraId="26924D91" w14:textId="77777777" w:rsidR="0075622A" w:rsidRPr="0075622A" w:rsidRDefault="0075622A" w:rsidP="0075622A">
      <w:pPr>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Zleceniobiorca zobowiązuje się:</w:t>
      </w:r>
    </w:p>
    <w:p w14:paraId="55B68499" w14:textId="50A3204B" w:rsidR="0075622A" w:rsidRPr="00B80D58" w:rsidRDefault="0075622A" w:rsidP="00B80D58">
      <w:pPr>
        <w:pStyle w:val="Akapitzlist"/>
        <w:numPr>
          <w:ilvl w:val="0"/>
          <w:numId w:val="4"/>
        </w:numPr>
        <w:tabs>
          <w:tab w:val="left" w:pos="1440"/>
        </w:tabs>
        <w:suppressAutoHyphens/>
        <w:spacing w:before="120" w:after="120" w:line="288" w:lineRule="auto"/>
        <w:ind w:right="45"/>
        <w:jc w:val="both"/>
        <w:rPr>
          <w:rFonts w:ascii="Century Gothic" w:hAnsi="Century Gothic" w:cs="Times New Roman"/>
          <w:sz w:val="24"/>
          <w:szCs w:val="24"/>
        </w:rPr>
      </w:pPr>
      <w:r w:rsidRPr="00B80D58">
        <w:rPr>
          <w:rFonts w:ascii="Century Gothic" w:hAnsi="Century Gothic" w:cs="Times New Roman"/>
          <w:sz w:val="24"/>
          <w:szCs w:val="24"/>
        </w:rPr>
        <w:t>wykonywać postanowienia umowy z należytą starannością ocenianą przy uwzględnieniu zawodowego charakteru jego działalności oraz zwyczajów powszechnie respektowanych w obrocie gospodarczym, stosować się do standardów i norm zawodowych, działać z zachowaniem lojalności wobec Zleceniodawcy, respektując obowiązujące u Zleceniodawcy standardy oraz z zachowaniem troski o materialne i niematerialne interesy Zleceniodawcy. W szczególności Zleceniobiorca zobowiązuje się zapewnić poprawność metodologiczną i wysoką jakość realizacji postanowień niniejszej umowy, przy czym Zleceniobiorca może ją realizować osobiście lub przy pomocy osób trzecich posiadających stosowne kwalifikacje zawodowe i doświadczenie;</w:t>
      </w:r>
    </w:p>
    <w:p w14:paraId="4F64E486" w14:textId="574FAEC7" w:rsidR="0075622A" w:rsidRPr="00767B6B" w:rsidRDefault="0075622A" w:rsidP="00767B6B">
      <w:pPr>
        <w:numPr>
          <w:ilvl w:val="0"/>
          <w:numId w:val="4"/>
        </w:numPr>
        <w:tabs>
          <w:tab w:val="left" w:pos="1440"/>
        </w:tabs>
        <w:suppressAutoHyphens/>
        <w:spacing w:before="120" w:after="120" w:line="288" w:lineRule="auto"/>
        <w:ind w:right="45"/>
        <w:jc w:val="both"/>
        <w:rPr>
          <w:rFonts w:ascii="Century Gothic" w:hAnsi="Century Gothic" w:cs="Times New Roman"/>
          <w:sz w:val="24"/>
          <w:szCs w:val="24"/>
        </w:rPr>
      </w:pPr>
      <w:r w:rsidRPr="0075622A">
        <w:rPr>
          <w:rFonts w:ascii="Century Gothic" w:hAnsi="Century Gothic" w:cs="Times New Roman"/>
          <w:sz w:val="24"/>
          <w:szCs w:val="24"/>
        </w:rPr>
        <w:t>posiadać ubezpieczenie od odpowiedzialności cywilnej w zakresie prowadzonej działalności związanej z przedmiotem zamówienia na sumę gwarancyjną co najmniej 1 000 000,00 PLN</w:t>
      </w:r>
    </w:p>
    <w:p w14:paraId="3D8A81EE" w14:textId="77777777" w:rsidR="00B3301C" w:rsidRDefault="00B3301C" w:rsidP="0075622A">
      <w:pPr>
        <w:spacing w:before="120" w:after="120" w:line="288" w:lineRule="auto"/>
        <w:jc w:val="center"/>
        <w:rPr>
          <w:rFonts w:ascii="Century Gothic" w:hAnsi="Century Gothic" w:cs="Times New Roman"/>
          <w:b/>
          <w:sz w:val="24"/>
          <w:szCs w:val="24"/>
        </w:rPr>
      </w:pPr>
    </w:p>
    <w:p w14:paraId="6C9FD70C" w14:textId="6712210B"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lastRenderedPageBreak/>
        <w:t>§ 4</w:t>
      </w:r>
    </w:p>
    <w:p w14:paraId="4B09D68D"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WYNAGRODZENIE</w:t>
      </w:r>
    </w:p>
    <w:p w14:paraId="5378CE57" w14:textId="05A766A0" w:rsidR="0075622A" w:rsidRPr="0075622A" w:rsidRDefault="0075622A" w:rsidP="0075622A">
      <w:pPr>
        <w:numPr>
          <w:ilvl w:val="0"/>
          <w:numId w:val="9"/>
        </w:numPr>
        <w:tabs>
          <w:tab w:val="left" w:pos="1440"/>
        </w:tabs>
        <w:suppressAutoHyphens/>
        <w:spacing w:before="120" w:after="120" w:line="288" w:lineRule="auto"/>
        <w:ind w:right="45" w:hanging="357"/>
        <w:jc w:val="both"/>
        <w:rPr>
          <w:rFonts w:ascii="Century Gothic" w:hAnsi="Century Gothic" w:cs="Times New Roman"/>
          <w:sz w:val="24"/>
          <w:szCs w:val="24"/>
        </w:rPr>
      </w:pPr>
      <w:r w:rsidRPr="0075622A">
        <w:rPr>
          <w:rFonts w:ascii="Century Gothic" w:hAnsi="Century Gothic" w:cs="Times New Roman"/>
          <w:sz w:val="24"/>
          <w:szCs w:val="24"/>
        </w:rPr>
        <w:t xml:space="preserve">Z tytułu wykonywania umowy Zleceniobiorcy przysługuje  wynagrodzenie </w:t>
      </w:r>
      <w:r w:rsidR="002453A0">
        <w:rPr>
          <w:rFonts w:ascii="Century Gothic" w:hAnsi="Century Gothic" w:cs="Times New Roman"/>
          <w:sz w:val="24"/>
          <w:szCs w:val="24"/>
        </w:rPr>
        <w:t xml:space="preserve">maksymalne </w:t>
      </w:r>
      <w:r w:rsidRPr="0075622A">
        <w:rPr>
          <w:rFonts w:ascii="Century Gothic" w:hAnsi="Century Gothic" w:cs="Times New Roman"/>
          <w:sz w:val="24"/>
          <w:szCs w:val="24"/>
        </w:rPr>
        <w:t>w</w:t>
      </w:r>
      <w:r w:rsidR="002453A0">
        <w:rPr>
          <w:rFonts w:ascii="Century Gothic" w:hAnsi="Century Gothic" w:cs="Times New Roman"/>
          <w:sz w:val="24"/>
          <w:szCs w:val="24"/>
        </w:rPr>
        <w:t xml:space="preserve"> </w:t>
      </w:r>
      <w:r w:rsidRPr="0075622A">
        <w:rPr>
          <w:rFonts w:ascii="Century Gothic" w:hAnsi="Century Gothic" w:cs="Times New Roman"/>
          <w:sz w:val="24"/>
          <w:szCs w:val="24"/>
        </w:rPr>
        <w:t xml:space="preserve">łącznej wysokości nie wyższej </w:t>
      </w:r>
      <w:r w:rsidR="00B3301C">
        <w:rPr>
          <w:rFonts w:ascii="Century Gothic" w:hAnsi="Century Gothic" w:cs="Times New Roman"/>
          <w:sz w:val="24"/>
          <w:szCs w:val="24"/>
        </w:rPr>
        <w:br/>
      </w:r>
      <w:r w:rsidRPr="0075622A">
        <w:rPr>
          <w:rFonts w:ascii="Century Gothic" w:hAnsi="Century Gothic" w:cs="Times New Roman"/>
          <w:sz w:val="24"/>
          <w:szCs w:val="24"/>
        </w:rPr>
        <w:t xml:space="preserve">niż </w:t>
      </w:r>
      <w:r w:rsidRPr="0075622A">
        <w:rPr>
          <w:rFonts w:ascii="Century Gothic" w:hAnsi="Century Gothic" w:cs="Times New Roman"/>
          <w:b/>
          <w:sz w:val="24"/>
          <w:szCs w:val="24"/>
        </w:rPr>
        <w:t>…………………</w:t>
      </w:r>
      <w:r w:rsidRPr="0075622A">
        <w:rPr>
          <w:rFonts w:ascii="Century Gothic" w:hAnsi="Century Gothic" w:cs="Times New Roman"/>
          <w:sz w:val="24"/>
          <w:szCs w:val="24"/>
        </w:rPr>
        <w:t xml:space="preserve"> zł brutto (z VAT), w tym:</w:t>
      </w:r>
    </w:p>
    <w:p w14:paraId="5C90C7C1" w14:textId="1F5CB16A" w:rsidR="0075622A" w:rsidRPr="0075622A" w:rsidRDefault="0075622A" w:rsidP="00B80D58">
      <w:pPr>
        <w:pStyle w:val="Akapitzlist"/>
        <w:numPr>
          <w:ilvl w:val="0"/>
          <w:numId w:val="22"/>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t>za doradztwo o którym mowa w §1 u</w:t>
      </w:r>
      <w:r w:rsidR="00B80D58">
        <w:rPr>
          <w:rFonts w:ascii="Century Gothic" w:hAnsi="Century Gothic"/>
          <w:sz w:val="24"/>
          <w:szCs w:val="24"/>
        </w:rPr>
        <w:t>st. 2 pkt 1</w:t>
      </w:r>
      <w:r w:rsidR="002453A0">
        <w:rPr>
          <w:rFonts w:ascii="Century Gothic" w:hAnsi="Century Gothic"/>
          <w:sz w:val="24"/>
          <w:szCs w:val="24"/>
        </w:rPr>
        <w:t>,2</w:t>
      </w:r>
      <w:r w:rsidR="00B80D58">
        <w:rPr>
          <w:rFonts w:ascii="Century Gothic" w:hAnsi="Century Gothic"/>
          <w:sz w:val="24"/>
          <w:szCs w:val="24"/>
        </w:rPr>
        <w:t>)</w:t>
      </w:r>
      <w:r w:rsidRPr="0075622A">
        <w:rPr>
          <w:rFonts w:ascii="Century Gothic" w:hAnsi="Century Gothic"/>
          <w:sz w:val="24"/>
          <w:szCs w:val="24"/>
        </w:rPr>
        <w:t xml:space="preserve"> umowy:</w:t>
      </w:r>
    </w:p>
    <w:p w14:paraId="394C2363" w14:textId="0BAB4A17" w:rsidR="0075622A" w:rsidRPr="0075622A" w:rsidRDefault="0075622A" w:rsidP="0075622A">
      <w:pPr>
        <w:pStyle w:val="Akapitzlist"/>
        <w:spacing w:before="120" w:after="120" w:line="288" w:lineRule="auto"/>
        <w:ind w:left="1081"/>
        <w:contextualSpacing w:val="0"/>
        <w:jc w:val="both"/>
        <w:rPr>
          <w:rFonts w:ascii="Century Gothic" w:hAnsi="Century Gothic"/>
          <w:sz w:val="24"/>
          <w:szCs w:val="24"/>
        </w:rPr>
      </w:pPr>
      <w:r w:rsidRPr="0075622A">
        <w:rPr>
          <w:rFonts w:ascii="Century Gothic" w:hAnsi="Century Gothic"/>
          <w:sz w:val="24"/>
          <w:szCs w:val="24"/>
        </w:rPr>
        <w:t xml:space="preserve">-  </w:t>
      </w:r>
      <w:r w:rsidRPr="0075622A">
        <w:rPr>
          <w:rFonts w:ascii="Century Gothic" w:hAnsi="Century Gothic"/>
          <w:b/>
          <w:sz w:val="24"/>
          <w:szCs w:val="24"/>
        </w:rPr>
        <w:t>……………..</w:t>
      </w:r>
      <w:r w:rsidRPr="0075622A">
        <w:rPr>
          <w:rFonts w:ascii="Century Gothic" w:hAnsi="Century Gothic"/>
          <w:sz w:val="24"/>
          <w:szCs w:val="24"/>
        </w:rPr>
        <w:t xml:space="preserve"> zł brutto, za każde postępowanie </w:t>
      </w:r>
      <w:r w:rsidR="002453A0">
        <w:rPr>
          <w:rFonts w:ascii="Century Gothic" w:hAnsi="Century Gothic"/>
          <w:sz w:val="24"/>
          <w:szCs w:val="24"/>
        </w:rPr>
        <w:t xml:space="preserve">na dostawy lub usługi </w:t>
      </w:r>
      <w:r w:rsidRPr="0075622A">
        <w:rPr>
          <w:rFonts w:ascii="Century Gothic" w:hAnsi="Century Gothic"/>
          <w:sz w:val="24"/>
          <w:szCs w:val="24"/>
        </w:rPr>
        <w:t>o</w:t>
      </w:r>
      <w:r w:rsidR="00B80D58">
        <w:rPr>
          <w:rFonts w:ascii="Century Gothic" w:hAnsi="Century Gothic"/>
          <w:sz w:val="24"/>
          <w:szCs w:val="24"/>
        </w:rPr>
        <w:t xml:space="preserve"> szacunkowej</w:t>
      </w:r>
      <w:r w:rsidRPr="0075622A">
        <w:rPr>
          <w:rFonts w:ascii="Century Gothic" w:hAnsi="Century Gothic"/>
          <w:sz w:val="24"/>
          <w:szCs w:val="24"/>
        </w:rPr>
        <w:t xml:space="preserve"> wartości</w:t>
      </w:r>
      <w:r w:rsidR="00B80D58">
        <w:rPr>
          <w:rFonts w:ascii="Century Gothic" w:hAnsi="Century Gothic"/>
          <w:sz w:val="24"/>
          <w:szCs w:val="24"/>
        </w:rPr>
        <w:t xml:space="preserve"> zamówienia</w:t>
      </w:r>
      <w:r w:rsidRPr="0075622A">
        <w:rPr>
          <w:rFonts w:ascii="Century Gothic" w:hAnsi="Century Gothic"/>
          <w:sz w:val="24"/>
          <w:szCs w:val="24"/>
        </w:rPr>
        <w:t xml:space="preserve"> mniejszej niż </w:t>
      </w:r>
      <w:r w:rsidR="00B80D58">
        <w:rPr>
          <w:rFonts w:ascii="Century Gothic" w:hAnsi="Century Gothic"/>
          <w:sz w:val="24"/>
          <w:szCs w:val="24"/>
        </w:rPr>
        <w:t>progi unijne,</w:t>
      </w:r>
    </w:p>
    <w:p w14:paraId="5CC7C18E" w14:textId="65CEC933" w:rsidR="0075622A" w:rsidRDefault="0075622A" w:rsidP="00B80D58">
      <w:pPr>
        <w:pStyle w:val="Akapitzlist"/>
        <w:spacing w:before="120" w:after="120" w:line="288" w:lineRule="auto"/>
        <w:ind w:left="1081"/>
        <w:contextualSpacing w:val="0"/>
        <w:jc w:val="both"/>
        <w:rPr>
          <w:rFonts w:ascii="Century Gothic" w:hAnsi="Century Gothic"/>
          <w:sz w:val="24"/>
          <w:szCs w:val="24"/>
        </w:rPr>
      </w:pPr>
      <w:r w:rsidRPr="0075622A">
        <w:rPr>
          <w:rFonts w:ascii="Century Gothic" w:hAnsi="Century Gothic"/>
          <w:sz w:val="24"/>
          <w:szCs w:val="24"/>
        </w:rPr>
        <w:t xml:space="preserve">-  </w:t>
      </w:r>
      <w:r w:rsidRPr="0075622A">
        <w:rPr>
          <w:rFonts w:ascii="Century Gothic" w:hAnsi="Century Gothic"/>
          <w:b/>
          <w:sz w:val="24"/>
          <w:szCs w:val="24"/>
        </w:rPr>
        <w:t>……………..</w:t>
      </w:r>
      <w:r w:rsidRPr="0075622A">
        <w:rPr>
          <w:rFonts w:ascii="Century Gothic" w:hAnsi="Century Gothic"/>
          <w:sz w:val="24"/>
          <w:szCs w:val="24"/>
        </w:rPr>
        <w:t xml:space="preserve"> zł brutto, za każde postępowanie </w:t>
      </w:r>
      <w:r w:rsidR="002453A0">
        <w:rPr>
          <w:rFonts w:ascii="Century Gothic" w:hAnsi="Century Gothic"/>
          <w:sz w:val="24"/>
          <w:szCs w:val="24"/>
        </w:rPr>
        <w:t xml:space="preserve">na dostawy lub usługi </w:t>
      </w:r>
      <w:r w:rsidRPr="0075622A">
        <w:rPr>
          <w:rFonts w:ascii="Century Gothic" w:hAnsi="Century Gothic"/>
          <w:sz w:val="24"/>
          <w:szCs w:val="24"/>
        </w:rPr>
        <w:t xml:space="preserve">o </w:t>
      </w:r>
      <w:r w:rsidR="00B80D58">
        <w:rPr>
          <w:rFonts w:ascii="Century Gothic" w:hAnsi="Century Gothic"/>
          <w:sz w:val="24"/>
          <w:szCs w:val="24"/>
        </w:rPr>
        <w:t xml:space="preserve">szacunkowej </w:t>
      </w:r>
      <w:r w:rsidRPr="0075622A">
        <w:rPr>
          <w:rFonts w:ascii="Century Gothic" w:hAnsi="Century Gothic"/>
          <w:sz w:val="24"/>
          <w:szCs w:val="24"/>
        </w:rPr>
        <w:t>wartości</w:t>
      </w:r>
      <w:r w:rsidR="00B80D58">
        <w:rPr>
          <w:rFonts w:ascii="Century Gothic" w:hAnsi="Century Gothic"/>
          <w:sz w:val="24"/>
          <w:szCs w:val="24"/>
        </w:rPr>
        <w:t xml:space="preserve"> zamówienia równej lub</w:t>
      </w:r>
      <w:r w:rsidRPr="0075622A">
        <w:rPr>
          <w:rFonts w:ascii="Century Gothic" w:hAnsi="Century Gothic"/>
          <w:sz w:val="24"/>
          <w:szCs w:val="24"/>
        </w:rPr>
        <w:t xml:space="preserve"> większej </w:t>
      </w:r>
      <w:r w:rsidR="002453A0">
        <w:rPr>
          <w:rFonts w:ascii="Century Gothic" w:hAnsi="Century Gothic"/>
          <w:sz w:val="24"/>
          <w:szCs w:val="24"/>
        </w:rPr>
        <w:t>niż progi unijne,</w:t>
      </w:r>
    </w:p>
    <w:p w14:paraId="7EE301F3" w14:textId="7E8BB94E" w:rsidR="002453A0" w:rsidRPr="002453A0" w:rsidRDefault="002453A0" w:rsidP="002453A0">
      <w:pPr>
        <w:pStyle w:val="Akapitzlist"/>
        <w:spacing w:before="120" w:after="120" w:line="288" w:lineRule="auto"/>
        <w:ind w:left="1081"/>
        <w:contextualSpacing w:val="0"/>
        <w:jc w:val="both"/>
        <w:rPr>
          <w:rFonts w:ascii="Century Gothic" w:hAnsi="Century Gothic"/>
          <w:sz w:val="24"/>
          <w:szCs w:val="24"/>
        </w:rPr>
      </w:pPr>
      <w:r w:rsidRPr="0075622A">
        <w:rPr>
          <w:rFonts w:ascii="Century Gothic" w:hAnsi="Century Gothic"/>
          <w:sz w:val="24"/>
          <w:szCs w:val="24"/>
        </w:rPr>
        <w:t xml:space="preserve">-  </w:t>
      </w:r>
      <w:r w:rsidRPr="0075622A">
        <w:rPr>
          <w:rFonts w:ascii="Century Gothic" w:hAnsi="Century Gothic"/>
          <w:b/>
          <w:sz w:val="24"/>
          <w:szCs w:val="24"/>
        </w:rPr>
        <w:t>……………..</w:t>
      </w:r>
      <w:r w:rsidRPr="0075622A">
        <w:rPr>
          <w:rFonts w:ascii="Century Gothic" w:hAnsi="Century Gothic"/>
          <w:sz w:val="24"/>
          <w:szCs w:val="24"/>
        </w:rPr>
        <w:t xml:space="preserve"> zł brutto, za postępowanie </w:t>
      </w:r>
      <w:r w:rsidRPr="00E1463B">
        <w:rPr>
          <w:rFonts w:ascii="Century Gothic" w:hAnsi="Century Gothic"/>
          <w:sz w:val="24"/>
          <w:szCs w:val="24"/>
        </w:rPr>
        <w:t>o wartości równej lub przekraczającej próg unijny na roboty budowlane</w:t>
      </w:r>
      <w:r>
        <w:rPr>
          <w:rFonts w:ascii="Century Gothic" w:hAnsi="Century Gothic"/>
          <w:sz w:val="24"/>
          <w:szCs w:val="24"/>
        </w:rPr>
        <w:t>.</w:t>
      </w:r>
    </w:p>
    <w:p w14:paraId="7659423E" w14:textId="11743750" w:rsidR="0075622A" w:rsidRPr="0075622A" w:rsidRDefault="0075622A" w:rsidP="00B80D58">
      <w:pPr>
        <w:pStyle w:val="Akapitzlist"/>
        <w:numPr>
          <w:ilvl w:val="0"/>
          <w:numId w:val="22"/>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t>za pozostałe usługi objęte umową</w:t>
      </w:r>
      <w:r w:rsidR="002453A0">
        <w:rPr>
          <w:rFonts w:ascii="Century Gothic" w:hAnsi="Century Gothic"/>
          <w:sz w:val="24"/>
          <w:szCs w:val="24"/>
        </w:rPr>
        <w:t xml:space="preserve"> (bieżąca obsługa prawna)</w:t>
      </w:r>
      <w:r w:rsidRPr="0075622A">
        <w:rPr>
          <w:rFonts w:ascii="Century Gothic" w:hAnsi="Century Gothic"/>
          <w:sz w:val="24"/>
          <w:szCs w:val="24"/>
        </w:rPr>
        <w:t xml:space="preserve">: </w:t>
      </w:r>
      <w:r w:rsidRPr="0075622A">
        <w:rPr>
          <w:rFonts w:ascii="Century Gothic" w:hAnsi="Century Gothic"/>
          <w:b/>
          <w:sz w:val="24"/>
          <w:szCs w:val="24"/>
        </w:rPr>
        <w:t>…………….</w:t>
      </w:r>
      <w:r w:rsidRPr="0075622A">
        <w:rPr>
          <w:rFonts w:ascii="Century Gothic" w:hAnsi="Century Gothic"/>
          <w:sz w:val="24"/>
          <w:szCs w:val="24"/>
        </w:rPr>
        <w:t xml:space="preserve"> zł brutto, co daje …………… zł brutto za każdy pełny miesiąc kalendarzowy wykonywania umowy.</w:t>
      </w:r>
    </w:p>
    <w:p w14:paraId="16BE75F2" w14:textId="77777777" w:rsidR="0075622A" w:rsidRPr="0075622A" w:rsidRDefault="0075622A" w:rsidP="0075622A">
      <w:pPr>
        <w:numPr>
          <w:ilvl w:val="0"/>
          <w:numId w:val="9"/>
        </w:numPr>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Wykonawca zobowiązuje się do umieszczenia na fakturze rachunku bankowego, który widnieje na tzw. „białej liście podatników” prowadzonej przez Szefa Krajowej Administracji Skarbowej.</w:t>
      </w:r>
    </w:p>
    <w:p w14:paraId="23BF7266" w14:textId="77777777" w:rsidR="0075622A" w:rsidRPr="0075622A" w:rsidRDefault="0075622A" w:rsidP="0075622A">
      <w:pPr>
        <w:spacing w:before="120" w:after="120" w:line="288" w:lineRule="auto"/>
        <w:rPr>
          <w:rFonts w:ascii="Century Gothic" w:hAnsi="Century Gothic" w:cs="Times New Roman"/>
          <w:b/>
          <w:sz w:val="24"/>
          <w:szCs w:val="24"/>
        </w:rPr>
      </w:pPr>
    </w:p>
    <w:p w14:paraId="0294705A" w14:textId="582DCC15"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t>§ 5</w:t>
      </w:r>
    </w:p>
    <w:p w14:paraId="13A6D024"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SPOSÓB DOKONYWANIA PŁATNOŚCI</w:t>
      </w:r>
    </w:p>
    <w:p w14:paraId="018BA557" w14:textId="77777777" w:rsidR="0075622A" w:rsidRPr="0075622A" w:rsidRDefault="0075622A" w:rsidP="0075622A">
      <w:pPr>
        <w:numPr>
          <w:ilvl w:val="0"/>
          <w:numId w:val="7"/>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Zleceniodawca dokona zapłaty wynagrodzenia w następujący sposób:</w:t>
      </w:r>
    </w:p>
    <w:p w14:paraId="65529DD2" w14:textId="327AA9F7" w:rsidR="0075622A" w:rsidRPr="0075622A" w:rsidRDefault="0075622A" w:rsidP="00B80D58">
      <w:pPr>
        <w:pStyle w:val="Akapitzlist"/>
        <w:numPr>
          <w:ilvl w:val="0"/>
          <w:numId w:val="11"/>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t xml:space="preserve">za doradztwo o którym mowa w §1 </w:t>
      </w:r>
      <w:r w:rsidR="00B80D58">
        <w:rPr>
          <w:rFonts w:ascii="Century Gothic" w:hAnsi="Century Gothic"/>
          <w:sz w:val="24"/>
          <w:szCs w:val="24"/>
        </w:rPr>
        <w:t>ust. 2 pkt 1</w:t>
      </w:r>
      <w:r w:rsidR="002453A0">
        <w:rPr>
          <w:rFonts w:ascii="Century Gothic" w:hAnsi="Century Gothic"/>
          <w:sz w:val="24"/>
          <w:szCs w:val="24"/>
        </w:rPr>
        <w:t>,2</w:t>
      </w:r>
      <w:r w:rsidRPr="0075622A">
        <w:rPr>
          <w:rFonts w:ascii="Century Gothic" w:hAnsi="Century Gothic"/>
          <w:sz w:val="24"/>
          <w:szCs w:val="24"/>
        </w:rPr>
        <w:t>) umowy zapłata nastąpi po zakończeniu każdego postępowania, w terminie do 30 dni od daty otrzymania prawidłowo wystawionej faktury VAT;</w:t>
      </w:r>
    </w:p>
    <w:p w14:paraId="2D7D695E" w14:textId="17D651A2" w:rsidR="0075622A" w:rsidRPr="0075622A" w:rsidRDefault="0075622A" w:rsidP="0075622A">
      <w:pPr>
        <w:pStyle w:val="Akapitzlist"/>
        <w:numPr>
          <w:ilvl w:val="0"/>
          <w:numId w:val="11"/>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t>za pozostałe usługi objęte umową rozliczenie będzie następować miesięcznie, z dołu, na podstawie faktur VAT w terminie do 30 dni od daty otrzymania prawidłowo wystawionej faktury VAT za dany miesiąc.</w:t>
      </w:r>
    </w:p>
    <w:p w14:paraId="3F40058D" w14:textId="77777777" w:rsidR="0075622A" w:rsidRPr="0075622A" w:rsidRDefault="0075622A" w:rsidP="0075622A">
      <w:pPr>
        <w:numPr>
          <w:ilvl w:val="0"/>
          <w:numId w:val="7"/>
        </w:numPr>
        <w:tabs>
          <w:tab w:val="left" w:pos="1440"/>
        </w:tabs>
        <w:suppressAutoHyphens/>
        <w:spacing w:before="120" w:after="120" w:line="288" w:lineRule="auto"/>
        <w:ind w:left="714" w:hanging="357"/>
        <w:jc w:val="both"/>
        <w:rPr>
          <w:rFonts w:ascii="Century Gothic" w:hAnsi="Century Gothic" w:cs="Times New Roman"/>
          <w:sz w:val="24"/>
          <w:szCs w:val="24"/>
        </w:rPr>
      </w:pPr>
      <w:r w:rsidRPr="0075622A">
        <w:rPr>
          <w:rFonts w:ascii="Century Gothic" w:hAnsi="Century Gothic" w:cs="Times New Roman"/>
          <w:sz w:val="24"/>
          <w:szCs w:val="24"/>
        </w:rPr>
        <w:t>Płatności będą dokonywane przelewem bankowym na rachunek bankowy Zleceniobiorcy wskazany w fakturze VAT.</w:t>
      </w:r>
    </w:p>
    <w:p w14:paraId="2BBD9B0B" w14:textId="5F08E4E8" w:rsidR="0075622A" w:rsidRPr="00B80D58" w:rsidRDefault="0075622A" w:rsidP="00B80D58">
      <w:pPr>
        <w:numPr>
          <w:ilvl w:val="0"/>
          <w:numId w:val="7"/>
        </w:numPr>
        <w:tabs>
          <w:tab w:val="left" w:pos="1440"/>
        </w:tabs>
        <w:suppressAutoHyphens/>
        <w:spacing w:before="120" w:after="120" w:line="288" w:lineRule="auto"/>
        <w:ind w:left="714" w:hanging="357"/>
        <w:jc w:val="both"/>
        <w:rPr>
          <w:rFonts w:ascii="Century Gothic" w:hAnsi="Century Gothic" w:cs="Times New Roman"/>
          <w:sz w:val="24"/>
          <w:szCs w:val="24"/>
        </w:rPr>
      </w:pPr>
      <w:r w:rsidRPr="0075622A">
        <w:rPr>
          <w:rFonts w:ascii="Century Gothic" w:hAnsi="Century Gothic" w:cs="Times New Roman"/>
          <w:sz w:val="24"/>
          <w:szCs w:val="24"/>
        </w:rPr>
        <w:t>Za dzień zapłaty uważa się dzień obciążenia rachunku bankowego Zleceniodawcy.</w:t>
      </w:r>
    </w:p>
    <w:p w14:paraId="23F1C2C6" w14:textId="12AF55DC"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lastRenderedPageBreak/>
        <w:t>§ 6</w:t>
      </w:r>
    </w:p>
    <w:p w14:paraId="0CC9EE3D" w14:textId="77777777" w:rsidR="0075622A" w:rsidRPr="0075622A" w:rsidRDefault="0075622A" w:rsidP="0075622A">
      <w:pPr>
        <w:spacing w:before="120" w:after="120" w:line="288" w:lineRule="auto"/>
        <w:jc w:val="center"/>
        <w:rPr>
          <w:rFonts w:ascii="Century Gothic" w:hAnsi="Century Gothic" w:cs="Times New Roman"/>
          <w:b/>
          <w:bCs/>
          <w:sz w:val="24"/>
          <w:szCs w:val="24"/>
        </w:rPr>
      </w:pPr>
      <w:r w:rsidRPr="0075622A">
        <w:rPr>
          <w:rFonts w:ascii="Century Gothic" w:hAnsi="Century Gothic" w:cs="Times New Roman"/>
          <w:b/>
          <w:bCs/>
          <w:sz w:val="24"/>
          <w:szCs w:val="24"/>
        </w:rPr>
        <w:t>TAJEMNICA PRZEDSIĘBIORSTWA ZLECENIODAWCY</w:t>
      </w:r>
    </w:p>
    <w:p w14:paraId="39C55880" w14:textId="77777777" w:rsidR="0075622A" w:rsidRPr="0075622A" w:rsidRDefault="0075622A" w:rsidP="0075622A">
      <w:pPr>
        <w:numPr>
          <w:ilvl w:val="0"/>
          <w:numId w:val="3"/>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Zleceniobiorca będzie posiadać dostęp do informacji i dokumentów dotyczących Zleceniodawcy celem prawidłowej realizacji postanowień niniejszej umowy.</w:t>
      </w:r>
    </w:p>
    <w:p w14:paraId="62E10522" w14:textId="6F178880" w:rsidR="0075622A" w:rsidRPr="0075622A" w:rsidRDefault="0075622A" w:rsidP="0075622A">
      <w:pPr>
        <w:numPr>
          <w:ilvl w:val="0"/>
          <w:numId w:val="3"/>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Zleceniobiorca nie jest zobowiązany do sprawdzania i weryfikacji wiarygodności, dokładności i kompletności informacji otrzymanych </w:t>
      </w:r>
      <w:r w:rsidR="00B3301C">
        <w:rPr>
          <w:rFonts w:ascii="Century Gothic" w:hAnsi="Century Gothic" w:cs="Times New Roman"/>
          <w:sz w:val="24"/>
          <w:szCs w:val="24"/>
        </w:rPr>
        <w:br/>
      </w:r>
      <w:r w:rsidRPr="0075622A">
        <w:rPr>
          <w:rFonts w:ascii="Century Gothic" w:hAnsi="Century Gothic" w:cs="Times New Roman"/>
          <w:sz w:val="24"/>
          <w:szCs w:val="24"/>
        </w:rPr>
        <w:t>od Zleceniodawcy, ani też do dokonywania jakichkolwiek innych czynności sprawdzających, o ile Strony, w toku realizacji niniejszej Umowy, nie dokonają odmiennych uzgodnień, potwierdzonych pod rygorem nieważności na piśmie. Jeżeli jednak Zleceniobiorca stwierdzi,</w:t>
      </w:r>
      <w:r w:rsidR="00B3301C">
        <w:rPr>
          <w:rFonts w:ascii="Century Gothic" w:hAnsi="Century Gothic" w:cs="Times New Roman"/>
          <w:sz w:val="24"/>
          <w:szCs w:val="24"/>
        </w:rPr>
        <w:br/>
      </w:r>
      <w:r w:rsidRPr="0075622A">
        <w:rPr>
          <w:rFonts w:ascii="Century Gothic" w:hAnsi="Century Gothic" w:cs="Times New Roman"/>
          <w:sz w:val="24"/>
          <w:szCs w:val="24"/>
        </w:rPr>
        <w:t>iż otrzymane informacje są błędne lub niekompletne, poinformuje o tym Zleceniodawcę.</w:t>
      </w:r>
    </w:p>
    <w:p w14:paraId="1B418530" w14:textId="1C07F1FC" w:rsidR="0075622A" w:rsidRPr="00B80D58" w:rsidRDefault="0075622A" w:rsidP="00B80D58">
      <w:pPr>
        <w:numPr>
          <w:ilvl w:val="0"/>
          <w:numId w:val="3"/>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Zleceniodawca zobowiązuje się do udostępnienia Zleceniobiorcy wszelkich posiadanych materiałów i informacji niezbędnych Zleceniobiorcy do wykonania postanowień niniejszej umowy. Zleceniodawca zastrzega sobie możliwość udostępnienia pewnych materiałów jedynie do wglądu w miejscu prowadzonej działalności, bez możliwości wykonania kopii.</w:t>
      </w:r>
    </w:p>
    <w:p w14:paraId="3B9F425A" w14:textId="4AFE7109"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t>§ 7</w:t>
      </w:r>
    </w:p>
    <w:p w14:paraId="67C14E36" w14:textId="77777777" w:rsidR="0075622A" w:rsidRPr="0075622A" w:rsidRDefault="0075622A" w:rsidP="0075622A">
      <w:pPr>
        <w:spacing w:before="120" w:after="120" w:line="288" w:lineRule="auto"/>
        <w:jc w:val="center"/>
        <w:rPr>
          <w:rFonts w:ascii="Century Gothic" w:hAnsi="Century Gothic" w:cs="Times New Roman"/>
          <w:b/>
          <w:bCs/>
          <w:sz w:val="24"/>
          <w:szCs w:val="24"/>
        </w:rPr>
      </w:pPr>
      <w:r w:rsidRPr="0075622A">
        <w:rPr>
          <w:rFonts w:ascii="Century Gothic" w:hAnsi="Century Gothic" w:cs="Times New Roman"/>
          <w:b/>
          <w:bCs/>
          <w:sz w:val="24"/>
          <w:szCs w:val="24"/>
        </w:rPr>
        <w:t>KONFLIKT INTERESÓW</w:t>
      </w:r>
    </w:p>
    <w:p w14:paraId="7DE24D72" w14:textId="51573549" w:rsidR="0075622A" w:rsidRPr="0075622A" w:rsidRDefault="0075622A" w:rsidP="0075622A">
      <w:pPr>
        <w:numPr>
          <w:ilvl w:val="0"/>
          <w:numId w:val="13"/>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W trakcie trwania niniejszej umowy Wykonawca i wszystkie osoby, przy pomocy, których wykonuje usługi objęte przedmiotem niniejszej umowy, zobowiązują się do powstrzymywania od wszelkich działań i czynności, które mogą rodzić podejrzenie stronniczości lub </w:t>
      </w:r>
      <w:r w:rsidR="00B80D58">
        <w:rPr>
          <w:rFonts w:ascii="Century Gothic" w:hAnsi="Century Gothic" w:cs="Times New Roman"/>
          <w:sz w:val="24"/>
          <w:szCs w:val="24"/>
        </w:rPr>
        <w:t>potencjalnego konfliktu interesów</w:t>
      </w:r>
      <w:r w:rsidRPr="0075622A">
        <w:rPr>
          <w:rFonts w:ascii="Century Gothic" w:hAnsi="Century Gothic" w:cs="Times New Roman"/>
          <w:sz w:val="24"/>
          <w:szCs w:val="24"/>
        </w:rPr>
        <w:t>.</w:t>
      </w:r>
    </w:p>
    <w:p w14:paraId="6DC21AD4" w14:textId="77777777" w:rsidR="0075622A" w:rsidRPr="0075622A" w:rsidRDefault="0075622A" w:rsidP="0075622A">
      <w:pPr>
        <w:numPr>
          <w:ilvl w:val="0"/>
          <w:numId w:val="13"/>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Konflikt interesów ma miejsce w szczególności, gdy:</w:t>
      </w:r>
    </w:p>
    <w:p w14:paraId="4A8C2024" w14:textId="74DC8BC0" w:rsidR="0075622A" w:rsidRPr="0075622A" w:rsidRDefault="0075622A" w:rsidP="00B80D58">
      <w:pPr>
        <w:pStyle w:val="Akapitzlist"/>
        <w:numPr>
          <w:ilvl w:val="0"/>
          <w:numId w:val="12"/>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t xml:space="preserve">Wykonawca zobowiązany jest do działania lub faktycznie działa </w:t>
      </w:r>
      <w:r w:rsidR="00B3301C">
        <w:rPr>
          <w:rFonts w:ascii="Century Gothic" w:hAnsi="Century Gothic"/>
          <w:sz w:val="24"/>
          <w:szCs w:val="24"/>
        </w:rPr>
        <w:br/>
      </w:r>
      <w:r w:rsidRPr="0075622A">
        <w:rPr>
          <w:rFonts w:ascii="Century Gothic" w:hAnsi="Century Gothic"/>
          <w:sz w:val="24"/>
          <w:szCs w:val="24"/>
        </w:rPr>
        <w:t>w interesie zamawiającego, jak i innego podmiotu w zakresie tych samych lub związanych ze sobą spraw( np. usług, projektów, zleceń) a obowiązki te stoją ze sobą w sprzeczności lub istnieje znaczne ryzyko, iż mogłyby one stać ze sobą w sprzeczności.</w:t>
      </w:r>
    </w:p>
    <w:p w14:paraId="7CB9D8EB" w14:textId="4BEA4002" w:rsidR="0075622A" w:rsidRPr="0075622A" w:rsidRDefault="0075622A" w:rsidP="0075622A">
      <w:pPr>
        <w:pStyle w:val="Akapitzlist"/>
        <w:numPr>
          <w:ilvl w:val="0"/>
          <w:numId w:val="12"/>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t xml:space="preserve">Wykonawca ma obowiązek działania w interesie Zamawiającego przy wykonywaniu niniejszego zlecenia, a obowiązek ten stoi </w:t>
      </w:r>
      <w:r w:rsidR="00B3301C">
        <w:rPr>
          <w:rFonts w:ascii="Century Gothic" w:hAnsi="Century Gothic"/>
          <w:sz w:val="24"/>
          <w:szCs w:val="24"/>
        </w:rPr>
        <w:br/>
      </w:r>
      <w:r w:rsidRPr="0075622A">
        <w:rPr>
          <w:rFonts w:ascii="Century Gothic" w:hAnsi="Century Gothic"/>
          <w:sz w:val="24"/>
          <w:szCs w:val="24"/>
        </w:rPr>
        <w:t>w sprzeczności lub istnieje znaczne ryzyko, iż mógłby stać w sprzeczności z interesem wykonawcy.</w:t>
      </w:r>
    </w:p>
    <w:p w14:paraId="00C3B965" w14:textId="2D94678A" w:rsidR="0075622A" w:rsidRPr="0075622A" w:rsidRDefault="0075622A" w:rsidP="0075622A">
      <w:pPr>
        <w:pStyle w:val="Akapitzlist"/>
        <w:numPr>
          <w:ilvl w:val="0"/>
          <w:numId w:val="12"/>
        </w:numPr>
        <w:spacing w:before="120" w:after="120" w:line="288" w:lineRule="auto"/>
        <w:contextualSpacing w:val="0"/>
        <w:jc w:val="both"/>
        <w:rPr>
          <w:rFonts w:ascii="Century Gothic" w:hAnsi="Century Gothic"/>
          <w:sz w:val="24"/>
          <w:szCs w:val="24"/>
        </w:rPr>
      </w:pPr>
      <w:r w:rsidRPr="0075622A">
        <w:rPr>
          <w:rFonts w:ascii="Century Gothic" w:hAnsi="Century Gothic"/>
          <w:sz w:val="24"/>
          <w:szCs w:val="24"/>
        </w:rPr>
        <w:lastRenderedPageBreak/>
        <w:t xml:space="preserve">Wykonawca przekazałby osobie trzeciej lub ułatwiłby uzyskanie przez tę osobę informacji uzyskanych od Zamawiającego, które mogłyby zostać wykorzystane przez osobę trzecią w sposób prowadzący </w:t>
      </w:r>
      <w:r w:rsidR="00B3301C">
        <w:rPr>
          <w:rFonts w:ascii="Century Gothic" w:hAnsi="Century Gothic"/>
          <w:sz w:val="24"/>
          <w:szCs w:val="24"/>
        </w:rPr>
        <w:br/>
      </w:r>
      <w:r w:rsidRPr="0075622A">
        <w:rPr>
          <w:rFonts w:ascii="Century Gothic" w:hAnsi="Century Gothic"/>
          <w:sz w:val="24"/>
          <w:szCs w:val="24"/>
        </w:rPr>
        <w:t xml:space="preserve">do poprawy jej sytuacji lub do pogorszenia sytuacji innych osób </w:t>
      </w:r>
      <w:r w:rsidR="00B3301C">
        <w:rPr>
          <w:rFonts w:ascii="Century Gothic" w:hAnsi="Century Gothic"/>
          <w:sz w:val="24"/>
          <w:szCs w:val="24"/>
        </w:rPr>
        <w:br/>
      </w:r>
      <w:r w:rsidRPr="0075622A">
        <w:rPr>
          <w:rFonts w:ascii="Century Gothic" w:hAnsi="Century Gothic"/>
          <w:sz w:val="24"/>
          <w:szCs w:val="24"/>
        </w:rPr>
        <w:t xml:space="preserve">lub Zamawiającego. </w:t>
      </w:r>
    </w:p>
    <w:p w14:paraId="33D3DDB6" w14:textId="3154F0E0" w:rsidR="0075622A" w:rsidRPr="00767B6B" w:rsidRDefault="0075622A" w:rsidP="0075622A">
      <w:pPr>
        <w:numPr>
          <w:ilvl w:val="0"/>
          <w:numId w:val="13"/>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Wyrażenie przez Zamawiającego zgody na podjęcie przez wykonawcę działań wiążących się z ryzykiem powstania konfliktu interesów </w:t>
      </w:r>
      <w:r w:rsidR="00B3301C">
        <w:rPr>
          <w:rFonts w:ascii="Century Gothic" w:hAnsi="Century Gothic" w:cs="Times New Roman"/>
          <w:sz w:val="24"/>
          <w:szCs w:val="24"/>
        </w:rPr>
        <w:br/>
      </w:r>
      <w:r w:rsidRPr="0075622A">
        <w:rPr>
          <w:rFonts w:ascii="Century Gothic" w:hAnsi="Century Gothic" w:cs="Times New Roman"/>
          <w:sz w:val="24"/>
          <w:szCs w:val="24"/>
        </w:rPr>
        <w:t>nie zwalnia Wykonawcy z obowiązku maksymalnego zminimalizowania ryzyka konfliktu interesów i niedopuszczenie do konfliktu interesów.</w:t>
      </w:r>
    </w:p>
    <w:p w14:paraId="61ED6B5A" w14:textId="16863242"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t>§ 8</w:t>
      </w:r>
    </w:p>
    <w:p w14:paraId="6C3C4C89"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 xml:space="preserve">CZAS TRWANIA UMOWY </w:t>
      </w:r>
    </w:p>
    <w:p w14:paraId="605112BD" w14:textId="4856933A" w:rsidR="0075622A" w:rsidRDefault="0075622A" w:rsidP="0075622A">
      <w:pPr>
        <w:numPr>
          <w:ilvl w:val="0"/>
          <w:numId w:val="5"/>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Umowa obowiązuje w </w:t>
      </w:r>
      <w:r w:rsidRPr="00304F1E">
        <w:rPr>
          <w:rFonts w:ascii="Century Gothic" w:hAnsi="Century Gothic" w:cs="Times New Roman"/>
          <w:sz w:val="24"/>
          <w:szCs w:val="24"/>
        </w:rPr>
        <w:t xml:space="preserve">terminie </w:t>
      </w:r>
      <w:r w:rsidR="00304F1E" w:rsidRPr="00304F1E">
        <w:rPr>
          <w:rFonts w:ascii="Century Gothic" w:hAnsi="Century Gothic" w:cs="Times New Roman"/>
          <w:sz w:val="24"/>
          <w:szCs w:val="24"/>
        </w:rPr>
        <w:t>48</w:t>
      </w:r>
      <w:r w:rsidR="00B80D58" w:rsidRPr="00304F1E">
        <w:rPr>
          <w:rFonts w:ascii="Century Gothic" w:hAnsi="Century Gothic" w:cs="Times New Roman"/>
          <w:sz w:val="24"/>
          <w:szCs w:val="24"/>
        </w:rPr>
        <w:t xml:space="preserve"> miesięcy od daty</w:t>
      </w:r>
      <w:r w:rsidR="00B80D58">
        <w:rPr>
          <w:rFonts w:ascii="Century Gothic" w:hAnsi="Century Gothic" w:cs="Times New Roman"/>
          <w:sz w:val="24"/>
          <w:szCs w:val="24"/>
        </w:rPr>
        <w:t xml:space="preserve"> jej zawarcia</w:t>
      </w:r>
      <w:r w:rsidRPr="0075622A">
        <w:rPr>
          <w:rFonts w:ascii="Century Gothic" w:hAnsi="Century Gothic" w:cs="Times New Roman"/>
          <w:sz w:val="24"/>
          <w:szCs w:val="24"/>
        </w:rPr>
        <w:t>.</w:t>
      </w:r>
    </w:p>
    <w:p w14:paraId="3C5AE47F" w14:textId="22A98FC1" w:rsidR="00304F1E" w:rsidRDefault="00304F1E" w:rsidP="0075622A">
      <w:pPr>
        <w:numPr>
          <w:ilvl w:val="0"/>
          <w:numId w:val="5"/>
        </w:numPr>
        <w:tabs>
          <w:tab w:val="left" w:pos="1440"/>
        </w:tabs>
        <w:suppressAutoHyphens/>
        <w:spacing w:before="120" w:after="120" w:line="288" w:lineRule="auto"/>
        <w:jc w:val="both"/>
        <w:rPr>
          <w:rFonts w:ascii="Century Gothic" w:hAnsi="Century Gothic" w:cs="Times New Roman"/>
          <w:sz w:val="24"/>
          <w:szCs w:val="24"/>
        </w:rPr>
      </w:pPr>
      <w:r>
        <w:rPr>
          <w:rFonts w:ascii="Century Gothic" w:hAnsi="Century Gothic" w:cs="Times New Roman"/>
          <w:sz w:val="24"/>
          <w:szCs w:val="24"/>
        </w:rPr>
        <w:t xml:space="preserve">Termin o którym mowa w ust. 1 może ulec zmianie w przypadku </w:t>
      </w:r>
      <w:r w:rsidR="00B3301C">
        <w:rPr>
          <w:rFonts w:ascii="Century Gothic" w:hAnsi="Century Gothic" w:cs="Times New Roman"/>
          <w:sz w:val="24"/>
          <w:szCs w:val="24"/>
        </w:rPr>
        <w:br/>
      </w:r>
      <w:r>
        <w:rPr>
          <w:rFonts w:ascii="Century Gothic" w:hAnsi="Century Gothic" w:cs="Times New Roman"/>
          <w:sz w:val="24"/>
          <w:szCs w:val="24"/>
        </w:rPr>
        <w:t xml:space="preserve">gdy w ww. terminie nie zakończą się roboty budowlane związane z rozbudową Filharmonii, o czas konieczny do zakończenia inwestycji. W przypadku gdy w dodatkowym okresie konieczne będzie świadczenie bieżącej pomocy prawnej w wymiarze większym niż 36 miesięcy objęte umową wówczas odpowiedniemu podwyższeniu ulegnie wynagrodzenie ryczałtowe Wykonawcy przysługujące za te usługi. </w:t>
      </w:r>
    </w:p>
    <w:p w14:paraId="2DCE468A" w14:textId="77777777" w:rsidR="00D71417" w:rsidRDefault="00EE356F" w:rsidP="0075622A">
      <w:pPr>
        <w:numPr>
          <w:ilvl w:val="0"/>
          <w:numId w:val="5"/>
        </w:numPr>
        <w:tabs>
          <w:tab w:val="left" w:pos="1440"/>
        </w:tabs>
        <w:suppressAutoHyphens/>
        <w:spacing w:before="120" w:after="120" w:line="288" w:lineRule="auto"/>
        <w:jc w:val="both"/>
        <w:rPr>
          <w:rFonts w:ascii="Century Gothic" w:hAnsi="Century Gothic" w:cs="Times New Roman"/>
          <w:sz w:val="24"/>
          <w:szCs w:val="24"/>
        </w:rPr>
      </w:pPr>
      <w:r>
        <w:rPr>
          <w:rFonts w:ascii="Century Gothic" w:hAnsi="Century Gothic" w:cs="Times New Roman"/>
          <w:sz w:val="24"/>
          <w:szCs w:val="24"/>
        </w:rPr>
        <w:t xml:space="preserve">Świadczenie doradztwa w ramach przygotowania i prowadzenia postępowań o zamówienia, o których mowa w §1 ust. 2 pkt 1) Umowy będzie następować niezwłocznie, z zachowaniem terminów wynikających z ustawy </w:t>
      </w:r>
      <w:proofErr w:type="spellStart"/>
      <w:r>
        <w:rPr>
          <w:rFonts w:ascii="Century Gothic" w:hAnsi="Century Gothic" w:cs="Times New Roman"/>
          <w:sz w:val="24"/>
          <w:szCs w:val="24"/>
        </w:rPr>
        <w:t>P</w:t>
      </w:r>
      <w:r w:rsidR="00D71417">
        <w:rPr>
          <w:rFonts w:ascii="Century Gothic" w:hAnsi="Century Gothic" w:cs="Times New Roman"/>
          <w:sz w:val="24"/>
          <w:szCs w:val="24"/>
        </w:rPr>
        <w:t>zp</w:t>
      </w:r>
      <w:proofErr w:type="spellEnd"/>
      <w:r w:rsidR="00D71417">
        <w:rPr>
          <w:rFonts w:ascii="Century Gothic" w:hAnsi="Century Gothic" w:cs="Times New Roman"/>
          <w:sz w:val="24"/>
          <w:szCs w:val="24"/>
        </w:rPr>
        <w:t>, przy czym:</w:t>
      </w:r>
    </w:p>
    <w:p w14:paraId="18E512E5" w14:textId="38E5DCBF" w:rsidR="00EE356F" w:rsidRDefault="00EE356F" w:rsidP="00D71417">
      <w:pPr>
        <w:pStyle w:val="Akapitzlist"/>
        <w:numPr>
          <w:ilvl w:val="0"/>
          <w:numId w:val="28"/>
        </w:numPr>
        <w:spacing w:before="120" w:after="120" w:line="288" w:lineRule="auto"/>
        <w:contextualSpacing w:val="0"/>
        <w:jc w:val="both"/>
        <w:rPr>
          <w:rFonts w:ascii="Century Gothic" w:hAnsi="Century Gothic" w:cs="Times New Roman"/>
          <w:sz w:val="24"/>
          <w:szCs w:val="24"/>
        </w:rPr>
      </w:pPr>
      <w:r>
        <w:rPr>
          <w:rFonts w:ascii="Century Gothic" w:hAnsi="Century Gothic" w:cs="Times New Roman"/>
          <w:sz w:val="24"/>
          <w:szCs w:val="24"/>
        </w:rPr>
        <w:t xml:space="preserve"> Przygotowanie SWZ </w:t>
      </w:r>
      <w:r w:rsidR="00D71417">
        <w:rPr>
          <w:rFonts w:ascii="Century Gothic" w:hAnsi="Century Gothic" w:cs="Times New Roman"/>
          <w:sz w:val="24"/>
          <w:szCs w:val="24"/>
        </w:rPr>
        <w:t xml:space="preserve">i wszystkich dokumentów koniecznych </w:t>
      </w:r>
      <w:r w:rsidR="00D476F6">
        <w:rPr>
          <w:rFonts w:ascii="Century Gothic" w:hAnsi="Century Gothic" w:cs="Times New Roman"/>
          <w:sz w:val="24"/>
          <w:szCs w:val="24"/>
        </w:rPr>
        <w:br/>
      </w:r>
      <w:r w:rsidR="00D71417">
        <w:rPr>
          <w:rFonts w:ascii="Century Gothic" w:hAnsi="Century Gothic" w:cs="Times New Roman"/>
          <w:sz w:val="24"/>
          <w:szCs w:val="24"/>
        </w:rPr>
        <w:t xml:space="preserve">do ogłoszenia postępowania o zamówienie publiczne </w:t>
      </w:r>
      <w:r w:rsidR="009B103C">
        <w:rPr>
          <w:rFonts w:ascii="Century Gothic" w:hAnsi="Century Gothic" w:cs="Times New Roman"/>
          <w:sz w:val="24"/>
          <w:szCs w:val="24"/>
        </w:rPr>
        <w:t xml:space="preserve">nastąpi </w:t>
      </w:r>
      <w:r w:rsidR="00D476F6">
        <w:rPr>
          <w:rFonts w:ascii="Century Gothic" w:hAnsi="Century Gothic" w:cs="Times New Roman"/>
          <w:sz w:val="24"/>
          <w:szCs w:val="24"/>
        </w:rPr>
        <w:br/>
      </w:r>
      <w:r w:rsidR="009B103C">
        <w:rPr>
          <w:rFonts w:ascii="Century Gothic" w:hAnsi="Century Gothic" w:cs="Times New Roman"/>
          <w:sz w:val="24"/>
          <w:szCs w:val="24"/>
        </w:rPr>
        <w:t>w terminie 3 tygodnie od zlecenia wykonania usługi;</w:t>
      </w:r>
    </w:p>
    <w:p w14:paraId="687CD3BE" w14:textId="64BF87FE" w:rsidR="009B103C" w:rsidRPr="0075622A" w:rsidRDefault="009B103C" w:rsidP="00D71417">
      <w:pPr>
        <w:pStyle w:val="Akapitzlist"/>
        <w:numPr>
          <w:ilvl w:val="0"/>
          <w:numId w:val="28"/>
        </w:numPr>
        <w:spacing w:before="120" w:after="120" w:line="288" w:lineRule="auto"/>
        <w:contextualSpacing w:val="0"/>
        <w:jc w:val="both"/>
        <w:rPr>
          <w:rFonts w:ascii="Century Gothic" w:hAnsi="Century Gothic" w:cs="Times New Roman"/>
          <w:sz w:val="24"/>
          <w:szCs w:val="24"/>
        </w:rPr>
      </w:pPr>
      <w:r>
        <w:rPr>
          <w:rFonts w:ascii="Century Gothic" w:hAnsi="Century Gothic" w:cs="Times New Roman"/>
          <w:sz w:val="24"/>
          <w:szCs w:val="24"/>
        </w:rPr>
        <w:t>Zamieszczenie ogłoszenia o zamówienie w odpowiednim publikatorze nastąpi w terminie 2 dni od</w:t>
      </w:r>
      <w:r w:rsidR="00D3357B">
        <w:rPr>
          <w:rFonts w:ascii="Century Gothic" w:hAnsi="Century Gothic" w:cs="Times New Roman"/>
          <w:sz w:val="24"/>
          <w:szCs w:val="24"/>
        </w:rPr>
        <w:t xml:space="preserve"> pisemnej</w:t>
      </w:r>
      <w:r>
        <w:rPr>
          <w:rFonts w:ascii="Century Gothic" w:hAnsi="Century Gothic" w:cs="Times New Roman"/>
          <w:sz w:val="24"/>
          <w:szCs w:val="24"/>
        </w:rPr>
        <w:t xml:space="preserve"> akceptacji dokumentów zamówienia przez Zamawiającego;</w:t>
      </w:r>
    </w:p>
    <w:p w14:paraId="65CED2B7" w14:textId="65525BEF" w:rsidR="0075622A" w:rsidRDefault="0075622A" w:rsidP="00B80D58">
      <w:pPr>
        <w:numPr>
          <w:ilvl w:val="0"/>
          <w:numId w:val="5"/>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 xml:space="preserve">Zleceniodawca może wypowiedzieć umowę z winy Zleceniobiorcy, </w:t>
      </w:r>
      <w:r w:rsidR="00B3301C">
        <w:rPr>
          <w:rFonts w:ascii="Century Gothic" w:hAnsi="Century Gothic" w:cs="Times New Roman"/>
          <w:sz w:val="24"/>
          <w:szCs w:val="24"/>
        </w:rPr>
        <w:br/>
      </w:r>
      <w:r w:rsidRPr="0075622A">
        <w:rPr>
          <w:rFonts w:ascii="Century Gothic" w:hAnsi="Century Gothic" w:cs="Times New Roman"/>
          <w:sz w:val="24"/>
          <w:szCs w:val="24"/>
        </w:rPr>
        <w:t xml:space="preserve">w trybie natychmiastowym, bez zachowania okresu wypowiedzenia, </w:t>
      </w:r>
      <w:r w:rsidR="00B3301C">
        <w:rPr>
          <w:rFonts w:ascii="Century Gothic" w:hAnsi="Century Gothic" w:cs="Times New Roman"/>
          <w:sz w:val="24"/>
          <w:szCs w:val="24"/>
        </w:rPr>
        <w:br/>
      </w:r>
      <w:r w:rsidRPr="0075622A">
        <w:rPr>
          <w:rFonts w:ascii="Century Gothic" w:hAnsi="Century Gothic" w:cs="Times New Roman"/>
          <w:sz w:val="24"/>
          <w:szCs w:val="24"/>
        </w:rPr>
        <w:t xml:space="preserve">w razie stwierdzenia co najmniej dwóch przypadków nienależytego wykonania umowy przez Zleceniobiorcę w okresie jednego miesiąca kalendarzowego lub co najmniej czterech takich przypadków łącznie </w:t>
      </w:r>
      <w:r w:rsidR="00D476F6">
        <w:rPr>
          <w:rFonts w:ascii="Century Gothic" w:hAnsi="Century Gothic" w:cs="Times New Roman"/>
          <w:sz w:val="24"/>
          <w:szCs w:val="24"/>
        </w:rPr>
        <w:br/>
      </w:r>
      <w:r w:rsidRPr="0075622A">
        <w:rPr>
          <w:rFonts w:ascii="Century Gothic" w:hAnsi="Century Gothic" w:cs="Times New Roman"/>
          <w:sz w:val="24"/>
          <w:szCs w:val="24"/>
        </w:rPr>
        <w:t xml:space="preserve">w okresie sześciu kolejnych miesięcy kalendarzowych. </w:t>
      </w:r>
    </w:p>
    <w:p w14:paraId="28D5C523" w14:textId="77777777" w:rsidR="006D4994" w:rsidRPr="00B80D58" w:rsidRDefault="006D4994" w:rsidP="006D4994">
      <w:pPr>
        <w:tabs>
          <w:tab w:val="left" w:pos="1440"/>
        </w:tabs>
        <w:suppressAutoHyphens/>
        <w:spacing w:before="120" w:after="120" w:line="288" w:lineRule="auto"/>
        <w:jc w:val="both"/>
        <w:rPr>
          <w:rFonts w:ascii="Century Gothic" w:hAnsi="Century Gothic" w:cs="Times New Roman"/>
          <w:sz w:val="24"/>
          <w:szCs w:val="24"/>
        </w:rPr>
      </w:pPr>
    </w:p>
    <w:p w14:paraId="4A76AD64" w14:textId="5F31F7B9" w:rsidR="0075622A" w:rsidRPr="0075622A" w:rsidRDefault="00B80D58"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lastRenderedPageBreak/>
        <w:t>§ 9</w:t>
      </w:r>
    </w:p>
    <w:p w14:paraId="45E6B948"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KARY UMOWNE</w:t>
      </w:r>
    </w:p>
    <w:p w14:paraId="3F5EE4D6" w14:textId="77777777" w:rsidR="0075622A" w:rsidRPr="0075622A" w:rsidRDefault="0075622A" w:rsidP="0075622A">
      <w:pPr>
        <w:numPr>
          <w:ilvl w:val="0"/>
          <w:numId w:val="8"/>
        </w:numPr>
        <w:tabs>
          <w:tab w:val="left" w:pos="1440"/>
        </w:tabs>
        <w:suppressAutoHyphens/>
        <w:spacing w:before="120" w:after="120" w:line="288" w:lineRule="auto"/>
        <w:jc w:val="both"/>
        <w:rPr>
          <w:rFonts w:ascii="Century Gothic" w:hAnsi="Century Gothic" w:cs="Times New Roman"/>
          <w:sz w:val="24"/>
          <w:szCs w:val="24"/>
        </w:rPr>
      </w:pPr>
      <w:r w:rsidRPr="0075622A">
        <w:rPr>
          <w:rFonts w:ascii="Century Gothic" w:hAnsi="Century Gothic" w:cs="Times New Roman"/>
          <w:sz w:val="24"/>
          <w:szCs w:val="24"/>
        </w:rPr>
        <w:t>Zleceniobiorca zapłaci Zleceniodawcy karę umowną w następujących przypadkach:</w:t>
      </w:r>
    </w:p>
    <w:p w14:paraId="367DABE0" w14:textId="66863B0C" w:rsidR="0075622A" w:rsidRDefault="0075622A" w:rsidP="00377415">
      <w:pPr>
        <w:pStyle w:val="Akapitzlist"/>
        <w:numPr>
          <w:ilvl w:val="1"/>
          <w:numId w:val="6"/>
        </w:numPr>
        <w:suppressAutoHyphens/>
        <w:spacing w:before="120" w:after="120" w:line="288" w:lineRule="auto"/>
        <w:ind w:left="1276"/>
        <w:jc w:val="both"/>
        <w:rPr>
          <w:rFonts w:ascii="Century Gothic" w:hAnsi="Century Gothic" w:cs="Times New Roman"/>
          <w:sz w:val="24"/>
          <w:szCs w:val="24"/>
        </w:rPr>
      </w:pPr>
      <w:r w:rsidRPr="00767B6B">
        <w:rPr>
          <w:rFonts w:ascii="Century Gothic" w:hAnsi="Century Gothic" w:cs="Times New Roman"/>
          <w:sz w:val="24"/>
          <w:szCs w:val="24"/>
        </w:rPr>
        <w:t>za każdy przypadek nienależytego wykonania umowy</w:t>
      </w:r>
      <w:r w:rsidR="00304F1E">
        <w:rPr>
          <w:rFonts w:ascii="Century Gothic" w:hAnsi="Century Gothic" w:cs="Times New Roman"/>
          <w:sz w:val="24"/>
          <w:szCs w:val="24"/>
        </w:rPr>
        <w:t xml:space="preserve"> w zakresie bieżącej obsługi prawnej</w:t>
      </w:r>
      <w:r w:rsidRPr="00767B6B">
        <w:rPr>
          <w:rFonts w:ascii="Century Gothic" w:hAnsi="Century Gothic" w:cs="Times New Roman"/>
          <w:sz w:val="24"/>
          <w:szCs w:val="24"/>
        </w:rPr>
        <w:t xml:space="preserve"> - </w:t>
      </w:r>
      <w:r w:rsidR="00304F1E">
        <w:rPr>
          <w:rFonts w:ascii="Century Gothic" w:hAnsi="Century Gothic" w:cs="Times New Roman"/>
          <w:sz w:val="24"/>
          <w:szCs w:val="24"/>
        </w:rPr>
        <w:t>5</w:t>
      </w:r>
      <w:r w:rsidRPr="00767B6B">
        <w:rPr>
          <w:rFonts w:ascii="Century Gothic" w:hAnsi="Century Gothic" w:cs="Times New Roman"/>
          <w:sz w:val="24"/>
          <w:szCs w:val="24"/>
        </w:rPr>
        <w:t>% wynagrodzenia</w:t>
      </w:r>
      <w:r w:rsidR="007C1697" w:rsidRPr="00767B6B">
        <w:rPr>
          <w:rFonts w:ascii="Century Gothic" w:hAnsi="Century Gothic" w:cs="Times New Roman"/>
          <w:sz w:val="24"/>
          <w:szCs w:val="24"/>
        </w:rPr>
        <w:t xml:space="preserve"> miesięcznego o którym mowa w §4 ust. 1 pkt 2</w:t>
      </w:r>
      <w:r w:rsidRPr="00767B6B">
        <w:rPr>
          <w:rFonts w:ascii="Century Gothic" w:hAnsi="Century Gothic" w:cs="Times New Roman"/>
          <w:sz w:val="24"/>
          <w:szCs w:val="24"/>
        </w:rPr>
        <w:t>) umowy;</w:t>
      </w:r>
    </w:p>
    <w:p w14:paraId="01425FCB" w14:textId="2527CCD4" w:rsidR="00EE356F" w:rsidRPr="00767B6B" w:rsidRDefault="00EE356F" w:rsidP="00377415">
      <w:pPr>
        <w:pStyle w:val="Akapitzlist"/>
        <w:numPr>
          <w:ilvl w:val="1"/>
          <w:numId w:val="6"/>
        </w:numPr>
        <w:suppressAutoHyphens/>
        <w:spacing w:before="120" w:after="120" w:line="288" w:lineRule="auto"/>
        <w:ind w:left="1276"/>
        <w:jc w:val="both"/>
        <w:rPr>
          <w:rFonts w:ascii="Century Gothic" w:hAnsi="Century Gothic" w:cs="Times New Roman"/>
          <w:sz w:val="24"/>
          <w:szCs w:val="24"/>
        </w:rPr>
      </w:pPr>
      <w:r>
        <w:rPr>
          <w:rFonts w:ascii="Century Gothic" w:hAnsi="Century Gothic" w:cs="Times New Roman"/>
          <w:sz w:val="24"/>
          <w:szCs w:val="24"/>
        </w:rPr>
        <w:t>za każdy przypadek zwłoki w wykonaniu przedmiotu Umowy względem terminów z niej wynikających lub uzgodnionych między stronami – 0,2</w:t>
      </w:r>
      <w:r w:rsidRPr="0075622A">
        <w:rPr>
          <w:rFonts w:ascii="Century Gothic" w:hAnsi="Century Gothic" w:cs="Times New Roman"/>
          <w:sz w:val="24"/>
          <w:szCs w:val="24"/>
        </w:rPr>
        <w:t>% w</w:t>
      </w:r>
      <w:r>
        <w:rPr>
          <w:rFonts w:ascii="Century Gothic" w:hAnsi="Century Gothic" w:cs="Times New Roman"/>
          <w:sz w:val="24"/>
          <w:szCs w:val="24"/>
        </w:rPr>
        <w:t>artości  brutto świadczenia którego dotyczy zwłoka (np. wynagrodzenia za przeprowadzenie danego postępowania);</w:t>
      </w:r>
    </w:p>
    <w:p w14:paraId="53F73276" w14:textId="77777777" w:rsidR="00AC183F" w:rsidRDefault="0075622A" w:rsidP="00377415">
      <w:pPr>
        <w:numPr>
          <w:ilvl w:val="1"/>
          <w:numId w:val="6"/>
        </w:numPr>
        <w:suppressAutoHyphens/>
        <w:spacing w:before="120" w:after="120" w:line="288" w:lineRule="auto"/>
        <w:ind w:left="1276"/>
        <w:jc w:val="both"/>
        <w:rPr>
          <w:rFonts w:ascii="Century Gothic" w:hAnsi="Century Gothic" w:cs="Times New Roman"/>
          <w:sz w:val="24"/>
          <w:szCs w:val="24"/>
        </w:rPr>
      </w:pPr>
      <w:r w:rsidRPr="0075622A">
        <w:rPr>
          <w:rFonts w:ascii="Century Gothic" w:hAnsi="Century Gothic" w:cs="Times New Roman"/>
          <w:sz w:val="24"/>
          <w:szCs w:val="24"/>
        </w:rPr>
        <w:t>za wypowiedzenie umowy z przyczyn leżący po stronie Zleceniobiorcy - 10% w</w:t>
      </w:r>
      <w:r w:rsidR="007C1697">
        <w:rPr>
          <w:rFonts w:ascii="Century Gothic" w:hAnsi="Century Gothic" w:cs="Times New Roman"/>
          <w:sz w:val="24"/>
          <w:szCs w:val="24"/>
        </w:rPr>
        <w:t>artości umowy, o której mowa w §4</w:t>
      </w:r>
      <w:r w:rsidRPr="0075622A">
        <w:rPr>
          <w:rFonts w:ascii="Century Gothic" w:hAnsi="Century Gothic" w:cs="Times New Roman"/>
          <w:sz w:val="24"/>
          <w:szCs w:val="24"/>
        </w:rPr>
        <w:t xml:space="preserve"> ust. 1 umowy;</w:t>
      </w:r>
    </w:p>
    <w:p w14:paraId="2B88EC08" w14:textId="54745E3C" w:rsidR="00767B6B" w:rsidRPr="00AC183F" w:rsidRDefault="00AC183F" w:rsidP="00377415">
      <w:pPr>
        <w:numPr>
          <w:ilvl w:val="1"/>
          <w:numId w:val="6"/>
        </w:numPr>
        <w:suppressAutoHyphens/>
        <w:spacing w:before="120" w:after="120" w:line="288" w:lineRule="auto"/>
        <w:ind w:left="1276"/>
        <w:jc w:val="both"/>
        <w:rPr>
          <w:rFonts w:ascii="Century Gothic" w:hAnsi="Century Gothic" w:cs="Times New Roman"/>
          <w:sz w:val="24"/>
          <w:szCs w:val="24"/>
        </w:rPr>
      </w:pPr>
      <w:r w:rsidRPr="00AC183F">
        <w:rPr>
          <w:rFonts w:ascii="Century Gothic" w:hAnsi="Century Gothic" w:cs="Times New Roman"/>
          <w:sz w:val="24"/>
          <w:szCs w:val="24"/>
        </w:rPr>
        <w:t>z tytułu braku zapłaty lub nieterminowej zapłaty wynagrodzenia należnego podwykonawcom z tytułu zmiany wysokości wynagrodzenia dokonanej na zasadach określonych w §</w:t>
      </w:r>
      <w:r>
        <w:rPr>
          <w:rFonts w:ascii="Century Gothic" w:hAnsi="Century Gothic" w:cs="Times New Roman"/>
          <w:sz w:val="24"/>
          <w:szCs w:val="24"/>
        </w:rPr>
        <w:t>11</w:t>
      </w:r>
      <w:r w:rsidRPr="00AC183F">
        <w:rPr>
          <w:rFonts w:ascii="Century Gothic" w:hAnsi="Century Gothic" w:cs="Times New Roman"/>
          <w:sz w:val="24"/>
          <w:szCs w:val="24"/>
        </w:rPr>
        <w:t xml:space="preserve"> umowy </w:t>
      </w:r>
      <w:r>
        <w:rPr>
          <w:rFonts w:ascii="Century Gothic" w:hAnsi="Century Gothic" w:cs="Times New Roman"/>
          <w:iCs/>
          <w:sz w:val="24"/>
          <w:szCs w:val="24"/>
        </w:rPr>
        <w:t>w wysokości 2</w:t>
      </w:r>
      <w:r w:rsidRPr="00AC183F">
        <w:rPr>
          <w:rFonts w:ascii="Century Gothic" w:hAnsi="Century Gothic" w:cs="Times New Roman"/>
          <w:iCs/>
          <w:sz w:val="24"/>
          <w:szCs w:val="24"/>
        </w:rPr>
        <w:t>00 zł,</w:t>
      </w:r>
      <w:r w:rsidRPr="00AC183F">
        <w:rPr>
          <w:rFonts w:ascii="Century Gothic" w:hAnsi="Century Gothic" w:cs="Times New Roman"/>
          <w:sz w:val="24"/>
          <w:szCs w:val="24"/>
        </w:rPr>
        <w:t xml:space="preserve"> za każdy przypadek opisanego tu</w:t>
      </w:r>
      <w:r>
        <w:rPr>
          <w:rFonts w:ascii="Century Gothic" w:hAnsi="Century Gothic" w:cs="Times New Roman"/>
          <w:sz w:val="24"/>
          <w:szCs w:val="24"/>
        </w:rPr>
        <w:t>taj</w:t>
      </w:r>
      <w:r w:rsidRPr="00AC183F">
        <w:rPr>
          <w:rFonts w:ascii="Century Gothic" w:hAnsi="Century Gothic" w:cs="Times New Roman"/>
          <w:sz w:val="24"/>
          <w:szCs w:val="24"/>
        </w:rPr>
        <w:t xml:space="preserve"> naruszenia.  </w:t>
      </w:r>
    </w:p>
    <w:p w14:paraId="24B6FC2F" w14:textId="2F919238" w:rsidR="0075622A" w:rsidRDefault="007C1697" w:rsidP="0075622A">
      <w:pPr>
        <w:numPr>
          <w:ilvl w:val="0"/>
          <w:numId w:val="8"/>
        </w:numPr>
        <w:tabs>
          <w:tab w:val="left" w:pos="1440"/>
        </w:tabs>
        <w:suppressAutoHyphens/>
        <w:spacing w:before="120" w:after="120" w:line="288" w:lineRule="auto"/>
        <w:jc w:val="both"/>
        <w:rPr>
          <w:rFonts w:ascii="Century Gothic" w:hAnsi="Century Gothic" w:cs="Times New Roman"/>
          <w:sz w:val="24"/>
          <w:szCs w:val="24"/>
        </w:rPr>
      </w:pPr>
      <w:r>
        <w:rPr>
          <w:rFonts w:ascii="Century Gothic" w:hAnsi="Century Gothic" w:cs="Times New Roman"/>
          <w:sz w:val="24"/>
          <w:szCs w:val="24"/>
        </w:rPr>
        <w:t>Maksymalna łączna wysokość kar umownych nie może przekroczyć 15 % wartości umowy, o której mowa w § 4 ust. 1 umowy.</w:t>
      </w:r>
    </w:p>
    <w:p w14:paraId="66ECE0A7" w14:textId="2A1FA812" w:rsidR="00767B6B" w:rsidRPr="00767B6B" w:rsidRDefault="00767B6B" w:rsidP="00767B6B">
      <w:pPr>
        <w:pStyle w:val="Akapitzlist"/>
        <w:numPr>
          <w:ilvl w:val="0"/>
          <w:numId w:val="8"/>
        </w:numPr>
        <w:spacing w:before="120" w:after="120" w:line="288" w:lineRule="auto"/>
        <w:jc w:val="both"/>
        <w:rPr>
          <w:rFonts w:ascii="Century Gothic" w:hAnsi="Century Gothic" w:cs="Arial"/>
          <w:sz w:val="24"/>
          <w:szCs w:val="24"/>
        </w:rPr>
      </w:pPr>
      <w:r w:rsidRPr="00767B6B">
        <w:rPr>
          <w:rFonts w:ascii="Century Gothic" w:hAnsi="Century Gothic" w:cs="Arial"/>
          <w:sz w:val="24"/>
          <w:szCs w:val="24"/>
        </w:rPr>
        <w:t>Wykonawca nie odpowiada za niewykonanie lub nienależyte wykonanie prac objętych niniejszą umową spowodowane siłą wyższą. Dla celów niniejszej Umowy, siła wyższa oznacza zdarzenie niezależne od Wykonawcy, nadzwyczajne, zewnętrzne i niemożliwe do przewidzenia w chwili zawarcia umowy, którego skutkom Wykonawca nie może zapobiec.</w:t>
      </w:r>
    </w:p>
    <w:p w14:paraId="51E8BB11" w14:textId="04F3B8CC" w:rsidR="00767B6B" w:rsidRPr="00767B6B" w:rsidRDefault="00767B6B" w:rsidP="00767B6B">
      <w:pPr>
        <w:suppressAutoHyphens/>
        <w:spacing w:before="120" w:after="120" w:line="288" w:lineRule="auto"/>
        <w:jc w:val="center"/>
        <w:rPr>
          <w:rFonts w:ascii="Century Gothic" w:hAnsi="Century Gothic" w:cs="Times New Roman"/>
          <w:b/>
          <w:sz w:val="24"/>
          <w:szCs w:val="24"/>
        </w:rPr>
      </w:pPr>
      <w:r w:rsidRPr="00767B6B">
        <w:rPr>
          <w:rFonts w:ascii="Century Gothic" w:hAnsi="Century Gothic" w:cs="Times New Roman"/>
          <w:b/>
          <w:sz w:val="24"/>
          <w:szCs w:val="24"/>
        </w:rPr>
        <w:t>§ 10</w:t>
      </w:r>
    </w:p>
    <w:p w14:paraId="631703A5" w14:textId="12B7FC8E" w:rsidR="00767B6B" w:rsidRDefault="00767B6B" w:rsidP="00767B6B">
      <w:pPr>
        <w:suppressAutoHyphens/>
        <w:spacing w:before="120" w:after="120" w:line="288" w:lineRule="auto"/>
        <w:jc w:val="center"/>
        <w:rPr>
          <w:rFonts w:ascii="Century Gothic" w:hAnsi="Century Gothic" w:cs="Times New Roman"/>
          <w:b/>
          <w:sz w:val="24"/>
          <w:szCs w:val="24"/>
        </w:rPr>
      </w:pPr>
      <w:r w:rsidRPr="00767B6B">
        <w:rPr>
          <w:rFonts w:ascii="Century Gothic" w:hAnsi="Century Gothic" w:cs="Times New Roman"/>
          <w:b/>
          <w:sz w:val="24"/>
          <w:szCs w:val="24"/>
        </w:rPr>
        <w:t>KLAUZULE WALORYZACYJNE</w:t>
      </w:r>
    </w:p>
    <w:p w14:paraId="6FC394E6" w14:textId="77777777" w:rsidR="00AC183F" w:rsidRPr="00AC183F" w:rsidRDefault="00AC183F" w:rsidP="00AC183F">
      <w:pPr>
        <w:numPr>
          <w:ilvl w:val="3"/>
          <w:numId w:val="24"/>
        </w:numPr>
        <w:tabs>
          <w:tab w:val="clear" w:pos="2880"/>
        </w:tabs>
        <w:spacing w:after="120" w:line="288" w:lineRule="auto"/>
        <w:ind w:left="142" w:right="127"/>
        <w:jc w:val="both"/>
        <w:rPr>
          <w:rFonts w:ascii="Century Gothic" w:hAnsi="Century Gothic" w:cs="Times New Roman"/>
          <w:sz w:val="24"/>
          <w:szCs w:val="24"/>
        </w:rPr>
      </w:pPr>
      <w:r w:rsidRPr="00AC183F">
        <w:rPr>
          <w:rFonts w:ascii="Century Gothic" w:hAnsi="Century Gothic" w:cs="Times New Roman"/>
          <w:sz w:val="24"/>
          <w:szCs w:val="24"/>
        </w:rPr>
        <w:t xml:space="preserve">Stosownie do treści art. 436 pkt 4 lit. b) ustawy </w:t>
      </w:r>
      <w:proofErr w:type="spellStart"/>
      <w:r w:rsidRPr="00AC183F">
        <w:rPr>
          <w:rFonts w:ascii="Century Gothic" w:hAnsi="Century Gothic" w:cs="Times New Roman"/>
          <w:sz w:val="24"/>
          <w:szCs w:val="24"/>
        </w:rPr>
        <w:t>Pzp</w:t>
      </w:r>
      <w:proofErr w:type="spellEnd"/>
      <w:r w:rsidRPr="00AC183F">
        <w:rPr>
          <w:rFonts w:ascii="Century Gothic" w:hAnsi="Century Gothic" w:cs="Times New Roman"/>
          <w:sz w:val="24"/>
          <w:szCs w:val="24"/>
        </w:rPr>
        <w:t xml:space="preserve"> Zamawiający przewiduje możliwość zmiany wysokości wynagrodzenia umownego w następujących przypadkach:</w:t>
      </w:r>
      <w:r w:rsidRPr="00AC183F">
        <w:rPr>
          <w:rFonts w:ascii="Century Gothic" w:eastAsia="Verdana" w:hAnsi="Century Gothic" w:cs="Times New Roman"/>
          <w:b/>
          <w:sz w:val="24"/>
          <w:szCs w:val="24"/>
        </w:rPr>
        <w:t xml:space="preserve"> </w:t>
      </w:r>
    </w:p>
    <w:p w14:paraId="3D3438AF" w14:textId="77777777" w:rsidR="00AC183F" w:rsidRPr="00AC183F" w:rsidRDefault="00AC183F" w:rsidP="00AC183F">
      <w:pPr>
        <w:pStyle w:val="Akapitzlist"/>
        <w:numPr>
          <w:ilvl w:val="0"/>
          <w:numId w:val="25"/>
        </w:numPr>
        <w:spacing w:after="120" w:line="288" w:lineRule="auto"/>
        <w:ind w:right="127"/>
        <w:jc w:val="both"/>
        <w:rPr>
          <w:rFonts w:ascii="Century Gothic" w:hAnsi="Century Gothic" w:cs="Times New Roman"/>
          <w:sz w:val="24"/>
          <w:szCs w:val="24"/>
        </w:rPr>
      </w:pPr>
      <w:r w:rsidRPr="00AC183F">
        <w:rPr>
          <w:rFonts w:ascii="Century Gothic" w:hAnsi="Century Gothic" w:cs="Times New Roman"/>
          <w:sz w:val="24"/>
          <w:szCs w:val="24"/>
        </w:rPr>
        <w:t xml:space="preserve">w przypadku zmiany stawki podatku od towarów i usług, </w:t>
      </w:r>
    </w:p>
    <w:p w14:paraId="176F789A" w14:textId="77777777" w:rsidR="00AC183F" w:rsidRPr="00AC183F" w:rsidRDefault="00AC183F" w:rsidP="00AC183F">
      <w:pPr>
        <w:pStyle w:val="Akapitzlist"/>
        <w:numPr>
          <w:ilvl w:val="0"/>
          <w:numId w:val="25"/>
        </w:numPr>
        <w:spacing w:after="120" w:line="288" w:lineRule="auto"/>
        <w:ind w:right="127"/>
        <w:jc w:val="both"/>
        <w:rPr>
          <w:rFonts w:ascii="Century Gothic" w:hAnsi="Century Gothic" w:cs="Times New Roman"/>
          <w:sz w:val="24"/>
          <w:szCs w:val="24"/>
        </w:rPr>
      </w:pPr>
      <w:r w:rsidRPr="00AC183F">
        <w:rPr>
          <w:rFonts w:ascii="Century Gothic" w:hAnsi="Century Gothic" w:cs="Times New Roman"/>
          <w:sz w:val="24"/>
          <w:szCs w:val="24"/>
        </w:rPr>
        <w:t xml:space="preserve">w przypadku zmiany wysokości minimalnego wynagrodzenia za pracę, albo wysokości minimalnej stawki godzinowej, ustalonych na podstawie </w:t>
      </w:r>
      <w:r w:rsidRPr="00AC183F">
        <w:rPr>
          <w:rFonts w:ascii="Century Gothic" w:hAnsi="Century Gothic" w:cs="Times New Roman"/>
          <w:sz w:val="24"/>
          <w:szCs w:val="24"/>
        </w:rPr>
        <w:lastRenderedPageBreak/>
        <w:t xml:space="preserve">ustawy z dnia 10 października 2002r. o minimalnym wynagrodzeniu za pracę, </w:t>
      </w:r>
    </w:p>
    <w:p w14:paraId="2A727C6C" w14:textId="77777777" w:rsidR="00AC183F" w:rsidRPr="00AC183F" w:rsidRDefault="00AC183F" w:rsidP="00AC183F">
      <w:pPr>
        <w:pStyle w:val="Akapitzlist"/>
        <w:numPr>
          <w:ilvl w:val="0"/>
          <w:numId w:val="25"/>
        </w:numPr>
        <w:spacing w:after="120" w:line="288" w:lineRule="auto"/>
        <w:ind w:right="127"/>
        <w:jc w:val="both"/>
        <w:rPr>
          <w:rFonts w:ascii="Century Gothic" w:hAnsi="Century Gothic" w:cs="Times New Roman"/>
          <w:sz w:val="24"/>
          <w:szCs w:val="24"/>
        </w:rPr>
      </w:pPr>
      <w:r w:rsidRPr="00AC183F">
        <w:rPr>
          <w:rFonts w:ascii="Century Gothic" w:hAnsi="Century Gothic" w:cs="Times New Roman"/>
          <w:sz w:val="24"/>
          <w:szCs w:val="24"/>
        </w:rPr>
        <w:t xml:space="preserve">w przypadku zmian zasad podlegania ubezpieczeniom społecznym lub ubezpieczeniu zdrowotnemu lub zmiany wysokości stawki składki na ubezpieczenia społeczne lub zdrowotne, </w:t>
      </w:r>
    </w:p>
    <w:p w14:paraId="051BF1DC" w14:textId="77777777" w:rsidR="00AC183F" w:rsidRPr="00AC183F" w:rsidRDefault="00AC183F" w:rsidP="00AC183F">
      <w:pPr>
        <w:pStyle w:val="Akapitzlist"/>
        <w:numPr>
          <w:ilvl w:val="0"/>
          <w:numId w:val="25"/>
        </w:numPr>
        <w:spacing w:after="120" w:line="288" w:lineRule="auto"/>
        <w:ind w:right="127"/>
        <w:jc w:val="both"/>
        <w:rPr>
          <w:rFonts w:ascii="Century Gothic" w:hAnsi="Century Gothic" w:cs="Times New Roman"/>
          <w:sz w:val="24"/>
          <w:szCs w:val="24"/>
        </w:rPr>
      </w:pPr>
      <w:r w:rsidRPr="00AC183F">
        <w:rPr>
          <w:rFonts w:ascii="Century Gothic" w:hAnsi="Century Gothic" w:cs="Times New Roman"/>
          <w:sz w:val="24"/>
          <w:szCs w:val="24"/>
        </w:rPr>
        <w:t>zasad gromadzenia i wysokości wpłat do pracowniczych planów kapitałowych, o których mowa w ustawie z dnia 4 października 2018 r. o pracowniczych planach kapitałowych</w:t>
      </w:r>
    </w:p>
    <w:p w14:paraId="1C1A485C" w14:textId="77777777" w:rsidR="00AC183F" w:rsidRPr="00AC183F" w:rsidRDefault="00AC183F" w:rsidP="00AC183F">
      <w:pPr>
        <w:pStyle w:val="Akapitzlist"/>
        <w:spacing w:after="120" w:line="288" w:lineRule="auto"/>
        <w:ind w:left="360" w:right="127"/>
        <w:rPr>
          <w:rFonts w:ascii="Century Gothic" w:hAnsi="Century Gothic" w:cs="Times New Roman"/>
          <w:sz w:val="24"/>
          <w:szCs w:val="24"/>
        </w:rPr>
      </w:pPr>
    </w:p>
    <w:p w14:paraId="3756B72E" w14:textId="77777777" w:rsidR="00AC183F" w:rsidRPr="00AC183F" w:rsidRDefault="00AC183F" w:rsidP="00AC183F">
      <w:pPr>
        <w:pStyle w:val="Akapitzlist"/>
        <w:spacing w:after="120" w:line="288" w:lineRule="auto"/>
        <w:ind w:left="360" w:right="127"/>
        <w:rPr>
          <w:rFonts w:ascii="Century Gothic" w:hAnsi="Century Gothic" w:cs="Times New Roman"/>
          <w:sz w:val="24"/>
          <w:szCs w:val="24"/>
        </w:rPr>
      </w:pPr>
      <w:r w:rsidRPr="00AC183F">
        <w:rPr>
          <w:rFonts w:ascii="Century Gothic" w:hAnsi="Century Gothic" w:cs="Times New Roman"/>
          <w:sz w:val="24"/>
          <w:szCs w:val="24"/>
        </w:rPr>
        <w:t xml:space="preserve">jeżeli zmiany określone w pkt. 1)-4) będą miały wpływ na koszty wykonania Umowy przez Wykonawcę. </w:t>
      </w:r>
    </w:p>
    <w:p w14:paraId="14BE3DAD" w14:textId="77777777" w:rsidR="00AC183F" w:rsidRPr="00AC183F" w:rsidRDefault="00AC183F" w:rsidP="00AC183F">
      <w:pPr>
        <w:numPr>
          <w:ilvl w:val="0"/>
          <w:numId w:val="26"/>
        </w:numPr>
        <w:spacing w:after="120" w:line="288" w:lineRule="auto"/>
        <w:ind w:left="567" w:right="127"/>
        <w:jc w:val="both"/>
        <w:rPr>
          <w:rFonts w:ascii="Century Gothic" w:hAnsi="Century Gothic" w:cs="Times New Roman"/>
          <w:sz w:val="24"/>
          <w:szCs w:val="24"/>
        </w:rPr>
      </w:pPr>
      <w:r w:rsidRPr="00AC183F">
        <w:rPr>
          <w:rFonts w:ascii="Century Gothic" w:hAnsi="Century Gothic" w:cs="Times New Roman"/>
          <w:sz w:val="24"/>
          <w:szCs w:val="24"/>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AC183F">
        <w:rPr>
          <w:rFonts w:ascii="Century Gothic" w:eastAsia="Verdana" w:hAnsi="Century Gothic" w:cs="Times New Roman"/>
          <w:b/>
          <w:sz w:val="24"/>
          <w:szCs w:val="24"/>
        </w:rPr>
        <w:t xml:space="preserve"> </w:t>
      </w:r>
    </w:p>
    <w:p w14:paraId="6150C0C8" w14:textId="77777777" w:rsidR="00AC183F" w:rsidRPr="00AC183F" w:rsidRDefault="00AC183F" w:rsidP="00AC183F">
      <w:pPr>
        <w:numPr>
          <w:ilvl w:val="0"/>
          <w:numId w:val="26"/>
        </w:numPr>
        <w:spacing w:after="120" w:line="288" w:lineRule="auto"/>
        <w:ind w:right="127" w:hanging="427"/>
        <w:jc w:val="both"/>
        <w:rPr>
          <w:rFonts w:ascii="Century Gothic" w:hAnsi="Century Gothic" w:cs="Times New Roman"/>
          <w:sz w:val="24"/>
          <w:szCs w:val="24"/>
        </w:rPr>
      </w:pPr>
      <w:r w:rsidRPr="00AC183F">
        <w:rPr>
          <w:rFonts w:ascii="Century Gothic" w:hAnsi="Century Gothic" w:cs="Times New Roman"/>
          <w:sz w:val="24"/>
          <w:szCs w:val="24"/>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w:t>
      </w:r>
      <w:r w:rsidRPr="00AC183F">
        <w:rPr>
          <w:rFonts w:ascii="Century Gothic" w:hAnsi="Century Gothic" w:cs="Times New Roman"/>
          <w:color w:val="FF0000"/>
          <w:sz w:val="24"/>
          <w:szCs w:val="24"/>
        </w:rPr>
        <w:t xml:space="preserve"> </w:t>
      </w:r>
      <w:r w:rsidRPr="00AC183F">
        <w:rPr>
          <w:rFonts w:ascii="Century Gothic" w:hAnsi="Century Gothic" w:cs="Times New Roman"/>
          <w:sz w:val="24"/>
          <w:szCs w:val="24"/>
        </w:rPr>
        <w:t>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AC183F">
        <w:rPr>
          <w:rFonts w:ascii="Century Gothic" w:eastAsia="Verdana" w:hAnsi="Century Gothic" w:cs="Times New Roman"/>
          <w:b/>
          <w:sz w:val="24"/>
          <w:szCs w:val="24"/>
        </w:rPr>
        <w:t xml:space="preserve"> </w:t>
      </w:r>
    </w:p>
    <w:p w14:paraId="72009591" w14:textId="77777777" w:rsidR="00AC183F" w:rsidRPr="00AC183F" w:rsidRDefault="00AC183F" w:rsidP="00AC183F">
      <w:pPr>
        <w:numPr>
          <w:ilvl w:val="0"/>
          <w:numId w:val="26"/>
        </w:numPr>
        <w:spacing w:after="120" w:line="288" w:lineRule="auto"/>
        <w:ind w:right="127" w:hanging="427"/>
        <w:jc w:val="both"/>
        <w:rPr>
          <w:rFonts w:ascii="Century Gothic" w:hAnsi="Century Gothic" w:cs="Times New Roman"/>
          <w:sz w:val="24"/>
          <w:szCs w:val="24"/>
        </w:rPr>
      </w:pPr>
      <w:r w:rsidRPr="00AC183F">
        <w:rPr>
          <w:rFonts w:ascii="Century Gothic" w:hAnsi="Century Gothic" w:cs="Times New Roman"/>
          <w:sz w:val="24"/>
          <w:szCs w:val="24"/>
        </w:rPr>
        <w:lastRenderedPageBreak/>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3 pkt. 3 niniejszego paragrafu.</w:t>
      </w:r>
      <w:r w:rsidRPr="00AC183F">
        <w:rPr>
          <w:rFonts w:ascii="Century Gothic" w:eastAsia="Verdana" w:hAnsi="Century Gothic" w:cs="Times New Roman"/>
          <w:b/>
          <w:sz w:val="24"/>
          <w:szCs w:val="24"/>
        </w:rPr>
        <w:t xml:space="preserve"> </w:t>
      </w:r>
    </w:p>
    <w:p w14:paraId="1B76BE82" w14:textId="77777777" w:rsidR="00AC183F" w:rsidRPr="00AC183F" w:rsidRDefault="00AC183F" w:rsidP="00AC183F">
      <w:pPr>
        <w:numPr>
          <w:ilvl w:val="0"/>
          <w:numId w:val="26"/>
        </w:numPr>
        <w:spacing w:after="120" w:line="288" w:lineRule="auto"/>
        <w:ind w:right="127" w:hanging="427"/>
        <w:jc w:val="both"/>
        <w:rPr>
          <w:rFonts w:ascii="Century Gothic" w:hAnsi="Century Gothic" w:cs="Times New Roman"/>
          <w:sz w:val="24"/>
          <w:szCs w:val="24"/>
        </w:rPr>
      </w:pPr>
      <w:r w:rsidRPr="00AC183F">
        <w:rPr>
          <w:rFonts w:ascii="Century Gothic" w:hAnsi="Century Gothic" w:cs="Times New Roman"/>
          <w:sz w:val="24"/>
          <w:szCs w:val="24"/>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3 pkt. 4 niniejszego paragrafu.</w:t>
      </w:r>
      <w:r w:rsidRPr="00AC183F">
        <w:rPr>
          <w:rFonts w:ascii="Century Gothic" w:eastAsia="Verdana" w:hAnsi="Century Gothic" w:cs="Times New Roman"/>
          <w:b/>
          <w:sz w:val="24"/>
          <w:szCs w:val="24"/>
        </w:rPr>
        <w:t xml:space="preserve"> </w:t>
      </w:r>
    </w:p>
    <w:p w14:paraId="3C8C0844" w14:textId="77777777" w:rsidR="00AC183F" w:rsidRPr="00AC183F" w:rsidRDefault="00AC183F" w:rsidP="00AC183F">
      <w:pPr>
        <w:numPr>
          <w:ilvl w:val="0"/>
          <w:numId w:val="26"/>
        </w:numPr>
        <w:spacing w:after="120" w:line="288" w:lineRule="auto"/>
        <w:ind w:right="127" w:hanging="427"/>
        <w:jc w:val="both"/>
        <w:rPr>
          <w:rFonts w:ascii="Century Gothic" w:hAnsi="Century Gothic" w:cs="Times New Roman"/>
          <w:sz w:val="24"/>
          <w:szCs w:val="24"/>
        </w:rPr>
      </w:pPr>
      <w:r w:rsidRPr="00AC183F">
        <w:rPr>
          <w:rFonts w:ascii="Century Gothic" w:hAnsi="Century Gothic" w:cs="Times New Roman"/>
          <w:sz w:val="24"/>
          <w:szCs w:val="24"/>
        </w:rPr>
        <w:t>Obowiązek udowodnienia wpływu zmian, o których mowa w ust. 1 niniejszego paragrafu na zmianę wynagrodzenia należy do Wykonawcy pod rygorem odmowy dokonania zmiany Umowy przez Zamawiającego.</w:t>
      </w:r>
      <w:r w:rsidRPr="00AC183F">
        <w:rPr>
          <w:rFonts w:ascii="Century Gothic" w:eastAsia="Verdana" w:hAnsi="Century Gothic" w:cs="Times New Roman"/>
          <w:b/>
          <w:sz w:val="24"/>
          <w:szCs w:val="24"/>
        </w:rPr>
        <w:t xml:space="preserve"> </w:t>
      </w:r>
    </w:p>
    <w:p w14:paraId="6325E966" w14:textId="77777777" w:rsidR="00AC183F" w:rsidRPr="00AC183F" w:rsidRDefault="00AC183F" w:rsidP="00AC183F">
      <w:pPr>
        <w:numPr>
          <w:ilvl w:val="0"/>
          <w:numId w:val="26"/>
        </w:numPr>
        <w:spacing w:after="120" w:line="288" w:lineRule="auto"/>
        <w:ind w:right="127" w:hanging="427"/>
        <w:jc w:val="both"/>
        <w:rPr>
          <w:rFonts w:ascii="Century Gothic" w:hAnsi="Century Gothic"/>
        </w:rPr>
      </w:pPr>
      <w:r w:rsidRPr="00AC183F">
        <w:rPr>
          <w:rFonts w:ascii="Century Gothic" w:hAnsi="Century Gothic" w:cs="Times New Roman"/>
          <w:sz w:val="24"/>
          <w:szCs w:val="24"/>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0D65A980" w14:textId="77777777" w:rsidR="00AC183F" w:rsidRDefault="00AC183F" w:rsidP="00AC183F">
      <w:pPr>
        <w:pStyle w:val="Akapitzlist"/>
        <w:spacing w:line="312" w:lineRule="auto"/>
        <w:ind w:left="0"/>
        <w:contextualSpacing w:val="0"/>
        <w:jc w:val="center"/>
        <w:rPr>
          <w:rFonts w:ascii="Century Gothic" w:hAnsi="Century Gothic" w:cs="Times New Roman"/>
          <w:b/>
          <w:sz w:val="24"/>
          <w:szCs w:val="24"/>
        </w:rPr>
      </w:pPr>
      <w:r>
        <w:rPr>
          <w:rFonts w:ascii="Century Gothic" w:hAnsi="Century Gothic" w:cs="Times New Roman"/>
          <w:b/>
          <w:sz w:val="24"/>
          <w:szCs w:val="24"/>
        </w:rPr>
        <w:lastRenderedPageBreak/>
        <w:t>§ 11</w:t>
      </w:r>
    </w:p>
    <w:p w14:paraId="4077DFF2" w14:textId="4416DCAE" w:rsidR="00AC183F" w:rsidRPr="00AC183F" w:rsidRDefault="00AC183F" w:rsidP="00AC183F">
      <w:pPr>
        <w:pStyle w:val="Akapitzlist"/>
        <w:spacing w:line="312" w:lineRule="auto"/>
        <w:ind w:left="851"/>
        <w:contextualSpacing w:val="0"/>
        <w:rPr>
          <w:rFonts w:ascii="Century Gothic" w:hAnsi="Century Gothic" w:cs="Times New Roman"/>
          <w:b/>
          <w:sz w:val="24"/>
          <w:szCs w:val="24"/>
        </w:rPr>
      </w:pPr>
      <w:r w:rsidRPr="00AC183F">
        <w:rPr>
          <w:rFonts w:ascii="Century Gothic" w:hAnsi="Century Gothic" w:cs="Times New Roman"/>
          <w:b/>
          <w:sz w:val="24"/>
          <w:szCs w:val="24"/>
        </w:rPr>
        <w:t xml:space="preserve"> KLAUZULA WALORYZACYJNA – WZROST CEN MATERIAŁÓW I KOSZTÓW</w:t>
      </w:r>
    </w:p>
    <w:p w14:paraId="459A5794" w14:textId="77777777" w:rsidR="00AC183F" w:rsidRPr="00AC183F" w:rsidRDefault="00AC183F" w:rsidP="00AC183F">
      <w:pPr>
        <w:pStyle w:val="Akapitzlist"/>
        <w:numPr>
          <w:ilvl w:val="0"/>
          <w:numId w:val="27"/>
        </w:numPr>
        <w:spacing w:before="120" w:after="200" w:line="276" w:lineRule="auto"/>
        <w:jc w:val="both"/>
        <w:rPr>
          <w:rFonts w:ascii="Century Gothic" w:hAnsi="Century Gothic" w:cs="Times New Roman"/>
          <w:sz w:val="24"/>
          <w:szCs w:val="24"/>
        </w:rPr>
      </w:pPr>
      <w:r w:rsidRPr="00AC183F">
        <w:rPr>
          <w:rFonts w:ascii="Century Gothic" w:hAnsi="Century Gothic" w:cs="Times New Roman"/>
          <w:sz w:val="24"/>
          <w:szCs w:val="24"/>
        </w:rPr>
        <w:t>Zamawiający przewiduje możliwość zmiany wysokości wynagrodzenia należnego wykonawcy w przypadku zmiany cen materiałów lub kosztów związanych z realizacją zamówienia, z tym zastrzeżeniem, że:</w:t>
      </w:r>
    </w:p>
    <w:p w14:paraId="4D1E9C29" w14:textId="375B54F1" w:rsidR="00AC183F" w:rsidRPr="00AC183F" w:rsidRDefault="00AC183F" w:rsidP="00AC183F">
      <w:pPr>
        <w:pStyle w:val="Akapitzlist"/>
        <w:numPr>
          <w:ilvl w:val="1"/>
          <w:numId w:val="27"/>
        </w:numPr>
        <w:spacing w:before="120" w:after="200" w:line="276" w:lineRule="auto"/>
        <w:jc w:val="both"/>
        <w:rPr>
          <w:rFonts w:ascii="Century Gothic" w:hAnsi="Century Gothic" w:cs="Times New Roman"/>
          <w:sz w:val="24"/>
          <w:szCs w:val="24"/>
        </w:rPr>
      </w:pPr>
      <w:r w:rsidRPr="00AC183F">
        <w:rPr>
          <w:rFonts w:ascii="Century Gothic" w:hAnsi="Century Gothic" w:cs="Times New Roman"/>
          <w:sz w:val="24"/>
          <w:szCs w:val="24"/>
        </w:rPr>
        <w:t xml:space="preserve">minimalny poziom zmiany ceny materiałów lub kosztów, uprawniający strony umowy do żądania zmiany wynagrodzenia wynosi </w:t>
      </w:r>
      <w:r>
        <w:rPr>
          <w:rFonts w:ascii="Century Gothic" w:hAnsi="Century Gothic" w:cs="Times New Roman"/>
          <w:sz w:val="24"/>
          <w:szCs w:val="24"/>
        </w:rPr>
        <w:t xml:space="preserve">5 </w:t>
      </w:r>
      <w:r w:rsidRPr="00AC183F">
        <w:rPr>
          <w:rFonts w:ascii="Century Gothic" w:hAnsi="Century Gothic" w:cs="Times New Roman"/>
          <w:sz w:val="24"/>
          <w:szCs w:val="24"/>
        </w:rPr>
        <w:t>% w stosunku do cen lub kosztów z miesiąca, w którym złożono ofertę Wykonawcy,</w:t>
      </w:r>
    </w:p>
    <w:p w14:paraId="2A59B11B" w14:textId="5581E6C3" w:rsidR="00AC183F" w:rsidRPr="00AC183F" w:rsidRDefault="00AC183F" w:rsidP="00AC183F">
      <w:pPr>
        <w:pStyle w:val="Akapitzlist"/>
        <w:numPr>
          <w:ilvl w:val="1"/>
          <w:numId w:val="27"/>
        </w:numPr>
        <w:spacing w:before="120" w:after="200" w:line="276" w:lineRule="auto"/>
        <w:jc w:val="both"/>
        <w:rPr>
          <w:rFonts w:ascii="Century Gothic" w:hAnsi="Century Gothic" w:cs="Times New Roman"/>
          <w:sz w:val="24"/>
          <w:szCs w:val="24"/>
        </w:rPr>
      </w:pPr>
      <w:r w:rsidRPr="00AC183F">
        <w:rPr>
          <w:rFonts w:ascii="Century Gothic" w:hAnsi="Century Gothic" w:cs="Times New Roman"/>
          <w:sz w:val="24"/>
          <w:szCs w:val="24"/>
        </w:rPr>
        <w:t xml:space="preserve">poziom zmiany wynagrodzenia zostanie ustalony na podstawie wskaźnika zmiany cen </w:t>
      </w:r>
      <w:r>
        <w:rPr>
          <w:rFonts w:ascii="Century Gothic" w:hAnsi="Century Gothic" w:cs="Times New Roman"/>
          <w:sz w:val="24"/>
          <w:szCs w:val="24"/>
        </w:rPr>
        <w:t xml:space="preserve">towarów i usług konsumpcyjnych </w:t>
      </w:r>
      <w:r w:rsidRPr="00AC183F">
        <w:rPr>
          <w:rFonts w:ascii="Century Gothic" w:hAnsi="Century Gothic" w:cs="Times New Roman"/>
          <w:sz w:val="24"/>
          <w:szCs w:val="24"/>
        </w:rPr>
        <w:t xml:space="preserve">ogłoszonego w komunikacie prezesa Głównego Urzędu Statystycznego, ustalonego w stosunku do kwartału, w którym została złożona oferta Wykonawcy; </w:t>
      </w:r>
    </w:p>
    <w:p w14:paraId="4DEC14FA" w14:textId="77777777" w:rsidR="00AC183F" w:rsidRPr="00AC183F" w:rsidRDefault="00AC183F" w:rsidP="00AC183F">
      <w:pPr>
        <w:pStyle w:val="Akapitzlist"/>
        <w:numPr>
          <w:ilvl w:val="1"/>
          <w:numId w:val="27"/>
        </w:numPr>
        <w:spacing w:before="120" w:after="200" w:line="276" w:lineRule="auto"/>
        <w:jc w:val="both"/>
        <w:rPr>
          <w:rFonts w:ascii="Century Gothic" w:hAnsi="Century Gothic" w:cs="Times New Roman"/>
          <w:sz w:val="24"/>
          <w:szCs w:val="24"/>
        </w:rPr>
      </w:pPr>
      <w:r w:rsidRPr="00AC183F">
        <w:rPr>
          <w:rFonts w:ascii="Century Gothic" w:hAnsi="Century Gothic" w:cs="Times New Roman"/>
          <w:sz w:val="24"/>
          <w:szCs w:val="24"/>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74ED8F30" w14:textId="15AB8785" w:rsidR="00AC183F" w:rsidRPr="00AC183F" w:rsidRDefault="00AC183F" w:rsidP="00AC183F">
      <w:pPr>
        <w:pStyle w:val="Akapitzlist"/>
        <w:numPr>
          <w:ilvl w:val="1"/>
          <w:numId w:val="27"/>
        </w:numPr>
        <w:spacing w:before="120" w:after="200" w:line="276" w:lineRule="auto"/>
        <w:jc w:val="both"/>
        <w:rPr>
          <w:rFonts w:ascii="Century Gothic" w:hAnsi="Century Gothic" w:cs="Times New Roman"/>
          <w:sz w:val="24"/>
          <w:szCs w:val="24"/>
        </w:rPr>
      </w:pPr>
      <w:r w:rsidRPr="00AC183F">
        <w:rPr>
          <w:rFonts w:ascii="Century Gothic" w:hAnsi="Century Gothic" w:cs="Times New Roman"/>
          <w:sz w:val="24"/>
          <w:szCs w:val="24"/>
        </w:rPr>
        <w:t>maksymalna wartość zmiany wynagrodzenia, jaką do</w:t>
      </w:r>
      <w:r>
        <w:rPr>
          <w:rFonts w:ascii="Century Gothic" w:hAnsi="Century Gothic" w:cs="Times New Roman"/>
          <w:sz w:val="24"/>
          <w:szCs w:val="24"/>
        </w:rPr>
        <w:t>puszcza zamawiający, to łącznie 10</w:t>
      </w:r>
      <w:r w:rsidRPr="00AC183F">
        <w:rPr>
          <w:rFonts w:ascii="Century Gothic" w:hAnsi="Century Gothic" w:cs="Times New Roman"/>
          <w:sz w:val="24"/>
          <w:szCs w:val="24"/>
        </w:rPr>
        <w:t xml:space="preserve"> % w stosunku do wartości całkowitego wynagrodzenia brutto określonego w § 4 ust. 1 umowy;</w:t>
      </w:r>
    </w:p>
    <w:p w14:paraId="3AD90BDB" w14:textId="2D355A11" w:rsidR="00767B6B" w:rsidRPr="00AC183F" w:rsidRDefault="00AC183F" w:rsidP="00AC183F">
      <w:pPr>
        <w:pStyle w:val="Akapitzlist"/>
        <w:numPr>
          <w:ilvl w:val="1"/>
          <w:numId w:val="27"/>
        </w:numPr>
        <w:spacing w:before="120" w:after="200" w:line="276" w:lineRule="auto"/>
        <w:jc w:val="both"/>
        <w:rPr>
          <w:rFonts w:ascii="Century Gothic" w:hAnsi="Century Gothic" w:cs="Times New Roman"/>
          <w:sz w:val="24"/>
          <w:szCs w:val="24"/>
        </w:rPr>
      </w:pPr>
      <w:r w:rsidRPr="00AC183F">
        <w:rPr>
          <w:rFonts w:ascii="Century Gothic" w:hAnsi="Century Gothic" w:cs="Times New Roman"/>
          <w:sz w:val="24"/>
          <w:szCs w:val="24"/>
        </w:rPr>
        <w:t>zmiana wynagrodzenia może nastąpić co kwartał, począwszy najwcz</w:t>
      </w:r>
      <w:r>
        <w:rPr>
          <w:rFonts w:ascii="Century Gothic" w:hAnsi="Century Gothic" w:cs="Times New Roman"/>
          <w:sz w:val="24"/>
          <w:szCs w:val="24"/>
        </w:rPr>
        <w:t>eśniej od 7</w:t>
      </w:r>
      <w:r w:rsidRPr="00AC183F">
        <w:rPr>
          <w:rFonts w:ascii="Century Gothic" w:hAnsi="Century Gothic" w:cs="Times New Roman"/>
          <w:sz w:val="24"/>
          <w:szCs w:val="24"/>
        </w:rPr>
        <w:t>-go miesiąca obowiązywania niniejszej Umowy.</w:t>
      </w:r>
    </w:p>
    <w:p w14:paraId="53A32DE7" w14:textId="3E67826C" w:rsidR="00767B6B" w:rsidRPr="00767B6B" w:rsidRDefault="00767B6B" w:rsidP="00767B6B">
      <w:pPr>
        <w:suppressAutoHyphens/>
        <w:spacing w:before="120" w:after="120" w:line="288" w:lineRule="auto"/>
        <w:jc w:val="center"/>
        <w:rPr>
          <w:rFonts w:ascii="Century Gothic" w:hAnsi="Century Gothic" w:cs="Times New Roman"/>
          <w:b/>
          <w:sz w:val="24"/>
          <w:szCs w:val="24"/>
        </w:rPr>
      </w:pPr>
      <w:r w:rsidRPr="00767B6B">
        <w:rPr>
          <w:rFonts w:ascii="Century Gothic" w:hAnsi="Century Gothic" w:cs="Times New Roman"/>
          <w:b/>
          <w:sz w:val="24"/>
          <w:szCs w:val="24"/>
        </w:rPr>
        <w:t>§</w:t>
      </w:r>
      <w:r w:rsidR="00AC183F">
        <w:rPr>
          <w:rFonts w:ascii="Century Gothic" w:hAnsi="Century Gothic" w:cs="Times New Roman"/>
          <w:b/>
          <w:sz w:val="24"/>
          <w:szCs w:val="24"/>
        </w:rPr>
        <w:t xml:space="preserve"> 12</w:t>
      </w:r>
    </w:p>
    <w:p w14:paraId="1BC82F7B" w14:textId="47ED83B0" w:rsidR="00767B6B" w:rsidRDefault="00767B6B" w:rsidP="00767B6B">
      <w:pPr>
        <w:suppressAutoHyphens/>
        <w:spacing w:before="120" w:after="120" w:line="288" w:lineRule="auto"/>
        <w:jc w:val="center"/>
        <w:rPr>
          <w:rFonts w:ascii="Century Gothic" w:hAnsi="Century Gothic" w:cs="Times New Roman"/>
          <w:b/>
          <w:sz w:val="24"/>
          <w:szCs w:val="24"/>
        </w:rPr>
      </w:pPr>
      <w:r w:rsidRPr="00767B6B">
        <w:rPr>
          <w:rFonts w:ascii="Century Gothic" w:hAnsi="Century Gothic" w:cs="Times New Roman"/>
          <w:b/>
          <w:sz w:val="24"/>
          <w:szCs w:val="24"/>
        </w:rPr>
        <w:t>POSTANOWIENIA DOTYCZĄCE RODO</w:t>
      </w:r>
    </w:p>
    <w:p w14:paraId="2F5D1C9F" w14:textId="5BC3B725" w:rsidR="00767B6B" w:rsidRPr="00767B6B" w:rsidRDefault="00767B6B" w:rsidP="00767B6B">
      <w:pPr>
        <w:pStyle w:val="Akapitzlist"/>
        <w:numPr>
          <w:ilvl w:val="0"/>
          <w:numId w:val="23"/>
        </w:numPr>
        <w:spacing w:before="120" w:after="120" w:line="288" w:lineRule="auto"/>
        <w:ind w:left="0"/>
        <w:jc w:val="both"/>
        <w:rPr>
          <w:rFonts w:ascii="Century Gothic" w:hAnsi="Century Gothic" w:cs="Arial"/>
          <w:sz w:val="24"/>
          <w:szCs w:val="24"/>
        </w:rPr>
      </w:pPr>
      <w:r w:rsidRPr="00767B6B">
        <w:rPr>
          <w:rFonts w:ascii="Century Gothic" w:hAnsi="Century Gothic" w:cs="Arial"/>
          <w:sz w:val="24"/>
          <w:szCs w:val="24"/>
        </w:rPr>
        <w:t xml:space="preserve">Zgodnie przepisami rozporządzenia Parlamentu Europejskiego i Rady UE 2016/679 z 27 kwietnia 2016 r. w sprawie ochrony osób fizycznych w związku z przetwarzaniem danych osobowych i w sprawie swobodnego przepływu takich danych oraz uchylenia dyrektywy 95/46/WE (dalej: RODO) Zamawiający informuje, że: a) Zamawiający jest administratorem danych osobowych pozyskanych w związku z zawarciem niniejszej Umowy; b) Inspektor ochrony danych osobowych Zamawiającego jest dostępny pod adresem e-mail: iod@filharmonia.bydgoszcz.pl c) przetwarzanie danych osobowych </w:t>
      </w:r>
      <w:r w:rsidRPr="00767B6B">
        <w:rPr>
          <w:rFonts w:ascii="Century Gothic" w:hAnsi="Century Gothic" w:cs="Arial"/>
          <w:sz w:val="24"/>
          <w:szCs w:val="24"/>
        </w:rPr>
        <w:lastRenderedPageBreak/>
        <w:t xml:space="preserve">będzie miało miejsce na podstawie art. 6 ust. 1 lit. b RODO w celu niezbędnym do wykonania niniejszej Umowy; d) odbiorcami danych osobowych, przetwarzanych w celu niezbędnym do wykonania niniejszej Umowy, mogą być podmioty współpracujące z Zamawiającym, w tym podmioty współpracujące w zakresie świadczenia usług dotyczących działalności kulturalnej, podmiotom świadczącym usługi prawne, doradcze, konsultacyjne, graficzne, edytorskie, druku, informatyczne, pocztowe, kurierskie, informatyczne, prowadzącym sprzedaż biletów na wydarzenia organizowane przez Zamawiającego a także właściwe organy i instytucje państwowe w zakresie wykonywanych przez nie zadań. e) dane osobowe będą przetwarzane w celu niezbędnym do wykonania niniejszej Umowy do dnia upływu okresu przedawnienia roszczeń, jakie mogą powstać w związku z wykonywaniem niniejszej Umowy, nie krócej jednak niż przez cały okres trwania niniejszej Umowy lub też do dnia uznania za zasadny i wykonania złożonego przez Wykonawcę i wniosku o usunięcie przetwarzanych danych osobowych (art. 17 RODO). Wniosek należy kierować na adres iod@filharmonia.bydgoszcz.pl. f) w odniesieniu do danych osobowych, przetwarzanych w celu niezbędnym do wykonania niniejszej Umowy, decyzje nie będą podejmowane w sposób zautomatyzowany, stosownie do art. 22 RODO; g) w związku z przetwarzaniem danych osobowych w celu niezbędnym do wykonania niniejszej Umowy właścicielowi tych danych przysługuje prawo dostępu do tych danych (art. 15 RODO), prawo do sprostowania danych osobowych (art. 16 RODO), prawo do żądania usunięcia danych osobowych w przypadkach, o których stanowi art. 17 RODO, prawo do żądania ograniczenia przetwarzania danych w przypadkach, o których mowa w art. 18 RODO, prawo do przenoszenia danych osobowych (art. 20 RODO) i prawo do wniesienia skargi do Prezesa Urzędu Ochrony Danych Osobowych (art. 77 RODO); h) w związku z przetwarzaniem danych osobowych w celu niezbędnym do wykonania niniejszej Umowy właścicielowi tych danych nie przysługuje prawo do sprzeciwu (art. 21 RODO); i) szczegółowe informacje na temat ochrony danych osobowych zawarte są w Polityce Prywatności Zamawiającego dostępnej na stronie: </w:t>
      </w:r>
      <w:hyperlink r:id="rId7" w:history="1">
        <w:r w:rsidRPr="00767B6B">
          <w:rPr>
            <w:rStyle w:val="Hipercze"/>
            <w:rFonts w:ascii="Century Gothic" w:hAnsi="Century Gothic" w:cs="Arial"/>
            <w:sz w:val="24"/>
            <w:szCs w:val="24"/>
          </w:rPr>
          <w:t>http://www.filharmonia.bydgoszcz.pl/polityka-prywatnosci/</w:t>
        </w:r>
      </w:hyperlink>
      <w:r w:rsidRPr="00767B6B">
        <w:rPr>
          <w:rFonts w:ascii="Century Gothic" w:hAnsi="Century Gothic" w:cs="Arial"/>
          <w:sz w:val="24"/>
          <w:szCs w:val="24"/>
        </w:rPr>
        <w:t xml:space="preserve"> </w:t>
      </w:r>
    </w:p>
    <w:p w14:paraId="7FA31B59" w14:textId="00D0591F" w:rsidR="00767B6B" w:rsidRPr="00767B6B" w:rsidRDefault="00767B6B" w:rsidP="00767B6B">
      <w:pPr>
        <w:pStyle w:val="Akapitzlist"/>
        <w:numPr>
          <w:ilvl w:val="0"/>
          <w:numId w:val="23"/>
        </w:numPr>
        <w:spacing w:before="120" w:after="120" w:line="288" w:lineRule="auto"/>
        <w:ind w:left="0"/>
        <w:jc w:val="both"/>
        <w:rPr>
          <w:rFonts w:ascii="Century Gothic" w:hAnsi="Century Gothic" w:cs="Arial"/>
          <w:sz w:val="24"/>
          <w:szCs w:val="24"/>
        </w:rPr>
      </w:pPr>
      <w:r w:rsidRPr="00767B6B">
        <w:rPr>
          <w:rFonts w:ascii="Century Gothic" w:hAnsi="Century Gothic" w:cs="Arial"/>
          <w:sz w:val="24"/>
          <w:szCs w:val="24"/>
        </w:rPr>
        <w:t xml:space="preserve">Wykonawca oświadcza, że zapoznał się z </w:t>
      </w:r>
      <w:r>
        <w:rPr>
          <w:rFonts w:ascii="Century Gothic" w:hAnsi="Century Gothic" w:cs="Arial"/>
          <w:sz w:val="24"/>
          <w:szCs w:val="24"/>
        </w:rPr>
        <w:t xml:space="preserve">zawartą w ust. 1 </w:t>
      </w:r>
      <w:r w:rsidRPr="00767B6B">
        <w:rPr>
          <w:rFonts w:ascii="Century Gothic" w:hAnsi="Century Gothic" w:cs="Arial"/>
          <w:sz w:val="24"/>
          <w:szCs w:val="24"/>
        </w:rPr>
        <w:t>powyżej informacją na temat przetwarzania danych osobowych oraz z Polityką Prywatności Zamawiającego i są one dla niego zrozumiałe. Wykonawca zobowiązuje się do przekazania stosownej informacji także innym osobom, których dane osobowe będą przetwarzane w związku z wykonaniem niniejszej Umowy, także jeżeli dane te nie zostaną pozyskane bezpośrednio od tych osób.</w:t>
      </w:r>
    </w:p>
    <w:p w14:paraId="1AF5684D" w14:textId="2C1A029C" w:rsidR="0075622A" w:rsidRDefault="00767B6B"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lastRenderedPageBreak/>
        <w:t>§</w:t>
      </w:r>
      <w:r w:rsidR="00AC183F">
        <w:rPr>
          <w:rFonts w:ascii="Century Gothic" w:hAnsi="Century Gothic" w:cs="Times New Roman"/>
          <w:b/>
          <w:sz w:val="24"/>
          <w:szCs w:val="24"/>
        </w:rPr>
        <w:t xml:space="preserve"> 13</w:t>
      </w:r>
    </w:p>
    <w:p w14:paraId="74A6DA3D" w14:textId="3D5E23A9" w:rsidR="009B346A" w:rsidRDefault="009B346A"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t>PRAWO AUTORSKIE</w:t>
      </w:r>
    </w:p>
    <w:p w14:paraId="78C7BCC9" w14:textId="33D1A67A"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Wykonawca, każdorazowo z dniem wydania Zamawiającemu</w:t>
      </w:r>
      <w:r>
        <w:rPr>
          <w:rFonts w:ascii="Century Gothic" w:hAnsi="Century Gothic" w:cs="Times New Roman"/>
          <w:spacing w:val="-3"/>
          <w:sz w:val="24"/>
          <w:szCs w:val="24"/>
        </w:rPr>
        <w:t xml:space="preserve"> jakiejkolwiek </w:t>
      </w:r>
      <w:r w:rsidRPr="009B346A">
        <w:rPr>
          <w:rFonts w:ascii="Century Gothic" w:hAnsi="Century Gothic" w:cs="Times New Roman"/>
          <w:spacing w:val="-3"/>
          <w:sz w:val="24"/>
          <w:szCs w:val="24"/>
        </w:rPr>
        <w:t xml:space="preserve">części </w:t>
      </w:r>
      <w:r>
        <w:rPr>
          <w:rFonts w:ascii="Century Gothic" w:hAnsi="Century Gothic" w:cs="Times New Roman"/>
          <w:spacing w:val="-3"/>
          <w:sz w:val="24"/>
          <w:szCs w:val="24"/>
        </w:rPr>
        <w:t>p</w:t>
      </w:r>
      <w:r w:rsidRPr="009B346A">
        <w:rPr>
          <w:rFonts w:ascii="Century Gothic" w:hAnsi="Century Gothic" w:cs="Times New Roman"/>
          <w:spacing w:val="-3"/>
          <w:sz w:val="24"/>
          <w:szCs w:val="24"/>
        </w:rPr>
        <w:t xml:space="preserve">rzedmiotu Umowy </w:t>
      </w:r>
      <w:r>
        <w:rPr>
          <w:rFonts w:ascii="Century Gothic" w:hAnsi="Century Gothic" w:cs="Times New Roman"/>
          <w:spacing w:val="-3"/>
          <w:sz w:val="24"/>
          <w:szCs w:val="24"/>
        </w:rPr>
        <w:t>mających cechy utworu</w:t>
      </w:r>
      <w:r w:rsidRPr="009B346A">
        <w:rPr>
          <w:rFonts w:ascii="Century Gothic" w:hAnsi="Century Gothic" w:cs="Times New Roman"/>
          <w:spacing w:val="-3"/>
          <w:sz w:val="24"/>
          <w:szCs w:val="24"/>
        </w:rPr>
        <w:t xml:space="preserve">, przenosi na rzecz Zamawiającego autorskie prawa majątkowe do </w:t>
      </w:r>
      <w:r>
        <w:rPr>
          <w:rFonts w:ascii="Century Gothic" w:hAnsi="Century Gothic" w:cs="Times New Roman"/>
          <w:spacing w:val="-3"/>
          <w:sz w:val="24"/>
          <w:szCs w:val="24"/>
        </w:rPr>
        <w:t>tych</w:t>
      </w:r>
      <w:r w:rsidRPr="009B346A">
        <w:rPr>
          <w:rFonts w:ascii="Century Gothic" w:hAnsi="Century Gothic" w:cs="Times New Roman"/>
          <w:spacing w:val="-3"/>
          <w:sz w:val="24"/>
          <w:szCs w:val="24"/>
        </w:rPr>
        <w:t xml:space="preserve"> utworów powstałych w trak</w:t>
      </w:r>
      <w:r>
        <w:rPr>
          <w:rFonts w:ascii="Century Gothic" w:hAnsi="Century Gothic" w:cs="Times New Roman"/>
          <w:spacing w:val="-3"/>
          <w:sz w:val="24"/>
          <w:szCs w:val="24"/>
        </w:rPr>
        <w:t xml:space="preserve">cie realizacji niniejszej umowy, </w:t>
      </w:r>
      <w:r w:rsidRPr="009B346A">
        <w:rPr>
          <w:rFonts w:ascii="Century Gothic" w:hAnsi="Century Gothic" w:cs="Times New Roman"/>
          <w:spacing w:val="-3"/>
          <w:sz w:val="24"/>
          <w:szCs w:val="24"/>
        </w:rPr>
        <w:t>pozwalające na korzystanie i rozporz</w:t>
      </w:r>
      <w:r>
        <w:rPr>
          <w:rFonts w:ascii="Century Gothic" w:hAnsi="Century Gothic" w:cs="Times New Roman"/>
          <w:spacing w:val="-3"/>
          <w:sz w:val="24"/>
          <w:szCs w:val="24"/>
        </w:rPr>
        <w:t>ądzanie, a także wykorzystanie p</w:t>
      </w:r>
      <w:r w:rsidRPr="009B346A">
        <w:rPr>
          <w:rFonts w:ascii="Century Gothic" w:hAnsi="Century Gothic" w:cs="Times New Roman"/>
          <w:spacing w:val="-3"/>
          <w:sz w:val="24"/>
          <w:szCs w:val="24"/>
        </w:rPr>
        <w:t>rzedmiotu Um</w:t>
      </w:r>
      <w:r>
        <w:rPr>
          <w:rFonts w:ascii="Century Gothic" w:hAnsi="Century Gothic" w:cs="Times New Roman"/>
          <w:spacing w:val="-3"/>
          <w:sz w:val="24"/>
          <w:szCs w:val="24"/>
        </w:rPr>
        <w:t>owy – nieograniczone w czasie i </w:t>
      </w:r>
      <w:r w:rsidRPr="009B346A">
        <w:rPr>
          <w:rFonts w:ascii="Century Gothic" w:hAnsi="Century Gothic" w:cs="Times New Roman"/>
          <w:spacing w:val="-3"/>
          <w:sz w:val="24"/>
          <w:szCs w:val="24"/>
        </w:rPr>
        <w:t xml:space="preserve">przestrzeni terytorialnej. </w:t>
      </w:r>
    </w:p>
    <w:p w14:paraId="21A25C2A" w14:textId="0CEC6AFE"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Przeniesienie praw autorskich majątkowych do utworów, o których mowa w ust. 1 następuje na wszystkich znanych w chwili zawarcia niniejszej umowy polach eksploatacji, w tym w szczególności na następujących polach eksploatacji: </w:t>
      </w:r>
    </w:p>
    <w:p w14:paraId="6CB67585" w14:textId="48A4D669" w:rsid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t>utrwalanie i zwielokrotnianie utworów oraz opracowań utworów i ich egzemplarzy każdą techniką, w tym drukarską, cyfrową, reprograficzną, elektroniczną, fotograficzną, optyczną, laserową, poprzez zapis magnetyczny, na każdym nośniku, w tym wszelkiego rodzaju papierze, materiałach włókienniczych, plastikowych, metalowych, sztucznych, nośnikach elektronicznych, optycznych, magnetycznych, cyfrowych, laserowych, w tym dyskietkach, płytach CD (bez względu na format), DVD (bez względu na format), HD-DVD (bez względu na format), Blue-Ray (bez względu na format), twardych dyskach, pamięciach masowych,</w:t>
      </w:r>
    </w:p>
    <w:p w14:paraId="2EC76D59" w14:textId="492AE9BD" w:rsid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wprowadzanie do pamięci urządzeń elektronicznych, w tym komputera, i wprowadzanie do sieci komputerowych, w tym Internetu, extranetu, sieci wewnętrznych (np. typu intranet), jak również przesyłanie w ramach ww. sieci, w tym w trybie on-line, przetwarzanie w pamięci urządzeń elektronicznych, w tym komputera, </w:t>
      </w:r>
    </w:p>
    <w:p w14:paraId="33BAB6E4" w14:textId="11001A7A" w:rsid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rozpowszechnianie, w tym wprowadzanie do obrotu, w tym wprowadzanie do obrotu w postaci fascykułów, wypożyczanie, najem, dzierżawa, użyczanie, udostępnianie w innych formach utworów i ich egzemplarzy oraz opracowań utworów i ich egzemplarzy utrwalonych i zwielokrotnionych każdą techniką, w szczególności określoną w pkt 1) powyżej i przy zastosowaniu każdej techniki udostępniania, w szczególności określonych w punkcie 2) powyżej, </w:t>
      </w:r>
    </w:p>
    <w:p w14:paraId="1D070E37" w14:textId="79CBE7EF" w:rsid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t>eksploatacja w formie wszelkich możliwych produktów i we wszelkich możliwych produktach, w tym programach komputerowych, utworach audiowizualnych, prezentacjach, wszelkiego rodzaju wyrobach włókienniczych, plastikowych, metalowych, sztucznych, w tym zabawkach, i innych (</w:t>
      </w:r>
      <w:proofErr w:type="spellStart"/>
      <w:r w:rsidRPr="009B346A">
        <w:rPr>
          <w:rFonts w:ascii="Century Gothic" w:hAnsi="Century Gothic" w:cs="Times New Roman"/>
          <w:spacing w:val="-3"/>
          <w:sz w:val="24"/>
          <w:szCs w:val="24"/>
        </w:rPr>
        <w:t>merchandising</w:t>
      </w:r>
      <w:proofErr w:type="spellEnd"/>
      <w:r w:rsidRPr="009B346A">
        <w:rPr>
          <w:rFonts w:ascii="Century Gothic" w:hAnsi="Century Gothic" w:cs="Times New Roman"/>
          <w:spacing w:val="-3"/>
          <w:sz w:val="24"/>
          <w:szCs w:val="24"/>
        </w:rPr>
        <w:t xml:space="preserve">),  </w:t>
      </w:r>
    </w:p>
    <w:p w14:paraId="29C44008" w14:textId="77777777" w:rsid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lastRenderedPageBreak/>
        <w:t>nadawanie i reemitowanie za pomocą wizji przewodowej oraz bezprzewodowej przez stację naziemną oraz za pośrednictwem satelity,</w:t>
      </w:r>
    </w:p>
    <w:p w14:paraId="008517FD" w14:textId="70628F96" w:rsidR="009B346A" w:rsidRP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 publiczne wykonywanie, wystawianie, wyświetlanie, odtwarzanie, </w:t>
      </w:r>
    </w:p>
    <w:p w14:paraId="0CF5F997" w14:textId="1D41EFDA" w:rsidR="009B346A" w:rsidRP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publiczne udostępnianie w taki sposób, aby każdy mógł mieć do nich dostęp w miejscu i w czasie przez siebie wybranym, </w:t>
      </w:r>
    </w:p>
    <w:p w14:paraId="5374BD91" w14:textId="656C220C" w:rsid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Pr>
          <w:rFonts w:ascii="Century Gothic" w:hAnsi="Century Gothic" w:cs="Times New Roman"/>
          <w:spacing w:val="-3"/>
          <w:sz w:val="24"/>
          <w:szCs w:val="24"/>
        </w:rPr>
        <w:t>k</w:t>
      </w:r>
      <w:r w:rsidRPr="009B346A">
        <w:rPr>
          <w:rFonts w:ascii="Century Gothic" w:hAnsi="Century Gothic" w:cs="Times New Roman"/>
          <w:spacing w:val="-3"/>
          <w:sz w:val="24"/>
          <w:szCs w:val="24"/>
        </w:rPr>
        <w:t xml:space="preserve">orzystanie z utworów oraz ich opracowań w celu promocji lub reklamy we wszelkich materiałach promocyjnych lub reklamowych, w tym w prasie, telewizji, radiu, Internecie, </w:t>
      </w:r>
    </w:p>
    <w:p w14:paraId="4099535B" w14:textId="0E5E7143" w:rsidR="009B346A" w:rsidRPr="009B346A" w:rsidRDefault="009B346A" w:rsidP="009B346A">
      <w:pPr>
        <w:pStyle w:val="Akapitzlist"/>
        <w:numPr>
          <w:ilvl w:val="0"/>
          <w:numId w:val="29"/>
        </w:numPr>
        <w:tabs>
          <w:tab w:val="left" w:pos="1440"/>
        </w:tabs>
        <w:suppressAutoHyphens/>
        <w:spacing w:before="120" w:after="120" w:line="288" w:lineRule="auto"/>
        <w:jc w:val="both"/>
        <w:rPr>
          <w:rFonts w:ascii="Century Gothic" w:hAnsi="Century Gothic" w:cs="Times New Roman"/>
          <w:spacing w:val="-3"/>
          <w:sz w:val="24"/>
          <w:szCs w:val="24"/>
        </w:rPr>
      </w:pPr>
      <w:r>
        <w:rPr>
          <w:rFonts w:ascii="Century Gothic" w:hAnsi="Century Gothic" w:cs="Times New Roman"/>
          <w:spacing w:val="-3"/>
          <w:sz w:val="24"/>
          <w:szCs w:val="24"/>
        </w:rPr>
        <w:t>n</w:t>
      </w:r>
      <w:r w:rsidRPr="009B346A">
        <w:rPr>
          <w:rFonts w:ascii="Century Gothic" w:hAnsi="Century Gothic" w:cs="Times New Roman"/>
          <w:spacing w:val="-3"/>
          <w:sz w:val="24"/>
          <w:szCs w:val="24"/>
        </w:rPr>
        <w:t xml:space="preserve">a wszystkich pozostałych polach eksploatacji, na których korzystanie jest konieczne dla pełnego korzystania z utworów, oraz ich opracowań na polach eksploatacji określonych we wszystkich powyższych punktach. </w:t>
      </w:r>
    </w:p>
    <w:p w14:paraId="551FACF7" w14:textId="1BEFD1B3"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Przeniesienie na Zamawiającego praw autorskich, w tym praw zezwalania na wykonywanie praw zależnych, zgodnie z ust. 2 powyżej następuje z chwilą wydania  utworów Zamawiającemu, niezależnie od postaci utworów oraz tego czy zostały ono ukończone czy nie. Jeżeli przekazanie utworów następuje przez przekazanie nośnika, na którym jest utrwalone, z chwilą jego przekazania na Zamawiającego przechodzi własność nośnika. </w:t>
      </w:r>
    </w:p>
    <w:p w14:paraId="3B3B5094" w14:textId="5A4C7766"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Wykonawca oświadcza, że opracowane utwory będą oryginalne i indywidualne, oraz że korzystanie z niego przez Zamawiającego oraz bezpośrednich lub pośrednich następców prawnych Zamawiającego na wszystkich określonych w ust. 2 powyżej polach nie naruszy prawa ani prawem chronionego dobra osoby trzeciej, a odpowiedzialność za ewentualne naruszenia tych praw i wszelkie wyrządzone w związku z tymi naruszeniami szkody, zarówno wobec Zamawiającego i jego bezpośrednich lub pośrednich następców prawnych, jak i osób trzecich, będzie ponosić Wykonawca.  </w:t>
      </w:r>
    </w:p>
    <w:p w14:paraId="6D8F173A" w14:textId="428D66CF"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Wykonawca oświadcza, że nie powierzył żadnej z organizacji zbiorowego zarządzania prawami autorskimi jakichkolwiek praw do zarządzania lub ochrony w odniesieniu do jakichkolwiek pól eksploatacji, oraz że żadna z takich organizacji nie ma legitymacji procesowej w tym zakresie.</w:t>
      </w:r>
    </w:p>
    <w:p w14:paraId="257B07A1" w14:textId="42F7DB63"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Przeniesienie autorskich praw majątkowych do utworów, o których mowa w ust. 1, nastąpi w ramach wyna</w:t>
      </w:r>
      <w:r w:rsidR="00283F0A">
        <w:rPr>
          <w:rFonts w:ascii="Century Gothic" w:hAnsi="Century Gothic" w:cs="Times New Roman"/>
          <w:spacing w:val="-3"/>
          <w:sz w:val="24"/>
          <w:szCs w:val="24"/>
        </w:rPr>
        <w:t>grodzenia, o którym mowa w §4 Umowy</w:t>
      </w:r>
      <w:r w:rsidRPr="009B346A">
        <w:rPr>
          <w:rFonts w:ascii="Century Gothic" w:hAnsi="Century Gothic" w:cs="Times New Roman"/>
          <w:spacing w:val="-3"/>
          <w:sz w:val="24"/>
          <w:szCs w:val="24"/>
        </w:rPr>
        <w:t xml:space="preserve">. </w:t>
      </w:r>
    </w:p>
    <w:p w14:paraId="7BE07331" w14:textId="39A84925"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t xml:space="preserve">Wykonawca upoważnia wyłącznie i nieodwołalnie Zamawiającego do wyrażania zgody na włączenie stworzonych utworów, o których mowa w ust. 1, w całości lub w części, do innego dzieła, w szczególności plastycznego, audiowizualnego, multimedialnego lub też do połączenia albo wykorzystania z takim dziełem. </w:t>
      </w:r>
    </w:p>
    <w:p w14:paraId="24ADDF59" w14:textId="6C0F928D" w:rsidR="009B346A" w:rsidRPr="009B346A" w:rsidRDefault="009B346A" w:rsidP="009B346A">
      <w:pPr>
        <w:numPr>
          <w:ilvl w:val="0"/>
          <w:numId w:val="1"/>
        </w:numPr>
        <w:tabs>
          <w:tab w:val="clear" w:pos="720"/>
          <w:tab w:val="left" w:pos="1440"/>
        </w:tabs>
        <w:suppressAutoHyphens/>
        <w:spacing w:before="120" w:after="120" w:line="288" w:lineRule="auto"/>
        <w:ind w:left="142"/>
        <w:jc w:val="both"/>
        <w:rPr>
          <w:rFonts w:ascii="Century Gothic" w:hAnsi="Century Gothic" w:cs="Times New Roman"/>
          <w:spacing w:val="-3"/>
          <w:sz w:val="24"/>
          <w:szCs w:val="24"/>
        </w:rPr>
      </w:pPr>
      <w:r w:rsidRPr="009B346A">
        <w:rPr>
          <w:rFonts w:ascii="Century Gothic" w:hAnsi="Century Gothic" w:cs="Times New Roman"/>
          <w:spacing w:val="-3"/>
          <w:sz w:val="24"/>
          <w:szCs w:val="24"/>
        </w:rPr>
        <w:lastRenderedPageBreak/>
        <w:t>Wykonawca udziela Zamawiającemu wyłącznego i nieodwołalnego zezwolenia do rozporządzania i korzystania z opracowań utworów, o których mowa w ust. 1, w szczególności wszelkich przeróbek i adaptacji tj. do wykonywania autorskich praw zależnych w ramach wy</w:t>
      </w:r>
      <w:r w:rsidR="00685160">
        <w:rPr>
          <w:rFonts w:ascii="Century Gothic" w:hAnsi="Century Gothic" w:cs="Times New Roman"/>
          <w:spacing w:val="-3"/>
          <w:sz w:val="24"/>
          <w:szCs w:val="24"/>
        </w:rPr>
        <w:t>nagrodzenia, o którym mowa w § 4 Umowy</w:t>
      </w:r>
      <w:r w:rsidRPr="009B346A">
        <w:rPr>
          <w:rFonts w:ascii="Century Gothic" w:hAnsi="Century Gothic" w:cs="Times New Roman"/>
          <w:spacing w:val="-3"/>
          <w:sz w:val="24"/>
          <w:szCs w:val="24"/>
        </w:rPr>
        <w:t>.</w:t>
      </w:r>
    </w:p>
    <w:p w14:paraId="14F5CB6F" w14:textId="77777777" w:rsidR="009B346A" w:rsidRDefault="009B346A" w:rsidP="0075622A">
      <w:pPr>
        <w:spacing w:before="120" w:after="120" w:line="288" w:lineRule="auto"/>
        <w:jc w:val="center"/>
        <w:rPr>
          <w:rFonts w:ascii="Century Gothic" w:hAnsi="Century Gothic" w:cs="Times New Roman"/>
          <w:b/>
          <w:sz w:val="24"/>
          <w:szCs w:val="24"/>
        </w:rPr>
      </w:pPr>
    </w:p>
    <w:p w14:paraId="348A2609" w14:textId="20D05DB0" w:rsidR="009B346A" w:rsidRPr="0075622A" w:rsidRDefault="009B346A" w:rsidP="0075622A">
      <w:pPr>
        <w:spacing w:before="120" w:after="120" w:line="288" w:lineRule="auto"/>
        <w:jc w:val="center"/>
        <w:rPr>
          <w:rFonts w:ascii="Century Gothic" w:hAnsi="Century Gothic" w:cs="Times New Roman"/>
          <w:b/>
          <w:sz w:val="24"/>
          <w:szCs w:val="24"/>
        </w:rPr>
      </w:pPr>
      <w:r>
        <w:rPr>
          <w:rFonts w:ascii="Century Gothic" w:hAnsi="Century Gothic" w:cs="Times New Roman"/>
          <w:b/>
          <w:sz w:val="24"/>
          <w:szCs w:val="24"/>
        </w:rPr>
        <w:t>§14</w:t>
      </w:r>
    </w:p>
    <w:p w14:paraId="53AF018D" w14:textId="77777777" w:rsidR="0075622A" w:rsidRPr="0075622A" w:rsidRDefault="0075622A" w:rsidP="0075622A">
      <w:pPr>
        <w:spacing w:before="120" w:after="120" w:line="288" w:lineRule="auto"/>
        <w:jc w:val="center"/>
        <w:rPr>
          <w:rFonts w:ascii="Century Gothic" w:hAnsi="Century Gothic" w:cs="Times New Roman"/>
          <w:b/>
          <w:sz w:val="24"/>
          <w:szCs w:val="24"/>
        </w:rPr>
      </w:pPr>
      <w:r w:rsidRPr="0075622A">
        <w:rPr>
          <w:rFonts w:ascii="Century Gothic" w:hAnsi="Century Gothic" w:cs="Times New Roman"/>
          <w:b/>
          <w:sz w:val="24"/>
          <w:szCs w:val="24"/>
        </w:rPr>
        <w:t xml:space="preserve">PRAWO WŁAŚCIWE, EGZEMPLARZE UMOWY </w:t>
      </w:r>
    </w:p>
    <w:p w14:paraId="7BDB652C" w14:textId="77777777" w:rsidR="0075622A" w:rsidRPr="0075622A" w:rsidRDefault="0075622A" w:rsidP="00AB2164">
      <w:pPr>
        <w:numPr>
          <w:ilvl w:val="0"/>
          <w:numId w:val="30"/>
        </w:numPr>
        <w:tabs>
          <w:tab w:val="left" w:pos="1440"/>
        </w:tabs>
        <w:suppressAutoHyphens/>
        <w:spacing w:before="120" w:after="120" w:line="288" w:lineRule="auto"/>
        <w:ind w:left="142"/>
        <w:jc w:val="both"/>
        <w:rPr>
          <w:rFonts w:ascii="Century Gothic" w:hAnsi="Century Gothic" w:cs="Times New Roman"/>
          <w:spacing w:val="-3"/>
          <w:sz w:val="24"/>
          <w:szCs w:val="24"/>
        </w:rPr>
      </w:pPr>
      <w:r w:rsidRPr="0075622A">
        <w:rPr>
          <w:rFonts w:ascii="Century Gothic" w:hAnsi="Century Gothic" w:cs="Times New Roman"/>
          <w:spacing w:val="-3"/>
          <w:sz w:val="24"/>
          <w:szCs w:val="24"/>
        </w:rPr>
        <w:t>Zmiany umowy wymagają formy pisemnej pod rygorem nieważności.</w:t>
      </w:r>
    </w:p>
    <w:p w14:paraId="2AC538DB" w14:textId="77777777" w:rsidR="0075622A" w:rsidRPr="0075622A" w:rsidRDefault="0075622A" w:rsidP="00AB2164">
      <w:pPr>
        <w:numPr>
          <w:ilvl w:val="0"/>
          <w:numId w:val="30"/>
        </w:numPr>
        <w:tabs>
          <w:tab w:val="left" w:pos="1440"/>
        </w:tabs>
        <w:suppressAutoHyphens/>
        <w:spacing w:before="120" w:after="120" w:line="288" w:lineRule="auto"/>
        <w:ind w:left="142"/>
        <w:jc w:val="both"/>
        <w:rPr>
          <w:rFonts w:ascii="Century Gothic" w:hAnsi="Century Gothic" w:cs="Times New Roman"/>
          <w:spacing w:val="-3"/>
          <w:sz w:val="24"/>
          <w:szCs w:val="24"/>
        </w:rPr>
      </w:pPr>
      <w:r w:rsidRPr="0075622A">
        <w:rPr>
          <w:rFonts w:ascii="Century Gothic" w:hAnsi="Century Gothic" w:cs="Times New Roman"/>
          <w:spacing w:val="-3"/>
          <w:sz w:val="24"/>
          <w:szCs w:val="24"/>
        </w:rPr>
        <w:t>W zakresie nieuregulowanym w niniejszej umowie znajdują zastosowanie przepisy kodeksu cywilnego i ustawy prawo zamówień publicznych.</w:t>
      </w:r>
    </w:p>
    <w:p w14:paraId="6B22E460" w14:textId="77777777" w:rsidR="0075622A" w:rsidRPr="0075622A" w:rsidRDefault="0075622A" w:rsidP="00AB2164">
      <w:pPr>
        <w:numPr>
          <w:ilvl w:val="0"/>
          <w:numId w:val="30"/>
        </w:numPr>
        <w:tabs>
          <w:tab w:val="left" w:pos="1440"/>
        </w:tabs>
        <w:suppressAutoHyphens/>
        <w:spacing w:before="120" w:after="120" w:line="288" w:lineRule="auto"/>
        <w:ind w:left="142"/>
        <w:jc w:val="both"/>
        <w:rPr>
          <w:rFonts w:ascii="Century Gothic" w:hAnsi="Century Gothic" w:cs="Times New Roman"/>
          <w:spacing w:val="-3"/>
          <w:sz w:val="24"/>
          <w:szCs w:val="24"/>
        </w:rPr>
      </w:pPr>
      <w:r w:rsidRPr="0075622A">
        <w:rPr>
          <w:rFonts w:ascii="Century Gothic" w:hAnsi="Century Gothic" w:cs="Times New Roman"/>
          <w:spacing w:val="-3"/>
          <w:sz w:val="24"/>
          <w:szCs w:val="24"/>
        </w:rPr>
        <w:t>Do rozstrzygania sporów między stronami właściwy jest sąd siedziby Zleceniodawcy.</w:t>
      </w:r>
    </w:p>
    <w:p w14:paraId="7F0F4739" w14:textId="61C76E22" w:rsidR="0075622A" w:rsidRPr="00767B6B" w:rsidRDefault="0075622A" w:rsidP="00AB2164">
      <w:pPr>
        <w:pStyle w:val="Tekstpodstawowywcity"/>
        <w:numPr>
          <w:ilvl w:val="0"/>
          <w:numId w:val="30"/>
        </w:numPr>
        <w:tabs>
          <w:tab w:val="left" w:pos="1440"/>
        </w:tabs>
        <w:spacing w:before="120" w:line="288" w:lineRule="auto"/>
        <w:ind w:left="142"/>
        <w:jc w:val="both"/>
        <w:rPr>
          <w:rFonts w:ascii="Century Gothic" w:hAnsi="Century Gothic" w:cs="Times New Roman"/>
          <w:spacing w:val="-3"/>
          <w:sz w:val="24"/>
          <w:szCs w:val="24"/>
        </w:rPr>
      </w:pPr>
      <w:r w:rsidRPr="0075622A">
        <w:rPr>
          <w:rFonts w:ascii="Century Gothic" w:hAnsi="Century Gothic" w:cs="Times New Roman"/>
          <w:spacing w:val="-3"/>
          <w:sz w:val="24"/>
          <w:szCs w:val="24"/>
        </w:rPr>
        <w:t>Umowa została sporządzona w 3 (trzech) jednakowo brzmiących egzemplarzach, po  2 (dwa) dla Zleceniodawcy, 1 (jeden) dla Zleceniobiorcy.</w:t>
      </w:r>
    </w:p>
    <w:p w14:paraId="082C48A7" w14:textId="77777777" w:rsidR="0075622A" w:rsidRPr="0075622A" w:rsidRDefault="0075622A" w:rsidP="0075622A">
      <w:pPr>
        <w:spacing w:before="120" w:after="120" w:line="288" w:lineRule="auto"/>
        <w:ind w:left="708" w:firstLine="708"/>
        <w:rPr>
          <w:rFonts w:ascii="Century Gothic" w:hAnsi="Century Gothic" w:cs="Times New Roman"/>
          <w:b/>
          <w:sz w:val="24"/>
          <w:szCs w:val="24"/>
        </w:rPr>
      </w:pPr>
    </w:p>
    <w:p w14:paraId="25EBD45C" w14:textId="77777777" w:rsidR="0075622A" w:rsidRPr="0075622A" w:rsidRDefault="0075622A" w:rsidP="0075622A">
      <w:pPr>
        <w:spacing w:before="120" w:after="120" w:line="288" w:lineRule="auto"/>
        <w:ind w:left="708" w:firstLine="708"/>
        <w:rPr>
          <w:rFonts w:ascii="Century Gothic" w:hAnsi="Century Gothic" w:cs="Times New Roman"/>
          <w:b/>
          <w:sz w:val="24"/>
          <w:szCs w:val="24"/>
        </w:rPr>
      </w:pPr>
      <w:r w:rsidRPr="0075622A">
        <w:rPr>
          <w:rFonts w:ascii="Century Gothic" w:hAnsi="Century Gothic" w:cs="Times New Roman"/>
          <w:b/>
          <w:sz w:val="24"/>
          <w:szCs w:val="24"/>
        </w:rPr>
        <w:t>ZLECENIODAWCA</w:t>
      </w:r>
      <w:r w:rsidRPr="0075622A">
        <w:rPr>
          <w:rFonts w:ascii="Century Gothic" w:hAnsi="Century Gothic" w:cs="Times New Roman"/>
          <w:b/>
          <w:sz w:val="24"/>
          <w:szCs w:val="24"/>
        </w:rPr>
        <w:tab/>
      </w:r>
      <w:r w:rsidRPr="0075622A">
        <w:rPr>
          <w:rFonts w:ascii="Century Gothic" w:hAnsi="Century Gothic" w:cs="Times New Roman"/>
          <w:b/>
          <w:sz w:val="24"/>
          <w:szCs w:val="24"/>
        </w:rPr>
        <w:tab/>
      </w:r>
      <w:r w:rsidRPr="0075622A">
        <w:rPr>
          <w:rFonts w:ascii="Century Gothic" w:hAnsi="Century Gothic" w:cs="Times New Roman"/>
          <w:b/>
          <w:sz w:val="24"/>
          <w:szCs w:val="24"/>
        </w:rPr>
        <w:tab/>
      </w:r>
      <w:r w:rsidRPr="0075622A">
        <w:rPr>
          <w:rFonts w:ascii="Century Gothic" w:hAnsi="Century Gothic" w:cs="Times New Roman"/>
          <w:b/>
          <w:sz w:val="24"/>
          <w:szCs w:val="24"/>
        </w:rPr>
        <w:tab/>
        <w:t>ZLECENIOBIORCA</w:t>
      </w:r>
    </w:p>
    <w:p w14:paraId="731CFE99" w14:textId="77777777" w:rsidR="0075622A" w:rsidRPr="0075622A" w:rsidRDefault="0075622A" w:rsidP="0075622A">
      <w:pPr>
        <w:spacing w:before="120" w:after="120" w:line="288" w:lineRule="auto"/>
        <w:jc w:val="both"/>
        <w:rPr>
          <w:rFonts w:ascii="Century Gothic" w:hAnsi="Century Gothic" w:cs="Arial"/>
          <w:sz w:val="24"/>
          <w:szCs w:val="24"/>
        </w:rPr>
      </w:pPr>
    </w:p>
    <w:p w14:paraId="4EB4BF96" w14:textId="069665D8" w:rsidR="007C269E" w:rsidRPr="0075622A" w:rsidRDefault="007C269E" w:rsidP="0075622A">
      <w:pPr>
        <w:spacing w:before="120" w:after="120" w:line="288" w:lineRule="auto"/>
        <w:jc w:val="both"/>
        <w:rPr>
          <w:rFonts w:ascii="Century Gothic" w:hAnsi="Century Gothic" w:cs="Arial"/>
          <w:sz w:val="24"/>
          <w:szCs w:val="24"/>
        </w:rPr>
      </w:pPr>
    </w:p>
    <w:sectPr w:rsidR="007C269E" w:rsidRPr="007562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9FD2" w14:textId="77777777" w:rsidR="00370213" w:rsidRDefault="00370213" w:rsidP="00767B6B">
      <w:pPr>
        <w:spacing w:after="0" w:line="240" w:lineRule="auto"/>
      </w:pPr>
      <w:r>
        <w:separator/>
      </w:r>
    </w:p>
  </w:endnote>
  <w:endnote w:type="continuationSeparator" w:id="0">
    <w:p w14:paraId="4B0613E7" w14:textId="77777777" w:rsidR="00370213" w:rsidRDefault="00370213" w:rsidP="0076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25987404"/>
      <w:docPartObj>
        <w:docPartGallery w:val="Page Numbers (Bottom of Page)"/>
        <w:docPartUnique/>
      </w:docPartObj>
    </w:sdtPr>
    <w:sdtContent>
      <w:p w14:paraId="0428FD9A" w14:textId="12447DE6" w:rsidR="00767B6B" w:rsidRDefault="00767B6B">
        <w:pPr>
          <w:pStyle w:val="Stopka"/>
          <w:jc w:val="center"/>
        </w:pPr>
        <w:r>
          <w:rPr>
            <w:noProof/>
          </w:rPr>
          <w:fldChar w:fldCharType="begin"/>
        </w:r>
        <w:r>
          <w:rPr>
            <w:noProof/>
          </w:rPr>
          <w:instrText xml:space="preserve"> PAGE   \* MERGEFORMAT </w:instrText>
        </w:r>
        <w:r>
          <w:rPr>
            <w:noProof/>
          </w:rPr>
          <w:fldChar w:fldCharType="separate"/>
        </w:r>
        <w:r w:rsidR="001B09FB">
          <w:rPr>
            <w:noProof/>
          </w:rPr>
          <w:t>6</w:t>
        </w:r>
        <w:r>
          <w:rPr>
            <w:noProof/>
          </w:rPr>
          <w:fldChar w:fldCharType="end"/>
        </w:r>
      </w:p>
    </w:sdtContent>
  </w:sdt>
  <w:p w14:paraId="6FECFAD8" w14:textId="77777777" w:rsidR="00767B6B" w:rsidRDefault="00767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B77" w14:textId="77777777" w:rsidR="00370213" w:rsidRDefault="00370213" w:rsidP="00767B6B">
      <w:pPr>
        <w:spacing w:after="0" w:line="240" w:lineRule="auto"/>
      </w:pPr>
      <w:r>
        <w:separator/>
      </w:r>
    </w:p>
  </w:footnote>
  <w:footnote w:type="continuationSeparator" w:id="0">
    <w:p w14:paraId="39E50618" w14:textId="77777777" w:rsidR="00370213" w:rsidRDefault="00370213" w:rsidP="00767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19CAC4C8"/>
    <w:name w:val="WW8Num4"/>
    <w:lvl w:ilvl="0">
      <w:start w:val="1"/>
      <w:numFmt w:val="decimal"/>
      <w:lvlText w:val="%1)"/>
      <w:lvlJc w:val="left"/>
      <w:pPr>
        <w:tabs>
          <w:tab w:val="num" w:pos="720"/>
        </w:tabs>
        <w:ind w:left="720" w:hanging="360"/>
      </w:pPr>
      <w:rPr>
        <w:rFonts w:ascii="Century Gothic" w:eastAsiaTheme="minorHAnsi" w:hAnsi="Century Gothic"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3A3446AC"/>
    <w:name w:val="WW8Num12"/>
    <w:lvl w:ilvl="0">
      <w:start w:val="1"/>
      <w:numFmt w:val="decimal"/>
      <w:lvlText w:val="%1)"/>
      <w:lvlJc w:val="left"/>
      <w:pPr>
        <w:tabs>
          <w:tab w:val="num" w:pos="720"/>
        </w:tabs>
        <w:ind w:left="720" w:hanging="360"/>
      </w:pPr>
      <w:rPr>
        <w:rFonts w:ascii="Century Gothic" w:eastAsiaTheme="minorHAnsi" w:hAnsi="Century Gothic"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3A2D01"/>
    <w:multiLevelType w:val="hybridMultilevel"/>
    <w:tmpl w:val="8B081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776C4"/>
    <w:multiLevelType w:val="multilevel"/>
    <w:tmpl w:val="0000000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BD4A1E"/>
    <w:multiLevelType w:val="hybridMultilevel"/>
    <w:tmpl w:val="33E8B8EC"/>
    <w:lvl w:ilvl="0" w:tplc="FE42BC6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E659AB"/>
    <w:multiLevelType w:val="multilevel"/>
    <w:tmpl w:val="0000000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AA778D"/>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E1F5E2C"/>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CB5D8B"/>
    <w:multiLevelType w:val="hybridMultilevel"/>
    <w:tmpl w:val="C6CAC30E"/>
    <w:lvl w:ilvl="0" w:tplc="6D002DBC">
      <w:start w:val="1"/>
      <w:numFmt w:val="decimal"/>
      <w:lvlText w:val="%1)"/>
      <w:lvlJc w:val="left"/>
      <w:pPr>
        <w:ind w:left="1081" w:hanging="360"/>
      </w:pPr>
      <w:rPr>
        <w:rFonts w:ascii="Century Gothic" w:eastAsiaTheme="minorHAnsi" w:hAnsi="Century Gothic" w:cstheme="minorBidi"/>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12" w15:restartNumberingAfterBreak="0">
    <w:nsid w:val="20CF6526"/>
    <w:multiLevelType w:val="hybridMultilevel"/>
    <w:tmpl w:val="C7ACA92A"/>
    <w:lvl w:ilvl="0" w:tplc="941EED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B431A6"/>
    <w:multiLevelType w:val="hybridMultilevel"/>
    <w:tmpl w:val="CFF2F832"/>
    <w:lvl w:ilvl="0" w:tplc="3A6CBAF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3B4033"/>
    <w:multiLevelType w:val="hybridMultilevel"/>
    <w:tmpl w:val="34FE3C20"/>
    <w:lvl w:ilvl="0" w:tplc="FE42BC6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 w15:restartNumberingAfterBreak="0">
    <w:nsid w:val="28D35E39"/>
    <w:multiLevelType w:val="hybridMultilevel"/>
    <w:tmpl w:val="D93440E2"/>
    <w:lvl w:ilvl="0" w:tplc="5ACCDC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73932B6"/>
    <w:multiLevelType w:val="hybridMultilevel"/>
    <w:tmpl w:val="5FD26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B902F2"/>
    <w:multiLevelType w:val="hybridMultilevel"/>
    <w:tmpl w:val="E768243C"/>
    <w:lvl w:ilvl="0" w:tplc="C060C324">
      <w:start w:val="1"/>
      <w:numFmt w:val="decimal"/>
      <w:lvlText w:val="%1)"/>
      <w:lvlJc w:val="left"/>
      <w:pPr>
        <w:ind w:left="1441" w:hanging="360"/>
      </w:pPr>
      <w:rPr>
        <w:rFonts w:hint="default"/>
      </w:r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18" w15:restartNumberingAfterBreak="0">
    <w:nsid w:val="3BF27E8B"/>
    <w:multiLevelType w:val="singleLevel"/>
    <w:tmpl w:val="00000001"/>
    <w:lvl w:ilvl="0">
      <w:start w:val="1"/>
      <w:numFmt w:val="decimal"/>
      <w:lvlText w:val="%1."/>
      <w:lvlJc w:val="left"/>
      <w:pPr>
        <w:tabs>
          <w:tab w:val="num" w:pos="720"/>
        </w:tabs>
        <w:ind w:left="720" w:hanging="360"/>
      </w:pPr>
    </w:lvl>
  </w:abstractNum>
  <w:abstractNum w:abstractNumId="19" w15:restartNumberingAfterBreak="0">
    <w:nsid w:val="41DF3D67"/>
    <w:multiLevelType w:val="hybridMultilevel"/>
    <w:tmpl w:val="C6F09ACC"/>
    <w:lvl w:ilvl="0" w:tplc="EEA8283A">
      <w:start w:val="1"/>
      <w:numFmt w:val="lowerLetter"/>
      <w:lvlText w:val="%1)"/>
      <w:lvlJc w:val="left"/>
      <w:pPr>
        <w:ind w:left="1440" w:hanging="360"/>
      </w:pPr>
      <w:rPr>
        <w:rFonts w:cs="Tahoma" w:hint="default"/>
        <w:color w:val="00000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381C2D"/>
    <w:multiLevelType w:val="multilevel"/>
    <w:tmpl w:val="0000000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DD3164"/>
    <w:multiLevelType w:val="hybridMultilevel"/>
    <w:tmpl w:val="5E2E8654"/>
    <w:lvl w:ilvl="0" w:tplc="E30CF4C2">
      <w:start w:val="2"/>
      <w:numFmt w:val="decimal"/>
      <w:lvlText w:val="%1."/>
      <w:lvlJc w:val="left"/>
      <w:pPr>
        <w:ind w:left="644" w:hanging="360"/>
      </w:pPr>
      <w:rPr>
        <w:rFonts w:ascii="Century Gothic" w:hAnsi="Century Gothic"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BD5E41"/>
    <w:multiLevelType w:val="hybridMultilevel"/>
    <w:tmpl w:val="05AE6358"/>
    <w:lvl w:ilvl="0" w:tplc="C592E430">
      <w:start w:val="1"/>
      <w:numFmt w:val="decimal"/>
      <w:lvlText w:val="%1)"/>
      <w:lvlJc w:val="left"/>
      <w:pPr>
        <w:ind w:left="1081" w:hanging="360"/>
      </w:pPr>
      <w:rPr>
        <w:rFonts w:ascii="Century Gothic" w:eastAsiaTheme="minorHAnsi" w:hAnsi="Century Gothic" w:cstheme="minorBidi"/>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3" w15:restartNumberingAfterBreak="0">
    <w:nsid w:val="55D80750"/>
    <w:multiLevelType w:val="hybridMultilevel"/>
    <w:tmpl w:val="C6CAC30E"/>
    <w:lvl w:ilvl="0" w:tplc="6D002DBC">
      <w:start w:val="1"/>
      <w:numFmt w:val="decimal"/>
      <w:lvlText w:val="%1)"/>
      <w:lvlJc w:val="left"/>
      <w:pPr>
        <w:ind w:left="1081" w:hanging="360"/>
      </w:pPr>
      <w:rPr>
        <w:rFonts w:ascii="Century Gothic" w:eastAsiaTheme="minorHAnsi" w:hAnsi="Century Gothic" w:cstheme="minorBidi"/>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4" w15:restartNumberingAfterBreak="0">
    <w:nsid w:val="56D033BC"/>
    <w:multiLevelType w:val="hybridMultilevel"/>
    <w:tmpl w:val="F96681C2"/>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5" w15:restartNumberingAfterBreak="0">
    <w:nsid w:val="5F422C9B"/>
    <w:multiLevelType w:val="multilevel"/>
    <w:tmpl w:val="CFE05C18"/>
    <w:lvl w:ilvl="0">
      <w:start w:val="1"/>
      <w:numFmt w:val="decimal"/>
      <w:lvlText w:val="%1."/>
      <w:lvlJc w:val="left"/>
      <w:pPr>
        <w:ind w:left="644" w:hanging="360"/>
      </w:pPr>
      <w:rPr>
        <w:rFonts w:ascii="Century Gothic" w:eastAsia="Times New Roman" w:hAnsi="Century Gothic" w:cs="Times New Roman"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66656D0A"/>
    <w:multiLevelType w:val="hybridMultilevel"/>
    <w:tmpl w:val="1B6A1A86"/>
    <w:lvl w:ilvl="0" w:tplc="9EC0A3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E77F6D"/>
    <w:multiLevelType w:val="hybridMultilevel"/>
    <w:tmpl w:val="6C8A722E"/>
    <w:lvl w:ilvl="0" w:tplc="D98C5DA4">
      <w:start w:val="1"/>
      <w:numFmt w:val="decimal"/>
      <w:lvlText w:val="%1)"/>
      <w:lvlJc w:val="left"/>
      <w:pPr>
        <w:ind w:left="1440" w:hanging="36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tplc="D8EEAFDA">
      <w:start w:val="1"/>
      <w:numFmt w:val="decimal"/>
      <w:lvlText w:val="%2)"/>
      <w:lvlJc w:val="left"/>
      <w:pPr>
        <w:ind w:left="2160" w:hanging="360"/>
      </w:pPr>
      <w:rPr>
        <w:rFonts w:ascii="Century Gothic" w:eastAsiaTheme="minorHAnsi" w:hAnsi="Century Gothic"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7013577A"/>
    <w:multiLevelType w:val="hybridMultilevel"/>
    <w:tmpl w:val="6C8A722E"/>
    <w:lvl w:ilvl="0" w:tplc="D98C5DA4">
      <w:start w:val="1"/>
      <w:numFmt w:val="decimal"/>
      <w:lvlText w:val="%1)"/>
      <w:lvlJc w:val="left"/>
      <w:pPr>
        <w:ind w:left="502" w:hanging="36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tplc="D8EEAFDA">
      <w:start w:val="1"/>
      <w:numFmt w:val="decimal"/>
      <w:lvlText w:val="%2)"/>
      <w:lvlJc w:val="left"/>
      <w:pPr>
        <w:ind w:left="1222" w:hanging="360"/>
      </w:pPr>
      <w:rPr>
        <w:rFonts w:ascii="Century Gothic" w:eastAsiaTheme="minorHAnsi" w:hAnsi="Century Gothic" w:cs="Times New Roman"/>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665471656">
    <w:abstractNumId w:val="0"/>
  </w:num>
  <w:num w:numId="2" w16cid:durableId="2037340818">
    <w:abstractNumId w:val="1"/>
  </w:num>
  <w:num w:numId="3" w16cid:durableId="1862939431">
    <w:abstractNumId w:val="2"/>
  </w:num>
  <w:num w:numId="4" w16cid:durableId="697006478">
    <w:abstractNumId w:val="3"/>
  </w:num>
  <w:num w:numId="5" w16cid:durableId="1241868972">
    <w:abstractNumId w:val="5"/>
  </w:num>
  <w:num w:numId="6" w16cid:durableId="407963881">
    <w:abstractNumId w:val="13"/>
  </w:num>
  <w:num w:numId="7" w16cid:durableId="722022797">
    <w:abstractNumId w:val="9"/>
  </w:num>
  <w:num w:numId="8" w16cid:durableId="474877084">
    <w:abstractNumId w:val="20"/>
  </w:num>
  <w:num w:numId="9" w16cid:durableId="1491285216">
    <w:abstractNumId w:val="8"/>
  </w:num>
  <w:num w:numId="10" w16cid:durableId="1491749267">
    <w:abstractNumId w:val="24"/>
  </w:num>
  <w:num w:numId="11" w16cid:durableId="401833721">
    <w:abstractNumId w:val="22"/>
  </w:num>
  <w:num w:numId="12" w16cid:durableId="857348466">
    <w:abstractNumId w:val="23"/>
  </w:num>
  <w:num w:numId="13" w16cid:durableId="1257403989">
    <w:abstractNumId w:val="7"/>
  </w:num>
  <w:num w:numId="14" w16cid:durableId="1348407068">
    <w:abstractNumId w:val="15"/>
  </w:num>
  <w:num w:numId="15" w16cid:durableId="127402176">
    <w:abstractNumId w:val="16"/>
  </w:num>
  <w:num w:numId="16" w16cid:durableId="2058166634">
    <w:abstractNumId w:val="12"/>
  </w:num>
  <w:num w:numId="17" w16cid:durableId="1207638879">
    <w:abstractNumId w:val="26"/>
  </w:num>
  <w:num w:numId="18" w16cid:durableId="1290473718">
    <w:abstractNumId w:val="19"/>
  </w:num>
  <w:num w:numId="19" w16cid:durableId="819154780">
    <w:abstractNumId w:val="14"/>
  </w:num>
  <w:num w:numId="20" w16cid:durableId="322317925">
    <w:abstractNumId w:val="6"/>
  </w:num>
  <w:num w:numId="21" w16cid:durableId="1301693302">
    <w:abstractNumId w:val="27"/>
  </w:num>
  <w:num w:numId="22" w16cid:durableId="1343825518">
    <w:abstractNumId w:val="17"/>
  </w:num>
  <w:num w:numId="23" w16cid:durableId="157041605">
    <w:abstractNumId w:val="4"/>
  </w:num>
  <w:num w:numId="24" w16cid:durableId="1596597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7269452">
    <w:abstractNumId w:val="28"/>
  </w:num>
  <w:num w:numId="26" w16cid:durableId="1930582642">
    <w:abstractNumId w:val="21"/>
  </w:num>
  <w:num w:numId="27" w16cid:durableId="44261868">
    <w:abstractNumId w:val="25"/>
  </w:num>
  <w:num w:numId="28" w16cid:durableId="483935838">
    <w:abstractNumId w:val="11"/>
  </w:num>
  <w:num w:numId="29" w16cid:durableId="479200087">
    <w:abstractNumId w:val="29"/>
  </w:num>
  <w:num w:numId="30" w16cid:durableId="541476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99"/>
    <w:rsid w:val="00135768"/>
    <w:rsid w:val="001B09FB"/>
    <w:rsid w:val="002453A0"/>
    <w:rsid w:val="00283F0A"/>
    <w:rsid w:val="002B33CD"/>
    <w:rsid w:val="002C21EB"/>
    <w:rsid w:val="00304F1E"/>
    <w:rsid w:val="00370213"/>
    <w:rsid w:val="00377415"/>
    <w:rsid w:val="003C0499"/>
    <w:rsid w:val="003D57EC"/>
    <w:rsid w:val="005D64B2"/>
    <w:rsid w:val="00623D6C"/>
    <w:rsid w:val="00657D04"/>
    <w:rsid w:val="00685160"/>
    <w:rsid w:val="006D4994"/>
    <w:rsid w:val="0072370C"/>
    <w:rsid w:val="00741204"/>
    <w:rsid w:val="0075622A"/>
    <w:rsid w:val="00767B6B"/>
    <w:rsid w:val="007C1697"/>
    <w:rsid w:val="007C269E"/>
    <w:rsid w:val="008938B5"/>
    <w:rsid w:val="009A5BF5"/>
    <w:rsid w:val="009B103C"/>
    <w:rsid w:val="009B346A"/>
    <w:rsid w:val="00AB2164"/>
    <w:rsid w:val="00AC183F"/>
    <w:rsid w:val="00B3301C"/>
    <w:rsid w:val="00B37CA0"/>
    <w:rsid w:val="00B80D58"/>
    <w:rsid w:val="00BD55E7"/>
    <w:rsid w:val="00D31C8D"/>
    <w:rsid w:val="00D3357B"/>
    <w:rsid w:val="00D476F6"/>
    <w:rsid w:val="00D71417"/>
    <w:rsid w:val="00DE6F44"/>
    <w:rsid w:val="00E12AC8"/>
    <w:rsid w:val="00EA0C8A"/>
    <w:rsid w:val="00EE356F"/>
    <w:rsid w:val="00F464BA"/>
    <w:rsid w:val="00FB73F9"/>
    <w:rsid w:val="00FF1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94AE"/>
  <w15:chartTrackingRefBased/>
  <w15:docId w15:val="{DA7680C5-26D2-4051-8F95-3D013862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CW_Lista,lp1,List Paragraph2,wypunktowanie,Preambuła,Bullet Number,Body MS Bullet,List Paragraph1,ISCG Numerowanie,L1,Colorful Shading Accent 3,Light List Accent 5"/>
    <w:basedOn w:val="Normalny"/>
    <w:link w:val="AkapitzlistZnak"/>
    <w:uiPriority w:val="34"/>
    <w:qFormat/>
    <w:rsid w:val="00BD55E7"/>
    <w:pPr>
      <w:ind w:left="720"/>
      <w:contextualSpacing/>
    </w:pPr>
  </w:style>
  <w:style w:type="character" w:styleId="Hipercze">
    <w:name w:val="Hyperlink"/>
    <w:basedOn w:val="Domylnaczcionkaakapitu"/>
    <w:uiPriority w:val="99"/>
    <w:unhideWhenUsed/>
    <w:rsid w:val="00EA0C8A"/>
    <w:rPr>
      <w:color w:val="0563C1" w:themeColor="hyperlink"/>
      <w:u w:val="single"/>
    </w:rPr>
  </w:style>
  <w:style w:type="character" w:styleId="Odwoaniedokomentarza">
    <w:name w:val="annotation reference"/>
    <w:basedOn w:val="Domylnaczcionkaakapitu"/>
    <w:uiPriority w:val="99"/>
    <w:semiHidden/>
    <w:unhideWhenUsed/>
    <w:rsid w:val="008938B5"/>
    <w:rPr>
      <w:sz w:val="16"/>
      <w:szCs w:val="16"/>
    </w:rPr>
  </w:style>
  <w:style w:type="paragraph" w:styleId="Tekstkomentarza">
    <w:name w:val="annotation text"/>
    <w:basedOn w:val="Normalny"/>
    <w:link w:val="TekstkomentarzaZnak"/>
    <w:uiPriority w:val="99"/>
    <w:semiHidden/>
    <w:unhideWhenUsed/>
    <w:rsid w:val="008938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38B5"/>
    <w:rPr>
      <w:sz w:val="20"/>
      <w:szCs w:val="20"/>
    </w:rPr>
  </w:style>
  <w:style w:type="paragraph" w:styleId="Tematkomentarza">
    <w:name w:val="annotation subject"/>
    <w:basedOn w:val="Tekstkomentarza"/>
    <w:next w:val="Tekstkomentarza"/>
    <w:link w:val="TematkomentarzaZnak"/>
    <w:uiPriority w:val="99"/>
    <w:semiHidden/>
    <w:unhideWhenUsed/>
    <w:rsid w:val="008938B5"/>
    <w:rPr>
      <w:b/>
      <w:bCs/>
    </w:rPr>
  </w:style>
  <w:style w:type="character" w:customStyle="1" w:styleId="TematkomentarzaZnak">
    <w:name w:val="Temat komentarza Znak"/>
    <w:basedOn w:val="TekstkomentarzaZnak"/>
    <w:link w:val="Tematkomentarza"/>
    <w:uiPriority w:val="99"/>
    <w:semiHidden/>
    <w:rsid w:val="008938B5"/>
    <w:rPr>
      <w:b/>
      <w:bCs/>
      <w:sz w:val="20"/>
      <w:szCs w:val="20"/>
    </w:rPr>
  </w:style>
  <w:style w:type="paragraph" w:styleId="Tekstdymka">
    <w:name w:val="Balloon Text"/>
    <w:basedOn w:val="Normalny"/>
    <w:link w:val="TekstdymkaZnak"/>
    <w:uiPriority w:val="99"/>
    <w:semiHidden/>
    <w:unhideWhenUsed/>
    <w:rsid w:val="008938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8B5"/>
    <w:rPr>
      <w:rFonts w:ascii="Segoe UI" w:hAnsi="Segoe UI" w:cs="Segoe UI"/>
      <w:sz w:val="18"/>
      <w:szCs w:val="18"/>
    </w:rPr>
  </w:style>
  <w:style w:type="paragraph" w:styleId="Tekstpodstawowywcity">
    <w:name w:val="Body Text Indent"/>
    <w:basedOn w:val="Normalny"/>
    <w:link w:val="TekstpodstawowywcityZnak"/>
    <w:semiHidden/>
    <w:rsid w:val="0075622A"/>
    <w:pPr>
      <w:suppressAutoHyphens/>
      <w:spacing w:after="120" w:line="276" w:lineRule="auto"/>
      <w:ind w:left="283"/>
    </w:pPr>
    <w:rPr>
      <w:rFonts w:ascii="Calibri" w:eastAsia="Calibri" w:hAnsi="Calibri" w:cs="Calibri"/>
      <w:lang w:eastAsia="ar-SA"/>
    </w:rPr>
  </w:style>
  <w:style w:type="character" w:customStyle="1" w:styleId="TekstpodstawowywcityZnak">
    <w:name w:val="Tekst podstawowy wcięty Znak"/>
    <w:basedOn w:val="Domylnaczcionkaakapitu"/>
    <w:link w:val="Tekstpodstawowywcity"/>
    <w:semiHidden/>
    <w:rsid w:val="0075622A"/>
    <w:rPr>
      <w:rFonts w:ascii="Calibri" w:eastAsia="Calibri" w:hAnsi="Calibri" w:cs="Calibri"/>
      <w:lang w:eastAsia="ar-SA"/>
    </w:rPr>
  </w:style>
  <w:style w:type="character" w:customStyle="1" w:styleId="AkapitzlistZnak">
    <w:name w:val="Akapit z listą Znak"/>
    <w:aliases w:val="normalny tekst Znak,Numerowanie Znak,Akapit z listą BS Znak,Kolorowa lista — akcent 11 Znak,CW_Lista Znak,lp1 Znak,List Paragraph2 Znak,wypunktowanie Znak,Preambuła Znak,Bullet Number Znak,Body MS Bullet Znak,List Paragraph1 Znak"/>
    <w:link w:val="Akapitzlist"/>
    <w:uiPriority w:val="34"/>
    <w:qFormat/>
    <w:locked/>
    <w:rsid w:val="002B33CD"/>
  </w:style>
  <w:style w:type="paragraph" w:styleId="Nagwek">
    <w:name w:val="header"/>
    <w:basedOn w:val="Normalny"/>
    <w:link w:val="NagwekZnak"/>
    <w:uiPriority w:val="99"/>
    <w:unhideWhenUsed/>
    <w:rsid w:val="00767B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B6B"/>
  </w:style>
  <w:style w:type="paragraph" w:styleId="Stopka">
    <w:name w:val="footer"/>
    <w:basedOn w:val="Normalny"/>
    <w:link w:val="StopkaZnak"/>
    <w:uiPriority w:val="99"/>
    <w:unhideWhenUsed/>
    <w:rsid w:val="00767B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lharmonia.bydgoszcz.pl/polityka-prywat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4134</Words>
  <Characters>24809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Piotr Sxkop</cp:lastModifiedBy>
  <cp:revision>6</cp:revision>
  <cp:lastPrinted>2023-04-21T08:01:00Z</cp:lastPrinted>
  <dcterms:created xsi:type="dcterms:W3CDTF">2023-04-21T08:19:00Z</dcterms:created>
  <dcterms:modified xsi:type="dcterms:W3CDTF">2023-04-24T17:54:00Z</dcterms:modified>
</cp:coreProperties>
</file>