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1090" w14:textId="4CC9E1BD" w:rsidR="00270ABC" w:rsidRPr="00971791" w:rsidRDefault="00270ABC" w:rsidP="00270ABC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     </w:t>
      </w:r>
      <w:r w:rsidR="0095683A">
        <w:rPr>
          <w:rFonts w:ascii="Calibri" w:hAnsi="Calibri"/>
          <w:b/>
          <w:spacing w:val="-6"/>
          <w:lang w:val="pl-PL"/>
        </w:rPr>
        <w:t xml:space="preserve">ZAKTUALIZOWANY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42070FB2" w14:textId="77777777" w:rsidR="00270ABC" w:rsidRDefault="00270ABC" w:rsidP="00270ABC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23F20006" w14:textId="77777777" w:rsidR="00270ABC" w:rsidRPr="00D23C50" w:rsidRDefault="00270ABC" w:rsidP="00270ABC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D23C50">
        <w:rPr>
          <w:rFonts w:ascii="Calibri" w:hAnsi="Calibri" w:cs="Calibri"/>
          <w:b/>
          <w:bCs/>
          <w:lang w:val="pl-PL"/>
        </w:rPr>
        <w:t>DOP.260.10.1.2022.DB</w:t>
      </w:r>
    </w:p>
    <w:p w14:paraId="15F7B049" w14:textId="77777777" w:rsidR="00270ABC" w:rsidRPr="00A56493" w:rsidRDefault="00270ABC" w:rsidP="00270ABC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5A32ACA5" w14:textId="77777777" w:rsidR="00270ABC" w:rsidRPr="00A56493" w:rsidRDefault="00270ABC" w:rsidP="00270ABC">
      <w:pPr>
        <w:widowControl w:val="0"/>
        <w:spacing w:before="10" w:line="280" w:lineRule="exact"/>
        <w:rPr>
          <w:rFonts w:eastAsia="Calibri"/>
        </w:rPr>
      </w:pPr>
    </w:p>
    <w:p w14:paraId="651624C2" w14:textId="77777777" w:rsidR="00270ABC" w:rsidRPr="00A56493" w:rsidRDefault="00270ABC" w:rsidP="00270ABC">
      <w:pPr>
        <w:widowControl w:val="0"/>
        <w:spacing w:before="31"/>
        <w:ind w:right="142"/>
        <w:jc w:val="right"/>
        <w:rPr>
          <w:rFonts w:eastAsia="Cambria"/>
        </w:rPr>
      </w:pPr>
      <w:r w:rsidRPr="00A56493">
        <w:rPr>
          <w:rFonts w:eastAsia="Cambria"/>
        </w:rPr>
        <w:t>...............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1D8D191F" w14:textId="69F20A64" w:rsidR="00270ABC" w:rsidRPr="00CC2EAA" w:rsidRDefault="00270ABC" w:rsidP="00270ABC">
      <w:pPr>
        <w:widowControl w:val="0"/>
        <w:rPr>
          <w:rFonts w:eastAsia="Cambria"/>
          <w:sz w:val="16"/>
          <w:szCs w:val="16"/>
        </w:rPr>
      </w:pPr>
      <w:r>
        <w:rPr>
          <w:rFonts w:eastAsia="Cambria"/>
          <w:i/>
          <w:position w:val="-1"/>
        </w:rPr>
        <w:t xml:space="preserve">                                                                                                                     </w:t>
      </w:r>
      <w:r w:rsidR="007813B8">
        <w:rPr>
          <w:rFonts w:eastAsia="Cambria"/>
          <w:i/>
          <w:position w:val="-1"/>
        </w:rPr>
        <w:t xml:space="preserve">                               </w:t>
      </w:r>
      <w:r w:rsidRPr="00CC2EAA">
        <w:rPr>
          <w:rFonts w:eastAsia="Cambria"/>
          <w:i/>
          <w:position w:val="-1"/>
          <w:sz w:val="16"/>
          <w:szCs w:val="16"/>
        </w:rPr>
        <w:t>P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i</w:t>
      </w:r>
      <w:r w:rsidRPr="00CC2EAA">
        <w:rPr>
          <w:rFonts w:eastAsia="Cambria"/>
          <w:i/>
          <w:position w:val="-1"/>
          <w:sz w:val="16"/>
          <w:szCs w:val="16"/>
        </w:rPr>
        <w:t>e</w:t>
      </w:r>
      <w:r w:rsidRPr="00CC2EAA">
        <w:rPr>
          <w:rFonts w:eastAsia="Cambria"/>
          <w:i/>
          <w:spacing w:val="3"/>
          <w:position w:val="-1"/>
          <w:sz w:val="16"/>
          <w:szCs w:val="16"/>
        </w:rPr>
        <w:t>c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z</w:t>
      </w:r>
      <w:r w:rsidRPr="00CC2EAA">
        <w:rPr>
          <w:rFonts w:eastAsia="Cambria"/>
          <w:i/>
          <w:spacing w:val="1"/>
          <w:position w:val="-1"/>
          <w:sz w:val="16"/>
          <w:szCs w:val="16"/>
        </w:rPr>
        <w:t>ęć Wykonawcy</w:t>
      </w:r>
    </w:p>
    <w:p w14:paraId="49096A4A" w14:textId="77777777" w:rsidR="00270ABC" w:rsidRPr="00A56493" w:rsidRDefault="00270ABC" w:rsidP="00270ABC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093F8349" w14:textId="77777777" w:rsidR="00270ABC" w:rsidRPr="00A56493" w:rsidRDefault="00270ABC" w:rsidP="00270ABC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49C384C" w14:textId="77777777" w:rsidR="00270ABC" w:rsidRPr="00A56493" w:rsidRDefault="00270ABC" w:rsidP="00270ABC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58289EF7" w14:textId="77777777" w:rsidR="00270ABC" w:rsidRPr="00A56493" w:rsidRDefault="00270ABC" w:rsidP="00270ABC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29673E07" w14:textId="77777777" w:rsidR="00270ABC" w:rsidRPr="00A56493" w:rsidRDefault="00270ABC" w:rsidP="00270ABC">
      <w:pPr>
        <w:widowControl w:val="0"/>
        <w:spacing w:before="9" w:line="260" w:lineRule="exact"/>
        <w:rPr>
          <w:rFonts w:eastAsia="Calibri"/>
        </w:rPr>
      </w:pPr>
    </w:p>
    <w:p w14:paraId="78C35347" w14:textId="77777777" w:rsidR="00270ABC" w:rsidRPr="00A56493" w:rsidRDefault="00270ABC" w:rsidP="00270ABC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785EC898" w14:textId="77777777" w:rsidR="00270ABC" w:rsidRPr="00C175BB" w:rsidRDefault="00270ABC" w:rsidP="00270ABC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67426E85" w14:textId="77777777" w:rsidR="00270ABC" w:rsidRPr="00A56493" w:rsidRDefault="00270ABC" w:rsidP="00270ABC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A96D588" w14:textId="77777777" w:rsidR="00270ABC" w:rsidRPr="00D23C50" w:rsidRDefault="00270ABC" w:rsidP="00270ABC">
      <w:pPr>
        <w:widowControl w:val="0"/>
        <w:tabs>
          <w:tab w:val="left" w:pos="6600"/>
        </w:tabs>
        <w:ind w:left="993" w:right="-20"/>
        <w:rPr>
          <w:rFonts w:eastAsia="Cambria"/>
        </w:rPr>
      </w:pPr>
      <w:r w:rsidRPr="00D23C50">
        <w:rPr>
          <w:rFonts w:eastAsia="Cambria"/>
          <w:i/>
          <w:spacing w:val="-1"/>
        </w:rPr>
        <w:t>n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-3"/>
        </w:rPr>
        <w:t xml:space="preserve"> </w:t>
      </w:r>
      <w:r w:rsidRPr="00D23C50">
        <w:rPr>
          <w:rFonts w:eastAsia="Cambria"/>
          <w:i/>
        </w:rPr>
        <w:t>N</w:t>
      </w:r>
      <w:r w:rsidRPr="00D23C50">
        <w:rPr>
          <w:rFonts w:eastAsia="Cambria"/>
          <w:i/>
          <w:spacing w:val="1"/>
        </w:rPr>
        <w:t>I</w:t>
      </w:r>
      <w:r w:rsidRPr="00D23C50">
        <w:rPr>
          <w:rFonts w:eastAsia="Cambria"/>
          <w:i/>
        </w:rPr>
        <w:t>P</w:t>
      </w:r>
      <w:r w:rsidRPr="00D23C50">
        <w:rPr>
          <w:rFonts w:eastAsia="Cambria"/>
          <w:i/>
        </w:rPr>
        <w:tab/>
      </w:r>
      <w:r w:rsidRPr="00D23C50">
        <w:rPr>
          <w:rFonts w:eastAsia="Cambria"/>
          <w:i/>
          <w:spacing w:val="-1"/>
        </w:rPr>
        <w:t>n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-1"/>
        </w:rPr>
        <w:t xml:space="preserve"> 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2"/>
        </w:rPr>
        <w:t>e</w:t>
      </w:r>
      <w:r w:rsidRPr="00D23C50">
        <w:rPr>
          <w:rFonts w:eastAsia="Cambria"/>
          <w:i/>
          <w:spacing w:val="-1"/>
        </w:rPr>
        <w:t>g</w:t>
      </w:r>
      <w:r w:rsidRPr="00D23C50">
        <w:rPr>
          <w:rFonts w:eastAsia="Cambria"/>
          <w:i/>
        </w:rPr>
        <w:t>o</w:t>
      </w:r>
      <w:r w:rsidRPr="00D23C50">
        <w:rPr>
          <w:rFonts w:eastAsia="Cambria"/>
          <w:i/>
          <w:spacing w:val="-1"/>
        </w:rPr>
        <w:t>n</w:t>
      </w:r>
    </w:p>
    <w:p w14:paraId="078AADDB" w14:textId="77777777" w:rsidR="00270ABC" w:rsidRPr="00D23C50" w:rsidRDefault="00270ABC" w:rsidP="00270ABC">
      <w:pPr>
        <w:widowControl w:val="0"/>
        <w:tabs>
          <w:tab w:val="left" w:pos="5140"/>
        </w:tabs>
        <w:ind w:right="-20"/>
        <w:rPr>
          <w:rFonts w:eastAsia="Cambria"/>
        </w:rPr>
      </w:pPr>
      <w:r w:rsidRPr="00D23C50">
        <w:rPr>
          <w:rFonts w:eastAsia="Cambria"/>
        </w:rPr>
        <w:t>T</w:t>
      </w:r>
      <w:r w:rsidRPr="00D23C50">
        <w:rPr>
          <w:rFonts w:eastAsia="Cambria"/>
          <w:spacing w:val="-2"/>
        </w:rPr>
        <w:t>e</w:t>
      </w:r>
      <w:r w:rsidRPr="00D23C50">
        <w:rPr>
          <w:rFonts w:eastAsia="Cambria"/>
          <w:spacing w:val="1"/>
        </w:rPr>
        <w:t>l</w:t>
      </w:r>
      <w:r w:rsidRPr="00D23C50">
        <w:rPr>
          <w:rFonts w:eastAsia="Cambria"/>
        </w:rPr>
        <w:t>.</w:t>
      </w:r>
      <w:r w:rsidRPr="00D23C50">
        <w:rPr>
          <w:rFonts w:eastAsia="Cambria"/>
          <w:spacing w:val="-4"/>
        </w:rPr>
        <w:t xml:space="preserve"> 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</w:t>
      </w:r>
      <w:r w:rsidRPr="00D23C50">
        <w:rPr>
          <w:rFonts w:eastAsia="Cambria"/>
        </w:rPr>
        <w:tab/>
      </w:r>
    </w:p>
    <w:p w14:paraId="6E3C7050" w14:textId="77777777" w:rsidR="00270ABC" w:rsidRDefault="00270ABC" w:rsidP="00270ABC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1FADB163" w14:textId="77777777" w:rsidR="00270ABC" w:rsidRDefault="00270ABC" w:rsidP="00270ABC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657AF469" w14:textId="77777777" w:rsidR="00270ABC" w:rsidRPr="00A56493" w:rsidRDefault="00270ABC" w:rsidP="00270ABC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38FF4AFE" w14:textId="77777777" w:rsidR="00270ABC" w:rsidRPr="00CC70AF" w:rsidRDefault="00270ABC" w:rsidP="00270ABC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7B7C04E9" w14:textId="4E768D0B" w:rsidR="00270ABC" w:rsidRPr="005F07F9" w:rsidRDefault="00270ABC" w:rsidP="005F07F9">
      <w:pPr>
        <w:pStyle w:val="Akapitzlist"/>
        <w:widowControl w:val="0"/>
        <w:numPr>
          <w:ilvl w:val="0"/>
          <w:numId w:val="111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5FD55B8C" w14:textId="77777777" w:rsidR="00270ABC" w:rsidRPr="00D23C50" w:rsidRDefault="00270ABC" w:rsidP="00270ABC">
      <w:pPr>
        <w:pStyle w:val="Bezodstpw"/>
        <w:ind w:left="709"/>
        <w:jc w:val="both"/>
        <w:rPr>
          <w:rFonts w:ascii="Calibri" w:hAnsi="Calibri" w:cs="Calibri"/>
          <w:lang w:val="pl-PL"/>
        </w:rPr>
      </w:pPr>
      <w:r w:rsidRPr="00D23C50">
        <w:rPr>
          <w:rFonts w:ascii="Calibri" w:eastAsia="Calibri" w:hAnsi="Calibri" w:cs="Calibri"/>
          <w:lang w:val="pl-PL"/>
        </w:rPr>
        <w:t>W o</w:t>
      </w:r>
      <w:r w:rsidRPr="00D23C50">
        <w:rPr>
          <w:rFonts w:ascii="Calibri" w:eastAsia="Calibri" w:hAnsi="Calibri" w:cs="Calibri"/>
          <w:spacing w:val="-1"/>
          <w:lang w:val="pl-PL"/>
        </w:rPr>
        <w:t>d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2"/>
          <w:lang w:val="pl-PL"/>
        </w:rPr>
        <w:t>o</w:t>
      </w:r>
      <w:r w:rsidRPr="00D23C50">
        <w:rPr>
          <w:rFonts w:ascii="Calibri" w:eastAsia="Calibri" w:hAnsi="Calibri" w:cs="Calibri"/>
          <w:spacing w:val="-1"/>
          <w:lang w:val="pl-PL"/>
        </w:rPr>
        <w:t>w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1"/>
          <w:lang w:val="pl-PL"/>
        </w:rPr>
        <w:t>e</w:t>
      </w:r>
      <w:r w:rsidRPr="00D23C50">
        <w:rPr>
          <w:rFonts w:ascii="Calibri" w:eastAsia="Calibri" w:hAnsi="Calibri" w:cs="Calibri"/>
          <w:spacing w:val="-1"/>
          <w:lang w:val="pl-PL"/>
        </w:rPr>
        <w:t>dz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49"/>
          <w:lang w:val="pl-PL"/>
        </w:rPr>
        <w:t xml:space="preserve"> </w:t>
      </w:r>
      <w:r w:rsidRPr="00D23C50">
        <w:rPr>
          <w:rFonts w:ascii="Calibri" w:eastAsia="Calibri" w:hAnsi="Calibri" w:cs="Calibri"/>
          <w:lang w:val="pl-PL"/>
        </w:rPr>
        <w:t xml:space="preserve">na </w:t>
      </w:r>
      <w:r w:rsidRPr="00D23C50">
        <w:rPr>
          <w:rFonts w:ascii="Calibri" w:eastAsia="Calibri" w:hAnsi="Calibri" w:cs="Calibri"/>
          <w:spacing w:val="8"/>
          <w:lang w:val="pl-PL"/>
        </w:rPr>
        <w:t xml:space="preserve"> </w:t>
      </w:r>
      <w:r w:rsidRPr="00D23C50">
        <w:rPr>
          <w:rFonts w:ascii="Calibri" w:eastAsia="Calibri" w:hAnsi="Calibri" w:cs="Calibri"/>
          <w:spacing w:val="-1"/>
          <w:lang w:val="pl-PL"/>
        </w:rPr>
        <w:t xml:space="preserve">ogłoszenie o zamówieniu opublikowanym 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-1"/>
          <w:lang w:val="pl-PL"/>
        </w:rPr>
        <w:t>rz</w:t>
      </w:r>
      <w:r w:rsidRPr="00D23C50">
        <w:rPr>
          <w:rFonts w:ascii="Calibri" w:eastAsia="Calibri" w:hAnsi="Calibri" w:cs="Calibri"/>
          <w:lang w:val="pl-PL"/>
        </w:rPr>
        <w:t xml:space="preserve">ez </w:t>
      </w:r>
      <w:r w:rsidRPr="00D23C50">
        <w:rPr>
          <w:rFonts w:ascii="Calibri" w:eastAsia="Calibri" w:hAnsi="Calibri" w:cs="Calibri"/>
          <w:spacing w:val="4"/>
          <w:lang w:val="pl-PL"/>
        </w:rPr>
        <w:t xml:space="preserve"> Pomorską Specjalną Strefę Ekonomiczną Sp. z o.o. </w:t>
      </w:r>
      <w:r w:rsidRPr="00D23C50">
        <w:rPr>
          <w:rFonts w:ascii="Calibri" w:eastAsia="Calibri" w:hAnsi="Calibri" w:cs="Calibri"/>
          <w:lang w:val="pl-PL"/>
        </w:rPr>
        <w:t xml:space="preserve">w Gdańsku - postępowanie: </w:t>
      </w:r>
      <w:r w:rsidRPr="00D23C50">
        <w:rPr>
          <w:rFonts w:ascii="Calibri" w:hAnsi="Calibri" w:cs="Calibri"/>
          <w:b/>
          <w:bCs/>
          <w:lang w:val="pl-PL"/>
        </w:rPr>
        <w:t xml:space="preserve">DOP.260.10.1.2022.DB </w:t>
      </w:r>
      <w:r w:rsidRPr="00D23C50">
        <w:rPr>
          <w:rFonts w:ascii="Calibri" w:eastAsia="Calibri" w:hAnsi="Calibri" w:cs="Calibri"/>
          <w:lang w:val="pl-PL"/>
        </w:rPr>
        <w:t>na:</w:t>
      </w:r>
      <w:r w:rsidRPr="00D23C50">
        <w:rPr>
          <w:rFonts w:ascii="Calibri" w:eastAsia="Calibri" w:hAnsi="Calibri" w:cs="Calibri"/>
          <w:b/>
          <w:lang w:val="pl-PL"/>
        </w:rPr>
        <w:t xml:space="preserve"> </w:t>
      </w:r>
      <w:r w:rsidRPr="00D23C50">
        <w:rPr>
          <w:rFonts w:ascii="Calibri" w:hAnsi="Calibri" w:cs="Calibri"/>
          <w:b/>
          <w:bCs/>
          <w:lang w:val="pl-PL"/>
        </w:rPr>
        <w:t xml:space="preserve">Zakup i dostawę sprzętu audiowizualnego wraz z ułożeniem okablowania, montażem urządzeń, uruchomieniem, konfiguracją i  zaprogramowaniem systemu w dwóch salach Gdańskiego Parku Naukowo-Technologicznego: </w:t>
      </w:r>
    </w:p>
    <w:p w14:paraId="2831E6F0" w14:textId="651C1740" w:rsidR="00270ABC" w:rsidRDefault="00270ABC" w:rsidP="005F07F9">
      <w:pPr>
        <w:widowControl w:val="0"/>
        <w:numPr>
          <w:ilvl w:val="0"/>
          <w:numId w:val="48"/>
        </w:numPr>
        <w:spacing w:before="120" w:after="120"/>
        <w:jc w:val="both"/>
      </w:pPr>
      <w:r>
        <w:t>O</w:t>
      </w:r>
      <w:r w:rsidRPr="00512CF8">
        <w:t xml:space="preserve">świadczamy, że </w:t>
      </w:r>
      <w:r w:rsidRPr="00512CF8">
        <w:rPr>
          <w:rFonts w:eastAsia="Batang, 바탕"/>
        </w:rPr>
        <w:t xml:space="preserve">faktyczne </w:t>
      </w:r>
      <w:r w:rsidRPr="00BD5851">
        <w:t xml:space="preserve">doświadczenie </w:t>
      </w:r>
      <w:r>
        <w:rPr>
          <w:rFonts w:cs="Liberation Sans"/>
          <w:color w:val="000000"/>
          <w:lang w:eastAsia="pl-PL"/>
        </w:rPr>
        <w:t>zawodowe wskazanej osoby (programisty)</w:t>
      </w:r>
      <w:r>
        <w:rPr>
          <w:rFonts w:cs="Liberation Sans"/>
          <w:color w:val="000000"/>
          <w:lang w:eastAsia="pl-PL"/>
        </w:rPr>
        <w:br/>
      </w:r>
      <w:r w:rsidRPr="009B2DE5">
        <w:t xml:space="preserve">w </w:t>
      </w:r>
      <w:r>
        <w:t xml:space="preserve">instalacji oraz </w:t>
      </w:r>
      <w:r w:rsidRPr="009B2DE5">
        <w:t>konfiguracji systemów audiowizualnych</w:t>
      </w:r>
      <w:r>
        <w:t xml:space="preserve">, </w:t>
      </w:r>
      <w:r w:rsidRPr="004010F4">
        <w:t xml:space="preserve">która będzie brała udział </w:t>
      </w:r>
      <w:r>
        <w:br/>
      </w:r>
      <w:r w:rsidRPr="004010F4">
        <w:t>w realizacji zamówienia,</w:t>
      </w:r>
      <w:r w:rsidRPr="004010F4">
        <w:rPr>
          <w:rFonts w:eastAsia="Batang, 바탕"/>
        </w:rPr>
        <w:t xml:space="preserve"> a którą</w:t>
      </w:r>
      <w:r w:rsidRPr="004010F4">
        <w:t xml:space="preserve"> będziemy dysponować przez cały okres realizacji zamówienia wynosi:</w:t>
      </w:r>
    </w:p>
    <w:p w14:paraId="01B4E4F8" w14:textId="77777777" w:rsidR="005F07F9" w:rsidRPr="0057105A" w:rsidRDefault="005F07F9" w:rsidP="005F07F9">
      <w:pPr>
        <w:widowControl w:val="0"/>
        <w:spacing w:before="120" w:after="120"/>
        <w:ind w:left="1069"/>
        <w:jc w:val="both"/>
      </w:pPr>
    </w:p>
    <w:p w14:paraId="35F758D3" w14:textId="5DB0CBF8" w:rsidR="00270ABC" w:rsidRDefault="00270ABC" w:rsidP="005F07F9">
      <w:pPr>
        <w:widowControl w:val="0"/>
        <w:spacing w:before="120" w:after="120"/>
        <w:ind w:left="1069"/>
        <w:jc w:val="both"/>
      </w:pPr>
      <w:r>
        <w:t>nie mniej niż</w:t>
      </w:r>
      <w:r w:rsidRPr="00CB7E1F">
        <w:t xml:space="preserve">………………………… </w:t>
      </w:r>
      <w:r>
        <w:t>pełnych lat</w:t>
      </w:r>
    </w:p>
    <w:p w14:paraId="6D177762" w14:textId="77777777" w:rsidR="00270ABC" w:rsidRDefault="00270ABC" w:rsidP="00270ABC">
      <w:pPr>
        <w:widowControl w:val="0"/>
        <w:spacing w:before="120" w:after="120"/>
        <w:ind w:left="1069"/>
        <w:jc w:val="both"/>
      </w:pPr>
      <w:r>
        <w:t>Imię i nazwisko wskazanej osoby: ………………………………………………………………………………………….</w:t>
      </w:r>
    </w:p>
    <w:p w14:paraId="5098F3E5" w14:textId="13C0B518" w:rsidR="00270ABC" w:rsidRDefault="00270ABC" w:rsidP="005F07F9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LAT ORAZ WSKAZAĆ OSOBĘ.</w:t>
      </w:r>
    </w:p>
    <w:p w14:paraId="16D17076" w14:textId="77777777" w:rsidR="00270ABC" w:rsidRPr="00A21874" w:rsidRDefault="00270ABC" w:rsidP="00270ABC">
      <w:pPr>
        <w:widowControl w:val="0"/>
        <w:numPr>
          <w:ilvl w:val="0"/>
          <w:numId w:val="48"/>
        </w:numPr>
        <w:spacing w:before="120" w:after="120"/>
        <w:jc w:val="both"/>
      </w:pPr>
      <w:r w:rsidRPr="00A21874">
        <w:t xml:space="preserve">Oferujemy następujący okres gwarancji na wykonany przedmiot zamówienia, </w:t>
      </w:r>
      <w:r w:rsidRPr="00A21874">
        <w:rPr>
          <w:u w:val="single"/>
        </w:rPr>
        <w:t>z wyłączeniem elementów eksploatacyjnych tj.  wszelkich elementów podlegających naturalnemu zużyciu (źródła światła projektorów, akumulatory) oraz uszkodzenia mechaniczne (kable i  złącza dostępne dla Zamawiającego), dla których okres gwarancji wynika z poszczególnych dokumentów gwarancyjnych producenta każdego z elementów systemu</w:t>
      </w:r>
      <w:r w:rsidRPr="00A21874">
        <w:t>:</w:t>
      </w:r>
    </w:p>
    <w:p w14:paraId="7BD4114A" w14:textId="77777777" w:rsidR="00270ABC" w:rsidRDefault="00270ABC" w:rsidP="00270ABC">
      <w:pPr>
        <w:widowControl w:val="0"/>
        <w:spacing w:before="120" w:after="120"/>
        <w:ind w:left="709" w:firstLine="360"/>
        <w:jc w:val="both"/>
      </w:pPr>
    </w:p>
    <w:p w14:paraId="11A84D74" w14:textId="77777777" w:rsidR="00270ABC" w:rsidRDefault="00270ABC" w:rsidP="00270ABC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0001F47C" w14:textId="628DC9AD" w:rsidR="00270ABC" w:rsidRPr="005F07F9" w:rsidRDefault="00270ABC" w:rsidP="005F07F9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MIESIĘCY, NIE MNIEJSZĄ NIŻ 36.</w:t>
      </w:r>
    </w:p>
    <w:p w14:paraId="660CE960" w14:textId="77777777" w:rsidR="00270ABC" w:rsidRPr="005D4693" w:rsidRDefault="00270ABC" w:rsidP="00270ABC">
      <w:pPr>
        <w:widowControl w:val="0"/>
        <w:numPr>
          <w:ilvl w:val="0"/>
          <w:numId w:val="48"/>
        </w:numPr>
        <w:spacing w:before="120" w:after="120"/>
        <w:jc w:val="both"/>
      </w:pPr>
      <w:r>
        <w:lastRenderedPageBreak/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……………………………………………………………………………………………………………………………….….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 wynikające z poniższej tabeli:</w:t>
      </w:r>
    </w:p>
    <w:tbl>
      <w:tblPr>
        <w:tblW w:w="99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998"/>
        <w:gridCol w:w="3969"/>
        <w:gridCol w:w="567"/>
        <w:gridCol w:w="963"/>
        <w:gridCol w:w="1022"/>
        <w:gridCol w:w="992"/>
        <w:gridCol w:w="992"/>
        <w:gridCol w:w="7"/>
      </w:tblGrid>
      <w:tr w:rsidR="00270ABC" w:rsidRPr="00840DCF" w14:paraId="04FD2967" w14:textId="77777777" w:rsidTr="00ED14B6">
        <w:trPr>
          <w:gridAfter w:val="1"/>
          <w:wAfter w:w="7" w:type="dxa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861F349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0BEF83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Urządzenie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lub inne koszty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43F38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Wymagane parametry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EE31ED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A2339B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 xml:space="preserve">Cena jednostkowa </w:t>
            </w:r>
            <w:r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netto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6A9F1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966EFC1" w14:textId="77777777" w:rsidR="00270ABC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 xml:space="preserve">Wartość </w:t>
            </w:r>
            <w:r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 xml:space="preserve">pozycji </w:t>
            </w:r>
            <w:r w:rsidRPr="00840DCF"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netto</w:t>
            </w:r>
          </w:p>
          <w:p w14:paraId="2D089F3F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(Ilość * Cena jednostkowa netto)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ED20F73" w14:textId="77777777" w:rsidR="00270ABC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 xml:space="preserve">Wartość </w:t>
            </w:r>
            <w:r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pozycji brutto</w:t>
            </w:r>
          </w:p>
          <w:p w14:paraId="1BA7874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(Ilość * Cena jednostkowa brutto)</w:t>
            </w:r>
          </w:p>
        </w:tc>
      </w:tr>
      <w:tr w:rsidR="00270ABC" w:rsidRPr="00840DCF" w14:paraId="0A0AB30A" w14:textId="77777777" w:rsidTr="00ED14B6">
        <w:trPr>
          <w:trHeight w:val="255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F2A04E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Sala ABC</w:t>
            </w:r>
          </w:p>
        </w:tc>
      </w:tr>
      <w:tr w:rsidR="00270ABC" w:rsidRPr="00840DCF" w14:paraId="620282B4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5783453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wizyjny</w:t>
            </w:r>
          </w:p>
        </w:tc>
      </w:tr>
      <w:tr w:rsidR="00270ABC" w:rsidRPr="00840DCF" w14:paraId="305DA565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0A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C2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Projektor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62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Projektor wizyjny z laserowym źródłem światła:</w:t>
            </w:r>
          </w:p>
          <w:p w14:paraId="36ABFF15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technologia projekcji: 3 panele LCD;</w:t>
            </w:r>
          </w:p>
          <w:p w14:paraId="7F658BD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6.000 lumenów</w:t>
            </w:r>
            <w:r>
              <w:rPr>
                <w:rFonts w:ascii="Calibri Light" w:hAnsi="Calibri Light" w:cs="Calibri Light"/>
                <w:sz w:val="16"/>
                <w:szCs w:val="16"/>
              </w:rPr>
              <w:t>;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75B28E52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nominalna 1920x1200 pikseli (WUXGA);</w:t>
            </w:r>
          </w:p>
          <w:p w14:paraId="5E0ACA1C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nominalny współczynnik proporcji obrazu 16:10;</w:t>
            </w:r>
          </w:p>
          <w:p w14:paraId="5EF88AC8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żywotność źródła światła przynajmniej 20.000 godzin (deklarowana, spadek jasności do 50%);</w:t>
            </w:r>
          </w:p>
          <w:p w14:paraId="7FF1091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poziom hałasu (w normalnym trybie pracy) nie większy niż 38dB;</w:t>
            </w:r>
          </w:p>
          <w:p w14:paraId="5CF6FA3E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sygnałowe (przynajmniej): 2xHDMI (lub 1xHDMI +1xDVI-D), 1x HDBT, 1xVGA;</w:t>
            </w:r>
          </w:p>
          <w:p w14:paraId="09EB079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cyfrowe kompatybilne z HDCP;</w:t>
            </w:r>
          </w:p>
          <w:p w14:paraId="188F41B7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sterujące (przynajmniej): 1x LAN (niezależne złącze od wejścia HDBT), 1xRS232C;</w:t>
            </w:r>
          </w:p>
          <w:p w14:paraId="4AD8C7BF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stereofoniczne analogowe wyjście audio;</w:t>
            </w:r>
          </w:p>
          <w:p w14:paraId="7973C20D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korekcja położenia obrazu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lens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shift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68E85A7E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białym;</w:t>
            </w:r>
          </w:p>
          <w:p w14:paraId="34E471A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obiektywem o zmiennej ogniskowej (zoom), współczynnik projekcji przynajmniej w zakresie 1,4-2,2:1;</w:t>
            </w:r>
          </w:p>
          <w:p w14:paraId="3AE92AB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14kg;</w:t>
            </w:r>
          </w:p>
          <w:p w14:paraId="1E18DC3E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uchwytem do montażu sufitowego z precyzyjną regulacją pochyłu w dwóch płaszczyznach, uchwyt w kolorze białym z kanałem do prowadzenia przewodów, o nośności minimum 20kg;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29E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4C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D84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4E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82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DAE6AA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3D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13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Uchwyt projektora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37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Uchwyt do montażu sufitowego projektora:</w:t>
            </w:r>
          </w:p>
          <w:p w14:paraId="1DFC704B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udźwig minimum 20kg;</w:t>
            </w:r>
          </w:p>
          <w:p w14:paraId="786C9DB9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do projektora w 4 punktach;</w:t>
            </w:r>
          </w:p>
          <w:p w14:paraId="79EBB00C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precyzyjna regulacja pochylenia w dwóch płaszczyznach;</w:t>
            </w:r>
          </w:p>
          <w:p w14:paraId="61CDC7A6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regulowany dystans od stropu przynajmniej w zakresie 46cm – 60cm;</w:t>
            </w:r>
          </w:p>
          <w:p w14:paraId="2E711EEC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prowadzenie okablowania wewnątrz uchwytu;</w:t>
            </w:r>
          </w:p>
          <w:p w14:paraId="44BC01A0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plakieta sufitowa mocowana do stropu przynajmniej w 4 punktach;</w:t>
            </w:r>
          </w:p>
          <w:p w14:paraId="7B97324F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maskownica otworu w suficie podwieszanym;</w:t>
            </w:r>
          </w:p>
          <w:p w14:paraId="72720312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 biały;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CBD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CC2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ADD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BE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35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5AC936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30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062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Ekran projekcyjny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83E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Ekran projekcyjny zwijany elektrycznie:</w:t>
            </w:r>
          </w:p>
          <w:p w14:paraId="1423BD58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projekcji o podstawie szerokości 280-290 cm i proporcjach 16:9;</w:t>
            </w:r>
          </w:p>
          <w:p w14:paraId="3A238CD2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projekcyjna wykonana z płótna z certyfikatem trudnopalności;</w:t>
            </w:r>
          </w:p>
          <w:p w14:paraId="00DE2272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projekcji z czarnym tyłem i czarną ramką (nie dopuszcza się malowanych ramek;</w:t>
            </w:r>
          </w:p>
          <w:p w14:paraId="64DC0DD5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kaseta w kolorze białym;</w:t>
            </w:r>
          </w:p>
          <w:p w14:paraId="690B9AD7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przedni wysuw płótna z kasety;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161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D4B" w14:textId="660A66AA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96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06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7C9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7D5D00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74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DF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Monitor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A72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Profesjonalny wielkoformatowy monitor LCD:</w:t>
            </w:r>
          </w:p>
          <w:p w14:paraId="35E96B24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przekątna ekranu 65”;</w:t>
            </w:r>
          </w:p>
          <w:p w14:paraId="56C008DC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rozdzielczość natywna panelu 3840x2160 pikseli (UHD);</w:t>
            </w:r>
          </w:p>
          <w:p w14:paraId="2020D663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minimum 600cd/m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26CD4E1C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HDR10;</w:t>
            </w:r>
          </w:p>
          <w:p w14:paraId="2D3A6037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3 wejścia HDMI z obsługą HDCP;</w:t>
            </w:r>
          </w:p>
          <w:p w14:paraId="3389E1DE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kompozytowe wejście wizyjne;</w:t>
            </w:r>
          </w:p>
          <w:p w14:paraId="4BAACADA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LAN (RJ45) i RS232;</w:t>
            </w:r>
          </w:p>
          <w:p w14:paraId="7234F8CA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wbudowany interfejs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WiFi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7539574A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sterowania poprzez LAN, RS232 i CEC;</w:t>
            </w:r>
          </w:p>
          <w:p w14:paraId="33D6A01A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tunera TV;</w:t>
            </w:r>
          </w:p>
          <w:p w14:paraId="4BC8E6C7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operacyjny pozwalający na instalację i używanie dodatkowych aplikacji;</w:t>
            </w:r>
          </w:p>
          <w:p w14:paraId="754A3841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VESA;</w:t>
            </w:r>
          </w:p>
          <w:p w14:paraId="3B5D1F42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26kg (bez podstawy);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F46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F911" w14:textId="5DBE9274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42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60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691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3B3B211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30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9C5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Uchwyt ścienny do monitora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D6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Uchwyt do monitora wielkoformatowego:</w:t>
            </w:r>
          </w:p>
          <w:p w14:paraId="5BC03BE2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ścienny;</w:t>
            </w:r>
          </w:p>
          <w:p w14:paraId="78C62C68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udźwig minimum 50kg;</w:t>
            </w:r>
          </w:p>
          <w:p w14:paraId="65A293C8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odsunięcie od ściany regulowane w zakresie przynajmniej 6cm – 60cm;</w:t>
            </w:r>
          </w:p>
          <w:p w14:paraId="290C3F31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regulacja pochylenia monitora przynajmniej w zakresie 0</w:t>
            </w:r>
            <w:r>
              <w:rPr>
                <w:rFonts w:ascii="Calibri Light" w:hAnsi="Calibri Light" w:cs="Calibri Light"/>
                <w:sz w:val="16"/>
                <w:szCs w:val="16"/>
              </w:rPr>
              <w:t>°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do -15</w:t>
            </w:r>
            <w:r>
              <w:rPr>
                <w:rFonts w:ascii="Calibri Light" w:hAnsi="Calibri Light" w:cs="Calibri Light"/>
                <w:sz w:val="16"/>
                <w:szCs w:val="16"/>
              </w:rPr>
              <w:t>°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55E104FB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 maksymalnie wysuniętym uchwycie możliwość obrotu monitora w zakresie +/- 90</w:t>
            </w:r>
            <w:r>
              <w:rPr>
                <w:rFonts w:ascii="Calibri Light" w:hAnsi="Calibri Light" w:cs="Calibri Light"/>
                <w:sz w:val="16"/>
                <w:szCs w:val="16"/>
              </w:rPr>
              <w:t>°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3488E448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 czarny;</w:t>
            </w:r>
          </w:p>
          <w:p w14:paraId="02AA627F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VESA;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86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07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86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44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4A5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14DFB5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FA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019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bezprzewodowej transmisji obrazu i dźwięku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72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Zestaw bezprzewodowej transmisji obrazu i dźwięku:</w:t>
            </w:r>
          </w:p>
          <w:p w14:paraId="5E19260E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odbiornik z wyjściem HDMI;</w:t>
            </w:r>
          </w:p>
          <w:p w14:paraId="05D5D216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podłączany do komputera poprzez port USB;</w:t>
            </w:r>
          </w:p>
          <w:p w14:paraId="76E95827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rozdzielczością przynajmniej 1920x1080;</w:t>
            </w:r>
          </w:p>
          <w:p w14:paraId="70E7B8EA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jednoczesnego wyświetlania obrazu z dwóch źródeł (automatyczny podział ekranu);</w:t>
            </w:r>
          </w:p>
          <w:p w14:paraId="04ADE6D1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wyświetlania obrazu z urządzeń przenośnych poprzez aplikację;</w:t>
            </w:r>
          </w:p>
          <w:p w14:paraId="1E7C9281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 komplecie przynajmniej 2 nadajniki;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9A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D0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22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FE5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EC9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07F8620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CA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EAD4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Monitor technika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7A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Monitor podglądowy:</w:t>
            </w:r>
          </w:p>
          <w:p w14:paraId="35CC9BEB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przekątna przynajmniej 17”, maksymalnie 24</w:t>
            </w:r>
          </w:p>
          <w:p w14:paraId="05864697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natywna 1920x1980 pikseli (WUXGA);</w:t>
            </w:r>
          </w:p>
          <w:p w14:paraId="0B4EB586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format obrazu 16:9;</w:t>
            </w:r>
          </w:p>
          <w:p w14:paraId="65967EAA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IPS;</w:t>
            </w:r>
          </w:p>
          <w:p w14:paraId="5986274F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250 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A9EDC97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przynajmniej 1x wejście HDMI, 1x wejście DVI-D, 1x wejście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DisplayPort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, kompatybilne z HDCP;</w:t>
            </w:r>
          </w:p>
          <w:p w14:paraId="0B814CFF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hub USB 2.0, przynajmniej 1 port USB-B i przynajmniej 3 porty USB-A;</w:t>
            </w:r>
          </w:p>
          <w:p w14:paraId="7A7398B1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VESA;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82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D7A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43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EEA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B0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5B02B5E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B8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2D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Mocowanie monitora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789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Adapter montażowy do zamontowania monitora w szafie 19”</w:t>
            </w:r>
          </w:p>
          <w:p w14:paraId="4502D8DA" w14:textId="77777777" w:rsidR="00270ABC" w:rsidRPr="00840DCF" w:rsidRDefault="00270ABC" w:rsidP="00270ABC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monitora w standardzie VESA;</w:t>
            </w:r>
          </w:p>
          <w:p w14:paraId="1945EC2E" w14:textId="77777777" w:rsidR="00270ABC" w:rsidRPr="00840DCF" w:rsidRDefault="00270ABC" w:rsidP="00270ABC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wykonanie z metalu, kolor czarny;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10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CC8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72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80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046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60986A7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027CBA7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audio</w:t>
            </w:r>
          </w:p>
        </w:tc>
      </w:tr>
      <w:tr w:rsidR="00270ABC" w:rsidRPr="00840DCF" w14:paraId="558247D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62F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508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Głośnik sufitowy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4C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Dwudrożny zestaw głośnikowy do zabudowy w suficie podwieszanym:</w:t>
            </w:r>
          </w:p>
          <w:p w14:paraId="4F9BA994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głośnik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niskotonowy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o średnicy 8”;</w:t>
            </w:r>
          </w:p>
          <w:p w14:paraId="21C567F6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przynajmniej w zakresie 65Hz – 20kHz (+/-3dB);</w:t>
            </w:r>
          </w:p>
          <w:p w14:paraId="2D321000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skuteczność 1W/1m przynajmniej 90dB;</w:t>
            </w:r>
          </w:p>
          <w:p w14:paraId="749C9C59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kąt pokrycia przynajmniej 90</w:t>
            </w:r>
            <w:r>
              <w:rPr>
                <w:rFonts w:ascii="Calibri Light" w:hAnsi="Calibri Light" w:cs="Calibri Light"/>
                <w:sz w:val="16"/>
                <w:szCs w:val="16"/>
              </w:rPr>
              <w:t>°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3727060F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 nominalna przynajmniej 50W;</w:t>
            </w:r>
          </w:p>
          <w:p w14:paraId="6F202D83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impedancja nominalna 8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sym w:font="Symbol" w:char="F057"/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407EE00B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transformator linii 100V z przynajmniej czterema odczepami;</w:t>
            </w:r>
          </w:p>
          <w:p w14:paraId="5E65DDBC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maksymalna głębokość montażowa 130mm;</w:t>
            </w:r>
          </w:p>
          <w:p w14:paraId="04F86A0A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Tył zestawu zamykany puszką stalową (w komplecie);</w:t>
            </w:r>
          </w:p>
          <w:p w14:paraId="4908B4F5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konstrukcja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bezramkowa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– maskownica stalowa mocowana przy pomocy magnesów;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051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81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04D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9FB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40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EA3ABAE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2A3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259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Wzmacniacz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A8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Czterokanałowy wzmacniacz mocy audio klasy D:</w:t>
            </w:r>
          </w:p>
          <w:p w14:paraId="1E68393D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 wyjściowa przynajmniej 4x100W/100V;</w:t>
            </w:r>
          </w:p>
          <w:p w14:paraId="1F688FDC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w zakresie przynajmniej 20Hz – 20kHz;</w:t>
            </w:r>
          </w:p>
          <w:p w14:paraId="0963B554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zniekształcenia harmoniczne (THD+N) nie większe niż 0,1% przy 1kHz;</w:t>
            </w:r>
          </w:p>
          <w:p w14:paraId="51301927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stosunek sygnału do szumu powyżej 99dB (w całym paśmie 20Hz – 20kHz);</w:t>
            </w:r>
          </w:p>
          <w:p w14:paraId="3D41CB81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wyjścia głośnikowe na odłączanych zaciskach śrubowych;</w:t>
            </w:r>
          </w:p>
          <w:p w14:paraId="2028E1A4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 symetryczne wejścia o poziomie liniowym na odłączanych zaciskach śrubowych;</w:t>
            </w:r>
          </w:p>
          <w:p w14:paraId="5B6518E2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chłodzenie wentylatorem o zmiennej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przędkości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(wbudowany termostat) lub konwekcyjne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bezwentylatorowe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50787ACE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zabezpieczenie termiczne i przeciwzwarciowe;</w:t>
            </w:r>
          </w:p>
          <w:p w14:paraId="390C0F79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przystosowana do montażu w szafie 19”, wysokość maksymalnie 2U lub dostarczyć z fabrycznym adapterem do szafy 19”</w:t>
            </w:r>
          </w:p>
          <w:p w14:paraId="1EBA583F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sieciowe napięciem w zakresie 115V – 230V;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0B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5F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88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9D2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D0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BC66C0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64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194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Procesor audio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32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Cyfrowy procesor audio:</w:t>
            </w:r>
          </w:p>
          <w:p w14:paraId="7406B9A8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64 kanały DANTE (32x32), w tym AES67;</w:t>
            </w:r>
          </w:p>
          <w:p w14:paraId="410D5E56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przynajmniej8 analogowych symetrycznych kanałów wejściowych o poziomie mikrofonowo - liniowym (konfigurowalne);</w:t>
            </w:r>
          </w:p>
          <w:p w14:paraId="38E8F045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symetrycznych kanałów wyjściowych o poziomie nominalnym +4dBu;</w:t>
            </w:r>
          </w:p>
          <w:p w14:paraId="5B56578A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przynajmniej w zakresie 20Hz – 20kHz;</w:t>
            </w:r>
          </w:p>
          <w:p w14:paraId="1A69261F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częstotliwością próbkowania 48kHz;</w:t>
            </w:r>
          </w:p>
          <w:p w14:paraId="4EE836B2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zewnętrznego sterowania poprzez Ethernet;</w:t>
            </w:r>
          </w:p>
          <w:p w14:paraId="3D8736C9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programowanie procesora poprzez oprogramowanie na komputer PC;</w:t>
            </w:r>
          </w:p>
          <w:p w14:paraId="074D9AFC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procesor o architekturze otwartej (możliwość swobodnej konfiguracji toru przetwarzania sygnału);</w:t>
            </w:r>
          </w:p>
          <w:p w14:paraId="473F607B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szafie 19”, wysokość 1U;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B9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490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419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8EA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BF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F50027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41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AFC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Interfejs audio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43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Interfejs wejściowo – wyjściowy DANTE:</w:t>
            </w:r>
          </w:p>
          <w:p w14:paraId="6D31EDE7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dwa analogowe kanały wejściowe, symetryczne, o przełączanej czułości mikrofonowej i liniowej;</w:t>
            </w:r>
          </w:p>
          <w:p w14:paraId="2F80B6E6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dwa analogowe kanały wyjściowe, symetryczne, o poziomie liniowym, z programowo regulowanym poziomem sygnału;</w:t>
            </w:r>
          </w:p>
          <w:p w14:paraId="77F55252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Phantom +48V na każdym kanale wejściowym, załączane programowo;</w:t>
            </w:r>
          </w:p>
          <w:p w14:paraId="1963F98B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2B6916C0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ze zintegrowanymi uchwytami do montażu na płaskiej powierzchni lub dostarczyć z dedykowanym zestawem montażowym;</w:t>
            </w:r>
          </w:p>
          <w:p w14:paraId="799A81A3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wysokość obudowy nie większa niż 3cm;</w:t>
            </w:r>
          </w:p>
          <w:p w14:paraId="376C4BC4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wymiary obudowy nie większe niż 20cm x 10 cm.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A4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4BC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53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1E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9C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0765C80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5D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18E4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Panel odsłuchowy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98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odsłuchowy technika:</w:t>
            </w:r>
          </w:p>
          <w:p w14:paraId="7B55279F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szafie 19”;</w:t>
            </w:r>
          </w:p>
          <w:p w14:paraId="0CDDF334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wysokość 1U;</w:t>
            </w:r>
          </w:p>
          <w:p w14:paraId="39C7DB3F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symetryczne analogowe wejście audio;</w:t>
            </w:r>
          </w:p>
          <w:p w14:paraId="4332D30F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wzmacniacz mocy;</w:t>
            </w:r>
          </w:p>
          <w:p w14:paraId="0FD7B1C1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głośnik odsłuchowy;</w:t>
            </w:r>
          </w:p>
          <w:p w14:paraId="60CB01A4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regulator głośności;</w:t>
            </w:r>
          </w:p>
          <w:p w14:paraId="670AEA2F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przycisk wyciszenia;</w:t>
            </w:r>
          </w:p>
          <w:p w14:paraId="28C705B6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wskaźnik poziomu wysterowania;</w:t>
            </w:r>
          </w:p>
          <w:p w14:paraId="7632DB86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wyjście słuchawkowe;</w:t>
            </w:r>
          </w:p>
          <w:p w14:paraId="181C9DAA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zasilacz sieciowy;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18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E6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E2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49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40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9787F29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C5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457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Splitter</w:t>
            </w:r>
            <w:proofErr w:type="spellEnd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, kombajner antenowy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E9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Dystrybutor sygnału antenowego do systemu mikrofonów bezprzewodowych:</w:t>
            </w:r>
          </w:p>
          <w:p w14:paraId="167C2D06" w14:textId="77777777" w:rsidR="00270ABC" w:rsidRPr="00840DCF" w:rsidRDefault="00270ABC" w:rsidP="00270ABC">
            <w:pPr>
              <w:numPr>
                <w:ilvl w:val="0"/>
                <w:numId w:val="5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dwukierunkowy, 1x4 – 4x1;</w:t>
            </w:r>
          </w:p>
          <w:p w14:paraId="34D80BAF" w14:textId="77777777" w:rsidR="00270ABC" w:rsidRPr="00840DCF" w:rsidRDefault="00270ABC" w:rsidP="00270ABC">
            <w:pPr>
              <w:numPr>
                <w:ilvl w:val="0"/>
                <w:numId w:val="5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złącza: koncentryczne, miniaturowe, kompatybilne z antenami i odbiornikami;</w:t>
            </w:r>
          </w:p>
          <w:p w14:paraId="5F44FD82" w14:textId="77777777" w:rsidR="00270ABC" w:rsidRPr="00840DCF" w:rsidRDefault="00270ABC" w:rsidP="00270ABC">
            <w:pPr>
              <w:numPr>
                <w:ilvl w:val="0"/>
                <w:numId w:val="5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częstotliwości: kompatybilne z antenami i odbiornikami;</w:t>
            </w:r>
          </w:p>
          <w:p w14:paraId="74BE4242" w14:textId="77777777" w:rsidR="00270ABC" w:rsidRPr="00840DCF" w:rsidRDefault="00270ABC" w:rsidP="00270ABC">
            <w:pPr>
              <w:numPr>
                <w:ilvl w:val="0"/>
                <w:numId w:val="5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tłumienność nie większa niż 8dB;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C9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F4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50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20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9F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2C616F2B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73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A4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Antena zewnętrzna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A6D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anten zewnętrznych dedykowany do systemu mikrofonów bezprzewodowych:</w:t>
            </w:r>
          </w:p>
          <w:p w14:paraId="610869A7" w14:textId="77777777" w:rsidR="00270ABC" w:rsidRPr="00840DCF" w:rsidRDefault="00270ABC" w:rsidP="00270ABC">
            <w:pPr>
              <w:numPr>
                <w:ilvl w:val="0"/>
                <w:numId w:val="5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4 anteny;</w:t>
            </w:r>
          </w:p>
          <w:p w14:paraId="1ACA21AF" w14:textId="77777777" w:rsidR="00270ABC" w:rsidRPr="00840DCF" w:rsidRDefault="00270ABC" w:rsidP="00270ABC">
            <w:pPr>
              <w:numPr>
                <w:ilvl w:val="0"/>
                <w:numId w:val="5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przystosowany do montażu ściennego;</w:t>
            </w:r>
          </w:p>
          <w:p w14:paraId="577AED45" w14:textId="77777777" w:rsidR="00270ABC" w:rsidRPr="00840DCF" w:rsidRDefault="00270ABC" w:rsidP="00270ABC">
            <w:pPr>
              <w:numPr>
                <w:ilvl w:val="0"/>
                <w:numId w:val="5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złącza koncentryczne, miniaturowe, kompatybilne z pozostałymi elementami systemu;</w:t>
            </w:r>
          </w:p>
          <w:p w14:paraId="21ED60D6" w14:textId="77777777" w:rsidR="00270ABC" w:rsidRPr="00840DCF" w:rsidRDefault="00270ABC" w:rsidP="00270ABC">
            <w:pPr>
              <w:numPr>
                <w:ilvl w:val="0"/>
                <w:numId w:val="5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częstotliwości kompatybilne z pozostałymi elementami systemu;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36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E9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B2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C0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BA2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F6DCEC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7E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D77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mikrofonu bezprzewodowego do ręki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946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mikrofonu bezprzewodowego z nadajnikiem „do ręki”:</w:t>
            </w:r>
          </w:p>
          <w:p w14:paraId="193E36E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zestaw z odbiornikiem, nadajnikiem „do ręki” i kapsułą mikrofonową;</w:t>
            </w:r>
          </w:p>
          <w:p w14:paraId="02CBECF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cyfrowa w paśmie DECT (1,9GHz);</w:t>
            </w:r>
          </w:p>
          <w:p w14:paraId="644EA56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kodowana kluczem długości minimum 256 bit;</w:t>
            </w:r>
          </w:p>
          <w:p w14:paraId="382C734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przetwarzanie sygnału przynajmniej 24 bity 48kHz;</w:t>
            </w:r>
          </w:p>
          <w:p w14:paraId="1C4F5C3D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skanowanie wolnych kanałów i automatyczne przełączanie kanałów w przypadku zakłóceń;</w:t>
            </w:r>
          </w:p>
          <w:p w14:paraId="2B9243CA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i kontrola pracy systemu przy pomocy aplikacji;</w:t>
            </w:r>
          </w:p>
          <w:p w14:paraId="253F55A1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zasilany akumulatorem Li-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Ion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, pozwalającym na minimum 12 godzin ciągłej pracy;</w:t>
            </w:r>
          </w:p>
          <w:p w14:paraId="09C4D2A4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ładowania akumulatora przy pomocy dedykowanej ładowarki bez wyjmowania z nadajnika;</w:t>
            </w:r>
          </w:p>
          <w:p w14:paraId="5ED1863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przełączanie nadajnika w tryb gotowości po umieszczeniu w dedykowanej ładowarce;</w:t>
            </w:r>
          </w:p>
          <w:p w14:paraId="2715CA83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wyciszenie toru audio po umieszczeniu nadajnika w dedykowanej ładowarce;</w:t>
            </w:r>
          </w:p>
          <w:p w14:paraId="0A06CCB9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toru audio przynajmniej 20Hz – 20kHz;</w:t>
            </w:r>
          </w:p>
          <w:p w14:paraId="41E89379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zniekształcenia harmoniczne mniejsze niż 0,2%;</w:t>
            </w:r>
          </w:p>
          <w:p w14:paraId="126E60A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stosunek sygnału do szumu przynajmniej 90dB(A);</w:t>
            </w:r>
          </w:p>
          <w:p w14:paraId="2F7DA18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zakres dynamiki przynajmniej 120dB(A);</w:t>
            </w:r>
          </w:p>
          <w:p w14:paraId="01AABC3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kapsuła mikrofonowa pojemnościowa o charakterystyce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superkardioidalnej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 paśmie przenoszenia przynajmniej 50Hz – 20kHz;</w:t>
            </w:r>
          </w:p>
          <w:p w14:paraId="0E0373B5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maksymalny dopuszczalny poziom ciśnienia dźwięku (SPL) przynajmniej 150dB;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58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E9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1F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1C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2CD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41A67DE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9B9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780F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mikrofonu bezprzewodowego nausznego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66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mikrofonu bezprzewodowego z nadajnikiem „do paska” i mikrofonem nagłownym:</w:t>
            </w:r>
          </w:p>
          <w:p w14:paraId="6464DB35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zestaw z odbiornikiem, nadajnikiem „do ręki” i kapsułą mikrofonową;</w:t>
            </w:r>
          </w:p>
          <w:p w14:paraId="0C3A5AEC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cyfrowa w paśmie DECT (1,9GHz);</w:t>
            </w:r>
          </w:p>
          <w:p w14:paraId="35BEBAF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kodowana kluczem długości minimum 256 bit;</w:t>
            </w:r>
          </w:p>
          <w:p w14:paraId="71178E83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przetwarzanie sygnału przynajmniej 24 bity 48kHz;</w:t>
            </w:r>
          </w:p>
          <w:p w14:paraId="2FC3304D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skanowanie wolnych kanałów i automatyczne przełączanie kanałów w przypadku zakłóceń;</w:t>
            </w:r>
          </w:p>
          <w:p w14:paraId="6E20C56C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i kontrola pracy systemu przy pomocy aplikacji;</w:t>
            </w:r>
          </w:p>
          <w:p w14:paraId="7A42BD1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zasilany akumulatorem Li-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Ion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, pozwalającym na minimum 12 godzin ciągłej pracy;</w:t>
            </w:r>
          </w:p>
          <w:p w14:paraId="6D5C0054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ładowania akumulatora przy pomocy dedykowanej ładowarki bez wyjmowania z nadajnika;</w:t>
            </w:r>
          </w:p>
          <w:p w14:paraId="7D85778B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przełączanie nadajnika w tryb gotowości po umieszczeniu w dedykowanej ładowarce;</w:t>
            </w:r>
          </w:p>
          <w:p w14:paraId="04481865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wyciszenie toru audio po umieszczeniu nadajnika w dedykowanej ładowarce;</w:t>
            </w:r>
          </w:p>
          <w:p w14:paraId="5CDC88C5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toru audio przynajmniej 20Hz – 20kHz;</w:t>
            </w:r>
          </w:p>
          <w:p w14:paraId="1377E29C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zniekształcenia harmoniczne mniejsze niż 0,2%;</w:t>
            </w:r>
          </w:p>
          <w:p w14:paraId="793D2381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stosunek sygnału do szumu przynajmniej 90dB(A);</w:t>
            </w:r>
          </w:p>
          <w:p w14:paraId="39880BD7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zakres dynamiki przynajmniej 120dB(A);</w:t>
            </w:r>
          </w:p>
          <w:p w14:paraId="333B1A3D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miniaturowy mikrofon pojemnościowy o charakterystyce dookólnej i paśmie przenoszenia przynajmniej 50Hz – 20kHz;</w:t>
            </w:r>
          </w:p>
          <w:p w14:paraId="7D6A558C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mikrofonu (bez przewodu) nie większa niż 8g;</w:t>
            </w:r>
          </w:p>
          <w:p w14:paraId="7360CF52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uchwyt mikrofonu obejmujący obie małżowiny uszne;</w:t>
            </w:r>
          </w:p>
          <w:p w14:paraId="63FE798B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maksymalny dopuszczalny poziom ciśnienia dźwięku (SPL) przynajmniej 140dB;</w:t>
            </w:r>
          </w:p>
          <w:p w14:paraId="3489B3F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odbiornik przystosowany do montażu w szafie 19” lub dostarczyć z dedykowanym adapterem montażowym;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F3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1D1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94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5D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8D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7D3A3EC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126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4A0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Ładowarka akumulatorów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73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Ładowarka akumulatorów do systemu mikrofonów bezprzewodowych</w:t>
            </w:r>
          </w:p>
          <w:p w14:paraId="02B91A7A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wolnostojąca;</w:t>
            </w:r>
          </w:p>
          <w:p w14:paraId="12397538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jednoczesne ładowanie dwóch nadajników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doręcznych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lub paskowych, w dowolnej kombinacji);</w:t>
            </w:r>
          </w:p>
          <w:p w14:paraId="41528FFB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dedykowana do dostarczanych nadajników;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683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CF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C3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8D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16B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BEA83D2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3E883F2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dystrybucji sygnałów</w:t>
            </w:r>
          </w:p>
        </w:tc>
      </w:tr>
      <w:tr w:rsidR="00270ABC" w:rsidRPr="00840DCF" w14:paraId="7216805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6E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  <w:r>
              <w:rPr>
                <w:rFonts w:ascii="Calibri Light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81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Dekoder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15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Dekoder sygnału audio – video</w:t>
            </w:r>
          </w:p>
          <w:p w14:paraId="0F216FFA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audio – video poprzez sieć Ethernet 1Gbit (dekoder);</w:t>
            </w:r>
          </w:p>
          <w:p w14:paraId="10D17AFA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sygnału video 4K60 4:4:4;</w:t>
            </w:r>
          </w:p>
          <w:p w14:paraId="4F67824A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zauważalnego opóźnienia w transmisji sygnału;</w:t>
            </w:r>
          </w:p>
          <w:p w14:paraId="50FE36EF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zauważalnej utraty jakości w transmisji sygnału;</w:t>
            </w:r>
          </w:p>
          <w:p w14:paraId="438E57C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wyjścia HDMI, kompatybilne z HDCP 2.2;</w:t>
            </w:r>
          </w:p>
          <w:p w14:paraId="46CB194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stereofoniczne wyjście dźwięku, analogowe, symetryczne, o poziomie liniowym;</w:t>
            </w:r>
          </w:p>
          <w:p w14:paraId="7896AA43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2x wyjście do emitera podczerwieni (IR);</w:t>
            </w:r>
          </w:p>
          <w:p w14:paraId="470EBFE1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port szeregowy;</w:t>
            </w:r>
          </w:p>
          <w:p w14:paraId="1BE3F82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złącze Ethernet RJ45;</w:t>
            </w:r>
          </w:p>
          <w:p w14:paraId="13B49D3C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wsparcie dla HDR10;</w:t>
            </w:r>
          </w:p>
          <w:p w14:paraId="1300B3D5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AES67;</w:t>
            </w:r>
          </w:p>
          <w:p w14:paraId="1CFFAC3A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obudowa metalowa;</w:t>
            </w:r>
          </w:p>
          <w:p w14:paraId="177EE93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wentylator chłodzący;</w:t>
            </w:r>
          </w:p>
          <w:p w14:paraId="7AC69D8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przez przeglądarkę WWW lub z systemu sterowania centralnego;</w:t>
            </w:r>
          </w:p>
          <w:p w14:paraId="3096321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+ (IEEE 802.3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at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Type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2 Class 4);</w:t>
            </w:r>
          </w:p>
          <w:p w14:paraId="0D0D55EF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zasilania DC z zewnętrznego zasilacza;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BA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1A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180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FF5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FE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7E3490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9E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  <w:r>
              <w:rPr>
                <w:rFonts w:ascii="Calibri Light" w:hAnsi="Calibri Light" w:cs="Calibri Light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A5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Koder/dekoder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E6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Enkoder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/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Dekoder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sygnału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audio – video</w:t>
            </w:r>
          </w:p>
          <w:p w14:paraId="101A3B9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audio – video poprzez sieć Ethernet 1Gbit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enkoder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/dekoder);</w:t>
            </w:r>
          </w:p>
          <w:p w14:paraId="596DDC16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programowo przełączany tryb pracy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enkoder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lub dekoder);</w:t>
            </w:r>
          </w:p>
          <w:p w14:paraId="66A120F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sygnału video 4K60 4:4:4;</w:t>
            </w:r>
          </w:p>
          <w:p w14:paraId="4E7A8FE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zauważalnego opóźnienia w transmisji sygnału;</w:t>
            </w:r>
          </w:p>
          <w:p w14:paraId="4EF05C0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zauważalnej utraty jakości w transmisji sygnału;</w:t>
            </w:r>
          </w:p>
          <w:p w14:paraId="760745B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wbudowany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skaler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sygnału video z możliwością wykorzystania jako element ściany wizyjnej;</w:t>
            </w:r>
          </w:p>
          <w:p w14:paraId="100A8122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wyjścia HDMI, kompatybilne z HDCP 2.2;</w:t>
            </w:r>
          </w:p>
          <w:p w14:paraId="7E08AE5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wejścia HDMI kompatybilne z HDCP 2.2;</w:t>
            </w:r>
          </w:p>
          <w:p w14:paraId="2E16551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przełącznik sygnałów wejściowych;</w:t>
            </w:r>
          </w:p>
          <w:p w14:paraId="29CC3B3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stereofoniczne złącze dźwięku, analogowe, symetryczne, o poziomie liniowym, konfigurowalne jako wejście lub wyjście;</w:t>
            </w:r>
          </w:p>
          <w:p w14:paraId="1B0956C0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obsługa dźwięku przestrzennego, jednoczesny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miks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sygnału przestrzennego do stereo;</w:t>
            </w:r>
          </w:p>
          <w:p w14:paraId="5051B115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2x wyjście do emitera podczerwieni (IR);</w:t>
            </w:r>
          </w:p>
          <w:p w14:paraId="69034858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port szeregowy;</w:t>
            </w:r>
          </w:p>
          <w:p w14:paraId="3DFB5061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2x złącze Ethernet RJ45;</w:t>
            </w:r>
          </w:p>
          <w:p w14:paraId="6D476F1B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instalacji wkładki do transmisji światłowodowej;</w:t>
            </w:r>
          </w:p>
          <w:p w14:paraId="687E3ECA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transmisji USB 2.0 – praca w kierunku HOST lub DEVICE )1x port USB A, 1x port USB B);</w:t>
            </w:r>
          </w:p>
          <w:p w14:paraId="4E3BBF72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wsparcie dla HDR10;</w:t>
            </w:r>
          </w:p>
          <w:p w14:paraId="652C601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AES67;</w:t>
            </w:r>
          </w:p>
          <w:p w14:paraId="7270215B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metalowa;</w:t>
            </w:r>
          </w:p>
          <w:p w14:paraId="52BCA4A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wentylator chłodzący;</w:t>
            </w:r>
          </w:p>
          <w:p w14:paraId="2A069488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przez przeglądarkę WWW lub z systemu sterowania centralnego;</w:t>
            </w:r>
          </w:p>
          <w:p w14:paraId="597CFFC5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++ (IEEE 802.3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Type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3 Class 5);</w:t>
            </w:r>
          </w:p>
          <w:p w14:paraId="2B6D04A8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zasilania DC z zewnętrznego zasilacza;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D9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14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DB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5AA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67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C93ABF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BBA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5C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Koder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7B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Koder sygnału audio – video</w:t>
            </w:r>
          </w:p>
          <w:p w14:paraId="03666DAF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audio – video poprzez sieć Ethernet 1Gbit (dekoder);</w:t>
            </w:r>
          </w:p>
          <w:p w14:paraId="0B8A775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sygnału video 4K60 4:4:4;</w:t>
            </w:r>
          </w:p>
          <w:p w14:paraId="5A120BB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zauważalnego opóźnienia w transmisji sygnału;</w:t>
            </w:r>
          </w:p>
          <w:p w14:paraId="01595384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zauważalnej utraty jakości w transmisji sygnału;</w:t>
            </w:r>
          </w:p>
          <w:p w14:paraId="5AE59A1C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wejście HDMI, kompatybilne z HDCP 2.2;</w:t>
            </w:r>
          </w:p>
          <w:p w14:paraId="355615F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stereofoniczne wejście dźwięku, analogowe, symetryczne, o poziomie liniowym;</w:t>
            </w:r>
          </w:p>
          <w:p w14:paraId="42966CD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2x wyjście do emitera podczerwieni (IR);</w:t>
            </w:r>
          </w:p>
          <w:p w14:paraId="1FDA5D75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port szeregowy;</w:t>
            </w:r>
          </w:p>
          <w:p w14:paraId="174013D1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złącze Ethernet RJ45;</w:t>
            </w:r>
          </w:p>
          <w:p w14:paraId="10450941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wsparcie dla HDR10;</w:t>
            </w:r>
          </w:p>
          <w:p w14:paraId="4380AB4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metalowa;</w:t>
            </w:r>
          </w:p>
          <w:p w14:paraId="3A3874A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AES67;</w:t>
            </w:r>
          </w:p>
          <w:p w14:paraId="22DFEFA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wentylator chłodzący;</w:t>
            </w:r>
          </w:p>
          <w:p w14:paraId="03FAA4DB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przez przeglądarkę WWW lub z systemu sterowania centralnego;</w:t>
            </w:r>
          </w:p>
          <w:p w14:paraId="4193135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+ (IEEE 802.3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at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Type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2 Class 4);</w:t>
            </w:r>
          </w:p>
          <w:p w14:paraId="4259C9C5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zasilania DC z zewnętrznego zasilacza;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A4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15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E0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17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BE6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2AAD328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27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1F1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Skaler</w:t>
            </w:r>
            <w:proofErr w:type="spellEnd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wizyjny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E1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Skaler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sygnału wizyjnego:</w:t>
            </w:r>
          </w:p>
          <w:p w14:paraId="1F83688B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konwersja sygnału analogowego (RGBHV) do cyfrowego (HDMI);</w:t>
            </w:r>
          </w:p>
          <w:p w14:paraId="0F4E4FFA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wejście RGBHV (VGA);</w:t>
            </w:r>
          </w:p>
          <w:p w14:paraId="4A5ED521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analogowe stereofoniczne wejście audio;</w:t>
            </w:r>
          </w:p>
          <w:p w14:paraId="33232C61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wyjście HDMI;</w:t>
            </w:r>
          </w:p>
          <w:p w14:paraId="676A5376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o rozdzielczości 1920x1200 pikseli;</w:t>
            </w:r>
          </w:p>
          <w:p w14:paraId="7510C7FB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konwersja różnorodnych rozdzielczości sygnału wejściowego do ustalonej rozdzielczości sygnału wyjściowego (audio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embeding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1FD4DA87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osadzenie wejściowego analogowego sygnału audio w wyjściowym sygnale HDMI;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7B6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39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FBC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D9A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21B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4412973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41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2E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Przełącznik sieciowy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70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Zarządzalny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przełącznik Gigabit Ethernet:</w:t>
            </w:r>
          </w:p>
          <w:p w14:paraId="6E7FC6F7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przełącznik warstwy 3;</w:t>
            </w:r>
          </w:p>
          <w:p w14:paraId="3700E040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48 portów RJ45 1Gbit;</w:t>
            </w:r>
          </w:p>
          <w:p w14:paraId="37A7CE18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porty SFP+;</w:t>
            </w:r>
          </w:p>
          <w:p w14:paraId="3B9A3633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architektura non-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blocking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261E274F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szybkość przełączania minimum 104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Gbps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6DD6C0F0" w14:textId="77777777" w:rsidR="00270ABC" w:rsidRPr="00840DCF" w:rsidRDefault="00270ABC" w:rsidP="00270ABC">
            <w:pPr>
              <w:numPr>
                <w:ilvl w:val="0"/>
                <w:numId w:val="64"/>
              </w:num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IGMP v2 i v3;</w:t>
            </w:r>
          </w:p>
          <w:p w14:paraId="62B49CB7" w14:textId="77777777" w:rsidR="00270ABC" w:rsidRPr="00840DCF" w:rsidRDefault="00270ABC" w:rsidP="00270ABC">
            <w:pPr>
              <w:numPr>
                <w:ilvl w:val="0"/>
                <w:numId w:val="64"/>
              </w:num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obsługa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multicast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45ECF71D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VLAN (przynajmniej 4094);</w:t>
            </w:r>
          </w:p>
          <w:p w14:paraId="2ED0FD2F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Obsługa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+, budżet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minimum 350W, możliwość udostępnienia do 60W na port;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D24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42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F94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CE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5C2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ABD2C5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D0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524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Matryca sterująca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C4D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Urządzenie do zarządzania i konfiguracji siecią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enkoderów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 dekoderów AV poprzez Ethernet:</w:t>
            </w:r>
          </w:p>
          <w:p w14:paraId="41F92382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do 80 urządzeń końcowych;</w:t>
            </w:r>
          </w:p>
          <w:p w14:paraId="0DD4082C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automatyczne wykrywanie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enkoderów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 dekoderów w sieci;</w:t>
            </w:r>
          </w:p>
          <w:p w14:paraId="1A4A4093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siecią AV poprzez intuicyjny graficzny interfejs użytkownika na stronie WWW;</w:t>
            </w:r>
          </w:p>
          <w:p w14:paraId="2D9C10E9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porty Ethernet RJ45;</w:t>
            </w:r>
          </w:p>
          <w:p w14:paraId="57417563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instalacja w szafie 19”, wysokość 1U;</w:t>
            </w:r>
          </w:p>
          <w:p w14:paraId="05414065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zasilacz sieciowy 230V;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59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DE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9C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05A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85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59D4C21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365BAA3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sterowania</w:t>
            </w:r>
          </w:p>
        </w:tc>
      </w:tr>
      <w:tr w:rsidR="00270ABC" w:rsidRPr="00840DCF" w14:paraId="41892DB1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38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D9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Procesor systemu sterowania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D2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Procesor systemu sterowania:</w:t>
            </w:r>
          </w:p>
          <w:p w14:paraId="74462C43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jednoczesnego uruchomienia do 10 niezależnych programów użytkownika;</w:t>
            </w:r>
          </w:p>
          <w:p w14:paraId="431CEC9E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2GB pamięci SDRAM i przynajmniej 8GB pamięci FLASH;</w:t>
            </w:r>
          </w:p>
          <w:p w14:paraId="47AE40FD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3 dwukierunkowe porty szeregowe do sterowania urządzeniami zewnętrznymi;</w:t>
            </w:r>
          </w:p>
          <w:p w14:paraId="030010B7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wyjściowych portów do emiterów podczerwieni (IR), z możliwością wykorzystania jako jednokierunkowe porty szeregowe;</w:t>
            </w:r>
          </w:p>
          <w:p w14:paraId="348DF80D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niezależnych wyjść przekaźnikowych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bezpotencjałowych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 o obciążalności styków przynajmniej 1A 24V AC/DC;</w:t>
            </w:r>
          </w:p>
          <w:p w14:paraId="4571CDB6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przynajmniej 8 niezależnie konfigurowalnych portów wejściowo – wyjściowych, mogących pracować jako wejście cyfrowe (0-24V DC), wyjście cyfrowe (obciążalność przynajmniej 200mA 24C DC) lub wejście analogowe (nominalny zakres detekcji napięcia 0-10V DC, zabezpieczone przynajmniej do 20V DC, z załączanym programowo niezależnie na każdy port rezystorem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pull-up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39ED986F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karty SD;</w:t>
            </w:r>
          </w:p>
          <w:p w14:paraId="6AFDA194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magistrali systemowej do komunikacji z kompatybilnymi urządzeniami peryferyjnymi;</w:t>
            </w:r>
          </w:p>
          <w:p w14:paraId="1F2CA101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port Ethernet (RJ45);</w:t>
            </w:r>
          </w:p>
          <w:p w14:paraId="0E296F1F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natywne wsparcie dla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BACnet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IP;</w:t>
            </w:r>
          </w:p>
          <w:p w14:paraId="66989DE0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konfiguracja poprzez dedykowane oprogramowanie komputerowe lub poprzez przeglądarkę WWW;</w:t>
            </w:r>
          </w:p>
          <w:p w14:paraId="07ED7B43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z zewnętrznego zasilacza DC lub poprzez magistralę systemową;</w:t>
            </w:r>
          </w:p>
          <w:p w14:paraId="3C9E677F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przystosowany do montażu w szafie 19”, wysokość nie większa niż 1U;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48C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BB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654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12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02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0CB84D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40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039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Panel sterujący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8F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Dotykowy panel sterujący:</w:t>
            </w:r>
          </w:p>
          <w:p w14:paraId="3EC2A020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procesorem systemu sterowania;</w:t>
            </w:r>
          </w:p>
          <w:p w14:paraId="4B85B308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kolorowy ekran LCD TFT o przekątnej przynajmniej 7”;</w:t>
            </w:r>
          </w:p>
          <w:p w14:paraId="633217B7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przynajmniej 1.280x800 pikseli;</w:t>
            </w:r>
          </w:p>
          <w:p w14:paraId="13C4B135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300 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7BCEFD0A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kąt widzenia przynajmniej 75</w:t>
            </w:r>
            <w:r>
              <w:rPr>
                <w:rFonts w:ascii="Calibri Light" w:hAnsi="Calibri Light" w:cs="Calibri Light"/>
                <w:sz w:val="16"/>
                <w:szCs w:val="16"/>
              </w:rPr>
              <w:t>° w pionie i przynajmniej 75° w poziomie;</w:t>
            </w:r>
          </w:p>
          <w:p w14:paraId="4ECE7114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przynajmniej 5-cio punktowa reakcja na dotyk pojemnościowa;</w:t>
            </w:r>
          </w:p>
          <w:p w14:paraId="60D4DD43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obsługa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WiFi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w standardach IEEE 802.11a/b/g/n/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ac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w paśmie 2.4GHz lub 5GHz;</w:t>
            </w:r>
          </w:p>
          <w:p w14:paraId="61393ABD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dekoder strumienia video w standardach H.265 i H.264;</w:t>
            </w:r>
          </w:p>
          <w:p w14:paraId="6B8F57F9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(RJ45);</w:t>
            </w:r>
          </w:p>
          <w:p w14:paraId="752EDA33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(IEEE 802.3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at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Type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3);</w:t>
            </w:r>
          </w:p>
          <w:p w14:paraId="2175C25A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białym;</w:t>
            </w:r>
          </w:p>
          <w:p w14:paraId="3DADB8DC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odpowiednią puszką do montażu podtynkowego i adapterem montażowym do puszki;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24F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B7F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63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4F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96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33BAF1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1BF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A78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Panel technika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4D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Dotykowy panel sterujący:</w:t>
            </w:r>
          </w:p>
          <w:p w14:paraId="048F3C34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procesorem systemu sterowania;</w:t>
            </w:r>
          </w:p>
          <w:p w14:paraId="0605402E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kolorowy ekran LCD TFT o przekątnej przynajmniej 10”;</w:t>
            </w:r>
          </w:p>
          <w:p w14:paraId="127BDB69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przynajmniej 1.920x1200 pikseli;</w:t>
            </w:r>
          </w:p>
          <w:p w14:paraId="349D158D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350 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95083DD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kąt widzenia przynajmniej 75</w:t>
            </w:r>
            <w:r>
              <w:rPr>
                <w:rFonts w:ascii="Calibri Light" w:hAnsi="Calibri Light" w:cs="Calibri Light"/>
                <w:sz w:val="16"/>
                <w:szCs w:val="16"/>
              </w:rPr>
              <w:t>° w pionie i przynajmniej 75° w poziomie;</w:t>
            </w:r>
          </w:p>
          <w:p w14:paraId="70DF6D41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przynajmniej 5-cio punktowa reakcja na dotyk pojemnościowa;</w:t>
            </w:r>
          </w:p>
          <w:p w14:paraId="466F4AC1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obsługa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WiFi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w standardach IEEE 802.11a/b/g/n/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ac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w paśmie 2.4GHz lub 5GHz;</w:t>
            </w:r>
          </w:p>
          <w:p w14:paraId="36939692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dekoder strumienia video w standardach H.265 i H.264;</w:t>
            </w:r>
          </w:p>
          <w:p w14:paraId="57042B51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(RJ45);</w:t>
            </w:r>
          </w:p>
          <w:p w14:paraId="55FE98D1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(IEEE 802.3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at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Type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2);</w:t>
            </w:r>
          </w:p>
          <w:p w14:paraId="23397453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czarnym;</w:t>
            </w:r>
          </w:p>
          <w:p w14:paraId="6E306B4B" w14:textId="77777777" w:rsidR="00270ABC" w:rsidRPr="00840DCF" w:rsidRDefault="00270ABC" w:rsidP="00270AB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odpowiednim adapterem do montażu w szafie 19”;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F9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B6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4A0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D79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90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5CC5AC2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3B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0F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Komputer administratora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9F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Komputer klasy PC:</w:t>
            </w:r>
          </w:p>
          <w:p w14:paraId="5DA5CC09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16GB pamięci RAM;</w:t>
            </w:r>
          </w:p>
          <w:p w14:paraId="3C917087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400 GB pamięci masowej SSD;</w:t>
            </w:r>
          </w:p>
          <w:p w14:paraId="3296BD2A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operacyjny pozwalający na uruchomienie oprogramowania konfiguracyjnego i administracyjnego zainstalowanych systemów i urządzeń AV;</w:t>
            </w:r>
          </w:p>
          <w:p w14:paraId="5BE3D118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port Ethernet 10/100/1000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BaseT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4DD96195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wyjście HDMI;</w:t>
            </w:r>
          </w:p>
          <w:p w14:paraId="27815F22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3 porty USB, w tym co najmniej 2 standardu 3.0 lub szybsze;</w:t>
            </w:r>
          </w:p>
          <w:p w14:paraId="292B5233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typu SFF;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46D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26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7F0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913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5C9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6763FE0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BF0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B3E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Konsola komputera </w:t>
            </w: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lastRenderedPageBreak/>
              <w:t>administratora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E5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Konsola (klawiatura i monitor) komputera administratora do szafy 19”:</w:t>
            </w:r>
          </w:p>
          <w:p w14:paraId="795BB557" w14:textId="77777777" w:rsidR="00270ABC" w:rsidRPr="00840DCF" w:rsidRDefault="00270ABC" w:rsidP="00270AB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klawiatura zintegrowana z gładzikiem i odchylanym monitorem LCD;</w:t>
            </w:r>
          </w:p>
          <w:p w14:paraId="4E48BAD9" w14:textId="77777777" w:rsidR="00270ABC" w:rsidRPr="00840DCF" w:rsidRDefault="00270ABC" w:rsidP="00270AB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szafie 19”, po złożeniu wysokość 1U;</w:t>
            </w:r>
          </w:p>
          <w:p w14:paraId="5734F491" w14:textId="77777777" w:rsidR="00270ABC" w:rsidRPr="00840DCF" w:rsidRDefault="00270ABC" w:rsidP="00270AB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wysuwana półka z klawiaturą, odchylany monitor;</w:t>
            </w:r>
          </w:p>
          <w:p w14:paraId="2597416F" w14:textId="77777777" w:rsidR="00270ABC" w:rsidRPr="00840DCF" w:rsidRDefault="00270ABC" w:rsidP="00270AB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monitor o przekątnej przynajmniej 17”;</w:t>
            </w:r>
          </w:p>
          <w:p w14:paraId="36B6023C" w14:textId="77777777" w:rsidR="00270ABC" w:rsidRPr="00840DCF" w:rsidRDefault="00270ABC" w:rsidP="00270AB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monitora przynajmniej 1920x1080 pikseli;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98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BE5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B7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0F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98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0AF5AE0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C8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D0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Router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39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Router sieciowy:</w:t>
            </w:r>
          </w:p>
          <w:p w14:paraId="1EA260EB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Procesor przynajmniej dwurdzeniowy z częstotliwością taktowania minimum 1,4GHz;</w:t>
            </w:r>
          </w:p>
          <w:p w14:paraId="566CE645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10 portów Ethernet 10/100/1000;</w:t>
            </w:r>
          </w:p>
          <w:p w14:paraId="2ACAC92C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jedno gniazdo SFP;</w:t>
            </w:r>
          </w:p>
          <w:p w14:paraId="40946A3C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port USB 3.0;</w:t>
            </w:r>
          </w:p>
          <w:p w14:paraId="18BC640E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dotykowy ekran LCD;</w:t>
            </w:r>
          </w:p>
          <w:p w14:paraId="0E5721EA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możliwość zasilania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lub z zewnętrznego zasilacza DC;</w:t>
            </w:r>
          </w:p>
          <w:p w14:paraId="3FBCC3A8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pozwalająca na montaż w szafie 19”, wysokość maksimum 1U;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FF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21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8E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8EA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49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6CA99E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58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79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Punkt dostępowy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34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Punkt dostępowy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WiFi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:</w:t>
            </w:r>
          </w:p>
          <w:p w14:paraId="0FC9F9B3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co najmniej w standardzie IEEE 802.11ac i 802.11n;</w:t>
            </w:r>
          </w:p>
          <w:p w14:paraId="527D0DA3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w pasmach 2,4GHz i 5GHz;</w:t>
            </w:r>
          </w:p>
          <w:p w14:paraId="2280F63E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przynajmniej 50 użytkowników;</w:t>
            </w:r>
          </w:p>
          <w:p w14:paraId="48735BB3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szybkość przesyłania danych przynajmniej 1000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Mb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/s;</w:t>
            </w:r>
          </w:p>
          <w:p w14:paraId="0C91BE31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port Ethernet 10/100/1000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Mb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/s;</w:t>
            </w:r>
          </w:p>
          <w:p w14:paraId="4E3A2150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automatyczny wybór kanału;</w:t>
            </w:r>
          </w:p>
          <w:p w14:paraId="271CC6CA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V-LAN;</w:t>
            </w:r>
          </w:p>
          <w:p w14:paraId="16030D3A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E1F1562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białym przystosowana do montażu ściennego;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3A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5B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093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0EC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2F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120D0995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0E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BCD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Moduł przekaźników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12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Przekaźnikowy moduł wykonawczy systemu sterowania:</w:t>
            </w:r>
          </w:p>
          <w:p w14:paraId="3622C4C6" w14:textId="77777777" w:rsidR="00270ABC" w:rsidRPr="00840DCF" w:rsidRDefault="00270ABC" w:rsidP="00270ABC">
            <w:pPr>
              <w:numPr>
                <w:ilvl w:val="0"/>
                <w:numId w:val="7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procesorem systemu sterowania;</w:t>
            </w:r>
          </w:p>
          <w:p w14:paraId="6EE3A04A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niezależnych przekaźników 230V o obciążalności przynajmniej 5A (obciążenie fluorescencyjne), 10A (obciążenie wyładowcze), 16A (obciążenie rezystancyjne) na przekaźnik;</w:t>
            </w:r>
          </w:p>
          <w:p w14:paraId="2D893836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wskaźniki LED informujące o: zasilaniu, komunikacji z procesorem sterowania, załączeniu każdego przekaźnika, załączeniu trybu ominięcia systemu sterowania;</w:t>
            </w:r>
          </w:p>
          <w:p w14:paraId="043E36E1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dwucyfrowy wyświetlacz LED wyświetlający adres sieciowy modułu;</w:t>
            </w:r>
          </w:p>
          <w:p w14:paraId="61CBFF3F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magistrali systemowej;</w:t>
            </w:r>
          </w:p>
          <w:p w14:paraId="6A0C05DA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poprzez magistralę systemową;</w:t>
            </w:r>
          </w:p>
          <w:p w14:paraId="6A496099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przyciski pozwalające na ręczne niezależne załączenie każdego przekaźnika;</w:t>
            </w:r>
          </w:p>
          <w:p w14:paraId="1C0BB6B5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programowalnych izolowanych portów wejściowych do podłączenia zewnętrznych przycisków zwarciowych;</w:t>
            </w:r>
          </w:p>
          <w:p w14:paraId="086D1187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na szynie TH-35 (DIN), szerokość nie większa niż 9 modułów;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E5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A1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12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94E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14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C7C232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E1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30E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Moduł ściemniacza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A38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Moduł ściemniacza uniwersalnego:</w:t>
            </w:r>
          </w:p>
          <w:p w14:paraId="410094E6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procesorem systemu sterowania;</w:t>
            </w:r>
          </w:p>
          <w:p w14:paraId="4E5D20B5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4 niezależne kanały ściemniania o obciążalności przynajmniej 5A/230V AC każdy;</w:t>
            </w:r>
          </w:p>
          <w:p w14:paraId="65BCA1D5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automatyczna detekcja rodzaju podłączonego obciążenia, niezależnie na każdy kanał;</w:t>
            </w:r>
          </w:p>
          <w:p w14:paraId="10995FAB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przyciski ręcznego sterowania dla każdego kanału;</w:t>
            </w:r>
          </w:p>
          <w:p w14:paraId="66F7DD30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wskaźniki LED informujące o: zasilaniu, komunikacji z procesorem sterowania, załączeniu trybu ominięcia systemu sterowania;</w:t>
            </w:r>
          </w:p>
          <w:p w14:paraId="4DED71DF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wskaźniki LED informujące o typie obciążenia dla każdego kanału niezależnie;</w:t>
            </w:r>
          </w:p>
          <w:p w14:paraId="29366662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dwucyfrowy wyświetlacz LED wyświetlający adres sieciowy modułu;</w:t>
            </w:r>
          </w:p>
          <w:p w14:paraId="2702866F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magistrali systemowej;</w:t>
            </w:r>
          </w:p>
          <w:p w14:paraId="26EC1915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na szynie TH-35 (DIN), szerokość nie większa niż 12 modułów;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FC6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AC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703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D0D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F3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2F18ECB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66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0EEF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Klawiatura sterująca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BEC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przycisków sterujących:</w:t>
            </w:r>
          </w:p>
          <w:p w14:paraId="24BB2EAA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procesorem systemu sterowania;</w:t>
            </w:r>
          </w:p>
          <w:p w14:paraId="3BF9FD16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konfigurowalna ilość przycisków w dwóch kolumnach: 2 lub 3 lub 5 przycisków w każdej kolumnie;</w:t>
            </w:r>
          </w:p>
          <w:p w14:paraId="006EF9DB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programowalne podświetlenie przycisków;</w:t>
            </w:r>
          </w:p>
          <w:p w14:paraId="3C73F743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czujnik natężenia oświetlenia;</w:t>
            </w:r>
          </w:p>
          <w:p w14:paraId="47E1A1BA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magistrali systemowej;</w:t>
            </w:r>
          </w:p>
          <w:p w14:paraId="36064073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poprzez magistralę systemową;</w:t>
            </w:r>
          </w:p>
          <w:p w14:paraId="28E35A7D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standardowej puszce podtynkowej średnicy 60mm;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37A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ED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B4D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5A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D3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DE05E1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D3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AF8A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Zasilacz systemowy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4E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Zasilacz systemowy:</w:t>
            </w:r>
          </w:p>
          <w:p w14:paraId="3212EFC5" w14:textId="77777777" w:rsidR="00270ABC" w:rsidRPr="00840DCF" w:rsidRDefault="00270ABC" w:rsidP="00270ABC">
            <w:pPr>
              <w:numPr>
                <w:ilvl w:val="0"/>
                <w:numId w:val="7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6 portów magistrali systemowej;</w:t>
            </w:r>
          </w:p>
          <w:p w14:paraId="1B8530D6" w14:textId="77777777" w:rsidR="00270ABC" w:rsidRPr="00840DCF" w:rsidRDefault="00270ABC" w:rsidP="00270ABC">
            <w:pPr>
              <w:numPr>
                <w:ilvl w:val="0"/>
                <w:numId w:val="7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łączna moc wyjściowa przynajmniej 60W;</w:t>
            </w:r>
          </w:p>
          <w:p w14:paraId="5FAF342B" w14:textId="77777777" w:rsidR="00270ABC" w:rsidRPr="00840DCF" w:rsidRDefault="00270ABC" w:rsidP="00270ABC">
            <w:pPr>
              <w:numPr>
                <w:ilvl w:val="0"/>
                <w:numId w:val="7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230V AC;</w:t>
            </w:r>
          </w:p>
          <w:p w14:paraId="5F7138D3" w14:textId="77777777" w:rsidR="00270ABC" w:rsidRPr="00840DCF" w:rsidRDefault="00270ABC" w:rsidP="00270ABC">
            <w:pPr>
              <w:numPr>
                <w:ilvl w:val="0"/>
                <w:numId w:val="7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na szynie TH-35 (DIN), szerokość nie większa niż 6 modułów;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E36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2D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824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129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88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3A7625E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385EB79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Elementy instalacyjne</w:t>
            </w:r>
          </w:p>
        </w:tc>
      </w:tr>
      <w:tr w:rsidR="00270ABC" w:rsidRPr="00840DCF" w14:paraId="0F8CAF68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8B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A01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Panel krosowy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61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przyłączeniowy CAT6A RJ45:</w:t>
            </w:r>
          </w:p>
          <w:p w14:paraId="0E727B84" w14:textId="77777777" w:rsidR="00270ABC" w:rsidRPr="00840DCF" w:rsidRDefault="00270ABC" w:rsidP="00270ABC">
            <w:pPr>
              <w:numPr>
                <w:ilvl w:val="0"/>
                <w:numId w:val="7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24 ekranowane porty RJ45;</w:t>
            </w:r>
          </w:p>
          <w:p w14:paraId="58F9396A" w14:textId="77777777" w:rsidR="00270ABC" w:rsidRPr="00840DCF" w:rsidRDefault="00270ABC" w:rsidP="00270ABC">
            <w:pPr>
              <w:numPr>
                <w:ilvl w:val="0"/>
                <w:numId w:val="7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szafie 19”, maksymalna wysokość 1U;</w:t>
            </w:r>
          </w:p>
          <w:p w14:paraId="6C1C75C4" w14:textId="77777777" w:rsidR="00270ABC" w:rsidRPr="00840DCF" w:rsidRDefault="00270ABC" w:rsidP="00270ABC">
            <w:pPr>
              <w:numPr>
                <w:ilvl w:val="0"/>
                <w:numId w:val="7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 panelu frontowym miejsce na oznaczenie numeru portu;</w:t>
            </w:r>
          </w:p>
          <w:p w14:paraId="1ADECD60" w14:textId="77777777" w:rsidR="00270ABC" w:rsidRPr="00840DCF" w:rsidRDefault="00270ABC" w:rsidP="00270ABC">
            <w:pPr>
              <w:numPr>
                <w:ilvl w:val="0"/>
                <w:numId w:val="7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 czarny;</w:t>
            </w:r>
          </w:p>
          <w:p w14:paraId="7079A860" w14:textId="77777777" w:rsidR="00270ABC" w:rsidRPr="00840DCF" w:rsidRDefault="00270ABC" w:rsidP="00270ABC">
            <w:pPr>
              <w:numPr>
                <w:ilvl w:val="0"/>
                <w:numId w:val="7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podpora dla podłączanych przewodów z tyłu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panela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62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B40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FC1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8A9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CDD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A2216D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28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23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88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HDMI:</w:t>
            </w:r>
          </w:p>
          <w:p w14:paraId="2E9A218C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0,4 – 0,6m;</w:t>
            </w:r>
          </w:p>
          <w:p w14:paraId="6A05B96B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wtyk HDMI na obu końcach przewodu;</w:t>
            </w:r>
          </w:p>
          <w:p w14:paraId="78A73B99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o rozdzielczości 4K60Hz;</w:t>
            </w:r>
          </w:p>
          <w:p w14:paraId="42A654D8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A7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32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7E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27E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2A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1344ADE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257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377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728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HDMI:</w:t>
            </w:r>
          </w:p>
          <w:p w14:paraId="65C58585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1,8m;</w:t>
            </w:r>
          </w:p>
          <w:p w14:paraId="65A0242B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wtyk HDMI na obu końcach przewodu;</w:t>
            </w:r>
          </w:p>
          <w:p w14:paraId="4B987231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o rozdzielczości 4K60Hz;</w:t>
            </w:r>
          </w:p>
          <w:p w14:paraId="3261A335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73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B9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0A4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3D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E16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6527C2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71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02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Przewód VGA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B3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VGA:</w:t>
            </w:r>
          </w:p>
          <w:p w14:paraId="4BC2B6EF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0,9 – 1,1m;</w:t>
            </w:r>
          </w:p>
          <w:p w14:paraId="07F0DC60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zintegrowany ze stereofonicznym przewodem audio;</w:t>
            </w:r>
          </w:p>
          <w:p w14:paraId="3E42F16B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 obu końcach przewodu wtyk HD-SUB15 i audio 3.5mm;</w:t>
            </w:r>
          </w:p>
          <w:p w14:paraId="29346599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rozdzielczości 1920x1200;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5C3F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98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4EC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97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02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74F07C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50D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6FF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Przewód HDMI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D00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HDMI:</w:t>
            </w:r>
          </w:p>
          <w:p w14:paraId="4009F8F4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59A077D7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złącza HDMI na obu końcach przewodu;</w:t>
            </w:r>
          </w:p>
          <w:p w14:paraId="7C224CB7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o rozdzielczości 4K60Hz;</w:t>
            </w:r>
          </w:p>
          <w:p w14:paraId="4AE611F9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634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B9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623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304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69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5E9FBE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61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42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VGA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B2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VGA:</w:t>
            </w:r>
          </w:p>
          <w:p w14:paraId="66FD3AC5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1BC48976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zintegrowany ze stereofonicznym przewodem audio;</w:t>
            </w:r>
          </w:p>
          <w:p w14:paraId="5DDA2AF0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na obu końcach przewodu wtyk HD-SUB15 i audio 3.5mm;</w:t>
            </w:r>
          </w:p>
          <w:p w14:paraId="15AE2670" w14:textId="77777777" w:rsidR="00270ABC" w:rsidRPr="00840DCF" w:rsidRDefault="00270ABC" w:rsidP="00270AB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rozdzielczości 1920x1200;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3B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A0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374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CF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74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410D35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91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178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USBC –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A66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Aktywny przewód USBC-HDMI:</w:t>
            </w:r>
          </w:p>
          <w:p w14:paraId="73398A09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aktywna konwersja źródła USBC do HDMI (przewód kierunkowy);</w:t>
            </w:r>
          </w:p>
          <w:p w14:paraId="01718152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7A7AD89D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złącze wejściowe: USBC;</w:t>
            </w:r>
          </w:p>
          <w:p w14:paraId="55D4F738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złącze wyjściowe: HDMI;</w:t>
            </w:r>
          </w:p>
          <w:p w14:paraId="661D1235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pasmo przenoszenia przynajmniej 18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Gbps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450668E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4K60Hz 4:4:4;</w:t>
            </w:r>
          </w:p>
          <w:p w14:paraId="1B7B0D43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 2.2;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53E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A45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744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16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BA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458FF80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94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C5D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Patchcord</w:t>
            </w:r>
            <w:proofErr w:type="spellEnd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CAT6A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37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Ethernet CAT6A:</w:t>
            </w:r>
          </w:p>
          <w:p w14:paraId="18D5EDBA" w14:textId="77777777" w:rsidR="00270ABC" w:rsidRPr="00840DCF" w:rsidRDefault="00270ABC" w:rsidP="00270ABC">
            <w:pPr>
              <w:numPr>
                <w:ilvl w:val="0"/>
                <w:numId w:val="7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długości 0,25m, 0,5m, 1m, 2m (różne)</w:t>
            </w:r>
          </w:p>
          <w:p w14:paraId="620DBC74" w14:textId="77777777" w:rsidR="00270ABC" w:rsidRPr="00840DCF" w:rsidRDefault="00270ABC" w:rsidP="00270ABC">
            <w:pPr>
              <w:numPr>
                <w:ilvl w:val="0"/>
                <w:numId w:val="7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ekranowany;</w:t>
            </w:r>
          </w:p>
          <w:p w14:paraId="44039DB5" w14:textId="77777777" w:rsidR="00270ABC" w:rsidRPr="00840DCF" w:rsidRDefault="00270ABC" w:rsidP="00270ABC">
            <w:pPr>
              <w:numPr>
                <w:ilvl w:val="0"/>
                <w:numId w:val="7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ekranowane wtyki RJ45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45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43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D64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8A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73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A3F074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E9D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0D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Półka stała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0B4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Półka do szafy systemowej:</w:t>
            </w:r>
          </w:p>
          <w:p w14:paraId="70AA13C2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montowana do szafy 19”, wysokość 2U;</w:t>
            </w:r>
          </w:p>
          <w:p w14:paraId="47C4FFAC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głębokość przynajmniej 350mm, maksymalnie 450 mm;</w:t>
            </w:r>
          </w:p>
          <w:p w14:paraId="6B914F9C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nośność przynajmniej 23 kg;</w:t>
            </w:r>
          </w:p>
          <w:p w14:paraId="40A8039D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 czarny lub ciemnografitowy;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64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853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6C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9F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34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700537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AF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B62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Przyłącze naścienne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C46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Przyłącze ścienne:</w:t>
            </w:r>
          </w:p>
          <w:p w14:paraId="61B6F87B" w14:textId="77777777" w:rsidR="00270ABC" w:rsidRPr="00840DCF" w:rsidRDefault="00270ABC" w:rsidP="00270ABC">
            <w:pPr>
              <w:numPr>
                <w:ilvl w:val="0"/>
                <w:numId w:val="7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natynkowe;</w:t>
            </w:r>
          </w:p>
          <w:p w14:paraId="436783D0" w14:textId="77777777" w:rsidR="00270ABC" w:rsidRPr="00840DCF" w:rsidRDefault="00270ABC" w:rsidP="00270ABC">
            <w:pPr>
              <w:numPr>
                <w:ilvl w:val="0"/>
                <w:numId w:val="7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 standardzie 45x45mm;</w:t>
            </w:r>
          </w:p>
          <w:p w14:paraId="7538A970" w14:textId="77777777" w:rsidR="00270ABC" w:rsidRPr="00840DCF" w:rsidRDefault="00270ABC" w:rsidP="00270ABC">
            <w:pPr>
              <w:numPr>
                <w:ilvl w:val="0"/>
                <w:numId w:val="7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gniazda 230V 2P+Z;</w:t>
            </w:r>
          </w:p>
          <w:p w14:paraId="19C91697" w14:textId="77777777" w:rsidR="00270ABC" w:rsidRPr="00840DCF" w:rsidRDefault="00270ABC" w:rsidP="00270ABC">
            <w:pPr>
              <w:numPr>
                <w:ilvl w:val="0"/>
                <w:numId w:val="7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gniazda RJ45 CAT6A, ekranowane;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DB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44E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1F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E1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92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526FE23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A0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D5B0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Wyposażenie kasety podłogowej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52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Wyposażenie kasety podłogowej prezentera (komplet):</w:t>
            </w:r>
          </w:p>
          <w:p w14:paraId="02B56872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osprzęt w standardzie 45mm;</w:t>
            </w:r>
          </w:p>
          <w:p w14:paraId="047497A3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HDMI 2x;</w:t>
            </w:r>
          </w:p>
          <w:p w14:paraId="07EA00DE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gniazdo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VGA+audio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3,5mm 1x;</w:t>
            </w:r>
          </w:p>
          <w:p w14:paraId="372FF50B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2xRCA 1x;</w:t>
            </w:r>
          </w:p>
          <w:p w14:paraId="45D87E9E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XLR-M 2x;</w:t>
            </w:r>
          </w:p>
          <w:p w14:paraId="1D7E3B42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XLR-F 2x;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0DE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50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352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FFF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8E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38A45C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38D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04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Wyposażenie kasety podłogowej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15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Wyposażenie kasety podłogowej technika (komplet):</w:t>
            </w:r>
          </w:p>
          <w:p w14:paraId="0FD66E89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osprzęt w standardzie 45mm;</w:t>
            </w:r>
          </w:p>
          <w:p w14:paraId="305B37C4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HDMI 2x;</w:t>
            </w:r>
          </w:p>
          <w:p w14:paraId="3677244F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2xRCA 1x;</w:t>
            </w:r>
          </w:p>
          <w:p w14:paraId="13B8B6D4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XLR-M 2x;</w:t>
            </w:r>
          </w:p>
          <w:p w14:paraId="304AAB79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XLR-F 2x;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D3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8D3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4D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CE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FD7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557110E" w14:textId="77777777" w:rsidTr="00ED14B6">
        <w:trPr>
          <w:trHeight w:val="31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AA48A36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Sala 002</w:t>
            </w:r>
          </w:p>
        </w:tc>
      </w:tr>
      <w:tr w:rsidR="00270ABC" w:rsidRPr="00840DCF" w14:paraId="450DF863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2836455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wizyjny</w:t>
            </w:r>
          </w:p>
        </w:tc>
      </w:tr>
      <w:tr w:rsidR="00270ABC" w:rsidRPr="00840DCF" w14:paraId="3355EFC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BE2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2C31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Projektor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7B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Projektor wizyjny z laserowym źródłem światła:</w:t>
            </w:r>
          </w:p>
          <w:p w14:paraId="6395A877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technologia projekcji: 3 panele LCD;</w:t>
            </w:r>
          </w:p>
          <w:p w14:paraId="7F6CC94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6.000 lumenów</w:t>
            </w:r>
            <w:r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B727FC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nominalna 1920x1200 pikseli (WUXGA);</w:t>
            </w:r>
          </w:p>
          <w:p w14:paraId="429D1783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nominalny współczynnik proporcji obrazu 16:10;</w:t>
            </w:r>
          </w:p>
          <w:p w14:paraId="1F9BE01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żywotność źródła światła przynajmniej 20.000 godzin (deklarowana, spadek jasności do 50%);</w:t>
            </w:r>
          </w:p>
          <w:p w14:paraId="39F0DAF3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poziom hałasu (w normalnym trybie pracy) nie większy niż 38dB;</w:t>
            </w:r>
          </w:p>
          <w:p w14:paraId="680C7B22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sygnałowe (przynajmniej): 2xHDMI (lub 1xHDMI +1xDVI-D), 1x HDBT, 1xVGA;</w:t>
            </w:r>
          </w:p>
          <w:p w14:paraId="41DCC5E8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cyfrowe kompatybilne z HDCP;</w:t>
            </w:r>
          </w:p>
          <w:p w14:paraId="4DA1271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sterujące (przynajmniej): 1x LAN (niezależne złącze od wejścia HDBT), 1xRS232C;</w:t>
            </w:r>
          </w:p>
          <w:p w14:paraId="3A65F7C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stereofoniczne analogowe wyjście audio;</w:t>
            </w:r>
          </w:p>
          <w:p w14:paraId="74DF2CE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korekcja położenia obrazu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lens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shift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30CAD983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białym;</w:t>
            </w:r>
          </w:p>
          <w:p w14:paraId="71073B9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dostarczyć z obiektywem o zmiennej ogniskowej (zoom), współczynnik projekcji przynajmniej w zakresie 1,4-2,2:1;</w:t>
            </w:r>
          </w:p>
          <w:p w14:paraId="3D86419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14kg;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BA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A56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9E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AD9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980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EA5900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9DF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DF8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Uchwyt sufitowy do projektora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DE0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Uchwyt do montażu sufitowego projektora:</w:t>
            </w:r>
          </w:p>
          <w:p w14:paraId="59F3A672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udźwig minimum 20kg;</w:t>
            </w:r>
          </w:p>
          <w:p w14:paraId="73455441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do projektora w 4 punktach;</w:t>
            </w:r>
          </w:p>
          <w:p w14:paraId="45BE3095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precyzyjna regulacja pochylenia w dwóch płaszczyznach;</w:t>
            </w:r>
          </w:p>
          <w:p w14:paraId="2C5A9E6B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regulowany dystans od stropu przynajmniej w zakresie 46cm – 60cm;</w:t>
            </w:r>
          </w:p>
          <w:p w14:paraId="2B7C43FE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prowadzenie okablowania wewnątrz uchwytu;</w:t>
            </w:r>
          </w:p>
          <w:p w14:paraId="594927EF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plakieta sufitowa mocowana do stropu przynajmniej w 4 punktach;</w:t>
            </w:r>
          </w:p>
          <w:p w14:paraId="668DF2A9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maskownica otworu w suficie podwieszanym;</w:t>
            </w:r>
          </w:p>
          <w:p w14:paraId="6EA31A61" w14:textId="77777777" w:rsidR="00270ABC" w:rsidRPr="00840DCF" w:rsidRDefault="00270ABC" w:rsidP="00270ABC">
            <w:pPr>
              <w:numPr>
                <w:ilvl w:val="0"/>
                <w:numId w:val="8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 biały;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50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66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B84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72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9E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F6023F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67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AB0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Ekran elektryczny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8F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Ekran projekcyjny zwijany elektrycznie:</w:t>
            </w:r>
          </w:p>
          <w:p w14:paraId="4B1D7087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projekcji o podstawie szerokości 280-290 cm i proporcjach 16:9;</w:t>
            </w:r>
          </w:p>
          <w:p w14:paraId="4372C87B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projekcyjna wykonana z płótna z certyfikatem trudnopalności;</w:t>
            </w:r>
          </w:p>
          <w:p w14:paraId="2581DD91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projekcji z czarnym tyłem i czarną ramką (nie dopuszcza się malowanych ramek;</w:t>
            </w:r>
          </w:p>
          <w:p w14:paraId="021DD713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kaseta w kolorze białym;</w:t>
            </w:r>
          </w:p>
          <w:p w14:paraId="4DD0ADBF" w14:textId="77777777" w:rsidR="00270ABC" w:rsidRPr="00840DCF" w:rsidRDefault="00270ABC" w:rsidP="00270ABC">
            <w:pPr>
              <w:numPr>
                <w:ilvl w:val="0"/>
                <w:numId w:val="5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przedni wysuw płótna z kasety;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5AE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D4B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20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7AB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B2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C273B5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80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CD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Flipchart interaktywny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23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Monitor LCD – flipchart interaktywny:</w:t>
            </w:r>
          </w:p>
          <w:p w14:paraId="128B68FD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LCD z krawędziowym podświetleniem LED;</w:t>
            </w:r>
          </w:p>
          <w:p w14:paraId="09475D72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przekątna minimum 55”;</w:t>
            </w:r>
          </w:p>
          <w:p w14:paraId="11D8A659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przynajmniej 3.840x2.160 pikseli (UHD);</w:t>
            </w:r>
          </w:p>
          <w:p w14:paraId="3F726632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proporcje obrazu 16:9;</w:t>
            </w:r>
          </w:p>
          <w:p w14:paraId="22C7590B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300cd/m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(nominalna), przynajmniej 200cd/m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(ze szkłem ochronnym);</w:t>
            </w:r>
          </w:p>
          <w:p w14:paraId="54AFBC68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dotyk wielopunktowy, możliwa obsługa przez 4 osoby jednocześnie;</w:t>
            </w:r>
          </w:p>
          <w:p w14:paraId="74DBD192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pasywny rysik w komplecie;</w:t>
            </w:r>
          </w:p>
          <w:p w14:paraId="3003CE8B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wejścia HDMI;</w:t>
            </w:r>
          </w:p>
          <w:p w14:paraId="1D1771C1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porty USB typu A (do podłączenia urządzeń zewnętrznych) i przynajmniej 1 port USB typu B (do wyprowadzenia informacji o dotyku do zewnętrznego komputera);</w:t>
            </w:r>
          </w:p>
          <w:p w14:paraId="2773C8FD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wyjście HDMI;</w:t>
            </w:r>
          </w:p>
          <w:p w14:paraId="1FF25D84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wyjście audio;</w:t>
            </w:r>
          </w:p>
          <w:p w14:paraId="2FFA4EFF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wbudowane głośniki;</w:t>
            </w:r>
          </w:p>
          <w:p w14:paraId="30B54F66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wbudowane oprogramowanie do notatek na wyświetlanej treści, wbudowana przeglądarka internetowa;</w:t>
            </w:r>
          </w:p>
          <w:p w14:paraId="36B3CFD3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zapisywanie notatek do wewnętrznej pamięci;</w:t>
            </w:r>
          </w:p>
          <w:p w14:paraId="2B38AE57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(RJ45);</w:t>
            </w:r>
          </w:p>
          <w:p w14:paraId="38850D88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wbudowane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WiFi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6364F0A6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narzędzia do bezprzewodowego podłączenia urządzeń mobilnych;</w:t>
            </w:r>
          </w:p>
          <w:p w14:paraId="3270ECC4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VESA;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FA97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2F1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AD6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BD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AF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C31D78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51B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5</w:t>
            </w:r>
            <w:r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262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Podstawa mobilna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F7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Dedykowana podstawa mobilna do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flipchartu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interaktywnego:</w:t>
            </w:r>
          </w:p>
          <w:p w14:paraId="1A1EC5CD" w14:textId="77777777" w:rsidR="00270ABC" w:rsidRPr="00840DCF" w:rsidRDefault="00270ABC" w:rsidP="00270ABC">
            <w:pPr>
              <w:numPr>
                <w:ilvl w:val="0"/>
                <w:numId w:val="5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obrotu monitora o 90</w:t>
            </w:r>
            <w:r>
              <w:rPr>
                <w:rFonts w:ascii="Calibri Light" w:hAnsi="Calibri Light" w:cs="Calibri Light"/>
                <w:sz w:val="16"/>
                <w:szCs w:val="16"/>
              </w:rPr>
              <w:t>°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(praca w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ttrybie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portretowym lub poziomym);</w:t>
            </w:r>
          </w:p>
          <w:p w14:paraId="29971214" w14:textId="77777777" w:rsidR="00270ABC" w:rsidRPr="00840DCF" w:rsidRDefault="00270ABC" w:rsidP="00270ABC">
            <w:pPr>
              <w:numPr>
                <w:ilvl w:val="0"/>
                <w:numId w:val="5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podstawa na kołach z hamulcami;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37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33D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5D8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42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499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0D71075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722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4063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Zestaw bezprzewodowej </w:t>
            </w: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lastRenderedPageBreak/>
              <w:t xml:space="preserve">transmisji obrazu i dźwięku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DBB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Zestaw bezprzewodowej transmisji obrazu i dźwięku:</w:t>
            </w:r>
          </w:p>
          <w:p w14:paraId="0BCA262C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odbiornik z wyjściem HDMI;</w:t>
            </w:r>
          </w:p>
          <w:p w14:paraId="65271111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nadajnik podłączany do komputera poprzez port USB;</w:t>
            </w:r>
          </w:p>
          <w:p w14:paraId="26C6A406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rozdzielczością przynajmniej 1920x1080;</w:t>
            </w:r>
          </w:p>
          <w:p w14:paraId="2D8F54C5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jednoczesnego wyświetlania obrazu z dwóch źródeł (automatyczny podział ekranu);</w:t>
            </w:r>
          </w:p>
          <w:p w14:paraId="6EB3D431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wyświetlania obrazu z urządzeń przenośnych poprzez aplikację;</w:t>
            </w:r>
          </w:p>
          <w:p w14:paraId="03E058B6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 komplecie przynajmniej 2 nadajniki;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9C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35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09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1E7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356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236A6DF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259F1007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audio</w:t>
            </w:r>
          </w:p>
        </w:tc>
      </w:tr>
      <w:tr w:rsidR="00270ABC" w:rsidRPr="00840DCF" w14:paraId="7FB66DD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A0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7A74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Głośnik sufitowy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18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Dwudrożny zestaw głośnikowy do zabudowy w suficie podwieszanym:</w:t>
            </w:r>
          </w:p>
          <w:p w14:paraId="23927D53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głośnik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niskotonowy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średnicy 8”;</w:t>
            </w:r>
          </w:p>
          <w:p w14:paraId="45DEAC19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50Hz – 20kHz;</w:t>
            </w:r>
          </w:p>
          <w:p w14:paraId="0A7D17D9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maksymalny poziom ciśnienia dźwięku (SPL): 108dB (1m);</w:t>
            </w:r>
          </w:p>
          <w:p w14:paraId="7C088E5C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impedancja nominalna 16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sym w:font="Symbol" w:char="F057"/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6F4A57E7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transformator linii 70V z odczepami 20W, 10W, 5W, 2.5W;</w:t>
            </w:r>
          </w:p>
          <w:p w14:paraId="121B3C1F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maksymalna głębokość montażowa 87mm;</w:t>
            </w:r>
          </w:p>
          <w:p w14:paraId="39DE26D6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klasa szczelności IP50;</w:t>
            </w:r>
          </w:p>
          <w:p w14:paraId="1A84B4B7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konstrukcja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bezramkowa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– maskownica stalowa mocowana przy pomocy magnesów;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33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0F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65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55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30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A23661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599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41B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Wzmacniacz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97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Wzmacniacz mocy audio:</w:t>
            </w:r>
          </w:p>
          <w:p w14:paraId="70DDD003" w14:textId="77777777" w:rsidR="00270ABC" w:rsidRPr="00840DCF" w:rsidRDefault="00270ABC" w:rsidP="00270ABC">
            <w:pPr>
              <w:numPr>
                <w:ilvl w:val="0"/>
                <w:numId w:val="8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jednokanałowy;</w:t>
            </w:r>
          </w:p>
          <w:p w14:paraId="0881E9BF" w14:textId="77777777" w:rsidR="00270ABC" w:rsidRPr="00840DCF" w:rsidRDefault="00270ABC" w:rsidP="00270ABC">
            <w:pPr>
              <w:numPr>
                <w:ilvl w:val="0"/>
                <w:numId w:val="8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 wyjściowa przynajmniej 120W/100V;</w:t>
            </w:r>
          </w:p>
          <w:p w14:paraId="7AF0F22A" w14:textId="77777777" w:rsidR="00270ABC" w:rsidRPr="00840DCF" w:rsidRDefault="00270ABC" w:rsidP="00270ABC">
            <w:pPr>
              <w:numPr>
                <w:ilvl w:val="0"/>
                <w:numId w:val="8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chłodzenie konwekcyjne (brak wentylatorów);</w:t>
            </w:r>
          </w:p>
          <w:p w14:paraId="088734CA" w14:textId="77777777" w:rsidR="00270ABC" w:rsidRPr="00840DCF" w:rsidRDefault="00270ABC" w:rsidP="00270ABC">
            <w:pPr>
              <w:numPr>
                <w:ilvl w:val="0"/>
                <w:numId w:val="8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przystosowany do montażu w szafie 19”;</w:t>
            </w:r>
          </w:p>
          <w:p w14:paraId="4600E2DA" w14:textId="77777777" w:rsidR="00270ABC" w:rsidRPr="00840DCF" w:rsidRDefault="00270ABC" w:rsidP="00270ABC">
            <w:pPr>
              <w:numPr>
                <w:ilvl w:val="0"/>
                <w:numId w:val="8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5kg;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AB4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8D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C1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6FD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53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95DC2C0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94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1A9C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mikrofonu bezprzewodowego do ręki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B23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mikrofonu bezprzewodowego z nadajnikiem „do ręki”:</w:t>
            </w:r>
          </w:p>
          <w:p w14:paraId="0B51657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zestaw z odbiornikiem, nadajnikiem „do ręki” i kapsułą mikrofonową;</w:t>
            </w:r>
          </w:p>
          <w:p w14:paraId="4CAD266B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cyfrowa w paśmie DECT (1,9GHz);</w:t>
            </w:r>
          </w:p>
          <w:p w14:paraId="29A7C192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kodowana kluczem długości minimum 256 bit;</w:t>
            </w:r>
          </w:p>
          <w:p w14:paraId="23B9CAB1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przetwarzanie sygnału przynajmniej 24 bity 48kHz;</w:t>
            </w:r>
          </w:p>
          <w:p w14:paraId="29A1BB2C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skanowanie wolnych kanałów i automatyczne przełączanie kanałów w przypadku zakłóceń;</w:t>
            </w:r>
          </w:p>
          <w:p w14:paraId="3C965CC7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i kontrola pracy systemu przy pomocy aplikacji;</w:t>
            </w:r>
          </w:p>
          <w:p w14:paraId="6F72174E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zasilany akumulatorem Li-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Ion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, pozwalającym na minimum 12 godzin ciągłej pracy;</w:t>
            </w:r>
          </w:p>
          <w:p w14:paraId="06F50373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ładowania akumulatora przy pomocy dedykowanej ładowarki bez wyjmowania z nadajnika;</w:t>
            </w:r>
          </w:p>
          <w:p w14:paraId="00920CDA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przełączanie nadajnika w tryb gotowości po umieszczeniu w dedykowanej ładowarce;</w:t>
            </w:r>
          </w:p>
          <w:p w14:paraId="7E03B1E7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wyciszenie toru audio po umieszczeniu nadajnika w dedykowanej ładowarce;</w:t>
            </w:r>
          </w:p>
          <w:p w14:paraId="6ECCD949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toru audio przynajmniej 20Hz – 20kHz;</w:t>
            </w:r>
          </w:p>
          <w:p w14:paraId="43B8C054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zniekształcenia harmoniczne mniejsze niż 0,2%;</w:t>
            </w:r>
          </w:p>
          <w:p w14:paraId="21B72544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stosunek sygnału do szumu przynajmniej 90dB(A);</w:t>
            </w:r>
          </w:p>
          <w:p w14:paraId="0A1D77E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zakres dynamiki przynajmniej 120dB(A);</w:t>
            </w:r>
          </w:p>
          <w:p w14:paraId="278C7B82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kapsuła mikrofonowa pojemnościowa o charakterystyce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superkardioidalnej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 paśmie przenoszenia przynajmniej 50Hz – 20kHz;</w:t>
            </w:r>
          </w:p>
          <w:p w14:paraId="536AE75E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maksymalny dopuszczalny poziom ciśnienia dźwięku (SPL) przynajmniej 150dB;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36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DF1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9A4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14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1B9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189315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7C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AA2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Ładowarka akumulatorów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320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Ładowarka akumulatorów do systemu mikrofonów bezprzewodowych</w:t>
            </w:r>
          </w:p>
          <w:p w14:paraId="0F922EB0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wolnostojąca;</w:t>
            </w:r>
          </w:p>
          <w:p w14:paraId="7615C31E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jednoczesne ładowanie dwóch nadajników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doręcznych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lub paskowych, w dowolnej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kobinacji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3BEB440B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dedykowana do dostarczanych nadajników;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46F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96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8D0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06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55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966DF58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737F96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dystrybucji sygnałów</w:t>
            </w:r>
          </w:p>
        </w:tc>
      </w:tr>
      <w:tr w:rsidR="00270ABC" w:rsidRPr="00840DCF" w14:paraId="47C014A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1C6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7F8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Nadajnik ścienny VGA,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7A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sygnału audio – video:</w:t>
            </w:r>
          </w:p>
          <w:p w14:paraId="7DAC5DD1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audio – video poprzez skrętkę FTP na odległość minimum 70m (dla rozdzielczości 1080p);</w:t>
            </w:r>
          </w:p>
          <w:p w14:paraId="58980972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o rozdzielczości do 4K;</w:t>
            </w:r>
          </w:p>
          <w:p w14:paraId="5BAF3141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wejścia HDMI;</w:t>
            </w:r>
          </w:p>
          <w:p w14:paraId="6B017875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wejście VGA;</w:t>
            </w:r>
          </w:p>
          <w:p w14:paraId="32770549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jedno wejście audio stereo 3,5mm;</w:t>
            </w:r>
          </w:p>
          <w:p w14:paraId="1B1280D6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automatyczny przełącznik sygnałów;</w:t>
            </w:r>
          </w:p>
          <w:p w14:paraId="2FE557E0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 1,4;</w:t>
            </w:r>
          </w:p>
          <w:p w14:paraId="0C6906D1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odbiornikiem sygnału w oferowanym procesorze audio – video;</w:t>
            </w:r>
          </w:p>
          <w:p w14:paraId="34373C9E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z odbiornika poprzez linię transmisyjną lub lokalnie z zewnętrznego zasilacza;</w:t>
            </w:r>
          </w:p>
          <w:p w14:paraId="461D582F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metalowa;</w:t>
            </w:r>
          </w:p>
          <w:p w14:paraId="6ECCD44B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zintegrowane uchwyty do mocowania na płaskiej powierzchni;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3D8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313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34B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A5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35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AE572DC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79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B63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Nadajnik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854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sygnału audio – video:</w:t>
            </w:r>
          </w:p>
          <w:p w14:paraId="384F6E28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audio – video poprzez skrętkę FTP na odległość minimum 100m (dla rozdzielczości 1080p);</w:t>
            </w:r>
          </w:p>
          <w:p w14:paraId="5A41BB30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o rozdzielczości do 4K;</w:t>
            </w:r>
          </w:p>
          <w:p w14:paraId="26B7054B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wyjście kompatybilne z HDBT;</w:t>
            </w:r>
          </w:p>
          <w:p w14:paraId="5652D474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wejście HDMI;</w:t>
            </w:r>
          </w:p>
          <w:p w14:paraId="42AD478C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 2.2;</w:t>
            </w:r>
          </w:p>
          <w:p w14:paraId="0C9EA4CC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z odbiornika poprzez linię transmisyjną lub lokalnie z zewnętrznego zasilacza;</w:t>
            </w:r>
          </w:p>
          <w:p w14:paraId="3D24DEE8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montażu na pojedynczej szynie w stojaku 19”;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7F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FE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E9E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75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B3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505190BE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64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769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Procesor audio - video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58A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Procesor audio – video:</w:t>
            </w:r>
          </w:p>
          <w:p w14:paraId="35979ACC" w14:textId="77777777" w:rsidR="00270ABC" w:rsidRPr="00840DCF" w:rsidRDefault="00270ABC" w:rsidP="00270ABC">
            <w:pPr>
              <w:numPr>
                <w:ilvl w:val="0"/>
                <w:numId w:val="8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przełącznik sygnałów audio – video o rozdzielczości do 4K;</w:t>
            </w:r>
          </w:p>
          <w:p w14:paraId="141A558F" w14:textId="77777777" w:rsidR="00270ABC" w:rsidRPr="00840DCF" w:rsidRDefault="00270ABC" w:rsidP="00270ABC">
            <w:pPr>
              <w:numPr>
                <w:ilvl w:val="0"/>
                <w:numId w:val="8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 2.2;</w:t>
            </w:r>
          </w:p>
          <w:p w14:paraId="5151136F" w14:textId="77777777" w:rsidR="00270ABC" w:rsidRPr="00840DCF" w:rsidRDefault="00270ABC" w:rsidP="00270ABC">
            <w:pPr>
              <w:numPr>
                <w:ilvl w:val="0"/>
                <w:numId w:val="8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wbudowany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skaler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sygnału video;</w:t>
            </w:r>
          </w:p>
          <w:p w14:paraId="2E6363EA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3 porty RJ45 do odbioru sygnałów z nadajników audio – video;</w:t>
            </w:r>
          </w:p>
          <w:p w14:paraId="35FCD2A3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wejściowe gniazda HDMI;</w:t>
            </w:r>
          </w:p>
          <w:p w14:paraId="3F298DC2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wejścia mikrofonowe, symetryczne;</w:t>
            </w:r>
          </w:p>
          <w:p w14:paraId="38301D73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uniwersalne porty wejściowo – wyjściowe do sygnałów sterujących;</w:t>
            </w:r>
          </w:p>
          <w:p w14:paraId="28E693AE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wyjścia przekaźnikowe o obciążalności minimum 1A/24V DC;</w:t>
            </w:r>
          </w:p>
          <w:p w14:paraId="30BC37F4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jeden dwukierunkowy port szeregowy;</w:t>
            </w:r>
          </w:p>
          <w:p w14:paraId="3FBB58E4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wyjście HDMI;</w:t>
            </w:r>
          </w:p>
          <w:p w14:paraId="114E0716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stereofoniczny wzmacniacz mocy audio o mocy przynajmniej 2x25W/4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sym w:font="Symbol" w:char="F057"/>
            </w:r>
          </w:p>
          <w:p w14:paraId="79728BD0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(RJ45)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ACF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4F2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39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75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FA6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56294241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42AB9D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sterowania</w:t>
            </w:r>
          </w:p>
        </w:tc>
      </w:tr>
      <w:tr w:rsidR="00270ABC" w:rsidRPr="00840DCF" w14:paraId="590CB21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1D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02B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Klawiatura sterująca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766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Klawiatura sterująca z wbudowanym procesorem systemu sterowania:</w:t>
            </w:r>
          </w:p>
          <w:p w14:paraId="0A4743E2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6 programowalnych podświetlanych przycisków dotykowych z wymiennymi etykietami;</w:t>
            </w:r>
          </w:p>
          <w:p w14:paraId="6B03EF3E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4 przyciski dedykowane do regulacji głośności, wyciszenia oraz załączania zasilania systemu;</w:t>
            </w:r>
          </w:p>
          <w:p w14:paraId="10FE1BEE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podświetlany wskaźnik poziomu głośności;</w:t>
            </w:r>
          </w:p>
          <w:p w14:paraId="7F823D6B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czujnik oświetlenia zewnętrznego do automatycznej regulacji natężenia podświetlenia;</w:t>
            </w:r>
          </w:p>
          <w:p w14:paraId="427B2868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czujnik zbliżeniowy do automatycznego wybudzania panelu;</w:t>
            </w:r>
          </w:p>
          <w:p w14:paraId="09CA0569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(RJ45);</w:t>
            </w:r>
          </w:p>
          <w:p w14:paraId="263E48A4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3E757799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standardowej puszce średnicy 60mm;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EF0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3C6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0DF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833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86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8CA69B5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6A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1162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przekaźników do ekranu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41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Moduł przekaźników wykonawczych:</w:t>
            </w:r>
          </w:p>
          <w:p w14:paraId="22CC0743" w14:textId="77777777" w:rsidR="00270ABC" w:rsidRPr="00840DCF" w:rsidRDefault="00270ABC" w:rsidP="00270ABC">
            <w:pPr>
              <w:numPr>
                <w:ilvl w:val="0"/>
                <w:numId w:val="8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przekaźniki o obciążalności 4A/250V, NO/NC;</w:t>
            </w:r>
          </w:p>
          <w:p w14:paraId="083F6092" w14:textId="77777777" w:rsidR="00270ABC" w:rsidRPr="00840DCF" w:rsidRDefault="00270ABC" w:rsidP="00270ABC">
            <w:pPr>
              <w:numPr>
                <w:ilvl w:val="0"/>
                <w:numId w:val="8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programowalne tryby pracy: astabilny,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bistabilny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268829B" w14:textId="77777777" w:rsidR="00270ABC" w:rsidRPr="00840DCF" w:rsidRDefault="00270ABC" w:rsidP="00270ABC">
            <w:pPr>
              <w:numPr>
                <w:ilvl w:val="0"/>
                <w:numId w:val="8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wejścia izolowane optycznie 10-24V DC, NO;</w:t>
            </w:r>
          </w:p>
          <w:p w14:paraId="7E67254F" w14:textId="77777777" w:rsidR="00270ABC" w:rsidRPr="00840DCF" w:rsidRDefault="00270ABC" w:rsidP="00270ABC">
            <w:pPr>
              <w:numPr>
                <w:ilvl w:val="0"/>
                <w:numId w:val="8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komunikacja poprzez protokół TCP;</w:t>
            </w:r>
          </w:p>
          <w:p w14:paraId="560F3FF6" w14:textId="77777777" w:rsidR="00270ABC" w:rsidRPr="00840DCF" w:rsidRDefault="00270ABC" w:rsidP="00270ABC">
            <w:pPr>
              <w:numPr>
                <w:ilvl w:val="0"/>
                <w:numId w:val="8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na szynie TH-35 (DIN);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9F4E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C2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20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46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BC0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46FD2C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31E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1D8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Przełącznik sieciowy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20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Przełącznik sieciowy Ethernet:</w:t>
            </w:r>
          </w:p>
          <w:p w14:paraId="41A368E2" w14:textId="77777777" w:rsidR="00270ABC" w:rsidRPr="00840DCF" w:rsidRDefault="00270ABC" w:rsidP="00270ABC">
            <w:pPr>
              <w:numPr>
                <w:ilvl w:val="0"/>
                <w:numId w:val="8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portów RJ45 w standardzie 10/100/1000 MB/s;</w:t>
            </w:r>
          </w:p>
          <w:p w14:paraId="34FB7DFE" w14:textId="77777777" w:rsidR="00270ABC" w:rsidRPr="00840DCF" w:rsidRDefault="00270ABC" w:rsidP="00270ABC">
            <w:pPr>
              <w:numPr>
                <w:ilvl w:val="0"/>
                <w:numId w:val="8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przynajmniej 4 porty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w standardzie IEEE 802.3af (przynajmniej 15W na port);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596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CF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E0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D9D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78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FA1BD71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B2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C40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Serwer IP/RS232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0F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Serwer portów szeregowych:</w:t>
            </w:r>
          </w:p>
          <w:p w14:paraId="151D7D87" w14:textId="77777777" w:rsidR="00270ABC" w:rsidRPr="00840DCF" w:rsidRDefault="00270ABC" w:rsidP="00270ABC">
            <w:pPr>
              <w:numPr>
                <w:ilvl w:val="0"/>
                <w:numId w:val="9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port RS 232C ze złączem DB9;</w:t>
            </w:r>
          </w:p>
          <w:p w14:paraId="276561F0" w14:textId="77777777" w:rsidR="00270ABC" w:rsidRPr="00840DCF" w:rsidRDefault="00270ABC" w:rsidP="00270ABC">
            <w:pPr>
              <w:numPr>
                <w:ilvl w:val="0"/>
                <w:numId w:val="9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10/100 MB/s;</w:t>
            </w:r>
          </w:p>
          <w:p w14:paraId="776AE902" w14:textId="77777777" w:rsidR="00270ABC" w:rsidRPr="00840DCF" w:rsidRDefault="00270ABC" w:rsidP="00270ABC">
            <w:pPr>
              <w:numPr>
                <w:ilvl w:val="0"/>
                <w:numId w:val="9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TCP (klient, serwer), UDP;</w:t>
            </w:r>
          </w:p>
          <w:p w14:paraId="5B79F41A" w14:textId="77777777" w:rsidR="00270ABC" w:rsidRPr="00840DCF" w:rsidRDefault="00270ABC" w:rsidP="00270ABC">
            <w:pPr>
              <w:numPr>
                <w:ilvl w:val="0"/>
                <w:numId w:val="9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przywracanie połączenie;</w:t>
            </w:r>
          </w:p>
          <w:p w14:paraId="70966561" w14:textId="77777777" w:rsidR="00270ABC" w:rsidRPr="00840DCF" w:rsidRDefault="00270ABC" w:rsidP="00270ABC">
            <w:pPr>
              <w:numPr>
                <w:ilvl w:val="0"/>
                <w:numId w:val="9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zabezpieczenie przeciwprzepięciowe 15kV ESD;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359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B4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97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E6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D5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C1B4FDB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1AED492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Elementy instalacyjne</w:t>
            </w:r>
          </w:p>
        </w:tc>
      </w:tr>
      <w:tr w:rsidR="00270ABC" w:rsidRPr="00840DCF" w14:paraId="7C6D156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85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6BF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HDMI 0,5m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5D1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HDMI:</w:t>
            </w:r>
          </w:p>
          <w:p w14:paraId="1E7BA7FB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0,4 - 0,6m;</w:t>
            </w:r>
          </w:p>
          <w:p w14:paraId="08E8137D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wtyk HDMI na obu końcach przewodu;</w:t>
            </w:r>
          </w:p>
          <w:p w14:paraId="4A406AF1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o rozdzielczości 4K60Hz;</w:t>
            </w:r>
          </w:p>
          <w:p w14:paraId="245372CC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E6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A0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28B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9CD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C6D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EA4E85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D5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E1C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Przewód HDMI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0B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HDMI:</w:t>
            </w:r>
          </w:p>
          <w:p w14:paraId="14D6482F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7B9C00C6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złącza HDMI na obu końcach przewodu;</w:t>
            </w:r>
          </w:p>
          <w:p w14:paraId="2AD693A2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o rozdzielczości 4K60Hz;</w:t>
            </w:r>
          </w:p>
          <w:p w14:paraId="04EA7051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B5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5F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6AC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D21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051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CE9C18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DE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1D1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VGA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9C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VGA:</w:t>
            </w:r>
          </w:p>
          <w:p w14:paraId="51257B84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260067F2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zintegrowany ze stereofonicznym przewodem audio;</w:t>
            </w:r>
          </w:p>
          <w:p w14:paraId="78A08574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 obu końcach przewodu wtyk HD-SUB15 i audio 3.5mm;</w:t>
            </w:r>
          </w:p>
          <w:p w14:paraId="412CAB7A" w14:textId="77777777" w:rsidR="00270ABC" w:rsidRPr="00840DCF" w:rsidRDefault="00270ABC" w:rsidP="00270AB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rozdzielczości 1920x1200;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65E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A63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AC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6C3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DB0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C653A19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EE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1BC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USBC –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649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Aktywny przewód USBC-HDMI:</w:t>
            </w:r>
          </w:p>
          <w:p w14:paraId="24C1307A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aktywna konwersja źródła USBC do HDMI (przewód kierunkowy);</w:t>
            </w:r>
          </w:p>
          <w:p w14:paraId="226D8B91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5F900BF2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złącze wejściowe: USBC;</w:t>
            </w:r>
          </w:p>
          <w:p w14:paraId="34272DB0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złącze wyjściowe: HDMI;</w:t>
            </w:r>
          </w:p>
          <w:p w14:paraId="5E108C8E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pasmo przenoszenia przynajmniej 18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Gbps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3BED18B3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4K60Hz 4:4:4;</w:t>
            </w:r>
          </w:p>
          <w:p w14:paraId="11D96133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 2.2;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90A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08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9F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0D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04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5D54A813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02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285A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Półka stała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08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Półka do szafy systemowej:</w:t>
            </w:r>
          </w:p>
          <w:p w14:paraId="2F54E068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montowana do szafy 19”, wysokość 2U;</w:t>
            </w:r>
          </w:p>
          <w:p w14:paraId="6631B133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głębokość przynajmniej 350mm, maksymalnie 450 mm;</w:t>
            </w:r>
          </w:p>
          <w:p w14:paraId="1B67CCF1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nośność przynajmniej 23 kg;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041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F6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38D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92E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3D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728B063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C3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A1B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Kaseta podłogowa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B7D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Kaseta podłogowa z wyposażeniem modułowym:</w:t>
            </w:r>
          </w:p>
          <w:p w14:paraId="5F65955D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osprzęt w standardzie 45mm;</w:t>
            </w:r>
          </w:p>
          <w:p w14:paraId="57200932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3 gniazda zasilające 230V;</w:t>
            </w:r>
          </w:p>
          <w:p w14:paraId="030D9909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 gniazda RJ45 CAT6;</w:t>
            </w:r>
          </w:p>
          <w:p w14:paraId="3BB4A7E4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 gniazda HDMI;</w:t>
            </w:r>
          </w:p>
          <w:p w14:paraId="1C99A375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gniazdo VGA;</w:t>
            </w:r>
          </w:p>
          <w:p w14:paraId="4D2090E0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gniazdo audio 3,5mm;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C54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D5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936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D6D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030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90311B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955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7</w:t>
            </w:r>
            <w:r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59D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Szafa systemowa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32E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Szafa systemowa 19”:</w:t>
            </w:r>
          </w:p>
          <w:p w14:paraId="17266E3D" w14:textId="77777777" w:rsidR="00270ABC" w:rsidRPr="00840DCF" w:rsidRDefault="00270ABC" w:rsidP="00270ABC">
            <w:pPr>
              <w:numPr>
                <w:ilvl w:val="0"/>
                <w:numId w:val="9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wysokość użytkowa przynajmniej 10U;</w:t>
            </w:r>
          </w:p>
          <w:p w14:paraId="385FE038" w14:textId="77777777" w:rsidR="00270ABC" w:rsidRPr="00840DCF" w:rsidRDefault="00270ABC" w:rsidP="00270ABC">
            <w:pPr>
              <w:numPr>
                <w:ilvl w:val="0"/>
                <w:numId w:val="9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głębokość 550-650mm;</w:t>
            </w:r>
          </w:p>
          <w:p w14:paraId="512997D0" w14:textId="77777777" w:rsidR="00270ABC" w:rsidRPr="00840DCF" w:rsidRDefault="00270ABC" w:rsidP="00270ABC">
            <w:pPr>
              <w:numPr>
                <w:ilvl w:val="0"/>
                <w:numId w:val="9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drzwi frontowe przezierne, przyciemniane, zamykane na zamek;</w:t>
            </w:r>
          </w:p>
          <w:p w14:paraId="43B1EDBD" w14:textId="77777777" w:rsidR="00270ABC" w:rsidRPr="00840DCF" w:rsidRDefault="00270ABC" w:rsidP="00270ABC">
            <w:pPr>
              <w:numPr>
                <w:ilvl w:val="0"/>
                <w:numId w:val="9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wyposażenie: listwa zasilająca, wsporniki do rozprowadzenia okablowania, blat;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4A1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94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9B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B39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9D7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D7517BB" w14:textId="77777777" w:rsidTr="00ED14B6">
        <w:trPr>
          <w:trHeight w:val="242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5CBFB5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System transmisji i rejestracji</w:t>
            </w:r>
          </w:p>
        </w:tc>
      </w:tr>
      <w:tr w:rsidR="00270ABC" w:rsidRPr="00840DCF" w14:paraId="3653C39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1D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2C3A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  <w:t xml:space="preserve">Streamer </w:t>
            </w:r>
            <w:proofErr w:type="spellStart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  <w:t>rejestrator</w:t>
            </w:r>
            <w:proofErr w:type="spellEnd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  <w:t xml:space="preserve"> audio - video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15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Streamer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rejestrator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audio – video:</w:t>
            </w:r>
          </w:p>
          <w:p w14:paraId="14264B1D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przynajmniej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2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wejścia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HDMI;</w:t>
            </w:r>
          </w:p>
          <w:p w14:paraId="1C1C4398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przynajmniej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wejście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3G-SDI;</w:t>
            </w:r>
          </w:p>
          <w:p w14:paraId="0359F092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przynajmniej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wyjście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HDMI;</w:t>
            </w:r>
          </w:p>
          <w:p w14:paraId="2C6EB60E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analogowe symetryczne wejścia audio o poziomie mikrofonowym i liniowym’</w:t>
            </w:r>
          </w:p>
          <w:p w14:paraId="2E4B0696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stereofoniczne analogowe wejście audio;</w:t>
            </w:r>
          </w:p>
          <w:p w14:paraId="0F48779F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stereofoniczne analogowe wyjście audio;</w:t>
            </w:r>
          </w:p>
          <w:p w14:paraId="6A21BB0B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słuchawkowe;</w:t>
            </w:r>
          </w:p>
          <w:p w14:paraId="2B117C40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10/100/1000 Base-T;</w:t>
            </w:r>
          </w:p>
          <w:p w14:paraId="58D86243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USB;</w:t>
            </w:r>
          </w:p>
          <w:p w14:paraId="003E9B55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na kartę SD;</w:t>
            </w:r>
          </w:p>
          <w:p w14:paraId="7CD9AA12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monitor podglądowy o przekątnej minimum 7”;</w:t>
            </w:r>
          </w:p>
          <w:p w14:paraId="455E7C76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własnego rozmieszczania okien ze źródłami wideo;</w:t>
            </w:r>
          </w:p>
          <w:p w14:paraId="54D98FC3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dodawania grafik oraz podpisów;</w:t>
            </w:r>
          </w:p>
          <w:p w14:paraId="396CFDF6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kodowanie do 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streamów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w rozdzielczości 1080p kodekiem H.264;</w:t>
            </w:r>
          </w:p>
          <w:p w14:paraId="2557A335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rejestracja na karcie SD, zewnętrznym dysku USB lub dysku sieciowym;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DDC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031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4CC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3B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65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58446F0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D4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B1A0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Kamera obrotowa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6A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Kamera obrotowa:</w:t>
            </w:r>
          </w:p>
          <w:p w14:paraId="7C58C73F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1920x1080 pikseli;</w:t>
            </w:r>
          </w:p>
          <w:p w14:paraId="74E0B4E5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wyjście HDMI;</w:t>
            </w:r>
          </w:p>
          <w:p w14:paraId="6B889C84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wyjście USB 3.0;</w:t>
            </w:r>
          </w:p>
          <w:p w14:paraId="72E9605F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dziesięciokrotna zmiana ogniskowej (zoom optyczny 10x);</w:t>
            </w:r>
          </w:p>
          <w:p w14:paraId="7E23166B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zakres pochyłu przynajmniej +/- 30</w:t>
            </w:r>
            <w:r>
              <w:rPr>
                <w:rFonts w:ascii="Calibri Light" w:hAnsi="Calibri Light" w:cs="Calibri Light"/>
                <w:sz w:val="16"/>
                <w:szCs w:val="16"/>
              </w:rPr>
              <w:t>°;</w:t>
            </w:r>
          </w:p>
          <w:p w14:paraId="231FF518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możliwość zapamiętania przynajmniej 120 pozycji kamery;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4B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BE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03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1D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36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301653B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19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CD1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mikrofonu bezprzewodowego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4A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mikrofonu bezprzewodowego z nadajnikiem „do ręki”:</w:t>
            </w:r>
          </w:p>
          <w:p w14:paraId="577D95A1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analogowa;</w:t>
            </w:r>
          </w:p>
          <w:p w14:paraId="07E22EF6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w paśmie UHF, w zakresie dopuszczonym do użytkowania w Polsce;</w:t>
            </w:r>
          </w:p>
          <w:p w14:paraId="0B30554F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odbiornik dwuantenowy;</w:t>
            </w:r>
          </w:p>
          <w:p w14:paraId="5845652E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szerokość kanału przynajmniej 40MHz;</w:t>
            </w:r>
          </w:p>
          <w:p w14:paraId="7947795D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przestrajanie częstotliwości ze skokiem 25MHz;</w:t>
            </w:r>
          </w:p>
          <w:p w14:paraId="4607D4F4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toru audio przynajmniej w zakresie 25Hz – 18kHz;</w:t>
            </w:r>
          </w:p>
          <w:p w14:paraId="35816B55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zniekształcenia nieliniowe poniżej 1%;</w:t>
            </w:r>
          </w:p>
          <w:p w14:paraId="40FF7BCA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stosunek sygnału do szumu przynajmniej 110dB (A);</w:t>
            </w:r>
          </w:p>
          <w:p w14:paraId="243CBB0B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odbiornik z symetrycznym wyjściem audio;</w:t>
            </w:r>
          </w:p>
          <w:p w14:paraId="48E0537C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odbiornik z wyświetlaczem wskazującym: częstotliwość pracy, poziom sygnału radiowego, poziom sygnału audio, stan naładowania ogniw nadajnika;</w:t>
            </w:r>
          </w:p>
          <w:p w14:paraId="60EFA89E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wyszukiwanie niezakłóconych kanałów radiowych;</w:t>
            </w:r>
          </w:p>
          <w:p w14:paraId="652496CE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wymiana informacji z nadajnikiem o częstotliwości pracy poprzez porty podczerwieni;</w:t>
            </w:r>
          </w:p>
          <w:p w14:paraId="47BA3BC5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odłączania anten odbiorczych;</w:t>
            </w:r>
          </w:p>
          <w:p w14:paraId="4E93D3BA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instalacji odbiornika w stojaku 19”, 1U wysokości – dostarczyć z fabrycznymi adapterami jeśli wymagane;</w:t>
            </w:r>
          </w:p>
          <w:p w14:paraId="182E5446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nadajnik z dynamiczną kapsułą mikrofonową o charakterystyce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kardioidalnej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4463C2C4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maksymalny dopuszczalny poziom ciśnienia dźwięku przynajmniej 154dB;</w:t>
            </w:r>
          </w:p>
          <w:p w14:paraId="4233C207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mikrofonu przynajmniej w zakresie 80Hz – 18kHz;</w:t>
            </w:r>
          </w:p>
          <w:p w14:paraId="56A764CD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zmiany czułości audio w zakresie przynajmniej 40dB ze skokiem nie większym niż 6dB;</w:t>
            </w:r>
          </w:p>
          <w:p w14:paraId="6ED2F9A4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z wyświetlaczem wskazującym: częstotliwość pracy, poziom sygnału radiowego, poziom sygnału audio, stan naładowania ogniw zasilających;</w:t>
            </w:r>
          </w:p>
          <w:p w14:paraId="2EBFFB5F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metalowa obudowa nadajnika;</w:t>
            </w:r>
          </w:p>
          <w:p w14:paraId="161B297B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nadajnik z przełącznikiem wyciszania, z możliwością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deaktywacji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przełącznika;</w:t>
            </w:r>
          </w:p>
          <w:p w14:paraId="2B130F7A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nadajnika przy pomocy ogniw typu AA;</w:t>
            </w:r>
          </w:p>
          <w:p w14:paraId="15459337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czas pracy na jednym komplecie ogniw większy niż 8h;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5AEE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2DE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82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49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C6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895C4C9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80C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49D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Statyw do kamery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D1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Statyw podłogowy do kamery:</w:t>
            </w:r>
          </w:p>
          <w:p w14:paraId="63712D46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konstrukcja trójnożna, składana;</w:t>
            </w:r>
          </w:p>
          <w:p w14:paraId="07E2BB70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regulacja wysokości przynajmniej w zakresie 53cm – 156cm;</w:t>
            </w:r>
          </w:p>
          <w:p w14:paraId="203D6579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nogi przynajmniej 3 sekcyjne, z blokadą;</w:t>
            </w:r>
          </w:p>
          <w:p w14:paraId="6E6A85C2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statywu po złożeniu nie większa niż 57cm;</w:t>
            </w:r>
          </w:p>
          <w:p w14:paraId="079A432A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1,5kg;</w:t>
            </w:r>
          </w:p>
          <w:p w14:paraId="440F5416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obciążalność przynajmniej 2kg;</w:t>
            </w:r>
          </w:p>
          <w:p w14:paraId="1B19A1D1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złącze szybkiego montażu kamery;</w:t>
            </w:r>
          </w:p>
          <w:p w14:paraId="41618FE4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wbudowana poziomica;</w:t>
            </w:r>
          </w:p>
          <w:p w14:paraId="56D9E3CF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pokrowcem transportowym;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6F1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41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A43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B6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582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F31C8C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385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1C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Dystrybutor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7AE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Dystrybutor sygnału HDMI 1:2:</w:t>
            </w:r>
          </w:p>
          <w:p w14:paraId="0A80EAED" w14:textId="77777777" w:rsidR="00270ABC" w:rsidRPr="00840DCF" w:rsidRDefault="00270ABC" w:rsidP="00270ABC">
            <w:pPr>
              <w:numPr>
                <w:ilvl w:val="0"/>
                <w:numId w:val="9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wejście HDMI;</w:t>
            </w:r>
          </w:p>
          <w:p w14:paraId="0EC129C4" w14:textId="77777777" w:rsidR="00270ABC" w:rsidRPr="00840DCF" w:rsidRDefault="00270ABC" w:rsidP="00270ABC">
            <w:pPr>
              <w:numPr>
                <w:ilvl w:val="0"/>
                <w:numId w:val="9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 wyjścia HDMI;</w:t>
            </w:r>
          </w:p>
          <w:p w14:paraId="236C095D" w14:textId="77777777" w:rsidR="00270ABC" w:rsidRPr="00840DCF" w:rsidRDefault="00270ABC" w:rsidP="00270ABC">
            <w:pPr>
              <w:numPr>
                <w:ilvl w:val="0"/>
                <w:numId w:val="9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Obsługa formatów dźwięku Dolby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TrueHD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, Dolby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Atmos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 DTS-HD Master;</w:t>
            </w:r>
          </w:p>
          <w:p w14:paraId="02B0015E" w14:textId="77777777" w:rsidR="00270ABC" w:rsidRPr="00840DCF" w:rsidRDefault="00270ABC" w:rsidP="00270ABC">
            <w:pPr>
              <w:numPr>
                <w:ilvl w:val="0"/>
                <w:numId w:val="9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Wbudowany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deembeder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audio z wyjściem SPDIF (RCA) i analogowym stereofonicznym;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18B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1D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7D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F4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91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BD3A4A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76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143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Słuchawki studyjne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7D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Słuchawki studyjne:</w:t>
            </w:r>
          </w:p>
          <w:p w14:paraId="6993D38C" w14:textId="77777777" w:rsidR="00270ABC" w:rsidRPr="00840DCF" w:rsidRDefault="00270ABC" w:rsidP="00270ABC">
            <w:pPr>
              <w:numPr>
                <w:ilvl w:val="0"/>
                <w:numId w:val="9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dynamiczne;</w:t>
            </w:r>
          </w:p>
          <w:p w14:paraId="67278BA8" w14:textId="77777777" w:rsidR="00270ABC" w:rsidRPr="00840DCF" w:rsidRDefault="00270ABC" w:rsidP="00270ABC">
            <w:pPr>
              <w:numPr>
                <w:ilvl w:val="0"/>
                <w:numId w:val="9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zamknięte;</w:t>
            </w:r>
          </w:p>
          <w:p w14:paraId="73259826" w14:textId="77777777" w:rsidR="00270ABC" w:rsidRPr="00840DCF" w:rsidRDefault="00270ABC" w:rsidP="00270ABC">
            <w:pPr>
              <w:numPr>
                <w:ilvl w:val="0"/>
                <w:numId w:val="9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przynajmniej w zakresie 15Hz – 24kHz;</w:t>
            </w:r>
          </w:p>
          <w:p w14:paraId="044AEE22" w14:textId="77777777" w:rsidR="00270ABC" w:rsidRPr="00840DCF" w:rsidRDefault="00270ABC" w:rsidP="00270ABC">
            <w:pPr>
              <w:numPr>
                <w:ilvl w:val="0"/>
                <w:numId w:val="9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skuteczność przynajmniej 98dB;</w:t>
            </w:r>
          </w:p>
          <w:p w14:paraId="499E396F" w14:textId="77777777" w:rsidR="00270ABC" w:rsidRPr="00840DCF" w:rsidRDefault="00270ABC" w:rsidP="00270ABC">
            <w:pPr>
              <w:numPr>
                <w:ilvl w:val="0"/>
                <w:numId w:val="9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etui transportowym;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22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C9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E0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F7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0C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0567089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586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7</w:t>
            </w: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16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Projektor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3F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Projektor wizyjny z laserowym źródłem światła:</w:t>
            </w:r>
          </w:p>
          <w:p w14:paraId="4271961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technologia projekcji: 3 panele LCD;</w:t>
            </w:r>
          </w:p>
          <w:p w14:paraId="1A983F7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6.000 lumenów</w:t>
            </w:r>
            <w:r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5DC74770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nominalna 1920x1200 pikseli (WUXGA);</w:t>
            </w:r>
          </w:p>
          <w:p w14:paraId="410C8F05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nominalny współczynnik proporcji obrazu 16:10;</w:t>
            </w:r>
          </w:p>
          <w:p w14:paraId="19D78BE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żywotność źródła światła przynajmniej 20.000 godzin (deklarowana, spadek jasności do 50%);</w:t>
            </w:r>
          </w:p>
          <w:p w14:paraId="7D1F1BFE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poziom hałasu (w normalnym trybie pracy) nie większy niż 38dB;</w:t>
            </w:r>
          </w:p>
          <w:p w14:paraId="2D81E1E0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sygnałowe (przynajmniej): 2xHDMI (lub 1xHDMI +1xDVI-D), 1x HDBT, 1xVGA;</w:t>
            </w:r>
          </w:p>
          <w:p w14:paraId="6AC318ED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cyfrowe kompatybilne z HDCP;</w:t>
            </w:r>
          </w:p>
          <w:p w14:paraId="59A0320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sterujące (przynajmniej): 1x LAN (niezależne złącze od wejścia HDBT), 1xRS232C;</w:t>
            </w:r>
          </w:p>
          <w:p w14:paraId="71AC595C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stereofoniczne analogowe wyjście audio;</w:t>
            </w:r>
          </w:p>
          <w:p w14:paraId="7BED134F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korekcja położenia obrazu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lens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shift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510AA553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białym;</w:t>
            </w:r>
          </w:p>
          <w:p w14:paraId="2075431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obiektywem o zmiennej ogniskowej (zoom), współczynnik projekcji przynajmniej w zakresie 1,4-2,2:1;</w:t>
            </w:r>
          </w:p>
          <w:p w14:paraId="4D9B65F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14kg;</w:t>
            </w:r>
          </w:p>
          <w:p w14:paraId="5DA4107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uchwytem do montażu sufitowego z precyzyjną regulacją pochyłu w dwóch płaszczyznach, uchwyt w kolorze białym z kanałem do prowadzenia przewodów, o nośności minimum 20kg;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87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85E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542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B9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C3D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92000B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0D6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669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27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 do projektora:</w:t>
            </w:r>
          </w:p>
          <w:p w14:paraId="5A99E84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złącza HDMI na obu końcach przewodu;;</w:t>
            </w:r>
          </w:p>
          <w:p w14:paraId="5D715664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do 4K;</w:t>
            </w:r>
          </w:p>
          <w:p w14:paraId="600C2FA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ARC, HDCP, CEC;</w:t>
            </w:r>
          </w:p>
          <w:p w14:paraId="4E8D77D4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przynajmniej 7,5m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F8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2D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33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1F7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92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FAD93E1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B4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D82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Okablowanie mobilne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AB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Komplet okablowania audio – video:</w:t>
            </w:r>
          </w:p>
          <w:p w14:paraId="4EFF9201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komplet okablowania audio i wideo do połączenia dostarczanych urządzeń;</w:t>
            </w:r>
          </w:p>
          <w:p w14:paraId="3D910170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przewody HDMI przystosowane do sygnału 4K, z obsługą ARC, HDCP, CEC;</w:t>
            </w:r>
          </w:p>
          <w:p w14:paraId="7EF0EDB1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długości odpowiednie do potrzeb łączonych urządzeń;</w:t>
            </w:r>
          </w:p>
          <w:p w14:paraId="7BDB8E7E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uwzględnić 1 przewód HDMI o długości przynajmniej 3m;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6E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210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2F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F4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17B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E95DD9B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98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516F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Szafa systemowa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D90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Mobilna szafa systemowa:</w:t>
            </w:r>
          </w:p>
          <w:p w14:paraId="28BCBDBD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 standardzie 19”;</w:t>
            </w:r>
          </w:p>
          <w:p w14:paraId="6BC7B25B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wysokość 15U;</w:t>
            </w:r>
          </w:p>
          <w:p w14:paraId="67123DD3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wykonana ze sklejki grubości przynajmniej 9mm;</w:t>
            </w:r>
          </w:p>
          <w:p w14:paraId="41DAAFB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otwierana z przodu i z tyłu – przynajmniej 8 zamków motylkowych;</w:t>
            </w:r>
          </w:p>
          <w:p w14:paraId="7D9457DF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 wpuszczane uchwyty transportowe;</w:t>
            </w:r>
          </w:p>
          <w:p w14:paraId="3EFBF608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 koła skrętne średnicy przynajmniej 80mm, co najmniej 2 z hamulcem;</w:t>
            </w:r>
          </w:p>
          <w:p w14:paraId="631A59A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szyny montażowe 19” z przodu i z tyłu szafy;</w:t>
            </w:r>
          </w:p>
          <w:p w14:paraId="04EE908C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szuflada 2U wykonana ze sklejki, z regulowanymi przegrodami;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0C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B1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D8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52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1A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AE0F5A" w14:paraId="7E18BF8A" w14:textId="77777777" w:rsidTr="00ED14B6">
        <w:trPr>
          <w:gridAfter w:val="1"/>
          <w:wAfter w:w="7" w:type="dxa"/>
        </w:trPr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66364A5" w14:textId="77777777" w:rsidR="00270ABC" w:rsidRPr="00AE0F5A" w:rsidRDefault="00270ABC" w:rsidP="00ED14B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E0F5A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Koszty towarzyszące</w:t>
            </w:r>
          </w:p>
        </w:tc>
      </w:tr>
      <w:tr w:rsidR="00270ABC" w:rsidRPr="00840DCF" w14:paraId="6C03FFEC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AC7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82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1B2" w14:textId="77777777" w:rsidR="00270ABC" w:rsidRPr="005D4693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5D4693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Demontaż urządzeń istniejącego systemu </w:t>
            </w:r>
            <w:r w:rsidRPr="005D4693">
              <w:rPr>
                <w:rFonts w:ascii="Calibri Light" w:hAnsi="Calibri Light" w:cs="Calibri Light"/>
                <w:sz w:val="16"/>
                <w:szCs w:val="16"/>
              </w:rPr>
              <w:t>zgodnie z</w:t>
            </w:r>
            <w:r w:rsidRPr="005D4693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 </w:t>
            </w:r>
            <w:r w:rsidRPr="005D4693">
              <w:rPr>
                <w:rFonts w:ascii="Calibri Light" w:hAnsi="Calibri Light" w:cs="Calibri Light"/>
                <w:sz w:val="16"/>
                <w:szCs w:val="16"/>
              </w:rPr>
              <w:t>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A57E" w14:textId="77777777" w:rsidR="00270ABC" w:rsidRPr="005D4693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A5B8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09B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F33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00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7C7513C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2F5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83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585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D4693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Wykonanie instalacji sygnałowej i elektrycznej </w:t>
            </w:r>
            <w:r w:rsidRPr="005D4693">
              <w:rPr>
                <w:rFonts w:ascii="Calibri Light" w:hAnsi="Calibri Light" w:cs="Calibri Light"/>
                <w:sz w:val="16"/>
                <w:szCs w:val="16"/>
              </w:rPr>
              <w:t>zgodnie z</w:t>
            </w:r>
            <w:r w:rsidRPr="005D4693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 </w:t>
            </w:r>
            <w:r w:rsidRPr="005D4693">
              <w:rPr>
                <w:rFonts w:ascii="Calibri Light" w:hAnsi="Calibri Light" w:cs="Calibri Light"/>
                <w:sz w:val="16"/>
                <w:szCs w:val="16"/>
              </w:rPr>
              <w:t>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42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96A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3E4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09B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109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9293D01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31E8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84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337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957DD9">
              <w:rPr>
                <w:rFonts w:ascii="Calibri Light" w:hAnsi="Calibri Light" w:cs="Calibri Light"/>
                <w:iCs/>
                <w:sz w:val="16"/>
                <w:szCs w:val="16"/>
              </w:rPr>
              <w:t>Montaż urządzeń, konfiguracja i uruchomienie systemu audiowizualnego</w:t>
            </w:r>
            <w:r w:rsidRPr="008A094B">
              <w:rPr>
                <w:rFonts w:ascii="Calibri Light" w:hAnsi="Calibri Light" w:cs="Calibri Light"/>
                <w:sz w:val="16"/>
                <w:szCs w:val="16"/>
              </w:rPr>
              <w:t xml:space="preserve"> 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5F3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818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A86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D4D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58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FF0070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DA1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85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128" w14:textId="77777777" w:rsidR="00270ABC" w:rsidRPr="005D4693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A094B">
              <w:rPr>
                <w:rFonts w:ascii="Calibri Light" w:hAnsi="Calibri Light" w:cs="Calibri Light"/>
                <w:sz w:val="16"/>
                <w:szCs w:val="16"/>
              </w:rPr>
              <w:t>Ułożenie okablowania 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12F1" w14:textId="77777777" w:rsidR="00270ABC" w:rsidRPr="005D4693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F00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465C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C93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157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6C70CC8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866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86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E01" w14:textId="77777777" w:rsidR="00270ABC" w:rsidRPr="00957DD9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57DD9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Wykonanie oprogramowania sterującego systemem audiowizualnym </w:t>
            </w:r>
            <w:r w:rsidRPr="00957DD9">
              <w:rPr>
                <w:rFonts w:ascii="Calibri Light" w:hAnsi="Calibri Light" w:cs="Calibri Light"/>
                <w:sz w:val="16"/>
                <w:szCs w:val="16"/>
              </w:rPr>
              <w:t>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B1C" w14:textId="77777777" w:rsidR="00270ABC" w:rsidRPr="005D4693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6A1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6F1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46F7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38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7D3A45C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43B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87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187" w14:textId="77777777" w:rsidR="00270ABC" w:rsidRPr="00957DD9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957DD9">
              <w:rPr>
                <w:rFonts w:ascii="Calibri Light" w:hAnsi="Calibri Light" w:cs="Calibri Light"/>
                <w:sz w:val="16"/>
                <w:szCs w:val="16"/>
              </w:rPr>
              <w:t>Montaż urządzeń, konfiguracja i uruchomienie mobilnego systemu transmisji (streamingu) i rejestracji 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269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704D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1BD4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665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D7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891F7A3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FFE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88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38E" w14:textId="77777777" w:rsidR="00270ABC" w:rsidRPr="00957DD9" w:rsidRDefault="00270ABC" w:rsidP="00ED14B6">
            <w:pPr>
              <w:pStyle w:val="Normalnypogrubiony"/>
              <w:rPr>
                <w:rFonts w:ascii="Calibri Light" w:hAnsi="Calibri Light" w:cs="Calibri Light"/>
                <w:b w:val="0"/>
                <w:bCs/>
                <w:sz w:val="16"/>
                <w:szCs w:val="16"/>
              </w:rPr>
            </w:pPr>
            <w:r w:rsidRPr="00957DD9">
              <w:rPr>
                <w:rFonts w:ascii="Calibri Light" w:hAnsi="Calibri Light" w:cs="Calibri Light"/>
                <w:b w:val="0"/>
                <w:bCs/>
                <w:sz w:val="16"/>
                <w:szCs w:val="16"/>
              </w:rPr>
              <w:t>Wykonanie dokumentacji powykonawczej i instrukcji obsługi</w:t>
            </w:r>
            <w:r>
              <w:rPr>
                <w:rFonts w:ascii="Calibri Light" w:hAnsi="Calibri Light" w:cs="Calibri Light"/>
                <w:b w:val="0"/>
                <w:bCs/>
                <w:sz w:val="16"/>
                <w:szCs w:val="16"/>
              </w:rPr>
              <w:t xml:space="preserve"> </w:t>
            </w:r>
            <w:r w:rsidRPr="00957DD9">
              <w:rPr>
                <w:rFonts w:ascii="Calibri Light" w:hAnsi="Calibri Light" w:cs="Calibri Light"/>
                <w:b w:val="0"/>
                <w:bCs/>
                <w:sz w:val="16"/>
                <w:szCs w:val="16"/>
              </w:rPr>
              <w:t>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829" w14:textId="77777777" w:rsidR="00270ABC" w:rsidRPr="005D4693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42F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05D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B233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66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7ADE44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E3B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89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B5B" w14:textId="77777777" w:rsidR="00270ABC" w:rsidRPr="005D4693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5D469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Szkolenie personelu Zamawiającego </w:t>
            </w:r>
            <w:r w:rsidRPr="00FB07A4">
              <w:rPr>
                <w:rFonts w:ascii="Calibri Light" w:hAnsi="Calibri Light" w:cs="Calibri Light"/>
                <w:sz w:val="16"/>
                <w:szCs w:val="16"/>
              </w:rPr>
              <w:t>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6784" w14:textId="77777777" w:rsidR="00270ABC" w:rsidRPr="005D4693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B66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2033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003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AF9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E443307" w14:textId="77777777" w:rsidTr="00ED14B6">
        <w:trPr>
          <w:gridAfter w:val="1"/>
          <w:wAfter w:w="7" w:type="dxa"/>
        </w:trPr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7F9" w14:textId="77777777" w:rsidR="00270ABC" w:rsidRPr="005525C3" w:rsidRDefault="00270ABC" w:rsidP="00ED14B6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SUMA POZYCJI OD 1 do 89</w:t>
            </w:r>
            <w:r w:rsidRPr="005525C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D6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3D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96660CB" w14:textId="77777777" w:rsidR="00270ABC" w:rsidRPr="006B538C" w:rsidRDefault="00270ABC" w:rsidP="00270ABC">
      <w:pPr>
        <w:widowControl w:val="0"/>
        <w:spacing w:before="120" w:after="120"/>
        <w:ind w:left="1069"/>
        <w:jc w:val="both"/>
      </w:pPr>
    </w:p>
    <w:p w14:paraId="479C3000" w14:textId="77777777" w:rsidR="00270ABC" w:rsidRPr="0057105A" w:rsidRDefault="00270ABC" w:rsidP="00270ABC">
      <w:pPr>
        <w:widowControl w:val="0"/>
        <w:spacing w:before="120" w:after="120"/>
        <w:ind w:left="1069"/>
        <w:jc w:val="both"/>
        <w:rPr>
          <w:b/>
          <w:bCs/>
        </w:rPr>
      </w:pPr>
    </w:p>
    <w:p w14:paraId="4DEA4B30" w14:textId="77777777" w:rsidR="00270ABC" w:rsidRPr="00A461EF" w:rsidRDefault="00270ABC" w:rsidP="00270ABC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30534C73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06A8B3B8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11034874" w14:textId="38CD4E5D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zamówienia: </w:t>
      </w:r>
      <w:r w:rsidRPr="00EC5814">
        <w:rPr>
          <w:b/>
          <w:bCs/>
          <w:u w:val="single"/>
        </w:rPr>
        <w:t>2</w:t>
      </w:r>
      <w:r w:rsidR="00D04E07" w:rsidRPr="00EC5814">
        <w:rPr>
          <w:b/>
          <w:bCs/>
          <w:u w:val="single"/>
        </w:rPr>
        <w:t>0</w:t>
      </w:r>
      <w:r w:rsidRPr="00EC5814">
        <w:rPr>
          <w:b/>
          <w:bCs/>
          <w:u w:val="single"/>
        </w:rPr>
        <w:t>0 dni od podpisania umowy.</w:t>
      </w:r>
    </w:p>
    <w:p w14:paraId="45FF3CDE" w14:textId="49D9F1B8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Pr="00A461EF">
        <w:rPr>
          <w:b/>
          <w:bCs/>
        </w:rPr>
        <w:t>30.</w:t>
      </w:r>
      <w:r w:rsidR="00D83EA2">
        <w:rPr>
          <w:b/>
          <w:bCs/>
        </w:rPr>
        <w:t>11</w:t>
      </w:r>
      <w:r w:rsidRPr="00A461EF">
        <w:rPr>
          <w:b/>
          <w:bCs/>
        </w:rPr>
        <w:t>.2022</w:t>
      </w:r>
      <w:r w:rsidRPr="00A461EF">
        <w:rPr>
          <w:b/>
        </w:rPr>
        <w:t xml:space="preserve"> r.</w:t>
      </w:r>
    </w:p>
    <w:p w14:paraId="6BCEE95C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7BDB7105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270ABC" w:rsidRPr="00A461EF" w14:paraId="71A9A539" w14:textId="77777777" w:rsidTr="00ED14B6">
        <w:tc>
          <w:tcPr>
            <w:tcW w:w="675" w:type="dxa"/>
          </w:tcPr>
          <w:p w14:paraId="2C8BBDBC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07FAA4F3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3596B4FA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270ABC" w:rsidRPr="00A461EF" w14:paraId="1FC37DA9" w14:textId="77777777" w:rsidTr="00ED14B6">
        <w:tc>
          <w:tcPr>
            <w:tcW w:w="675" w:type="dxa"/>
          </w:tcPr>
          <w:p w14:paraId="143463B6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38E1F517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F844121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270ABC" w:rsidRPr="00A461EF" w14:paraId="4534105B" w14:textId="77777777" w:rsidTr="00ED14B6">
        <w:tc>
          <w:tcPr>
            <w:tcW w:w="675" w:type="dxa"/>
          </w:tcPr>
          <w:p w14:paraId="29B87ABD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25495CEF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0A7F001D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79645942" w14:textId="77777777" w:rsidR="00270ABC" w:rsidRPr="00A461EF" w:rsidRDefault="00270ABC" w:rsidP="00270ABC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9C12FE4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356FB7F" w14:textId="758A2A9D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 xml:space="preserve">Oświadczamy, że </w:t>
      </w:r>
      <w:r w:rsidR="00A55D8D" w:rsidRPr="001C37A5">
        <w:rPr>
          <w:b/>
          <w:bCs/>
        </w:rPr>
        <w:t>dostawy</w:t>
      </w:r>
      <w:r w:rsidRPr="00A461EF"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5AFAFD6B" w14:textId="1857A39D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69D8DA3E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rPr>
          <w:color w:val="000000"/>
        </w:rPr>
        <w:lastRenderedPageBreak/>
        <w:t>Oświadczamy, że wypełniliśmy obowiązki informacyjne przewidziane w art. 13 lub art. 14 RODO (</w:t>
      </w:r>
      <w:r w:rsidRPr="00A461EF">
        <w:rPr>
          <w:rStyle w:val="Uwydatnienie"/>
          <w:i w:val="0"/>
          <w:iCs w:val="0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  <w:i w:val="0"/>
          <w:iCs w:val="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F397DB3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1B981B90" w14:textId="77777777" w:rsidR="00270ABC" w:rsidRPr="00A461EF" w:rsidRDefault="00270ABC" w:rsidP="00270ABC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5662D7E" w14:textId="77777777" w:rsidR="00270ABC" w:rsidRPr="00A461EF" w:rsidRDefault="00270ABC" w:rsidP="00270ABC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2BEC0DDF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19DCE859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4ACA6AFC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5277186B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3DF096AA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51D0D0C6" w14:textId="77777777" w:rsidR="00270ABC" w:rsidRPr="00A461EF" w:rsidRDefault="00270ABC" w:rsidP="00270ABC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594B3991" w14:textId="739C7617" w:rsidR="00EF4371" w:rsidRPr="00116142" w:rsidRDefault="00270ABC" w:rsidP="00F15A1B">
      <w:pPr>
        <w:jc w:val="right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EF4371" w:rsidRPr="00116142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F215" w14:textId="77777777" w:rsidR="00BA57A8" w:rsidRDefault="00BA57A8" w:rsidP="00286320">
      <w:r>
        <w:separator/>
      </w:r>
    </w:p>
  </w:endnote>
  <w:endnote w:type="continuationSeparator" w:id="0">
    <w:p w14:paraId="33F0AF5D" w14:textId="77777777" w:rsidR="00BA57A8" w:rsidRDefault="00BA57A8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atang, 바탕">
    <w:altName w:val="Times New Roman"/>
    <w:charset w:val="00"/>
    <w:family w:val="auto"/>
    <w:pitch w:val="default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  <w:gridCol w:w="777"/>
    </w:tblGrid>
    <w:tr w:rsidR="004A738A" w14:paraId="7FED8969" w14:textId="77777777" w:rsidTr="009E2175">
      <w:trPr>
        <w:trHeight w:val="136"/>
      </w:trPr>
      <w:tc>
        <w:tcPr>
          <w:tcW w:w="9855" w:type="dxa"/>
        </w:tcPr>
        <w:bookmarkStart w:id="1" w:name="_Hlk525801088"/>
        <w:p w14:paraId="2459E37B" w14:textId="5A0C95A9" w:rsidR="004A738A" w:rsidRDefault="00AB08F4" w:rsidP="004A738A"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363A502" wp14:editId="55A75259">
                    <wp:simplePos x="0" y="0"/>
                    <wp:positionH relativeFrom="column">
                      <wp:posOffset>-676910</wp:posOffset>
                    </wp:positionH>
                    <wp:positionV relativeFrom="paragraph">
                      <wp:posOffset>123825</wp:posOffset>
                    </wp:positionV>
                    <wp:extent cx="7239000" cy="0"/>
                    <wp:effectExtent l="0" t="0" r="0" b="0"/>
                    <wp:wrapNone/>
                    <wp:docPr id="6" name="Łącznik prosty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239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      <v:stroke joinstyle="miter"/>
                  </v:line>
                </w:pict>
              </mc:Fallback>
            </mc:AlternateContent>
          </w:r>
          <w:r w:rsidR="00C337AD">
            <w:tab/>
          </w:r>
          <w:r w:rsidR="00616271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2BC19807" wp14:editId="493D73E0">
                <wp:simplePos x="0" y="0"/>
                <wp:positionH relativeFrom="column">
                  <wp:posOffset>13970</wp:posOffset>
                </wp:positionH>
                <wp:positionV relativeFrom="paragraph">
                  <wp:posOffset>167640</wp:posOffset>
                </wp:positionV>
                <wp:extent cx="6120765" cy="604520"/>
                <wp:effectExtent l="0" t="0" r="0" b="508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7" w:type="dxa"/>
        </w:tcPr>
        <w:p w14:paraId="1BE37433" w14:textId="4024F80D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</w:p>
      </w:tc>
    </w:tr>
    <w:bookmarkEnd w:id="1"/>
  </w:tbl>
  <w:p w14:paraId="40D2B12A" w14:textId="3111E81B" w:rsidR="00E5367F" w:rsidRPr="00EB586A" w:rsidRDefault="00E5367F" w:rsidP="00B55AC0">
    <w:pPr>
      <w:pStyle w:val="Stopka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79C1" w14:textId="77777777" w:rsidR="00BA57A8" w:rsidRDefault="00BA57A8" w:rsidP="00286320">
      <w:r>
        <w:separator/>
      </w:r>
    </w:p>
  </w:footnote>
  <w:footnote w:type="continuationSeparator" w:id="0">
    <w:p w14:paraId="450903B8" w14:textId="77777777" w:rsidR="00BA57A8" w:rsidRDefault="00BA57A8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B55A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C0ECAC40"/>
    <w:name w:val="WW8Num2"/>
    <w:lvl w:ilvl="0">
      <w:start w:val="1"/>
      <w:numFmt w:val="decimal"/>
      <w:lvlText w:val="%1."/>
      <w:lvlJc w:val="left"/>
      <w:rPr>
        <w:rFonts w:hint="default"/>
        <w:b w:val="0"/>
        <w:bCs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upperRoman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upperRoman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upp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8"/>
    <w:multiLevelType w:val="multilevel"/>
    <w:tmpl w:val="3B46447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2" w15:restartNumberingAfterBreak="0">
    <w:nsid w:val="0000000A"/>
    <w:multiLevelType w:val="singleLevel"/>
    <w:tmpl w:val="9040726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4" w15:restartNumberingAfterBreak="0">
    <w:nsid w:val="0000000D"/>
    <w:multiLevelType w:val="singleLevel"/>
    <w:tmpl w:val="6886686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</w:abstractNum>
  <w:abstractNum w:abstractNumId="15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6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8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9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20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21" w15:restartNumberingAfterBreak="0">
    <w:nsid w:val="00000016"/>
    <w:multiLevelType w:val="singleLevel"/>
    <w:tmpl w:val="396AFA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3" w15:restartNumberingAfterBreak="0">
    <w:nsid w:val="00000019"/>
    <w:multiLevelType w:val="singleLevel"/>
    <w:tmpl w:val="0220C7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2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5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6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7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8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9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0" w15:restartNumberingAfterBreak="0">
    <w:nsid w:val="04585D61"/>
    <w:multiLevelType w:val="hybridMultilevel"/>
    <w:tmpl w:val="2F8C61F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E916C6"/>
    <w:multiLevelType w:val="hybridMultilevel"/>
    <w:tmpl w:val="A350B7B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122378D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36" w15:restartNumberingAfterBreak="0">
    <w:nsid w:val="12C65D8D"/>
    <w:multiLevelType w:val="hybridMultilevel"/>
    <w:tmpl w:val="77E6374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4D72DCB"/>
    <w:multiLevelType w:val="hybridMultilevel"/>
    <w:tmpl w:val="ECCE2D3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536655C"/>
    <w:multiLevelType w:val="hybridMultilevel"/>
    <w:tmpl w:val="84DA38A2"/>
    <w:lvl w:ilvl="0" w:tplc="E89A0A04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53C558F"/>
    <w:multiLevelType w:val="hybridMultilevel"/>
    <w:tmpl w:val="607E4A7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7CD460E"/>
    <w:multiLevelType w:val="hybridMultilevel"/>
    <w:tmpl w:val="939647D2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2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19E05DA5"/>
    <w:multiLevelType w:val="hybridMultilevel"/>
    <w:tmpl w:val="9F6EE14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A5C76D6"/>
    <w:multiLevelType w:val="hybridMultilevel"/>
    <w:tmpl w:val="6EAACB4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AF14C24"/>
    <w:multiLevelType w:val="hybridMultilevel"/>
    <w:tmpl w:val="AAE4970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BE71595"/>
    <w:multiLevelType w:val="hybridMultilevel"/>
    <w:tmpl w:val="6FB4C46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DF9122A"/>
    <w:multiLevelType w:val="hybridMultilevel"/>
    <w:tmpl w:val="EEFA7BC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1EFB2D26"/>
    <w:multiLevelType w:val="hybridMultilevel"/>
    <w:tmpl w:val="ACE8DC1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3DB36F4"/>
    <w:multiLevelType w:val="hybridMultilevel"/>
    <w:tmpl w:val="FE6617C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4F86D67"/>
    <w:multiLevelType w:val="hybridMultilevel"/>
    <w:tmpl w:val="A4FE1CA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52" w15:restartNumberingAfterBreak="0">
    <w:nsid w:val="26BB2063"/>
    <w:multiLevelType w:val="hybridMultilevel"/>
    <w:tmpl w:val="563800C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84944CC"/>
    <w:multiLevelType w:val="hybridMultilevel"/>
    <w:tmpl w:val="F23C8A9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2B575942"/>
    <w:multiLevelType w:val="hybridMultilevel"/>
    <w:tmpl w:val="1EC6FCD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A27494"/>
    <w:multiLevelType w:val="hybridMultilevel"/>
    <w:tmpl w:val="162E2DC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731A7E"/>
    <w:multiLevelType w:val="hybridMultilevel"/>
    <w:tmpl w:val="1B0860D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06672EC"/>
    <w:multiLevelType w:val="hybridMultilevel"/>
    <w:tmpl w:val="4A02821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0AC7AAA"/>
    <w:multiLevelType w:val="hybridMultilevel"/>
    <w:tmpl w:val="F3E6820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3866771"/>
    <w:multiLevelType w:val="hybridMultilevel"/>
    <w:tmpl w:val="6B3E9CE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3881451"/>
    <w:multiLevelType w:val="hybridMultilevel"/>
    <w:tmpl w:val="4DA062E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44E5E82"/>
    <w:multiLevelType w:val="hybridMultilevel"/>
    <w:tmpl w:val="C0E6E68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3925CF"/>
    <w:multiLevelType w:val="hybridMultilevel"/>
    <w:tmpl w:val="5C70BBA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9CB50F6"/>
    <w:multiLevelType w:val="hybridMultilevel"/>
    <w:tmpl w:val="4CD0330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ACF4E7B"/>
    <w:multiLevelType w:val="hybridMultilevel"/>
    <w:tmpl w:val="14DEE8D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B00235D"/>
    <w:multiLevelType w:val="hybridMultilevel"/>
    <w:tmpl w:val="B7526E1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B49135D"/>
    <w:multiLevelType w:val="hybridMultilevel"/>
    <w:tmpl w:val="1CA07DE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E481FEA"/>
    <w:multiLevelType w:val="hybridMultilevel"/>
    <w:tmpl w:val="309405F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FFC7828"/>
    <w:multiLevelType w:val="hybridMultilevel"/>
    <w:tmpl w:val="CECE4822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24C2926"/>
    <w:multiLevelType w:val="hybridMultilevel"/>
    <w:tmpl w:val="87B015E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2864945"/>
    <w:multiLevelType w:val="hybridMultilevel"/>
    <w:tmpl w:val="04CA1BD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4D90D10"/>
    <w:multiLevelType w:val="hybridMultilevel"/>
    <w:tmpl w:val="A06CF77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2D7ED2"/>
    <w:multiLevelType w:val="hybridMultilevel"/>
    <w:tmpl w:val="54EE875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D1F6FD7"/>
    <w:multiLevelType w:val="singleLevel"/>
    <w:tmpl w:val="4F3E9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0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82" w15:restartNumberingAfterBreak="0">
    <w:nsid w:val="53BE5568"/>
    <w:multiLevelType w:val="hybridMultilevel"/>
    <w:tmpl w:val="8D161B2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5BD0666"/>
    <w:multiLevelType w:val="hybridMultilevel"/>
    <w:tmpl w:val="2DEE84B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64B50C2"/>
    <w:multiLevelType w:val="hybridMultilevel"/>
    <w:tmpl w:val="F63E32B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8" w15:restartNumberingAfterBreak="0">
    <w:nsid w:val="5A5702AD"/>
    <w:multiLevelType w:val="hybridMultilevel"/>
    <w:tmpl w:val="B17A029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F45C6E"/>
    <w:multiLevelType w:val="hybridMultilevel"/>
    <w:tmpl w:val="2B8275EC"/>
    <w:lvl w:ilvl="0" w:tplc="5F9C66C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5D9D1D17"/>
    <w:multiLevelType w:val="hybridMultilevel"/>
    <w:tmpl w:val="4C26B8F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16B0DA3"/>
    <w:multiLevelType w:val="hybridMultilevel"/>
    <w:tmpl w:val="D29AFFE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1D44139"/>
    <w:multiLevelType w:val="hybridMultilevel"/>
    <w:tmpl w:val="BF9ECC3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2022306"/>
    <w:multiLevelType w:val="singleLevel"/>
    <w:tmpl w:val="84D8D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95" w15:restartNumberingAfterBreak="0">
    <w:nsid w:val="62ED5A9D"/>
    <w:multiLevelType w:val="hybridMultilevel"/>
    <w:tmpl w:val="F7F06262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7" w15:restartNumberingAfterBreak="0">
    <w:nsid w:val="675272D5"/>
    <w:multiLevelType w:val="hybridMultilevel"/>
    <w:tmpl w:val="307C4CD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7822E01"/>
    <w:multiLevelType w:val="hybridMultilevel"/>
    <w:tmpl w:val="3AF4F94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CD74155"/>
    <w:multiLevelType w:val="hybridMultilevel"/>
    <w:tmpl w:val="53EE669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D657D8F"/>
    <w:multiLevelType w:val="hybridMultilevel"/>
    <w:tmpl w:val="55C8633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1913C6"/>
    <w:multiLevelType w:val="hybridMultilevel"/>
    <w:tmpl w:val="9DE8564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32C26DE"/>
    <w:multiLevelType w:val="hybridMultilevel"/>
    <w:tmpl w:val="BB16EAD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4372F2A"/>
    <w:multiLevelType w:val="hybridMultilevel"/>
    <w:tmpl w:val="C82A6B3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4C2043E"/>
    <w:multiLevelType w:val="hybridMultilevel"/>
    <w:tmpl w:val="E294C6A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64D3CD6"/>
    <w:multiLevelType w:val="hybridMultilevel"/>
    <w:tmpl w:val="4FD8820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7780FB9"/>
    <w:multiLevelType w:val="hybridMultilevel"/>
    <w:tmpl w:val="E3B4275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77A5212"/>
    <w:multiLevelType w:val="hybridMultilevel"/>
    <w:tmpl w:val="667C2B50"/>
    <w:lvl w:ilvl="0" w:tplc="C43EF5AA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0" w15:restartNumberingAfterBreak="0">
    <w:nsid w:val="77815336"/>
    <w:multiLevelType w:val="hybridMultilevel"/>
    <w:tmpl w:val="067AE5F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7903315"/>
    <w:multiLevelType w:val="hybridMultilevel"/>
    <w:tmpl w:val="61D0FB0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8361424"/>
    <w:multiLevelType w:val="hybridMultilevel"/>
    <w:tmpl w:val="43E88F5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89120AF"/>
    <w:multiLevelType w:val="hybridMultilevel"/>
    <w:tmpl w:val="50A0935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9021E08"/>
    <w:multiLevelType w:val="hybridMultilevel"/>
    <w:tmpl w:val="94BA2E4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F314E89"/>
    <w:multiLevelType w:val="hybridMultilevel"/>
    <w:tmpl w:val="58CABF9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44385">
    <w:abstractNumId w:val="60"/>
  </w:num>
  <w:num w:numId="2" w16cid:durableId="235943343">
    <w:abstractNumId w:val="4"/>
  </w:num>
  <w:num w:numId="3" w16cid:durableId="658311813">
    <w:abstractNumId w:val="3"/>
  </w:num>
  <w:num w:numId="4" w16cid:durableId="1304388291">
    <w:abstractNumId w:val="2"/>
  </w:num>
  <w:num w:numId="5" w16cid:durableId="338973542">
    <w:abstractNumId w:val="1"/>
  </w:num>
  <w:num w:numId="6" w16cid:durableId="788426774">
    <w:abstractNumId w:val="0"/>
  </w:num>
  <w:num w:numId="7" w16cid:durableId="171720411">
    <w:abstractNumId w:val="101"/>
  </w:num>
  <w:num w:numId="8" w16cid:durableId="432166131">
    <w:abstractNumId w:val="58"/>
  </w:num>
  <w:num w:numId="9" w16cid:durableId="789737168">
    <w:abstractNumId w:val="80"/>
  </w:num>
  <w:num w:numId="10" w16cid:durableId="1841383565">
    <w:abstractNumId w:val="81"/>
  </w:num>
  <w:num w:numId="11" w16cid:durableId="435948493">
    <w:abstractNumId w:val="34"/>
  </w:num>
  <w:num w:numId="12" w16cid:durableId="2084831660">
    <w:abstractNumId w:val="51"/>
  </w:num>
  <w:num w:numId="13" w16cid:durableId="1365061835">
    <w:abstractNumId w:val="54"/>
  </w:num>
  <w:num w:numId="14" w16cid:durableId="651835351">
    <w:abstractNumId w:val="42"/>
  </w:num>
  <w:num w:numId="15" w16cid:durableId="1756586537">
    <w:abstractNumId w:val="96"/>
  </w:num>
  <w:num w:numId="16" w16cid:durableId="79955064">
    <w:abstractNumId w:val="56"/>
  </w:num>
  <w:num w:numId="17" w16cid:durableId="582564234">
    <w:abstractNumId w:val="77"/>
  </w:num>
  <w:num w:numId="18" w16cid:durableId="738601067">
    <w:abstractNumId w:val="31"/>
  </w:num>
  <w:num w:numId="19" w16cid:durableId="1373771787">
    <w:abstractNumId w:val="8"/>
  </w:num>
  <w:num w:numId="20" w16cid:durableId="379326855">
    <w:abstractNumId w:val="5"/>
  </w:num>
  <w:num w:numId="21" w16cid:durableId="427894532">
    <w:abstractNumId w:val="6"/>
  </w:num>
  <w:num w:numId="22" w16cid:durableId="206726052">
    <w:abstractNumId w:val="7"/>
  </w:num>
  <w:num w:numId="23" w16cid:durableId="1646660896">
    <w:abstractNumId w:val="9"/>
  </w:num>
  <w:num w:numId="24" w16cid:durableId="962998591">
    <w:abstractNumId w:val="10"/>
  </w:num>
  <w:num w:numId="25" w16cid:durableId="131407598">
    <w:abstractNumId w:val="11"/>
  </w:num>
  <w:num w:numId="26" w16cid:durableId="1088232042">
    <w:abstractNumId w:val="12"/>
  </w:num>
  <w:num w:numId="27" w16cid:durableId="180555579">
    <w:abstractNumId w:val="13"/>
  </w:num>
  <w:num w:numId="28" w16cid:durableId="1874032048">
    <w:abstractNumId w:val="14"/>
  </w:num>
  <w:num w:numId="29" w16cid:durableId="668362878">
    <w:abstractNumId w:val="15"/>
  </w:num>
  <w:num w:numId="30" w16cid:durableId="13925915">
    <w:abstractNumId w:val="16"/>
  </w:num>
  <w:num w:numId="31" w16cid:durableId="561985240">
    <w:abstractNumId w:val="17"/>
  </w:num>
  <w:num w:numId="32" w16cid:durableId="862212512">
    <w:abstractNumId w:val="18"/>
  </w:num>
  <w:num w:numId="33" w16cid:durableId="490603559">
    <w:abstractNumId w:val="19"/>
  </w:num>
  <w:num w:numId="34" w16cid:durableId="1953979381">
    <w:abstractNumId w:val="20"/>
  </w:num>
  <w:num w:numId="35" w16cid:durableId="390082384">
    <w:abstractNumId w:val="21"/>
  </w:num>
  <w:num w:numId="36" w16cid:durableId="1446315534">
    <w:abstractNumId w:val="22"/>
  </w:num>
  <w:num w:numId="37" w16cid:durableId="138814676">
    <w:abstractNumId w:val="23"/>
  </w:num>
  <w:num w:numId="38" w16cid:durableId="498159587">
    <w:abstractNumId w:val="24"/>
  </w:num>
  <w:num w:numId="39" w16cid:durableId="181627320">
    <w:abstractNumId w:val="25"/>
  </w:num>
  <w:num w:numId="40" w16cid:durableId="53938842">
    <w:abstractNumId w:val="26"/>
  </w:num>
  <w:num w:numId="41" w16cid:durableId="1426685689">
    <w:abstractNumId w:val="27"/>
  </w:num>
  <w:num w:numId="42" w16cid:durableId="1570308320">
    <w:abstractNumId w:val="28"/>
  </w:num>
  <w:num w:numId="43" w16cid:durableId="1101338427">
    <w:abstractNumId w:val="29"/>
  </w:num>
  <w:num w:numId="44" w16cid:durableId="1593317751">
    <w:abstractNumId w:val="85"/>
  </w:num>
  <w:num w:numId="45" w16cid:durableId="554393611">
    <w:abstractNumId w:val="38"/>
  </w:num>
  <w:num w:numId="46" w16cid:durableId="1155874421">
    <w:abstractNumId w:val="35"/>
  </w:num>
  <w:num w:numId="47" w16cid:durableId="1369258427">
    <w:abstractNumId w:val="90"/>
  </w:num>
  <w:num w:numId="48" w16cid:durableId="927075037">
    <w:abstractNumId w:val="41"/>
  </w:num>
  <w:num w:numId="49" w16cid:durableId="1667590135">
    <w:abstractNumId w:val="86"/>
  </w:num>
  <w:num w:numId="50" w16cid:durableId="915479405">
    <w:abstractNumId w:val="5"/>
    <w:lvlOverride w:ilvl="0">
      <w:startOverride w:val="1"/>
    </w:lvlOverride>
  </w:num>
  <w:num w:numId="51" w16cid:durableId="1794327050">
    <w:abstractNumId w:val="50"/>
  </w:num>
  <w:num w:numId="52" w16cid:durableId="741878314">
    <w:abstractNumId w:val="47"/>
  </w:num>
  <w:num w:numId="53" w16cid:durableId="1246957159">
    <w:abstractNumId w:val="78"/>
  </w:num>
  <w:num w:numId="54" w16cid:durableId="803424254">
    <w:abstractNumId w:val="36"/>
  </w:num>
  <w:num w:numId="55" w16cid:durableId="573244204">
    <w:abstractNumId w:val="109"/>
  </w:num>
  <w:num w:numId="56" w16cid:durableId="1569728566">
    <w:abstractNumId w:val="62"/>
  </w:num>
  <w:num w:numId="57" w16cid:durableId="1440906280">
    <w:abstractNumId w:val="83"/>
  </w:num>
  <w:num w:numId="58" w16cid:durableId="1884441825">
    <w:abstractNumId w:val="45"/>
  </w:num>
  <w:num w:numId="59" w16cid:durableId="514851021">
    <w:abstractNumId w:val="110"/>
  </w:num>
  <w:num w:numId="60" w16cid:durableId="1418667850">
    <w:abstractNumId w:val="82"/>
  </w:num>
  <w:num w:numId="61" w16cid:durableId="2068338210">
    <w:abstractNumId w:val="105"/>
  </w:num>
  <w:num w:numId="62" w16cid:durableId="246883355">
    <w:abstractNumId w:val="112"/>
  </w:num>
  <w:num w:numId="63" w16cid:durableId="1275937109">
    <w:abstractNumId w:val="97"/>
  </w:num>
  <w:num w:numId="64" w16cid:durableId="584918105">
    <w:abstractNumId w:val="67"/>
  </w:num>
  <w:num w:numId="65" w16cid:durableId="327516008">
    <w:abstractNumId w:val="33"/>
  </w:num>
  <w:num w:numId="66" w16cid:durableId="423259136">
    <w:abstractNumId w:val="63"/>
  </w:num>
  <w:num w:numId="67" w16cid:durableId="482165544">
    <w:abstractNumId w:val="113"/>
  </w:num>
  <w:num w:numId="68" w16cid:durableId="460346439">
    <w:abstractNumId w:val="68"/>
  </w:num>
  <w:num w:numId="69" w16cid:durableId="1658267583">
    <w:abstractNumId w:val="48"/>
  </w:num>
  <w:num w:numId="70" w16cid:durableId="20402002">
    <w:abstractNumId w:val="55"/>
  </w:num>
  <w:num w:numId="71" w16cid:durableId="1073967879">
    <w:abstractNumId w:val="98"/>
  </w:num>
  <w:num w:numId="72" w16cid:durableId="825900099">
    <w:abstractNumId w:val="106"/>
  </w:num>
  <w:num w:numId="73" w16cid:durableId="401023100">
    <w:abstractNumId w:val="37"/>
  </w:num>
  <w:num w:numId="74" w16cid:durableId="1721444073">
    <w:abstractNumId w:val="59"/>
  </w:num>
  <w:num w:numId="75" w16cid:durableId="69892302">
    <w:abstractNumId w:val="40"/>
  </w:num>
  <w:num w:numId="76" w16cid:durableId="1404260551">
    <w:abstractNumId w:val="72"/>
  </w:num>
  <w:num w:numId="77" w16cid:durableId="427041767">
    <w:abstractNumId w:val="99"/>
  </w:num>
  <w:num w:numId="78" w16cid:durableId="167797891">
    <w:abstractNumId w:val="39"/>
  </w:num>
  <w:num w:numId="79" w16cid:durableId="1360080753">
    <w:abstractNumId w:val="114"/>
  </w:num>
  <w:num w:numId="80" w16cid:durableId="1242836820">
    <w:abstractNumId w:val="57"/>
  </w:num>
  <w:num w:numId="81" w16cid:durableId="1525289279">
    <w:abstractNumId w:val="84"/>
  </w:num>
  <w:num w:numId="82" w16cid:durableId="1608779992">
    <w:abstractNumId w:val="65"/>
  </w:num>
  <w:num w:numId="83" w16cid:durableId="122313043">
    <w:abstractNumId w:val="115"/>
  </w:num>
  <w:num w:numId="84" w16cid:durableId="310716683">
    <w:abstractNumId w:val="71"/>
  </w:num>
  <w:num w:numId="85" w16cid:durableId="938830378">
    <w:abstractNumId w:val="49"/>
  </w:num>
  <w:num w:numId="86" w16cid:durableId="722022360">
    <w:abstractNumId w:val="73"/>
  </w:num>
  <w:num w:numId="87" w16cid:durableId="694311349">
    <w:abstractNumId w:val="111"/>
  </w:num>
  <w:num w:numId="88" w16cid:durableId="887030326">
    <w:abstractNumId w:val="69"/>
  </w:num>
  <w:num w:numId="89" w16cid:durableId="275330714">
    <w:abstractNumId w:val="88"/>
  </w:num>
  <w:num w:numId="90" w16cid:durableId="2055962130">
    <w:abstractNumId w:val="53"/>
  </w:num>
  <w:num w:numId="91" w16cid:durableId="1155220753">
    <w:abstractNumId w:val="44"/>
  </w:num>
  <w:num w:numId="92" w16cid:durableId="1406609025">
    <w:abstractNumId w:val="64"/>
  </w:num>
  <w:num w:numId="93" w16cid:durableId="1477380753">
    <w:abstractNumId w:val="91"/>
  </w:num>
  <w:num w:numId="94" w16cid:durableId="426659324">
    <w:abstractNumId w:val="52"/>
  </w:num>
  <w:num w:numId="95" w16cid:durableId="1998485991">
    <w:abstractNumId w:val="104"/>
  </w:num>
  <w:num w:numId="96" w16cid:durableId="1587880354">
    <w:abstractNumId w:val="46"/>
  </w:num>
  <w:num w:numId="97" w16cid:durableId="247229765">
    <w:abstractNumId w:val="100"/>
  </w:num>
  <w:num w:numId="98" w16cid:durableId="964459742">
    <w:abstractNumId w:val="92"/>
  </w:num>
  <w:num w:numId="99" w16cid:durableId="852495536">
    <w:abstractNumId w:val="93"/>
  </w:num>
  <w:num w:numId="100" w16cid:durableId="1607806790">
    <w:abstractNumId w:val="43"/>
  </w:num>
  <w:num w:numId="101" w16cid:durableId="975181281">
    <w:abstractNumId w:val="76"/>
  </w:num>
  <w:num w:numId="102" w16cid:durableId="63839836">
    <w:abstractNumId w:val="74"/>
  </w:num>
  <w:num w:numId="103" w16cid:durableId="1925649509">
    <w:abstractNumId w:val="95"/>
  </w:num>
  <w:num w:numId="104" w16cid:durableId="300428086">
    <w:abstractNumId w:val="103"/>
  </w:num>
  <w:num w:numId="105" w16cid:durableId="2048988589">
    <w:abstractNumId w:val="70"/>
  </w:num>
  <w:num w:numId="106" w16cid:durableId="1358770006">
    <w:abstractNumId w:val="108"/>
  </w:num>
  <w:num w:numId="107" w16cid:durableId="956987177">
    <w:abstractNumId w:val="107"/>
  </w:num>
  <w:num w:numId="108" w16cid:durableId="613054549">
    <w:abstractNumId w:val="75"/>
  </w:num>
  <w:num w:numId="109" w16cid:durableId="369767607">
    <w:abstractNumId w:val="30"/>
  </w:num>
  <w:num w:numId="110" w16cid:durableId="85811246">
    <w:abstractNumId w:val="61"/>
  </w:num>
  <w:num w:numId="111" w16cid:durableId="394202743">
    <w:abstractNumId w:val="87"/>
  </w:num>
  <w:num w:numId="112" w16cid:durableId="1828588150">
    <w:abstractNumId w:val="102"/>
  </w:num>
  <w:num w:numId="113" w16cid:durableId="117182256">
    <w:abstractNumId w:val="89"/>
  </w:num>
  <w:num w:numId="114" w16cid:durableId="1027826463">
    <w:abstractNumId w:val="66"/>
  </w:num>
  <w:num w:numId="115" w16cid:durableId="1699815056">
    <w:abstractNumId w:val="79"/>
  </w:num>
  <w:num w:numId="116" w16cid:durableId="1247879201">
    <w:abstractNumId w:val="32"/>
  </w:num>
  <w:num w:numId="117" w16cid:durableId="1251769838">
    <w:abstractNumId w:val="94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2027"/>
    <w:rsid w:val="00030E07"/>
    <w:rsid w:val="00032651"/>
    <w:rsid w:val="00057B06"/>
    <w:rsid w:val="00061FA4"/>
    <w:rsid w:val="00065917"/>
    <w:rsid w:val="00067E15"/>
    <w:rsid w:val="000728E5"/>
    <w:rsid w:val="00073F1E"/>
    <w:rsid w:val="00074648"/>
    <w:rsid w:val="00085178"/>
    <w:rsid w:val="0009134F"/>
    <w:rsid w:val="000920E5"/>
    <w:rsid w:val="0009387B"/>
    <w:rsid w:val="000B4620"/>
    <w:rsid w:val="000B66C6"/>
    <w:rsid w:val="000C43FD"/>
    <w:rsid w:val="000D316C"/>
    <w:rsid w:val="000D3730"/>
    <w:rsid w:val="000D5790"/>
    <w:rsid w:val="000E4952"/>
    <w:rsid w:val="000F6576"/>
    <w:rsid w:val="001052D5"/>
    <w:rsid w:val="0010710D"/>
    <w:rsid w:val="00110FE8"/>
    <w:rsid w:val="00115271"/>
    <w:rsid w:val="00115F61"/>
    <w:rsid w:val="00116142"/>
    <w:rsid w:val="00116C35"/>
    <w:rsid w:val="001179AE"/>
    <w:rsid w:val="0013362E"/>
    <w:rsid w:val="00140FE3"/>
    <w:rsid w:val="00145BDD"/>
    <w:rsid w:val="00147BE1"/>
    <w:rsid w:val="001508F3"/>
    <w:rsid w:val="00155FAF"/>
    <w:rsid w:val="001567F6"/>
    <w:rsid w:val="001604F3"/>
    <w:rsid w:val="00162A54"/>
    <w:rsid w:val="00164871"/>
    <w:rsid w:val="00180D80"/>
    <w:rsid w:val="0018118C"/>
    <w:rsid w:val="00184D8C"/>
    <w:rsid w:val="00187BEF"/>
    <w:rsid w:val="001A2E7C"/>
    <w:rsid w:val="001C37A5"/>
    <w:rsid w:val="001D1FD6"/>
    <w:rsid w:val="001D4B93"/>
    <w:rsid w:val="001D6E1A"/>
    <w:rsid w:val="001D7EEF"/>
    <w:rsid w:val="001E1590"/>
    <w:rsid w:val="001E5CF8"/>
    <w:rsid w:val="002006DB"/>
    <w:rsid w:val="00202EF5"/>
    <w:rsid w:val="00203706"/>
    <w:rsid w:val="0020506D"/>
    <w:rsid w:val="00206C88"/>
    <w:rsid w:val="002114D8"/>
    <w:rsid w:val="002125E1"/>
    <w:rsid w:val="00216832"/>
    <w:rsid w:val="00221C1A"/>
    <w:rsid w:val="00221F05"/>
    <w:rsid w:val="0022559C"/>
    <w:rsid w:val="00227785"/>
    <w:rsid w:val="00233948"/>
    <w:rsid w:val="002371E2"/>
    <w:rsid w:val="00240451"/>
    <w:rsid w:val="00242AC4"/>
    <w:rsid w:val="00243110"/>
    <w:rsid w:val="00265469"/>
    <w:rsid w:val="00266182"/>
    <w:rsid w:val="00270ABC"/>
    <w:rsid w:val="002716C7"/>
    <w:rsid w:val="00275005"/>
    <w:rsid w:val="00276103"/>
    <w:rsid w:val="00277F11"/>
    <w:rsid w:val="00280099"/>
    <w:rsid w:val="002808CA"/>
    <w:rsid w:val="00286317"/>
    <w:rsid w:val="00286320"/>
    <w:rsid w:val="00286B03"/>
    <w:rsid w:val="00292936"/>
    <w:rsid w:val="002B49C1"/>
    <w:rsid w:val="002B7618"/>
    <w:rsid w:val="002C19BB"/>
    <w:rsid w:val="002C4306"/>
    <w:rsid w:val="002D0175"/>
    <w:rsid w:val="002D0B4F"/>
    <w:rsid w:val="002E00C5"/>
    <w:rsid w:val="002F2500"/>
    <w:rsid w:val="002F36D9"/>
    <w:rsid w:val="002F720E"/>
    <w:rsid w:val="00305B36"/>
    <w:rsid w:val="00310917"/>
    <w:rsid w:val="00331027"/>
    <w:rsid w:val="003324C0"/>
    <w:rsid w:val="003411DE"/>
    <w:rsid w:val="00342036"/>
    <w:rsid w:val="00344F05"/>
    <w:rsid w:val="0035151D"/>
    <w:rsid w:val="003559EB"/>
    <w:rsid w:val="003633CE"/>
    <w:rsid w:val="00380483"/>
    <w:rsid w:val="00381B29"/>
    <w:rsid w:val="00392D28"/>
    <w:rsid w:val="003A2719"/>
    <w:rsid w:val="003A42C7"/>
    <w:rsid w:val="003A5791"/>
    <w:rsid w:val="003B11F6"/>
    <w:rsid w:val="003B1C24"/>
    <w:rsid w:val="003B4F02"/>
    <w:rsid w:val="003B7ECF"/>
    <w:rsid w:val="003C718B"/>
    <w:rsid w:val="003D1C92"/>
    <w:rsid w:val="003D1F4D"/>
    <w:rsid w:val="003D289D"/>
    <w:rsid w:val="003D63C0"/>
    <w:rsid w:val="003E3097"/>
    <w:rsid w:val="003E3EE6"/>
    <w:rsid w:val="003E52AA"/>
    <w:rsid w:val="003F0D4D"/>
    <w:rsid w:val="003F162E"/>
    <w:rsid w:val="003F5AB1"/>
    <w:rsid w:val="003F69F1"/>
    <w:rsid w:val="003F77AA"/>
    <w:rsid w:val="0040109F"/>
    <w:rsid w:val="004127A8"/>
    <w:rsid w:val="00422AA4"/>
    <w:rsid w:val="00435B5F"/>
    <w:rsid w:val="00442BAD"/>
    <w:rsid w:val="00462231"/>
    <w:rsid w:val="0047051C"/>
    <w:rsid w:val="00483E90"/>
    <w:rsid w:val="00486905"/>
    <w:rsid w:val="004934F9"/>
    <w:rsid w:val="00496631"/>
    <w:rsid w:val="004A5793"/>
    <w:rsid w:val="004A738A"/>
    <w:rsid w:val="004B14DD"/>
    <w:rsid w:val="004B3576"/>
    <w:rsid w:val="004B4DAF"/>
    <w:rsid w:val="004B7626"/>
    <w:rsid w:val="004D022C"/>
    <w:rsid w:val="004D109C"/>
    <w:rsid w:val="004E015D"/>
    <w:rsid w:val="004F1DAB"/>
    <w:rsid w:val="004F2958"/>
    <w:rsid w:val="004F5E3A"/>
    <w:rsid w:val="004F6715"/>
    <w:rsid w:val="00504A6A"/>
    <w:rsid w:val="00505CE2"/>
    <w:rsid w:val="0050605A"/>
    <w:rsid w:val="00507246"/>
    <w:rsid w:val="00522DCD"/>
    <w:rsid w:val="0052453F"/>
    <w:rsid w:val="00533BD9"/>
    <w:rsid w:val="0053614A"/>
    <w:rsid w:val="00540B8A"/>
    <w:rsid w:val="0054333E"/>
    <w:rsid w:val="005451D5"/>
    <w:rsid w:val="00547347"/>
    <w:rsid w:val="0055249F"/>
    <w:rsid w:val="00562C9D"/>
    <w:rsid w:val="00563193"/>
    <w:rsid w:val="005640CE"/>
    <w:rsid w:val="00571516"/>
    <w:rsid w:val="00575987"/>
    <w:rsid w:val="00575C3F"/>
    <w:rsid w:val="005807E0"/>
    <w:rsid w:val="00584525"/>
    <w:rsid w:val="005858AF"/>
    <w:rsid w:val="00595A14"/>
    <w:rsid w:val="005A0467"/>
    <w:rsid w:val="005A2615"/>
    <w:rsid w:val="005A3CE5"/>
    <w:rsid w:val="005A66C6"/>
    <w:rsid w:val="005B1E9E"/>
    <w:rsid w:val="005D4099"/>
    <w:rsid w:val="005D4600"/>
    <w:rsid w:val="005E03D6"/>
    <w:rsid w:val="005E0570"/>
    <w:rsid w:val="005E60F2"/>
    <w:rsid w:val="005E69D3"/>
    <w:rsid w:val="005F07F9"/>
    <w:rsid w:val="005F51CF"/>
    <w:rsid w:val="00600FE9"/>
    <w:rsid w:val="006128F2"/>
    <w:rsid w:val="00616271"/>
    <w:rsid w:val="00624B35"/>
    <w:rsid w:val="00627189"/>
    <w:rsid w:val="0063294B"/>
    <w:rsid w:val="00636346"/>
    <w:rsid w:val="00641BD8"/>
    <w:rsid w:val="00646EA1"/>
    <w:rsid w:val="00650BDB"/>
    <w:rsid w:val="00653E6F"/>
    <w:rsid w:val="00663D3E"/>
    <w:rsid w:val="00675B1F"/>
    <w:rsid w:val="00686467"/>
    <w:rsid w:val="00690D94"/>
    <w:rsid w:val="00696C08"/>
    <w:rsid w:val="006B052B"/>
    <w:rsid w:val="006B692E"/>
    <w:rsid w:val="006B6C24"/>
    <w:rsid w:val="006C3C09"/>
    <w:rsid w:val="006C5D49"/>
    <w:rsid w:val="006D0604"/>
    <w:rsid w:val="006D21F1"/>
    <w:rsid w:val="006D4581"/>
    <w:rsid w:val="006E56F5"/>
    <w:rsid w:val="00701CE4"/>
    <w:rsid w:val="00707011"/>
    <w:rsid w:val="00707655"/>
    <w:rsid w:val="00715EEC"/>
    <w:rsid w:val="007205B8"/>
    <w:rsid w:val="0072407C"/>
    <w:rsid w:val="00724601"/>
    <w:rsid w:val="007257ED"/>
    <w:rsid w:val="0073094C"/>
    <w:rsid w:val="00737EF0"/>
    <w:rsid w:val="00752902"/>
    <w:rsid w:val="007559CF"/>
    <w:rsid w:val="00757C04"/>
    <w:rsid w:val="00761A9D"/>
    <w:rsid w:val="0076252D"/>
    <w:rsid w:val="007636BD"/>
    <w:rsid w:val="00764922"/>
    <w:rsid w:val="007813B8"/>
    <w:rsid w:val="007868AB"/>
    <w:rsid w:val="00796EB2"/>
    <w:rsid w:val="007A6C0B"/>
    <w:rsid w:val="007B66C8"/>
    <w:rsid w:val="007B7FF5"/>
    <w:rsid w:val="007C6DA0"/>
    <w:rsid w:val="007D56A0"/>
    <w:rsid w:val="007E5F8C"/>
    <w:rsid w:val="007E6BAA"/>
    <w:rsid w:val="007F11E6"/>
    <w:rsid w:val="007F5217"/>
    <w:rsid w:val="00800AA7"/>
    <w:rsid w:val="00803F18"/>
    <w:rsid w:val="008068A9"/>
    <w:rsid w:val="00810D7B"/>
    <w:rsid w:val="0081525E"/>
    <w:rsid w:val="00816EDC"/>
    <w:rsid w:val="008205EA"/>
    <w:rsid w:val="0082161E"/>
    <w:rsid w:val="008220C6"/>
    <w:rsid w:val="00822817"/>
    <w:rsid w:val="00833851"/>
    <w:rsid w:val="008348C0"/>
    <w:rsid w:val="00847EC8"/>
    <w:rsid w:val="008631D2"/>
    <w:rsid w:val="008669F5"/>
    <w:rsid w:val="0087076B"/>
    <w:rsid w:val="00874C6F"/>
    <w:rsid w:val="00874CFD"/>
    <w:rsid w:val="00875B8B"/>
    <w:rsid w:val="00876900"/>
    <w:rsid w:val="0088028B"/>
    <w:rsid w:val="00884B13"/>
    <w:rsid w:val="008862E0"/>
    <w:rsid w:val="00886C40"/>
    <w:rsid w:val="00893BD2"/>
    <w:rsid w:val="00894BB2"/>
    <w:rsid w:val="0089691D"/>
    <w:rsid w:val="008B143E"/>
    <w:rsid w:val="008B60CC"/>
    <w:rsid w:val="008B7536"/>
    <w:rsid w:val="008C1709"/>
    <w:rsid w:val="008C6EF5"/>
    <w:rsid w:val="008D0BDC"/>
    <w:rsid w:val="008D6B5E"/>
    <w:rsid w:val="008D784C"/>
    <w:rsid w:val="008D7DEF"/>
    <w:rsid w:val="008E56B8"/>
    <w:rsid w:val="008E65AB"/>
    <w:rsid w:val="008E6B10"/>
    <w:rsid w:val="008F05DA"/>
    <w:rsid w:val="008F1F31"/>
    <w:rsid w:val="009028F1"/>
    <w:rsid w:val="00914CC6"/>
    <w:rsid w:val="009201B0"/>
    <w:rsid w:val="0092607E"/>
    <w:rsid w:val="009262D9"/>
    <w:rsid w:val="009306BB"/>
    <w:rsid w:val="00934B97"/>
    <w:rsid w:val="00937C27"/>
    <w:rsid w:val="0094481E"/>
    <w:rsid w:val="00946D2C"/>
    <w:rsid w:val="0095683A"/>
    <w:rsid w:val="009614F1"/>
    <w:rsid w:val="00961CFB"/>
    <w:rsid w:val="0096361E"/>
    <w:rsid w:val="009643E0"/>
    <w:rsid w:val="00970786"/>
    <w:rsid w:val="0097711C"/>
    <w:rsid w:val="009800DC"/>
    <w:rsid w:val="00992899"/>
    <w:rsid w:val="009C173F"/>
    <w:rsid w:val="009C2CE8"/>
    <w:rsid w:val="009C729A"/>
    <w:rsid w:val="009E2175"/>
    <w:rsid w:val="009E2D31"/>
    <w:rsid w:val="009E496E"/>
    <w:rsid w:val="009E773B"/>
    <w:rsid w:val="009F07C3"/>
    <w:rsid w:val="009F0B7F"/>
    <w:rsid w:val="009F342B"/>
    <w:rsid w:val="009F5C63"/>
    <w:rsid w:val="00A0193C"/>
    <w:rsid w:val="00A15AB5"/>
    <w:rsid w:val="00A23DDC"/>
    <w:rsid w:val="00A372F1"/>
    <w:rsid w:val="00A44B1D"/>
    <w:rsid w:val="00A461EF"/>
    <w:rsid w:val="00A52B73"/>
    <w:rsid w:val="00A539B4"/>
    <w:rsid w:val="00A55D8D"/>
    <w:rsid w:val="00A64024"/>
    <w:rsid w:val="00A66F42"/>
    <w:rsid w:val="00A72B40"/>
    <w:rsid w:val="00A933A9"/>
    <w:rsid w:val="00A95E64"/>
    <w:rsid w:val="00A96008"/>
    <w:rsid w:val="00A971EC"/>
    <w:rsid w:val="00AB08F4"/>
    <w:rsid w:val="00AB3929"/>
    <w:rsid w:val="00AC4D3B"/>
    <w:rsid w:val="00AC5C24"/>
    <w:rsid w:val="00AD115B"/>
    <w:rsid w:val="00AD54B0"/>
    <w:rsid w:val="00AD7896"/>
    <w:rsid w:val="00AE1633"/>
    <w:rsid w:val="00AF1673"/>
    <w:rsid w:val="00AF5BD2"/>
    <w:rsid w:val="00B03B01"/>
    <w:rsid w:val="00B11635"/>
    <w:rsid w:val="00B144C1"/>
    <w:rsid w:val="00B1711F"/>
    <w:rsid w:val="00B30611"/>
    <w:rsid w:val="00B349ED"/>
    <w:rsid w:val="00B35ABB"/>
    <w:rsid w:val="00B45A89"/>
    <w:rsid w:val="00B55AC0"/>
    <w:rsid w:val="00B636CE"/>
    <w:rsid w:val="00B84CFB"/>
    <w:rsid w:val="00B84F9A"/>
    <w:rsid w:val="00B85DF5"/>
    <w:rsid w:val="00B9109C"/>
    <w:rsid w:val="00B92C9A"/>
    <w:rsid w:val="00B93AE3"/>
    <w:rsid w:val="00B974AC"/>
    <w:rsid w:val="00BA2A1D"/>
    <w:rsid w:val="00BA57A8"/>
    <w:rsid w:val="00BA5DE0"/>
    <w:rsid w:val="00BB788F"/>
    <w:rsid w:val="00BC16F9"/>
    <w:rsid w:val="00BC2A9B"/>
    <w:rsid w:val="00BD06EE"/>
    <w:rsid w:val="00BD6695"/>
    <w:rsid w:val="00BD7537"/>
    <w:rsid w:val="00BE0678"/>
    <w:rsid w:val="00BE187C"/>
    <w:rsid w:val="00BE5F73"/>
    <w:rsid w:val="00BF411D"/>
    <w:rsid w:val="00BF5DC4"/>
    <w:rsid w:val="00C005B0"/>
    <w:rsid w:val="00C0416D"/>
    <w:rsid w:val="00C06D88"/>
    <w:rsid w:val="00C0754D"/>
    <w:rsid w:val="00C07D55"/>
    <w:rsid w:val="00C07E3B"/>
    <w:rsid w:val="00C11AE9"/>
    <w:rsid w:val="00C129C2"/>
    <w:rsid w:val="00C13CCE"/>
    <w:rsid w:val="00C16702"/>
    <w:rsid w:val="00C2307A"/>
    <w:rsid w:val="00C26B65"/>
    <w:rsid w:val="00C337AD"/>
    <w:rsid w:val="00C42B0C"/>
    <w:rsid w:val="00C44319"/>
    <w:rsid w:val="00C57425"/>
    <w:rsid w:val="00C60FF0"/>
    <w:rsid w:val="00C62538"/>
    <w:rsid w:val="00C706A6"/>
    <w:rsid w:val="00C74C4B"/>
    <w:rsid w:val="00C80D61"/>
    <w:rsid w:val="00C81F78"/>
    <w:rsid w:val="00C834E7"/>
    <w:rsid w:val="00C87091"/>
    <w:rsid w:val="00C900F7"/>
    <w:rsid w:val="00C90467"/>
    <w:rsid w:val="00CA48E2"/>
    <w:rsid w:val="00CB33A7"/>
    <w:rsid w:val="00CD1223"/>
    <w:rsid w:val="00CF52F5"/>
    <w:rsid w:val="00D04E07"/>
    <w:rsid w:val="00D16187"/>
    <w:rsid w:val="00D178B5"/>
    <w:rsid w:val="00D20B7E"/>
    <w:rsid w:val="00D22997"/>
    <w:rsid w:val="00D23C50"/>
    <w:rsid w:val="00D257D6"/>
    <w:rsid w:val="00D43453"/>
    <w:rsid w:val="00D47794"/>
    <w:rsid w:val="00D55A78"/>
    <w:rsid w:val="00D60846"/>
    <w:rsid w:val="00D60FA4"/>
    <w:rsid w:val="00D65D25"/>
    <w:rsid w:val="00D728DD"/>
    <w:rsid w:val="00D7521E"/>
    <w:rsid w:val="00D7621F"/>
    <w:rsid w:val="00D83EA2"/>
    <w:rsid w:val="00D850F7"/>
    <w:rsid w:val="00D96718"/>
    <w:rsid w:val="00D96ABA"/>
    <w:rsid w:val="00DB151A"/>
    <w:rsid w:val="00DB4E36"/>
    <w:rsid w:val="00DD03FE"/>
    <w:rsid w:val="00DD175E"/>
    <w:rsid w:val="00DD30CB"/>
    <w:rsid w:val="00DD7595"/>
    <w:rsid w:val="00DF074F"/>
    <w:rsid w:val="00DF4369"/>
    <w:rsid w:val="00E11B0C"/>
    <w:rsid w:val="00E13E16"/>
    <w:rsid w:val="00E331EF"/>
    <w:rsid w:val="00E377B5"/>
    <w:rsid w:val="00E41882"/>
    <w:rsid w:val="00E42EFE"/>
    <w:rsid w:val="00E472E9"/>
    <w:rsid w:val="00E50BAA"/>
    <w:rsid w:val="00E5367F"/>
    <w:rsid w:val="00E55032"/>
    <w:rsid w:val="00E56B97"/>
    <w:rsid w:val="00E56F96"/>
    <w:rsid w:val="00E612EE"/>
    <w:rsid w:val="00E96E6A"/>
    <w:rsid w:val="00E97CA8"/>
    <w:rsid w:val="00EA5E5B"/>
    <w:rsid w:val="00EB125B"/>
    <w:rsid w:val="00EB1F4D"/>
    <w:rsid w:val="00EB586A"/>
    <w:rsid w:val="00EC4316"/>
    <w:rsid w:val="00EC5814"/>
    <w:rsid w:val="00ED55DA"/>
    <w:rsid w:val="00EE284E"/>
    <w:rsid w:val="00EE2A29"/>
    <w:rsid w:val="00EE42C7"/>
    <w:rsid w:val="00EE4931"/>
    <w:rsid w:val="00EE7FA9"/>
    <w:rsid w:val="00EF4371"/>
    <w:rsid w:val="00EF4DFF"/>
    <w:rsid w:val="00F004A7"/>
    <w:rsid w:val="00F029BB"/>
    <w:rsid w:val="00F06CE8"/>
    <w:rsid w:val="00F116C0"/>
    <w:rsid w:val="00F15303"/>
    <w:rsid w:val="00F15A1B"/>
    <w:rsid w:val="00F22924"/>
    <w:rsid w:val="00F22B88"/>
    <w:rsid w:val="00F30AA6"/>
    <w:rsid w:val="00F3121F"/>
    <w:rsid w:val="00F43F7B"/>
    <w:rsid w:val="00F46BBD"/>
    <w:rsid w:val="00F47B36"/>
    <w:rsid w:val="00F47D48"/>
    <w:rsid w:val="00F511A7"/>
    <w:rsid w:val="00F535C9"/>
    <w:rsid w:val="00F65468"/>
    <w:rsid w:val="00F66AED"/>
    <w:rsid w:val="00F6711B"/>
    <w:rsid w:val="00F67B7A"/>
    <w:rsid w:val="00F70902"/>
    <w:rsid w:val="00F72144"/>
    <w:rsid w:val="00F73244"/>
    <w:rsid w:val="00F8437B"/>
    <w:rsid w:val="00F844F7"/>
    <w:rsid w:val="00F84E5D"/>
    <w:rsid w:val="00FA519A"/>
    <w:rsid w:val="00FB072B"/>
    <w:rsid w:val="00FB2D4E"/>
    <w:rsid w:val="00FC7BA4"/>
    <w:rsid w:val="00FD596F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C005B0"/>
    <w:pPr>
      <w:keepNext/>
      <w:keepLines/>
      <w:numPr>
        <w:numId w:val="14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05B0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C005B0"/>
    <w:pPr>
      <w:keepNext/>
      <w:keepLines/>
      <w:spacing w:before="40"/>
      <w:outlineLvl w:val="2"/>
    </w:pPr>
    <w:rPr>
      <w:rFonts w:ascii="Franklin Gothic Book" w:eastAsia="Times New Roman" w:hAnsi="Franklin Gothic Book" w:cs="Times New Roman"/>
      <w:color w:val="9D3511"/>
      <w:sz w:val="28"/>
      <w:szCs w:val="28"/>
      <w:lang w:val="x-none" w:eastAsia="x-none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C005B0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005B0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005B0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005B0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005B0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005B0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40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40CE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0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16D"/>
    <w:rPr>
      <w:rFonts w:ascii="Calibri" w:hAnsi="Calibri" w:cs="Calibri"/>
      <w:b/>
      <w:bCs/>
      <w:sz w:val="20"/>
      <w:szCs w:val="20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F73244"/>
    <w:rPr>
      <w:rFonts w:ascii="Calibri" w:eastAsia="Calibri" w:hAnsi="Calibri" w:cs="Times New Roman"/>
    </w:rPr>
  </w:style>
  <w:style w:type="character" w:customStyle="1" w:styleId="tl8wme">
    <w:name w:val="tl8wme"/>
    <w:rsid w:val="00F22924"/>
  </w:style>
  <w:style w:type="paragraph" w:styleId="Tekstpodstawowy">
    <w:name w:val="Body Text"/>
    <w:basedOn w:val="Normalny"/>
    <w:link w:val="TekstpodstawowyZnak"/>
    <w:uiPriority w:val="99"/>
    <w:unhideWhenUsed/>
    <w:rsid w:val="001604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04F3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937C27"/>
    <w:pPr>
      <w:spacing w:after="0" w:line="240" w:lineRule="auto"/>
    </w:pPr>
    <w:rPr>
      <w:rFonts w:ascii="Calibri" w:hAnsi="Calibri" w:cs="Calibri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C005B0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005B0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C005B0"/>
    <w:rPr>
      <w:rFonts w:ascii="Franklin Gothic Book" w:eastAsia="Times New Roman" w:hAnsi="Franklin Gothic Book" w:cs="Times New Roman"/>
      <w:color w:val="9D3511"/>
      <w:sz w:val="28"/>
      <w:szCs w:val="28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C005B0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C005B0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C005B0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005B0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C005B0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C005B0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C005B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Zwrotpoegnalny">
    <w:name w:val="Closing"/>
    <w:basedOn w:val="Normalny"/>
    <w:link w:val="ZwrotpoegnalnyZnak"/>
    <w:uiPriority w:val="7"/>
    <w:unhideWhenUsed/>
    <w:rsid w:val="00C005B0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C005B0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C005B0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C005B0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C005B0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C005B0"/>
    <w:pPr>
      <w:spacing w:after="360"/>
      <w:contextualSpacing/>
    </w:pPr>
  </w:style>
  <w:style w:type="paragraph" w:styleId="Podpis">
    <w:name w:val="Signature"/>
    <w:basedOn w:val="Normalny"/>
    <w:link w:val="PodpisZnak"/>
    <w:uiPriority w:val="8"/>
    <w:unhideWhenUsed/>
    <w:rsid w:val="00C005B0"/>
    <w:pPr>
      <w:spacing w:after="20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005B0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ekstblokowy">
    <w:name w:val="Block Text"/>
    <w:aliases w:val="Cytat blokowy"/>
    <w:uiPriority w:val="99"/>
    <w:rsid w:val="00C005B0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C005B0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C005B0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005B0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C005B0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C005B0"/>
    <w:rPr>
      <w:i/>
      <w:iCs/>
    </w:rPr>
  </w:style>
  <w:style w:type="character" w:styleId="Wyrnienieintensywne">
    <w:name w:val="Intense Emphasis"/>
    <w:uiPriority w:val="21"/>
    <w:qFormat/>
    <w:rsid w:val="00C005B0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5B0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5B0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C005B0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C005B0"/>
    <w:pPr>
      <w:numPr>
        <w:numId w:val="2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C005B0"/>
    <w:pPr>
      <w:numPr>
        <w:numId w:val="3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C005B0"/>
    <w:pPr>
      <w:numPr>
        <w:numId w:val="4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C005B0"/>
    <w:pPr>
      <w:numPr>
        <w:numId w:val="5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C005B0"/>
    <w:pPr>
      <w:numPr>
        <w:numId w:val="6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C005B0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C005B0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C005B0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C005B0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005B0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C005B0"/>
    <w:rPr>
      <w:i/>
      <w:iCs/>
      <w:color w:val="595959"/>
    </w:rPr>
  </w:style>
  <w:style w:type="character" w:styleId="Odwoaniedelikatne">
    <w:name w:val="Subtle Reference"/>
    <w:uiPriority w:val="31"/>
    <w:qFormat/>
    <w:rsid w:val="00C005B0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005B0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005B0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C005B0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C005B0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C005B0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C005B0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005B0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C005B0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05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005B0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005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C005B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C005B0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C005B0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C005B0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C005B0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005B0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05B0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C005B0"/>
  </w:style>
  <w:style w:type="paragraph" w:customStyle="1" w:styleId="Styl1">
    <w:name w:val="Styl1"/>
    <w:basedOn w:val="Nagwek2"/>
    <w:next w:val="Nagwek2"/>
    <w:link w:val="Styl1Znak"/>
    <w:qFormat/>
    <w:rsid w:val="00C005B0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C005B0"/>
  </w:style>
  <w:style w:type="character" w:customStyle="1" w:styleId="Styl1Znak">
    <w:name w:val="Styl1 Znak"/>
    <w:link w:val="Styl1"/>
    <w:rsid w:val="00C005B0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C005B0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C005B0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C005B0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C005B0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C005B0"/>
    <w:pPr>
      <w:numPr>
        <w:ilvl w:val="1"/>
        <w:numId w:val="16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C005B0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C005B0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C005B0"/>
    <w:pPr>
      <w:widowControl w:val="0"/>
      <w:numPr>
        <w:numId w:val="7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C005B0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C005B0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C005B0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005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C005B0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C005B0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C005B0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C005B0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C00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C005B0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005B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C005B0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05B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05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C005B0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C005B0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C005B0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hAnsi="Arial" w:cs="Arial"/>
      <w:bCs/>
      <w:noProof/>
      <w:color w:val="auto"/>
      <w:sz w:val="24"/>
      <w:szCs w:val="22"/>
      <w:lang w:val="pl-PL"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C005B0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C005B0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C005B0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C005B0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C005B0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C005B0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C005B0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C005B0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C005B0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C005B0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C005B0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C005B0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C005B0"/>
    <w:pPr>
      <w:numPr>
        <w:numId w:val="8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C005B0"/>
    <w:pPr>
      <w:numPr>
        <w:numId w:val="9"/>
      </w:numPr>
    </w:pPr>
  </w:style>
  <w:style w:type="character" w:customStyle="1" w:styleId="1Znak">
    <w:name w:val="1) Znak"/>
    <w:link w:val="1"/>
    <w:rsid w:val="00C005B0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C005B0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C005B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C005B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C005B0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C005B0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C005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C005B0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C005B0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C005B0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C005B0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C005B0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C005B0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C005B0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C005B0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C005B0"/>
    <w:pPr>
      <w:numPr>
        <w:numId w:val="10"/>
      </w:numPr>
    </w:pPr>
  </w:style>
  <w:style w:type="paragraph" w:customStyle="1" w:styleId="Text1">
    <w:name w:val="Text 1"/>
    <w:basedOn w:val="Normalny"/>
    <w:rsid w:val="00C005B0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C005B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C005B0"/>
    <w:pPr>
      <w:numPr>
        <w:numId w:val="11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C005B0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C005B0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C005B0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C005B0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C005B0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C005B0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C005B0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C005B0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C005B0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C005B0"/>
    <w:pPr>
      <w:numPr>
        <w:ilvl w:val="1"/>
        <w:numId w:val="14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C005B0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C005B0"/>
    <w:pPr>
      <w:numPr>
        <w:ilvl w:val="2"/>
        <w:numId w:val="14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C005B0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C005B0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C005B0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C005B0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C005B0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C005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005B0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C005B0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C005B0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C005B0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C005B0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C005B0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C005B0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C005B0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C005B0"/>
    <w:pPr>
      <w:numPr>
        <w:numId w:val="12"/>
      </w:numPr>
      <w:ind w:left="737"/>
    </w:pPr>
  </w:style>
  <w:style w:type="paragraph" w:customStyle="1" w:styleId="tekst">
    <w:name w:val="tekst"/>
    <w:basedOn w:val="Tekstpodstawowy"/>
    <w:rsid w:val="00C005B0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C005B0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C005B0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C005B0"/>
    <w:pPr>
      <w:numPr>
        <w:numId w:val="13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C005B0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C005B0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C005B0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C005B0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C005B0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C005B0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C005B0"/>
    <w:pPr>
      <w:ind w:left="1997"/>
    </w:pPr>
  </w:style>
  <w:style w:type="character" w:customStyle="1" w:styleId="lista11Znak">
    <w:name w:val="lista 1.1. Znak"/>
    <w:link w:val="lista11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C005B0"/>
    <w:pPr>
      <w:numPr>
        <w:numId w:val="15"/>
      </w:numPr>
    </w:pPr>
  </w:style>
  <w:style w:type="character" w:customStyle="1" w:styleId="IDW111Znak">
    <w:name w:val="IDW 1.1.1. Znak"/>
    <w:link w:val="IDW111"/>
    <w:rsid w:val="00C005B0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C005B0"/>
    <w:pPr>
      <w:keepNext w:val="0"/>
      <w:keepLines w:val="0"/>
      <w:numPr>
        <w:ilvl w:val="1"/>
        <w:numId w:val="1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C005B0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C005B0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C005B0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C005B0"/>
  </w:style>
  <w:style w:type="paragraph" w:customStyle="1" w:styleId="Tytudokumentu">
    <w:name w:val="Tytuł dokumentu"/>
    <w:basedOn w:val="Zwykytekst"/>
    <w:link w:val="TytudokumentuZnak"/>
    <w:autoRedefine/>
    <w:qFormat/>
    <w:rsid w:val="00C005B0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C005B0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C005B0"/>
    <w:pPr>
      <w:numPr>
        <w:numId w:val="17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C005B0"/>
    <w:rPr>
      <w:rFonts w:ascii="Times New Roman" w:eastAsia="Times New Roman" w:hAnsi="Times New Roman" w:cs="Times New Roman"/>
      <w:lang w:val="en-US"/>
    </w:rPr>
  </w:style>
  <w:style w:type="table" w:customStyle="1" w:styleId="Tabela-Siatka1">
    <w:name w:val="Tabela - Siatka1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C005B0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uiPriority w:val="34"/>
    <w:qFormat/>
    <w:locked/>
    <w:rsid w:val="00C005B0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C005B0"/>
    <w:pPr>
      <w:numPr>
        <w:numId w:val="18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C005B0"/>
  </w:style>
  <w:style w:type="character" w:customStyle="1" w:styleId="apple-converted-space">
    <w:name w:val="apple-converted-space"/>
    <w:rsid w:val="00C005B0"/>
  </w:style>
  <w:style w:type="paragraph" w:customStyle="1" w:styleId="Zwykytekst1">
    <w:name w:val="Zwykły tekst1"/>
    <w:basedOn w:val="Normalny"/>
    <w:rsid w:val="00C005B0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C005B0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C005B0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C005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C005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C005B0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C005B0"/>
    <w:rPr>
      <w:rFonts w:ascii="Calibri" w:hAnsi="Calibri" w:cs="Calibri"/>
      <w:color w:val="000000"/>
      <w:sz w:val="20"/>
      <w:szCs w:val="20"/>
    </w:rPr>
  </w:style>
  <w:style w:type="paragraph" w:customStyle="1" w:styleId="Default">
    <w:name w:val="Default"/>
    <w:rsid w:val="00C005B0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customStyle="1" w:styleId="TekstpodstawowyZnak1">
    <w:name w:val="Tekst podstawowy Znak1"/>
    <w:link w:val="Tretekstu"/>
    <w:uiPriority w:val="99"/>
    <w:qFormat/>
    <w:rsid w:val="00C005B0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C005B0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C005B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C005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21</Pages>
  <Words>6433</Words>
  <Characters>38599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290</cp:revision>
  <cp:lastPrinted>2022-09-23T08:09:00Z</cp:lastPrinted>
  <dcterms:created xsi:type="dcterms:W3CDTF">2022-05-04T10:01:00Z</dcterms:created>
  <dcterms:modified xsi:type="dcterms:W3CDTF">2022-09-23T08:15:00Z</dcterms:modified>
</cp:coreProperties>
</file>