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E8" w:rsidRDefault="00C618E8" w:rsidP="00C618E8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C618E8" w:rsidRDefault="00C618E8" w:rsidP="00C618E8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specyfikacja warunków zamówienia</w:t>
      </w:r>
    </w:p>
    <w:p w:rsidR="00C618E8" w:rsidRDefault="00C618E8" w:rsidP="00C618E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b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b/>
          <w:sz w:val="18"/>
          <w:szCs w:val="18"/>
          <w:lang w:eastAsia="en-US"/>
        </w:rPr>
        <w:t>ZAMAWIAJĄCY</w:t>
      </w:r>
    </w:p>
    <w:p w:rsidR="00821D01" w:rsidRPr="00821D01" w:rsidRDefault="00821D01" w:rsidP="00821D01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  <w:t>Szpital Powiatowy im. Jana Pawła II w Bartoszycach</w:t>
      </w:r>
    </w:p>
    <w:p w:rsidR="00821D01" w:rsidRPr="00821D01" w:rsidRDefault="00821D01" w:rsidP="00821D01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  <w:t>ul. Kardynała Wyszyńskiego 11</w:t>
      </w:r>
    </w:p>
    <w:p w:rsidR="00821D01" w:rsidRPr="00821D01" w:rsidRDefault="00821D01" w:rsidP="00821D01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  <w:t>11-200 Bartoszyce</w:t>
      </w:r>
    </w:p>
    <w:p w:rsidR="00821D01" w:rsidRPr="00821D01" w:rsidRDefault="00821D01" w:rsidP="00821D01">
      <w:pPr>
        <w:pStyle w:val="Akapitzlist"/>
        <w:ind w:left="1004"/>
        <w:outlineLvl w:val="5"/>
        <w:rPr>
          <w:rFonts w:ascii="Arial" w:eastAsiaTheme="majorEastAsia" w:hAnsi="Arial" w:cs="Arial"/>
          <w:caps/>
          <w:spacing w:val="10"/>
          <w:sz w:val="18"/>
          <w:szCs w:val="18"/>
          <w:lang w:eastAsia="en-US"/>
        </w:rPr>
      </w:pP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sz w:val="18"/>
          <w:szCs w:val="18"/>
          <w:lang w:eastAsia="en-US"/>
        </w:rPr>
        <w:t>tel.: 89 675 23 05 faks: 89 764 26 25</w:t>
      </w: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bCs/>
          <w:sz w:val="18"/>
          <w:szCs w:val="18"/>
          <w:lang w:eastAsia="en-US"/>
        </w:rPr>
        <w:t xml:space="preserve">Adres poczty elektronicznej: </w:t>
      </w:r>
      <w:r w:rsidRPr="00821D01">
        <w:rPr>
          <w:rFonts w:ascii="Arial" w:hAnsi="Arial" w:cs="Arial"/>
          <w:bCs/>
          <w:sz w:val="18"/>
          <w:szCs w:val="18"/>
        </w:rPr>
        <w:t>przetargi@szpital-bartoszyce</w:t>
      </w:r>
      <w:r w:rsidRPr="00821D01">
        <w:rPr>
          <w:rFonts w:ascii="Arial" w:hAnsi="Arial" w:cs="Arial"/>
          <w:sz w:val="18"/>
          <w:szCs w:val="18"/>
        </w:rPr>
        <w:t>.pl</w:t>
      </w: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sz w:val="18"/>
          <w:szCs w:val="18"/>
          <w:lang w:eastAsia="en-US"/>
        </w:rPr>
        <w:t>REGON: 000308436  NIP: 743 16 41 687</w:t>
      </w: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sz w:val="18"/>
          <w:szCs w:val="18"/>
          <w:lang w:eastAsia="en-US"/>
        </w:rPr>
      </w:pPr>
      <w:r w:rsidRPr="00821D01">
        <w:rPr>
          <w:rFonts w:ascii="Arial" w:eastAsiaTheme="majorEastAsia" w:hAnsi="Arial" w:cs="Arial"/>
          <w:sz w:val="18"/>
          <w:szCs w:val="18"/>
          <w:lang w:eastAsia="en-US"/>
        </w:rPr>
        <w:t>Godziny pracy: 08:00 – 15:00</w:t>
      </w:r>
    </w:p>
    <w:p w:rsidR="00821D01" w:rsidRDefault="00821D01" w:rsidP="00C618E8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821D01" w:rsidRDefault="00821D01" w:rsidP="00C618E8">
      <w:pPr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821D01" w:rsidRDefault="00821D01" w:rsidP="00C618E8">
      <w:pPr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618E8" w:rsidRDefault="00C618E8" w:rsidP="00C618E8">
      <w:pPr>
        <w:jc w:val="center"/>
        <w:rPr>
          <w:rFonts w:ascii="Segoe UI" w:eastAsiaTheme="majorEastAsia" w:hAnsi="Segoe UI" w:cs="Segoe UI"/>
          <w:b/>
          <w:lang w:eastAsia="en-US"/>
        </w:rPr>
      </w:pPr>
      <w:r w:rsidRPr="00821D01">
        <w:rPr>
          <w:rFonts w:ascii="Segoe UI" w:eastAsiaTheme="majorEastAsia" w:hAnsi="Segoe UI" w:cs="Segoe UI"/>
          <w:b/>
          <w:lang w:eastAsia="en-US"/>
        </w:rPr>
        <w:t>Nazwa zamówienia:</w:t>
      </w:r>
    </w:p>
    <w:p w:rsidR="00821D01" w:rsidRPr="00D03E4D" w:rsidRDefault="00821D01" w:rsidP="00C618E8">
      <w:pPr>
        <w:jc w:val="center"/>
        <w:rPr>
          <w:rFonts w:ascii="Segoe UI" w:eastAsiaTheme="majorEastAsia" w:hAnsi="Segoe UI" w:cs="Segoe UI"/>
          <w:b/>
          <w:lang w:eastAsia="en-US"/>
        </w:rPr>
      </w:pPr>
    </w:p>
    <w:p w:rsidR="00C618E8" w:rsidRPr="00D03E4D" w:rsidRDefault="00C618E8" w:rsidP="00C618E8">
      <w:pPr>
        <w:jc w:val="center"/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D03E4D">
        <w:rPr>
          <w:rFonts w:ascii="Arial" w:eastAsiaTheme="majorEastAsia" w:hAnsi="Arial" w:cs="Arial"/>
          <w:b/>
          <w:sz w:val="28"/>
          <w:szCs w:val="28"/>
          <w:lang w:eastAsia="en-US"/>
        </w:rPr>
        <w:t>„</w:t>
      </w:r>
      <w:r w:rsidR="009A0BC4" w:rsidRPr="00D03E4D">
        <w:rPr>
          <w:rFonts w:ascii="Arial" w:eastAsiaTheme="majorEastAsia" w:hAnsi="Arial" w:cs="Arial"/>
          <w:b/>
          <w:sz w:val="28"/>
          <w:szCs w:val="28"/>
          <w:lang w:eastAsia="en-US"/>
        </w:rPr>
        <w:t>Sukcesywna dostawa produktów farmaceutycznych</w:t>
      </w:r>
      <w:r w:rsidRPr="00D03E4D">
        <w:rPr>
          <w:rFonts w:ascii="Arial" w:eastAsiaTheme="majorEastAsia" w:hAnsi="Arial" w:cs="Arial"/>
          <w:b/>
          <w:sz w:val="28"/>
          <w:szCs w:val="28"/>
          <w:lang w:eastAsia="en-US"/>
        </w:rPr>
        <w:t>”</w:t>
      </w:r>
    </w:p>
    <w:p w:rsidR="00821D01" w:rsidRPr="00D03E4D" w:rsidRDefault="00821D01" w:rsidP="00C618E8">
      <w:pPr>
        <w:jc w:val="center"/>
        <w:rPr>
          <w:rFonts w:ascii="Arial" w:eastAsiaTheme="majorEastAsia" w:hAnsi="Arial" w:cs="Arial"/>
          <w:b/>
          <w:sz w:val="28"/>
          <w:szCs w:val="28"/>
          <w:lang w:eastAsia="en-US"/>
        </w:rPr>
      </w:pPr>
    </w:p>
    <w:p w:rsidR="00821D01" w:rsidRPr="00D03E4D" w:rsidRDefault="00821D01" w:rsidP="00821D01">
      <w:pPr>
        <w:pStyle w:val="Tytu"/>
        <w:spacing w:after="40" w:line="360" w:lineRule="auto"/>
        <w:rPr>
          <w:rFonts w:eastAsiaTheme="majorEastAsia" w:cs="Arial"/>
          <w:b w:val="0"/>
          <w:szCs w:val="22"/>
          <w:lang w:eastAsia="en-US"/>
        </w:rPr>
      </w:pPr>
      <w:r w:rsidRPr="00D03E4D">
        <w:rPr>
          <w:rFonts w:cs="Arial"/>
          <w:b w:val="0"/>
          <w:szCs w:val="22"/>
        </w:rPr>
        <w:t xml:space="preserve">NR SPRAWY: </w:t>
      </w:r>
      <w:r w:rsidR="00F23019" w:rsidRPr="00D03E4D">
        <w:rPr>
          <w:rFonts w:cs="Arial"/>
          <w:bCs/>
          <w:szCs w:val="22"/>
        </w:rPr>
        <w:t>15</w:t>
      </w:r>
      <w:r w:rsidRPr="00D03E4D">
        <w:rPr>
          <w:rFonts w:cs="Arial"/>
          <w:bCs/>
          <w:szCs w:val="22"/>
        </w:rPr>
        <w:t>/202</w:t>
      </w:r>
      <w:r w:rsidR="00F23019" w:rsidRPr="00D03E4D">
        <w:rPr>
          <w:rFonts w:cs="Arial"/>
          <w:bCs/>
          <w:szCs w:val="22"/>
        </w:rPr>
        <w:t>4</w:t>
      </w:r>
    </w:p>
    <w:p w:rsidR="00C618E8" w:rsidRPr="00D03E4D" w:rsidRDefault="00C618E8" w:rsidP="00C618E8">
      <w:pPr>
        <w:jc w:val="center"/>
        <w:rPr>
          <w:rFonts w:ascii="Arial" w:eastAsiaTheme="majorEastAsia" w:hAnsi="Arial" w:cs="Arial"/>
          <w:b/>
          <w:lang w:eastAsia="en-US"/>
        </w:rPr>
      </w:pPr>
    </w:p>
    <w:p w:rsidR="00C618E8" w:rsidRDefault="00F23019" w:rsidP="00F23019">
      <w:pPr>
        <w:jc w:val="center"/>
        <w:rPr>
          <w:rFonts w:asciiTheme="majorHAnsi" w:eastAsiaTheme="majorEastAsia" w:hAnsiTheme="majorHAnsi" w:cs="Arial"/>
          <w:b/>
          <w:lang w:eastAsia="en-US"/>
        </w:rPr>
      </w:pPr>
      <w:r w:rsidRPr="00D03E4D">
        <w:rPr>
          <w:rFonts w:ascii="Segoe UI" w:eastAsiaTheme="majorEastAsia" w:hAnsi="Segoe UI" w:cs="Segoe UI"/>
          <w:bCs/>
          <w:sz w:val="20"/>
          <w:szCs w:val="20"/>
          <w:lang w:eastAsia="en-US"/>
        </w:rPr>
        <w:t>Wartość zamówienia przekracza progi unijne, o jakich stanowi art. 3  ustawy z 11 września 2019 r. – Prawo zamówień publicznych (Dz.U. z 2024 r. poz. 1320</w:t>
      </w:r>
      <w:r w:rsidR="00D03E4D" w:rsidRPr="00D03E4D">
        <w:rPr>
          <w:rFonts w:ascii="Segoe UI" w:eastAsiaTheme="majorEastAsia" w:hAnsi="Segoe UI" w:cs="Segoe UI"/>
          <w:bCs/>
          <w:sz w:val="20"/>
          <w:szCs w:val="20"/>
          <w:lang w:eastAsia="en-US"/>
        </w:rPr>
        <w:t>)</w:t>
      </w:r>
    </w:p>
    <w:p w:rsidR="00C618E8" w:rsidRPr="00432D48" w:rsidRDefault="00C618E8" w:rsidP="00C618E8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Cambria" w:hAnsi="Cambria"/>
          <w:b/>
          <w:bCs/>
        </w:rPr>
      </w:pPr>
    </w:p>
    <w:p w:rsidR="000B7AB1" w:rsidRDefault="000B7AB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Pr="00821D01" w:rsidRDefault="00821D01" w:rsidP="00821D01">
      <w:pPr>
        <w:pStyle w:val="Akapitzlist"/>
        <w:ind w:left="1004"/>
        <w:rPr>
          <w:rFonts w:ascii="Cambria" w:hAnsi="Cambria"/>
          <w:b/>
          <w:bCs/>
          <w:sz w:val="18"/>
          <w:szCs w:val="18"/>
        </w:rPr>
      </w:pPr>
      <w:r w:rsidRPr="00821D01">
        <w:rPr>
          <w:rFonts w:ascii="Arial" w:hAnsi="Arial" w:cs="Arial"/>
          <w:bCs/>
          <w:sz w:val="18"/>
          <w:szCs w:val="18"/>
        </w:rPr>
        <w:t xml:space="preserve">Przedmiotowe postępowanie prowadzone jest przy użyciu środków komunikacji elektronicznej. </w:t>
      </w:r>
    </w:p>
    <w:p w:rsidR="00821D01" w:rsidRPr="00821D01" w:rsidRDefault="00821D01" w:rsidP="00821D01">
      <w:pPr>
        <w:pStyle w:val="Akapitzlist"/>
        <w:ind w:left="1004"/>
        <w:rPr>
          <w:rFonts w:ascii="Arial" w:eastAsiaTheme="majorEastAsia" w:hAnsi="Arial" w:cs="Arial"/>
          <w:b/>
          <w:sz w:val="18"/>
          <w:szCs w:val="18"/>
          <w:lang w:eastAsia="en-US"/>
        </w:rPr>
      </w:pPr>
    </w:p>
    <w:p w:rsidR="00821D01" w:rsidRPr="00836071" w:rsidRDefault="00821D01" w:rsidP="00821D01">
      <w:pPr>
        <w:pStyle w:val="Akapitzlist"/>
        <w:ind w:left="1004"/>
        <w:rPr>
          <w:rFonts w:ascii="Arial" w:eastAsiaTheme="majorEastAsia" w:hAnsi="Arial" w:cs="Arial"/>
          <w:bCs/>
          <w:sz w:val="18"/>
          <w:szCs w:val="18"/>
          <w:lang w:eastAsia="en-US"/>
        </w:rPr>
      </w:pPr>
      <w:r w:rsidRPr="00836071">
        <w:rPr>
          <w:rFonts w:ascii="Arial" w:eastAsiaTheme="majorEastAsia" w:hAnsi="Arial" w:cs="Arial"/>
          <w:bCs/>
          <w:sz w:val="18"/>
          <w:szCs w:val="18"/>
          <w:lang w:eastAsia="en-US"/>
        </w:rPr>
        <w:t xml:space="preserve">Adres strony internetowej prowadzonego postępowania:  </w:t>
      </w:r>
    </w:p>
    <w:p w:rsidR="00821D01" w:rsidRPr="00836071" w:rsidRDefault="00836071" w:rsidP="00821D01">
      <w:pPr>
        <w:pStyle w:val="Akapitzlist"/>
        <w:ind w:left="1004"/>
        <w:rPr>
          <w:rStyle w:val="Hipercze"/>
          <w:rFonts w:ascii="Arial" w:hAnsi="Arial" w:cs="Arial"/>
          <w:b/>
          <w:bCs/>
          <w:color w:val="0070C0"/>
          <w:sz w:val="20"/>
          <w:szCs w:val="20"/>
        </w:rPr>
      </w:pPr>
      <w:r w:rsidRPr="00836071">
        <w:rPr>
          <w:rFonts w:ascii="Arial" w:hAnsi="Arial" w:cs="Arial"/>
          <w:b/>
          <w:bCs/>
          <w:color w:val="0070C0"/>
          <w:sz w:val="20"/>
          <w:szCs w:val="20"/>
        </w:rPr>
        <w:t>https://platformazakupowa.pl/transakcja/987191</w:t>
      </w:r>
    </w:p>
    <w:p w:rsidR="00821D01" w:rsidRPr="00821D01" w:rsidRDefault="00821D01" w:rsidP="00821D01">
      <w:pPr>
        <w:pStyle w:val="Akapitzlist"/>
        <w:ind w:left="1004"/>
        <w:rPr>
          <w:rFonts w:ascii="Arial" w:hAnsi="Arial" w:cs="Arial"/>
          <w:sz w:val="18"/>
          <w:szCs w:val="18"/>
          <w:shd w:val="clear" w:color="auto" w:fill="FFFFFF"/>
        </w:rPr>
      </w:pPr>
      <w:r w:rsidRPr="00821D01">
        <w:rPr>
          <w:rFonts w:ascii="Arial" w:hAnsi="Arial" w:cs="Arial"/>
          <w:sz w:val="18"/>
          <w:szCs w:val="18"/>
          <w:shd w:val="clear" w:color="auto" w:fill="FFFFFF"/>
        </w:rPr>
        <w:t>Na tej stronie udostępniane będą zmiany i wyjaśnienia treści SWZ oraz inne dokumenty zamówienia bezpośrednio związane z postępowaniem o udzielenie zamówienia.</w:t>
      </w:r>
    </w:p>
    <w:p w:rsidR="00821D01" w:rsidRPr="00821D01" w:rsidRDefault="00821D01" w:rsidP="00821D01">
      <w:pPr>
        <w:pStyle w:val="Akapitzlist"/>
        <w:ind w:left="1004"/>
        <w:rPr>
          <w:rFonts w:ascii="Arial" w:hAnsi="Arial" w:cs="Arial"/>
          <w:sz w:val="18"/>
          <w:szCs w:val="18"/>
          <w:shd w:val="clear" w:color="auto" w:fill="FFFFFF"/>
        </w:rPr>
      </w:pPr>
      <w:r w:rsidRPr="00821D01">
        <w:rPr>
          <w:rFonts w:ascii="Arial" w:hAnsi="Arial" w:cs="Arial"/>
          <w:bCs/>
          <w:sz w:val="18"/>
          <w:szCs w:val="18"/>
        </w:rPr>
        <w:t>Składanie ofert następuje za pośrednictwem platformy zakupowej dostępnej pod wyżej wymienionym adresem internetowym.</w:t>
      </w:r>
    </w:p>
    <w:p w:rsidR="00821D01" w:rsidRDefault="00821D01" w:rsidP="00821D01">
      <w:pPr>
        <w:pStyle w:val="Akapitzlist"/>
        <w:ind w:left="1004"/>
        <w:rPr>
          <w:rFonts w:ascii="Arial" w:eastAsiaTheme="majorEastAsia" w:hAnsi="Arial" w:cs="Arial"/>
          <w:bCs/>
          <w:sz w:val="20"/>
          <w:szCs w:val="20"/>
          <w:lang w:eastAsia="en-US"/>
        </w:rPr>
      </w:pPr>
    </w:p>
    <w:p w:rsidR="00821D01" w:rsidRDefault="00821D01" w:rsidP="00821D01">
      <w:pPr>
        <w:pStyle w:val="Akapitzlist"/>
        <w:ind w:left="1004"/>
        <w:rPr>
          <w:rFonts w:ascii="Arial" w:eastAsiaTheme="majorEastAsia" w:hAnsi="Arial" w:cs="Arial"/>
          <w:b/>
          <w:sz w:val="20"/>
          <w:szCs w:val="20"/>
          <w:u w:val="single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D03E4D" w:rsidRDefault="00D03E4D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821D01" w:rsidRPr="00474041" w:rsidRDefault="00821D01" w:rsidP="00C618E8">
      <w:pPr>
        <w:spacing w:line="252" w:lineRule="auto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</w:p>
    <w:p w:rsidR="00D03518" w:rsidRPr="00474041" w:rsidRDefault="00D03518" w:rsidP="000B7AB1">
      <w:pPr>
        <w:spacing w:after="200" w:line="252" w:lineRule="auto"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lastRenderedPageBreak/>
        <w:t>Spis treści:</w:t>
      </w:r>
    </w:p>
    <w:p w:rsidR="00D03518" w:rsidRPr="00474041" w:rsidRDefault="00D03518" w:rsidP="009F6209">
      <w:pPr>
        <w:spacing w:after="200" w:line="252" w:lineRule="auto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Rozdział I 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–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Informacje </w:t>
      </w:r>
      <w:r w:rsidR="009F6209" w:rsidRPr="00474041">
        <w:rPr>
          <w:rFonts w:ascii="Segoe UI" w:eastAsiaTheme="majorEastAsia" w:hAnsi="Segoe UI" w:cs="Segoe UI"/>
          <w:sz w:val="20"/>
          <w:szCs w:val="20"/>
          <w:lang w:eastAsia="en-US"/>
        </w:rPr>
        <w:t>o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gólne</w:t>
      </w:r>
    </w:p>
    <w:p w:rsidR="00142A1B" w:rsidRPr="00474041" w:rsidRDefault="00142A1B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Tryb udzielenia zamówienia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Wykonawcy/podwykonawcy/podmioty trzecie udostępniające wykonawcy swój potencjał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Komunikacja w postępowaniu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Podział zamówienia na części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Oferty wariantowe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Katalogi elektroniczne 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Umowa ramowa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Aukcja elektroniczna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Zamówienia, o których mowa w art. 214 ust. 1 pkt 7 i 8 ustawy </w:t>
      </w:r>
      <w:proofErr w:type="spellStart"/>
      <w:r w:rsidRPr="00474041">
        <w:rPr>
          <w:rFonts w:ascii="Segoe UI" w:hAnsi="Segoe UI" w:cs="Segoe UI"/>
          <w:b/>
          <w:sz w:val="20"/>
          <w:szCs w:val="20"/>
          <w:lang w:eastAsia="en-US"/>
        </w:rPr>
        <w:t>Pzp</w:t>
      </w:r>
      <w:proofErr w:type="spellEnd"/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Rozliczenia w walutach obcych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Zwrot kosztów udziału w postępowaniu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Zaliczki na poczet udzielenia zamówienia</w:t>
      </w:r>
    </w:p>
    <w:p w:rsidR="00DE2041" w:rsidRPr="00474041" w:rsidRDefault="00DE2041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Unieważnienie postępowania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Pouczenie o środkach ochrony prawnej</w:t>
      </w:r>
    </w:p>
    <w:p w:rsidR="007B6AA5" w:rsidRPr="00474041" w:rsidRDefault="007B6AA5" w:rsidP="00A050F9">
      <w:pPr>
        <w:numPr>
          <w:ilvl w:val="0"/>
          <w:numId w:val="1"/>
        </w:numPr>
        <w:shd w:val="clear" w:color="auto" w:fill="B7E0E5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Ochrona danych osobowych zebranych przez </w:t>
      </w:r>
      <w:r w:rsidR="009431F5" w:rsidRPr="00474041">
        <w:rPr>
          <w:rFonts w:ascii="Segoe UI" w:hAnsi="Segoe UI" w:cs="Segoe UI"/>
          <w:b/>
          <w:sz w:val="20"/>
          <w:szCs w:val="20"/>
          <w:lang w:eastAsia="en-US"/>
        </w:rPr>
        <w:t>Z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>amawiającego w toku postępowania</w:t>
      </w:r>
    </w:p>
    <w:p w:rsidR="001A131C" w:rsidRPr="00474041" w:rsidRDefault="00773D17" w:rsidP="001A131C">
      <w:pPr>
        <w:spacing w:after="200" w:line="252" w:lineRule="auto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br/>
      </w:r>
      <w:r w:rsidR="00D03518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Rozdział II 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–</w:t>
      </w:r>
      <w:r w:rsidR="001A131C"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 </w:t>
      </w:r>
      <w:r w:rsidR="001A131C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Wymagania stawiane 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w</w:t>
      </w:r>
      <w:r w:rsidR="001A131C" w:rsidRPr="00474041">
        <w:rPr>
          <w:rFonts w:ascii="Segoe UI" w:eastAsiaTheme="majorEastAsia" w:hAnsi="Segoe UI" w:cs="Segoe UI"/>
          <w:sz w:val="20"/>
          <w:szCs w:val="20"/>
          <w:lang w:eastAsia="en-US"/>
        </w:rPr>
        <w:t>ykonawcy</w:t>
      </w:r>
      <w:r w:rsidR="001A131C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Przedmiot zamówienia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Rozwiązania równoważne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Wymagania w zakresie zatrudniania</w:t>
      </w:r>
      <w:r w:rsidR="00773D17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>przez wykonawcę lub podwykonawcę osób na podstawie stosunku pracy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Informacja o przedmiotowych środkach dowodowych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Termin wykonania zamówienia 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Informacja o warunkach udziału w postępowaniu o udzielenie zamówienia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Podstawy wykluczenia</w:t>
      </w:r>
    </w:p>
    <w:p w:rsidR="00860DB9" w:rsidRPr="00474041" w:rsidRDefault="00860DB9" w:rsidP="00860DB9">
      <w:pPr>
        <w:numPr>
          <w:ilvl w:val="0"/>
          <w:numId w:val="4"/>
        </w:numPr>
        <w:shd w:val="clear" w:color="auto" w:fill="D5E682"/>
        <w:tabs>
          <w:tab w:val="left" w:pos="567"/>
        </w:tabs>
        <w:spacing w:after="200" w:line="252" w:lineRule="auto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  <w:r w:rsidRPr="00474041">
        <w:rPr>
          <w:rFonts w:ascii="Segoe UI" w:hAnsi="Segoe UI" w:cs="Segoe UI"/>
          <w:b/>
          <w:bCs/>
          <w:sz w:val="20"/>
          <w:szCs w:val="20"/>
        </w:rPr>
        <w:t>Opis sposobu przygotowania ofert oraz wymagania formalne dotyczące składanych oświadczeń i dokumentów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Wymagania dotyczące wadium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Sposób przygotowania ofert </w:t>
      </w:r>
    </w:p>
    <w:p w:rsidR="007B6AA5" w:rsidRPr="00474041" w:rsidRDefault="007B6AA5" w:rsidP="00A050F9">
      <w:pPr>
        <w:numPr>
          <w:ilvl w:val="0"/>
          <w:numId w:val="4"/>
        </w:numPr>
        <w:shd w:val="clear" w:color="auto" w:fill="D5E682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Opis sposobu obliczenia ceny</w:t>
      </w:r>
    </w:p>
    <w:p w:rsidR="007B6AA5" w:rsidRPr="00474041" w:rsidRDefault="00773D17" w:rsidP="007B6AA5">
      <w:pPr>
        <w:spacing w:after="200" w:line="252" w:lineRule="auto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br/>
      </w:r>
      <w:r w:rsidR="00C54BC6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Rozdział III 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–</w:t>
      </w:r>
      <w:r w:rsidR="00C54BC6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</w:t>
      </w:r>
      <w:r w:rsidR="00C54BC6" w:rsidRPr="00474041">
        <w:rPr>
          <w:rFonts w:ascii="Segoe UI" w:eastAsiaTheme="majorEastAsia" w:hAnsi="Segoe UI" w:cs="Segoe UI"/>
          <w:sz w:val="20"/>
          <w:szCs w:val="20"/>
          <w:lang w:eastAsia="en-US"/>
        </w:rPr>
        <w:t>Informacje o przebiegu postępowania</w:t>
      </w:r>
    </w:p>
    <w:p w:rsidR="007B6AA5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Sposób porozumiewania się </w:t>
      </w:r>
      <w:r w:rsidR="009431F5" w:rsidRPr="00474041">
        <w:rPr>
          <w:rFonts w:ascii="Segoe UI" w:hAnsi="Segoe UI" w:cs="Segoe UI"/>
          <w:b/>
          <w:sz w:val="20"/>
          <w:szCs w:val="20"/>
          <w:lang w:eastAsia="en-US"/>
        </w:rPr>
        <w:t>Z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amawiającego z </w:t>
      </w:r>
      <w:r w:rsidR="00773D17" w:rsidRPr="00474041">
        <w:rPr>
          <w:rFonts w:ascii="Segoe UI" w:hAnsi="Segoe UI" w:cs="Segoe UI"/>
          <w:b/>
          <w:sz w:val="20"/>
          <w:szCs w:val="20"/>
          <w:lang w:eastAsia="en-US"/>
        </w:rPr>
        <w:t>w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>ykonawcami</w:t>
      </w:r>
    </w:p>
    <w:p w:rsidR="00773D17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Sposób oraz termin składania ofert</w:t>
      </w:r>
    </w:p>
    <w:p w:rsidR="007B6AA5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Termin otwarcia ofert</w:t>
      </w:r>
      <w:r w:rsidR="00E76CD3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</w:p>
    <w:p w:rsidR="007B6AA5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Termin związania ofertą</w:t>
      </w:r>
    </w:p>
    <w:p w:rsidR="007B6AA5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Opis kryteriów oceny ofert wraz z podaniem wag tych kryteriów i sposobu oceny ofert</w:t>
      </w:r>
    </w:p>
    <w:p w:rsidR="007B6AA5" w:rsidRPr="00474041" w:rsidRDefault="007B6AA5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Projektowane postanowienia umowy w sprawie zamówienia publicznego, które zostaną wprowadzone do umowy w sprawie zamówienia publicznego</w:t>
      </w:r>
    </w:p>
    <w:p w:rsidR="007B6AA5" w:rsidRPr="00474041" w:rsidRDefault="00773D17" w:rsidP="00A050F9">
      <w:pPr>
        <w:numPr>
          <w:ilvl w:val="0"/>
          <w:numId w:val="5"/>
        </w:numPr>
        <w:shd w:val="clear" w:color="auto" w:fill="FBD4B4" w:themeFill="accent6" w:themeFillTint="66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I</w:t>
      </w:r>
      <w:r w:rsidR="007B6AA5" w:rsidRPr="00474041">
        <w:rPr>
          <w:rFonts w:ascii="Segoe UI" w:hAnsi="Segoe UI" w:cs="Segoe UI"/>
          <w:b/>
          <w:sz w:val="20"/>
          <w:szCs w:val="20"/>
          <w:lang w:eastAsia="en-US"/>
        </w:rPr>
        <w:t>nformacje o formalnościach, jakie muszą zostać dopełnione po wyborze oferty w celu zawarcia umowy w</w:t>
      </w:r>
      <w:r w:rsidR="00512E61" w:rsidRPr="00474041">
        <w:rPr>
          <w:rFonts w:ascii="Segoe UI" w:hAnsi="Segoe UI" w:cs="Segoe UI"/>
          <w:b/>
          <w:sz w:val="20"/>
          <w:szCs w:val="20"/>
          <w:lang w:eastAsia="en-US"/>
        </w:rPr>
        <w:t> </w:t>
      </w:r>
      <w:r w:rsidR="007B6AA5" w:rsidRPr="00474041">
        <w:rPr>
          <w:rFonts w:ascii="Segoe UI" w:hAnsi="Segoe UI" w:cs="Segoe UI"/>
          <w:b/>
          <w:sz w:val="20"/>
          <w:szCs w:val="20"/>
          <w:lang w:eastAsia="en-US"/>
        </w:rPr>
        <w:t>sprawie zamówienia publicznego</w:t>
      </w:r>
    </w:p>
    <w:p w:rsidR="00236611" w:rsidRPr="00474041" w:rsidRDefault="00236611" w:rsidP="007C0085">
      <w:pPr>
        <w:rPr>
          <w:rFonts w:ascii="Segoe UI" w:hAnsi="Segoe UI" w:cs="Segoe UI"/>
          <w:color w:val="333333"/>
          <w:sz w:val="20"/>
          <w:szCs w:val="20"/>
        </w:rPr>
      </w:pPr>
    </w:p>
    <w:p w:rsidR="00DB1123" w:rsidRPr="00474041" w:rsidRDefault="00DB1123" w:rsidP="007C0085">
      <w:pPr>
        <w:rPr>
          <w:rFonts w:ascii="Segoe UI" w:hAnsi="Segoe UI" w:cs="Segoe UI"/>
          <w:color w:val="333333"/>
          <w:sz w:val="20"/>
          <w:szCs w:val="20"/>
        </w:rPr>
      </w:pPr>
    </w:p>
    <w:p w:rsidR="00C4438B" w:rsidRPr="00474041" w:rsidRDefault="00C4438B" w:rsidP="007C0085">
      <w:pPr>
        <w:rPr>
          <w:rFonts w:ascii="Segoe UI" w:hAnsi="Segoe UI" w:cs="Segoe UI"/>
          <w:color w:val="333333"/>
          <w:sz w:val="20"/>
          <w:szCs w:val="20"/>
        </w:rPr>
      </w:pPr>
    </w:p>
    <w:p w:rsidR="00C4438B" w:rsidRPr="00C618E8" w:rsidRDefault="007138C9" w:rsidP="00C618E8">
      <w:pPr>
        <w:jc w:val="center"/>
        <w:rPr>
          <w:rFonts w:ascii="Segoe UI" w:hAnsi="Segoe UI" w:cs="Segoe UI"/>
          <w:color w:val="333333"/>
          <w:sz w:val="20"/>
          <w:szCs w:val="20"/>
        </w:rPr>
      </w:pPr>
      <w:r w:rsidRPr="00474041">
        <w:rPr>
          <w:rFonts w:ascii="Segoe UI" w:hAnsi="Segoe UI" w:cs="Segoe UI"/>
          <w:color w:val="333333"/>
          <w:sz w:val="20"/>
          <w:szCs w:val="20"/>
        </w:rPr>
        <w:br w:type="page"/>
      </w:r>
      <w:r w:rsidR="00796B69" w:rsidRPr="00796B69">
        <w:rPr>
          <w:rFonts w:ascii="Segoe UI" w:hAnsi="Segoe UI" w:cs="Segoe UI"/>
          <w:b/>
          <w:color w:val="333333"/>
          <w:sz w:val="20"/>
          <w:szCs w:val="20"/>
        </w:rPr>
        <w:lastRenderedPageBreak/>
        <w:t>I INFORMACJE OGÓLNE</w:t>
      </w:r>
    </w:p>
    <w:p w:rsidR="00796B69" w:rsidRPr="00474041" w:rsidRDefault="00796B69" w:rsidP="007C0085">
      <w:pPr>
        <w:rPr>
          <w:rFonts w:ascii="Segoe UI" w:hAnsi="Segoe UI" w:cs="Segoe UI"/>
          <w:color w:val="333333"/>
          <w:sz w:val="20"/>
          <w:szCs w:val="20"/>
        </w:rPr>
      </w:pPr>
    </w:p>
    <w:p w:rsidR="00142A1B" w:rsidRPr="00474041" w:rsidRDefault="00142A1B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Tryb udzielenia zamówienia</w:t>
      </w:r>
    </w:p>
    <w:p w:rsidR="00962CBB" w:rsidRPr="00474041" w:rsidRDefault="00962CBB" w:rsidP="00AB0104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AB0104" w:rsidRPr="00474041" w:rsidRDefault="00AB0104" w:rsidP="00AB0104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Tryb </w:t>
      </w:r>
      <w:r w:rsidR="002E1054"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przetargu nieograniczonego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o którym mowa w </w:t>
      </w:r>
      <w:r w:rsidRPr="00C2498A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art. </w:t>
      </w:r>
      <w:r w:rsidR="002E1054" w:rsidRPr="00C2498A">
        <w:rPr>
          <w:rFonts w:ascii="Segoe UI" w:eastAsiaTheme="majorEastAsia" w:hAnsi="Segoe UI" w:cs="Segoe UI"/>
          <w:b/>
          <w:sz w:val="20"/>
          <w:szCs w:val="20"/>
          <w:lang w:eastAsia="en-US"/>
        </w:rPr>
        <w:t>132</w:t>
      </w:r>
      <w:r w:rsidRPr="00C2498A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</w:t>
      </w:r>
      <w:r w:rsidR="005E7BC4" w:rsidRPr="00C2498A">
        <w:rPr>
          <w:rFonts w:ascii="Segoe UI" w:eastAsiaTheme="majorEastAsia" w:hAnsi="Segoe UI" w:cs="Segoe UI"/>
          <w:b/>
          <w:sz w:val="20"/>
          <w:szCs w:val="20"/>
          <w:lang w:eastAsia="en-US"/>
        </w:rPr>
        <w:t>i nast</w:t>
      </w:r>
      <w:r w:rsidR="005E7BC4"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ustawy </w:t>
      </w:r>
      <w:bookmarkStart w:id="0" w:name="_Hlk62734141"/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>z 11 września 2019 r</w:t>
      </w:r>
      <w:r w:rsidR="00773D17"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  <w:bookmarkEnd w:id="0"/>
      <w:r w:rsidR="00773D17"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–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Prawo zamówień publicznych </w:t>
      </w:r>
      <w:r w:rsidR="00F23019" w:rsidRPr="00C2498A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(Dz.U. z 2024 r. poz. 1320)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>– dalej</w:t>
      </w:r>
      <w:r w:rsidR="00773D17" w:rsidRPr="00474041">
        <w:rPr>
          <w:rFonts w:ascii="Segoe UI" w:eastAsiaTheme="majorEastAsia" w:hAnsi="Segoe UI" w:cs="Segoe UI"/>
          <w:sz w:val="20"/>
          <w:szCs w:val="20"/>
          <w:lang w:eastAsia="en-US"/>
        </w:rPr>
        <w:t>: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ustawa </w:t>
      </w:r>
      <w:proofErr w:type="spellStart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</w:p>
    <w:p w:rsidR="002E1054" w:rsidRPr="00474041" w:rsidRDefault="002E1054" w:rsidP="00AB0104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2E1054" w:rsidRPr="00474041" w:rsidRDefault="002E1054" w:rsidP="00AB0104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przewiduje zastosowanie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tzw. procedury odwróconej,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o której mo</w:t>
      </w:r>
      <w:r w:rsidR="00AA4119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wa w </w:t>
      </w:r>
      <w:r w:rsidR="00AA4119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art. 139 ust. </w:t>
      </w:r>
      <w:r w:rsidR="003C293A">
        <w:rPr>
          <w:rFonts w:ascii="Segoe UI" w:eastAsiaTheme="majorEastAsia" w:hAnsi="Segoe UI" w:cs="Segoe UI"/>
          <w:b/>
          <w:sz w:val="20"/>
          <w:szCs w:val="20"/>
          <w:lang w:eastAsia="en-US"/>
        </w:rPr>
        <w:t>1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ustawy </w:t>
      </w:r>
      <w:proofErr w:type="spellStart"/>
      <w:r w:rsidR="00411EC6"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, tj. Zamawiający najpierw dokona badania i oceny ofert, a następnie dokona kwalifikacji podmiotowej Wykonawcy, którego oferta została najwyżej oceniona, w zakresie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braku podstaw wykluczenia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oraz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spełniania warunków udziału w postępowaniu.</w:t>
      </w:r>
    </w:p>
    <w:p w:rsidR="00F04544" w:rsidRPr="00474041" w:rsidRDefault="00F04544" w:rsidP="00AB0104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9C4529" w:rsidRPr="00474041" w:rsidRDefault="009C4529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Wykonawcy</w:t>
      </w:r>
      <w:r w:rsidR="00E90B9E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/podwykonawcy/p</w:t>
      </w:r>
      <w:r w:rsidR="00D03518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odmioty trzecie udostępniające w</w:t>
      </w:r>
      <w:r w:rsidR="00E90B9E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ykonawcy swój potencjał</w:t>
      </w:r>
    </w:p>
    <w:p w:rsidR="009C4529" w:rsidRPr="00474041" w:rsidRDefault="009C4529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Wykonawcą </w:t>
      </w:r>
      <w:r w:rsidR="00412BC8"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jest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osoba fizyczna, osoba prawna albo jednostka organizacyjna nieposiadająca osobowości prawnej, </w:t>
      </w:r>
      <w:r w:rsidR="00412BC8" w:rsidRPr="00474041">
        <w:rPr>
          <w:rFonts w:ascii="Segoe UI" w:eastAsiaTheme="majorEastAsia" w:hAnsi="Segoe UI" w:cs="Segoe UI"/>
          <w:sz w:val="20"/>
          <w:szCs w:val="20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474041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</w:p>
    <w:p w:rsidR="00B07F86" w:rsidRPr="00474041" w:rsidRDefault="00B07F86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zastrzega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możliwości ubiegania się o udzielenie zamówienia wyłącznie przez wykonawców, o</w:t>
      </w:r>
      <w:r w:rsidR="00161083" w:rsidRPr="00474041">
        <w:rPr>
          <w:rFonts w:ascii="Segoe UI" w:eastAsiaTheme="majorEastAsia" w:hAnsi="Segoe UI" w:cs="Segoe UI"/>
          <w:sz w:val="20"/>
          <w:szCs w:val="20"/>
          <w:lang w:eastAsia="en-US"/>
        </w:rPr>
        <w:t> 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których mowa w </w:t>
      </w:r>
      <w:r w:rsidRPr="00C47ABE">
        <w:rPr>
          <w:rFonts w:ascii="Segoe UI" w:eastAsiaTheme="majorEastAsia" w:hAnsi="Segoe UI" w:cs="Segoe UI"/>
          <w:b/>
          <w:sz w:val="20"/>
          <w:szCs w:val="20"/>
          <w:lang w:eastAsia="en-US"/>
        </w:rPr>
        <w:t>art. 94</w:t>
      </w:r>
      <w:r w:rsidR="00447382" w:rsidRPr="00C47ABE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ustawy </w:t>
      </w:r>
      <w:proofErr w:type="spellStart"/>
      <w:r w:rsidR="00447382" w:rsidRPr="00C47ABE">
        <w:rPr>
          <w:rFonts w:ascii="Segoe UI" w:eastAsiaTheme="majorEastAsia" w:hAnsi="Segoe UI" w:cs="Segoe UI"/>
          <w:b/>
          <w:sz w:val="20"/>
          <w:szCs w:val="20"/>
          <w:lang w:eastAsia="en-US"/>
        </w:rPr>
        <w:t>Pzp</w:t>
      </w:r>
      <w:proofErr w:type="spellEnd"/>
      <w:r w:rsidR="00447382" w:rsidRPr="00474041">
        <w:rPr>
          <w:rFonts w:ascii="Segoe UI" w:eastAsiaTheme="majorEastAsia" w:hAnsi="Segoe UI" w:cs="Segoe UI"/>
          <w:sz w:val="20"/>
          <w:szCs w:val="20"/>
          <w:lang w:eastAsia="en-US"/>
        </w:rPr>
        <w:t>,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tj. mający</w:t>
      </w:r>
      <w:r w:rsidR="00773D17" w:rsidRPr="00474041">
        <w:rPr>
          <w:rFonts w:ascii="Segoe UI" w:eastAsiaTheme="majorEastAsia" w:hAnsi="Segoe UI" w:cs="Segoe UI"/>
          <w:sz w:val="20"/>
          <w:szCs w:val="20"/>
          <w:lang w:eastAsia="en-US"/>
        </w:rPr>
        <w:t>ch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status zakładu pracy chronionej, spółdzielnie socjalne oraz inn</w:t>
      </w:r>
      <w:r w:rsidR="00773D17" w:rsidRPr="00474041">
        <w:rPr>
          <w:rFonts w:ascii="Segoe UI" w:eastAsiaTheme="majorEastAsia" w:hAnsi="Segoe UI" w:cs="Segoe UI"/>
          <w:sz w:val="20"/>
          <w:szCs w:val="20"/>
          <w:lang w:eastAsia="en-US"/>
        </w:rPr>
        <w:t>ych</w:t>
      </w:r>
      <w:r w:rsidR="00226DE1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W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ykonawc</w:t>
      </w:r>
      <w:r w:rsidR="00773D17" w:rsidRPr="00474041">
        <w:rPr>
          <w:rFonts w:ascii="Segoe UI" w:eastAsiaTheme="majorEastAsia" w:hAnsi="Segoe UI" w:cs="Segoe UI"/>
          <w:sz w:val="20"/>
          <w:szCs w:val="20"/>
          <w:lang w:eastAsia="en-US"/>
        </w:rPr>
        <w:t>ów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, których głównym celem lub głównym celem działalności ich wyodrębnionych organizacyjnie jednostek, które będą realizowały zamówienie, jest społeczna i</w:t>
      </w:r>
      <w:r w:rsidR="00A05DB1" w:rsidRPr="00474041">
        <w:rPr>
          <w:rFonts w:ascii="Segoe UI" w:eastAsiaTheme="majorEastAsia" w:hAnsi="Segoe UI" w:cs="Segoe UI"/>
          <w:sz w:val="20"/>
          <w:szCs w:val="20"/>
          <w:lang w:eastAsia="en-US"/>
        </w:rPr>
        <w:t> 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zawodowa integracja osób społecznie marginalizowanych.</w:t>
      </w:r>
    </w:p>
    <w:p w:rsidR="00C11069" w:rsidRPr="00CF38A7" w:rsidRDefault="00B174FF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CF38A7">
        <w:rPr>
          <w:rFonts w:ascii="Segoe UI" w:eastAsiaTheme="majorEastAsia" w:hAnsi="Segoe UI" w:cs="Segoe UI"/>
          <w:b/>
          <w:sz w:val="20"/>
          <w:szCs w:val="20"/>
          <w:lang w:eastAsia="en-US"/>
        </w:rPr>
        <w:t>Za</w:t>
      </w:r>
      <w:r w:rsidR="00D03518" w:rsidRPr="00CF38A7">
        <w:rPr>
          <w:rFonts w:ascii="Segoe UI" w:eastAsiaTheme="majorEastAsia" w:hAnsi="Segoe UI" w:cs="Segoe UI"/>
          <w:b/>
          <w:sz w:val="20"/>
          <w:szCs w:val="20"/>
          <w:lang w:eastAsia="en-US"/>
        </w:rPr>
        <w:t>mówienie może zostać udzielone w</w:t>
      </w:r>
      <w:r w:rsidRPr="00CF38A7">
        <w:rPr>
          <w:rFonts w:ascii="Segoe UI" w:eastAsiaTheme="majorEastAsia" w:hAnsi="Segoe UI" w:cs="Segoe UI"/>
          <w:b/>
          <w:sz w:val="20"/>
          <w:szCs w:val="20"/>
          <w:lang w:eastAsia="en-US"/>
        </w:rPr>
        <w:t>ykonawcy, który</w:t>
      </w:r>
      <w:r w:rsidR="00C11069" w:rsidRPr="00CF38A7">
        <w:rPr>
          <w:rFonts w:ascii="Segoe UI" w:eastAsiaTheme="majorEastAsia" w:hAnsi="Segoe UI" w:cs="Segoe UI"/>
          <w:b/>
          <w:sz w:val="20"/>
          <w:szCs w:val="20"/>
          <w:lang w:eastAsia="en-US"/>
        </w:rPr>
        <w:t>:</w:t>
      </w:r>
    </w:p>
    <w:p w:rsidR="00AC308E" w:rsidRPr="009175A5" w:rsidRDefault="00B174FF" w:rsidP="00A050F9">
      <w:pPr>
        <w:pStyle w:val="Akapitzlist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after="200" w:line="252" w:lineRule="auto"/>
        <w:ind w:left="0" w:firstLine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9175A5">
        <w:rPr>
          <w:rFonts w:ascii="Segoe UI" w:eastAsiaTheme="majorEastAsia" w:hAnsi="Segoe UI" w:cs="Segoe UI"/>
          <w:sz w:val="20"/>
          <w:szCs w:val="20"/>
          <w:lang w:eastAsia="en-US"/>
        </w:rPr>
        <w:t xml:space="preserve">spełnia warunki udziału w postępowaniu opisane w </w:t>
      </w:r>
      <w:r w:rsidR="00773D17" w:rsidRPr="009175A5">
        <w:rPr>
          <w:rFonts w:ascii="Segoe UI" w:eastAsiaTheme="majorEastAsia" w:hAnsi="Segoe UI" w:cs="Segoe UI"/>
          <w:sz w:val="20"/>
          <w:szCs w:val="20"/>
          <w:lang w:eastAsia="en-US"/>
        </w:rPr>
        <w:t>r</w:t>
      </w:r>
      <w:r w:rsidRPr="009175A5">
        <w:rPr>
          <w:rFonts w:ascii="Segoe UI" w:eastAsiaTheme="majorEastAsia" w:hAnsi="Segoe UI" w:cs="Segoe UI"/>
          <w:sz w:val="20"/>
          <w:szCs w:val="20"/>
          <w:lang w:eastAsia="en-US"/>
        </w:rPr>
        <w:t xml:space="preserve">ozdziale </w:t>
      </w:r>
      <w:r w:rsidR="00C55760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II podrozdzia</w:t>
      </w:r>
      <w:r w:rsidR="00773D17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le</w:t>
      </w:r>
      <w:r w:rsidR="00E03518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6</w:t>
      </w:r>
      <w:r w:rsidR="00C55760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</w:t>
      </w:r>
      <w:r w:rsidR="00C11069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S</w:t>
      </w:r>
      <w:r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WZ</w:t>
      </w:r>
      <w:r w:rsidR="00B5472B"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,</w:t>
      </w:r>
      <w:r w:rsidRPr="009175A5">
        <w:rPr>
          <w:rFonts w:ascii="Segoe UI" w:eastAsiaTheme="majorEastAsia" w:hAnsi="Segoe UI" w:cs="Segoe UI"/>
          <w:color w:val="FF0000"/>
          <w:sz w:val="20"/>
          <w:szCs w:val="20"/>
          <w:lang w:eastAsia="en-US"/>
        </w:rPr>
        <w:t xml:space="preserve"> </w:t>
      </w:r>
    </w:p>
    <w:p w:rsidR="00AC308E" w:rsidRPr="00474041" w:rsidRDefault="00B174FF" w:rsidP="00A050F9">
      <w:pPr>
        <w:pStyle w:val="Akapitzlist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after="200" w:line="252" w:lineRule="auto"/>
        <w:ind w:left="0" w:firstLine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nie podlega wykluczeniu na podstawie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art. </w:t>
      </w:r>
      <w:r w:rsidR="00E03518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108 ust. 1 </w:t>
      </w:r>
      <w:r w:rsidR="00E03518" w:rsidRPr="00835778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ustawy </w:t>
      </w:r>
      <w:proofErr w:type="spellStart"/>
      <w:r w:rsidR="00E03518" w:rsidRPr="00835778">
        <w:rPr>
          <w:rFonts w:ascii="Segoe UI" w:eastAsiaTheme="majorEastAsia" w:hAnsi="Segoe UI" w:cs="Segoe UI"/>
          <w:b/>
          <w:sz w:val="20"/>
          <w:szCs w:val="20"/>
          <w:lang w:eastAsia="en-US"/>
        </w:rPr>
        <w:t>Pzp</w:t>
      </w:r>
      <w:proofErr w:type="spellEnd"/>
      <w:r w:rsidR="00CA2B26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</w:p>
    <w:p w:rsidR="00B07F86" w:rsidRPr="00474041" w:rsidRDefault="00B174FF" w:rsidP="00A050F9">
      <w:pPr>
        <w:pStyle w:val="Akapitzlist"/>
        <w:numPr>
          <w:ilvl w:val="0"/>
          <w:numId w:val="8"/>
        </w:numPr>
        <w:tabs>
          <w:tab w:val="left" w:pos="284"/>
          <w:tab w:val="left" w:pos="851"/>
          <w:tab w:val="left" w:pos="1134"/>
        </w:tabs>
        <w:spacing w:after="200" w:line="252" w:lineRule="auto"/>
        <w:ind w:left="0" w:firstLine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złożył of</w:t>
      </w:r>
      <w:r w:rsidR="00C11069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ertę niepodlegającą odrzuceniu na podstawie </w:t>
      </w:r>
      <w:r w:rsidR="00C11069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art. 226 </w:t>
      </w:r>
      <w:r w:rsidR="00852CFA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ust. 1</w:t>
      </w:r>
      <w:r w:rsidR="00852CFA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  <w:r w:rsidR="00C11069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ustawy </w:t>
      </w:r>
      <w:proofErr w:type="spellStart"/>
      <w:r w:rsidR="00C11069"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="00C11069" w:rsidRPr="00474041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</w:p>
    <w:p w:rsidR="00E90B9E" w:rsidRPr="00796B69" w:rsidRDefault="00FE361A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Wykonawcy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mogą </w:t>
      </w:r>
      <w:r w:rsidR="00A85EAD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wspólnie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ubiegać się o udzielenie zamówienia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  <w:r w:rsidRPr="00796B69">
        <w:rPr>
          <w:rFonts w:ascii="Segoe UI" w:eastAsiaTheme="majorEastAsia" w:hAnsi="Segoe UI" w:cs="Segoe UI"/>
          <w:sz w:val="20"/>
          <w:szCs w:val="20"/>
          <w:lang w:eastAsia="en-US"/>
        </w:rPr>
        <w:t>W takim przypadku</w:t>
      </w:r>
      <w:r w:rsidR="00E90B9E" w:rsidRPr="00796B69">
        <w:rPr>
          <w:rFonts w:ascii="Segoe UI" w:eastAsiaTheme="majorEastAsia" w:hAnsi="Segoe UI" w:cs="Segoe UI"/>
          <w:sz w:val="20"/>
          <w:szCs w:val="20"/>
          <w:lang w:eastAsia="en-US"/>
        </w:rPr>
        <w:t>:</w:t>
      </w:r>
    </w:p>
    <w:p w:rsidR="00E90B9E" w:rsidRPr="00474041" w:rsidRDefault="00E90B9E" w:rsidP="00A050F9">
      <w:pPr>
        <w:pStyle w:val="Akapitzlist"/>
        <w:numPr>
          <w:ilvl w:val="2"/>
          <w:numId w:val="3"/>
        </w:numPr>
        <w:tabs>
          <w:tab w:val="left" w:pos="284"/>
        </w:tabs>
        <w:spacing w:after="200" w:line="252" w:lineRule="auto"/>
        <w:ind w:left="1276" w:hanging="709"/>
        <w:contextualSpacing/>
        <w:jc w:val="both"/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Wykonawcy występujący wspólnie są zobowiązani do </w:t>
      </w:r>
      <w:r w:rsidRPr="00474041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 xml:space="preserve">ustanowienia </w:t>
      </w:r>
      <w:r w:rsidR="00A85EAD" w:rsidRPr="00474041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>p</w:t>
      </w:r>
      <w:r w:rsidRPr="00474041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>ełnomocnika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 do reprezentowania ich w</w:t>
      </w:r>
      <w:r w:rsidR="007138C9"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 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postępowaniu albo do reprezentowania ich w postępowaniu i zawarcia umowy w sprawie przedmiotowego zamówienia publicznego</w:t>
      </w:r>
      <w:r w:rsidR="00B5472B"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,</w:t>
      </w:r>
    </w:p>
    <w:p w:rsidR="00BB0A88" w:rsidRPr="00BB0A88" w:rsidRDefault="00E90488" w:rsidP="00A050F9">
      <w:pPr>
        <w:pStyle w:val="Akapitzlist"/>
        <w:numPr>
          <w:ilvl w:val="2"/>
          <w:numId w:val="3"/>
        </w:numPr>
        <w:tabs>
          <w:tab w:val="left" w:pos="284"/>
        </w:tabs>
        <w:spacing w:after="200" w:line="252" w:lineRule="auto"/>
        <w:ind w:left="1276" w:hanging="709"/>
        <w:contextualSpacing/>
        <w:jc w:val="both"/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Oryginał pełnomocnictwa opatrzony kwalifikowanym podpisem elektronicznym przez Wykonawców ubiegających się wspólnie o udzielenie zamówienia lub kopia potwierdzona notarialnie, opatrzona kwalifikowanym podpisem elektronicznym przez notariusza, powinny być</w:t>
      </w:r>
      <w:r w:rsidR="00796B69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 załączone do oferty i zawierać </w:t>
      </w:r>
      <w:r w:rsidRPr="00474041">
        <w:rPr>
          <w:rFonts w:ascii="Segoe UI" w:eastAsiaTheme="majorEastAsia" w:hAnsi="Segoe UI" w:cs="Segoe UI"/>
          <w:bCs/>
          <w:sz w:val="20"/>
          <w:szCs w:val="20"/>
          <w:lang w:eastAsia="en-US"/>
        </w:rPr>
        <w:t>w szczególności wskazanie:</w:t>
      </w:r>
    </w:p>
    <w:p w:rsidR="00E90488" w:rsidRPr="00BB0A88" w:rsidRDefault="00E90488" w:rsidP="00A050F9">
      <w:pPr>
        <w:pStyle w:val="Akapitzlist"/>
        <w:numPr>
          <w:ilvl w:val="0"/>
          <w:numId w:val="12"/>
        </w:numPr>
        <w:tabs>
          <w:tab w:val="left" w:pos="284"/>
        </w:tabs>
        <w:spacing w:after="200" w:line="252" w:lineRule="auto"/>
        <w:ind w:left="1560" w:hanging="284"/>
        <w:contextualSpacing/>
        <w:jc w:val="both"/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</w:pPr>
      <w:r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 xml:space="preserve">postępowania o zamówienie publiczne, którego dotyczą, </w:t>
      </w:r>
    </w:p>
    <w:p w:rsidR="00E90488" w:rsidRPr="00BB0A88" w:rsidRDefault="00A279C4" w:rsidP="00A050F9">
      <w:pPr>
        <w:pStyle w:val="Akapitzlist"/>
        <w:numPr>
          <w:ilvl w:val="0"/>
          <w:numId w:val="12"/>
        </w:numPr>
        <w:tabs>
          <w:tab w:val="left" w:pos="284"/>
        </w:tabs>
        <w:spacing w:after="200" w:line="252" w:lineRule="auto"/>
        <w:ind w:left="1560" w:hanging="284"/>
        <w:contextualSpacing/>
        <w:jc w:val="both"/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</w:pPr>
      <w:r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 xml:space="preserve">wszystkich Wykonawców ubiegających się wspólnie o udzielenie zamówienia </w:t>
      </w:r>
      <w:r w:rsidR="00B5472B"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 xml:space="preserve">wymienionych </w:t>
      </w:r>
      <w:r w:rsidR="006B6062"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br/>
      </w:r>
      <w:r w:rsidR="00B5472B"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 xml:space="preserve">z </w:t>
      </w:r>
      <w:r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>nazwy z określeniem adresu siedziby,</w:t>
      </w:r>
    </w:p>
    <w:p w:rsidR="00A279C4" w:rsidRPr="00BB0A88" w:rsidRDefault="00A279C4" w:rsidP="00A050F9">
      <w:pPr>
        <w:pStyle w:val="Akapitzlist"/>
        <w:numPr>
          <w:ilvl w:val="0"/>
          <w:numId w:val="12"/>
        </w:numPr>
        <w:tabs>
          <w:tab w:val="left" w:pos="284"/>
        </w:tabs>
        <w:spacing w:after="200" w:line="252" w:lineRule="auto"/>
        <w:ind w:left="1560" w:hanging="284"/>
        <w:contextualSpacing/>
        <w:jc w:val="both"/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</w:pPr>
      <w:r w:rsidRPr="00BB0A88">
        <w:rPr>
          <w:rFonts w:ascii="Segoe UI" w:eastAsiaTheme="majorEastAsia" w:hAnsi="Segoe UI" w:cs="Segoe UI"/>
          <w:b/>
          <w:bCs/>
          <w:sz w:val="18"/>
          <w:szCs w:val="20"/>
          <w:lang w:eastAsia="en-US"/>
        </w:rPr>
        <w:t>ustanowionego pełnomocnika oraz zakresu jego umocowania.</w:t>
      </w:r>
    </w:p>
    <w:p w:rsidR="006B6062" w:rsidRPr="00645FD5" w:rsidRDefault="00E90B9E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  <w:r w:rsidRPr="00645FD5">
        <w:rPr>
          <w:rFonts w:ascii="Segoe UI" w:eastAsiaTheme="majorEastAsia" w:hAnsi="Segoe UI" w:cs="Segoe UI"/>
          <w:bCs/>
          <w:sz w:val="20"/>
          <w:szCs w:val="20"/>
          <w:lang w:eastAsia="en-US"/>
        </w:rPr>
        <w:t>Wszelka korespon</w:t>
      </w:r>
      <w:r w:rsidR="00D03518" w:rsidRPr="00645FD5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dencja </w:t>
      </w:r>
      <w:r w:rsidR="00A85EAD" w:rsidRPr="00645FD5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będzie </w:t>
      </w:r>
      <w:r w:rsidR="009431F5" w:rsidRPr="00645FD5">
        <w:rPr>
          <w:rFonts w:ascii="Segoe UI" w:eastAsiaTheme="majorEastAsia" w:hAnsi="Segoe UI" w:cs="Segoe UI"/>
          <w:bCs/>
          <w:sz w:val="20"/>
          <w:szCs w:val="20"/>
          <w:lang w:eastAsia="en-US"/>
        </w:rPr>
        <w:t>prowadzona przez Z</w:t>
      </w:r>
      <w:r w:rsidRPr="00645FD5">
        <w:rPr>
          <w:rFonts w:ascii="Segoe UI" w:eastAsiaTheme="majorEastAsia" w:hAnsi="Segoe UI" w:cs="Segoe UI"/>
          <w:bCs/>
          <w:sz w:val="20"/>
          <w:szCs w:val="20"/>
          <w:lang w:eastAsia="en-US"/>
        </w:rPr>
        <w:t>amawiającego wyłącznie z pełnomocnikiem.</w:t>
      </w:r>
    </w:p>
    <w:p w:rsidR="00BB0A88" w:rsidRPr="00645FD5" w:rsidRDefault="00C4221C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645FD5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Potencjał podmiotu trzeciego </w:t>
      </w:r>
    </w:p>
    <w:p w:rsidR="00A03160" w:rsidRDefault="00A03160" w:rsidP="00A03160">
      <w:pPr>
        <w:pStyle w:val="Teksttreci40"/>
        <w:shd w:val="clear" w:color="auto" w:fill="auto"/>
        <w:spacing w:after="0" w:line="360" w:lineRule="auto"/>
        <w:ind w:left="360" w:right="20" w:firstLine="0"/>
        <w:rPr>
          <w:rFonts w:ascii="Arial" w:hAnsi="Arial" w:cs="Arial"/>
          <w:sz w:val="20"/>
        </w:rPr>
      </w:pPr>
      <w:r w:rsidRPr="00645FD5">
        <w:rPr>
          <w:rFonts w:ascii="Arial" w:hAnsi="Arial" w:cs="Arial"/>
          <w:sz w:val="20"/>
        </w:rPr>
        <w:t>Nie dotyczy.</w:t>
      </w:r>
    </w:p>
    <w:p w:rsidR="00A03160" w:rsidRPr="00616788" w:rsidRDefault="00A03160" w:rsidP="00A03160">
      <w:pPr>
        <w:pStyle w:val="Akapitzlist"/>
        <w:tabs>
          <w:tab w:val="left" w:pos="567"/>
        </w:tabs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highlight w:val="yellow"/>
          <w:lang w:eastAsia="en-US"/>
        </w:rPr>
      </w:pPr>
    </w:p>
    <w:p w:rsidR="00BB0A88" w:rsidRDefault="00C75797" w:rsidP="00A050F9">
      <w:pPr>
        <w:pStyle w:val="Akapitzlist"/>
        <w:numPr>
          <w:ilvl w:val="1"/>
          <w:numId w:val="3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Podwykonawstwo</w:t>
      </w:r>
    </w:p>
    <w:p w:rsidR="00BB0A88" w:rsidRPr="00A03160" w:rsidRDefault="00587F52" w:rsidP="00AC6CD0">
      <w:pPr>
        <w:pStyle w:val="Akapitzlist"/>
        <w:tabs>
          <w:tab w:val="left" w:pos="284"/>
        </w:tabs>
        <w:ind w:left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A03160">
        <w:rPr>
          <w:rFonts w:ascii="Segoe UI" w:eastAsiaTheme="majorEastAsia" w:hAnsi="Segoe UI" w:cs="Segoe UI"/>
          <w:sz w:val="20"/>
          <w:szCs w:val="20"/>
          <w:lang w:eastAsia="en-US"/>
        </w:rPr>
        <w:t>Zamawiający nie zastrzega</w:t>
      </w:r>
      <w:r w:rsidR="00A85EAD"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obowiązku</w:t>
      </w:r>
      <w:r w:rsidR="0048246B"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osobistego wykonania przez w</w:t>
      </w:r>
      <w:r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ykonawcę </w:t>
      </w:r>
      <w:r w:rsidR="006F78F7" w:rsidRPr="00A03160">
        <w:rPr>
          <w:rFonts w:ascii="Segoe UI" w:eastAsiaTheme="majorEastAsia" w:hAnsi="Segoe UI" w:cs="Segoe UI"/>
          <w:sz w:val="20"/>
          <w:szCs w:val="20"/>
          <w:lang w:eastAsia="en-US"/>
        </w:rPr>
        <w:t>zamówienia.</w:t>
      </w:r>
    </w:p>
    <w:p w:rsidR="00587F52" w:rsidRDefault="0048246B" w:rsidP="00AC6CD0">
      <w:pPr>
        <w:pStyle w:val="Akapitzlist"/>
        <w:tabs>
          <w:tab w:val="left" w:pos="284"/>
        </w:tabs>
        <w:ind w:left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A03160">
        <w:rPr>
          <w:rFonts w:ascii="Segoe UI" w:eastAsiaTheme="majorEastAsia" w:hAnsi="Segoe UI" w:cs="Segoe UI"/>
          <w:b/>
          <w:sz w:val="20"/>
          <w:szCs w:val="20"/>
          <w:lang w:eastAsia="en-US"/>
        </w:rPr>
        <w:t>W pozostałym zakresie, wykonawca może powierzyć wykonanie części zamówienia podwykonawcy.</w:t>
      </w:r>
      <w:r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Wykonawca jest zobowiązany wskazać</w:t>
      </w:r>
      <w:r w:rsidR="00FD7E2A"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w </w:t>
      </w:r>
      <w:r w:rsidR="00FD7E2A" w:rsidRPr="00A03160">
        <w:rPr>
          <w:rFonts w:ascii="Segoe UI" w:eastAsiaTheme="majorEastAsia" w:hAnsi="Segoe UI" w:cs="Segoe UI"/>
          <w:b/>
          <w:sz w:val="20"/>
          <w:szCs w:val="20"/>
          <w:lang w:eastAsia="en-US"/>
        </w:rPr>
        <w:t>JEDZ</w:t>
      </w:r>
      <w:r w:rsidR="00FD7E2A"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w </w:t>
      </w:r>
      <w:r w:rsidR="00FD7E2A" w:rsidRPr="00A03160">
        <w:rPr>
          <w:rFonts w:ascii="Segoe UI" w:eastAsiaTheme="majorEastAsia" w:hAnsi="Segoe UI" w:cs="Segoe UI"/>
          <w:b/>
          <w:sz w:val="20"/>
          <w:szCs w:val="20"/>
          <w:lang w:eastAsia="en-US"/>
        </w:rPr>
        <w:t>części II Sekcja D</w:t>
      </w:r>
      <w:r w:rsidR="00FD7E2A" w:rsidRPr="00A03160">
        <w:rPr>
          <w:rFonts w:ascii="Segoe UI" w:eastAsiaTheme="majorEastAsia" w:hAnsi="Segoe UI" w:cs="Segoe UI"/>
          <w:sz w:val="20"/>
          <w:szCs w:val="20"/>
          <w:lang w:eastAsia="en-US"/>
        </w:rPr>
        <w:t xml:space="preserve"> części zamówienia, których wykonanie zamierza powierzyć podwykonawcom i podać firmy podwykonawców, jeś</w:t>
      </w:r>
      <w:r w:rsidR="008C6CDA" w:rsidRPr="00A03160">
        <w:rPr>
          <w:rFonts w:ascii="Segoe UI" w:eastAsiaTheme="majorEastAsia" w:hAnsi="Segoe UI" w:cs="Segoe UI"/>
          <w:sz w:val="20"/>
          <w:szCs w:val="20"/>
          <w:lang w:eastAsia="en-US"/>
        </w:rPr>
        <w:t>li są już znane.</w:t>
      </w:r>
      <w:r w:rsidR="008C6CDA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</w:p>
    <w:p w:rsidR="00BB0A88" w:rsidRPr="00474041" w:rsidRDefault="00BB0A88" w:rsidP="00DB1A25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9C4529" w:rsidRPr="00474041" w:rsidRDefault="00587F52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Komunikacja </w:t>
      </w:r>
      <w:r w:rsidR="00B174FF"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w postępowaniu</w:t>
      </w:r>
    </w:p>
    <w:p w:rsidR="00962CBB" w:rsidRPr="00474041" w:rsidRDefault="00962CBB" w:rsidP="00C75797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F85BE1" w:rsidRPr="00474041" w:rsidRDefault="00F85BE1" w:rsidP="00C2498A">
      <w:pPr>
        <w:spacing w:after="200" w:line="252" w:lineRule="auto"/>
        <w:contextualSpacing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Komunikacja w </w:t>
      </w:r>
      <w:r w:rsidRPr="00836071">
        <w:rPr>
          <w:rFonts w:ascii="Segoe UI" w:eastAsiaTheme="majorEastAsia" w:hAnsi="Segoe UI" w:cs="Segoe UI"/>
          <w:sz w:val="20"/>
          <w:szCs w:val="20"/>
          <w:lang w:eastAsia="en-US"/>
        </w:rPr>
        <w:t xml:space="preserve">postępowaniu o udzielenie zamówienia odbywa się przy użyciu </w:t>
      </w:r>
      <w:r w:rsidRPr="00836071">
        <w:rPr>
          <w:rFonts w:ascii="Segoe UI" w:eastAsiaTheme="majorEastAsia" w:hAnsi="Segoe UI" w:cs="Segoe UI"/>
          <w:b/>
          <w:sz w:val="20"/>
          <w:szCs w:val="20"/>
          <w:lang w:eastAsia="en-US"/>
        </w:rPr>
        <w:t>środków komunikacji elektronicznej,</w:t>
      </w:r>
      <w:r w:rsidRPr="0083607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za pośrednictwem platformy zakupowej pod adresem: </w:t>
      </w:r>
      <w:bookmarkStart w:id="1" w:name="_Hlk69233750"/>
      <w:r w:rsidR="008A3C6D" w:rsidRPr="00836071">
        <w:rPr>
          <w:rFonts w:ascii="Segoe UI" w:eastAsiaTheme="majorEastAsia" w:hAnsi="Segoe UI" w:cs="Segoe UI"/>
          <w:b/>
          <w:bCs/>
          <w:color w:val="0070C0"/>
          <w:sz w:val="20"/>
          <w:szCs w:val="20"/>
          <w:lang w:eastAsia="en-US"/>
        </w:rPr>
        <w:t>https://platformazakupowa.pl/transakcja/</w:t>
      </w:r>
      <w:r w:rsidR="00836071" w:rsidRPr="00836071">
        <w:rPr>
          <w:rFonts w:ascii="Segoe UI" w:eastAsiaTheme="majorEastAsia" w:hAnsi="Segoe UI" w:cs="Segoe UI"/>
          <w:b/>
          <w:bCs/>
          <w:color w:val="0070C0"/>
          <w:sz w:val="20"/>
          <w:szCs w:val="20"/>
          <w:lang w:eastAsia="en-US"/>
        </w:rPr>
        <w:t>987191</w:t>
      </w:r>
      <w:bookmarkEnd w:id="1"/>
      <w:r w:rsidRPr="0083607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zwanej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dalej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Platformą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</w:p>
    <w:p w:rsidR="00F85BE1" w:rsidRPr="00474041" w:rsidRDefault="00F85BE1" w:rsidP="00F85BE1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lastRenderedPageBreak/>
        <w:t xml:space="preserve">Szczegółowe informacje dotyczące przyjętego w postępowaniu sposobu komunikacji, znajdują się </w:t>
      </w:r>
      <w:r w:rsidR="006F3F4A" w:rsidRPr="00474041">
        <w:rPr>
          <w:rFonts w:ascii="Segoe UI" w:eastAsiaTheme="majorEastAsia" w:hAnsi="Segoe UI" w:cs="Segoe UI"/>
          <w:sz w:val="20"/>
          <w:szCs w:val="20"/>
          <w:lang w:eastAsia="en-US"/>
        </w:rPr>
        <w:br/>
      </w:r>
      <w:r w:rsidRPr="00D265C7">
        <w:rPr>
          <w:rFonts w:ascii="Segoe UI" w:eastAsiaTheme="majorEastAsia" w:hAnsi="Segoe UI" w:cs="Segoe UI"/>
          <w:sz w:val="20"/>
          <w:szCs w:val="20"/>
          <w:lang w:eastAsia="en-US"/>
        </w:rPr>
        <w:t xml:space="preserve">w </w:t>
      </w:r>
      <w:r w:rsidRPr="00D265C7">
        <w:rPr>
          <w:rFonts w:ascii="Segoe UI" w:eastAsiaTheme="majorEastAsia" w:hAnsi="Segoe UI" w:cs="Segoe UI"/>
          <w:b/>
          <w:sz w:val="20"/>
          <w:szCs w:val="20"/>
          <w:lang w:eastAsia="en-US"/>
        </w:rPr>
        <w:t>rozdziale III podrozdziale  1 niniejszej SWZ</w:t>
      </w:r>
      <w:r w:rsidRPr="00D265C7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</w:p>
    <w:p w:rsidR="00F85BE1" w:rsidRPr="00474041" w:rsidRDefault="00F85BE1" w:rsidP="00F85BE1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informuje, że instrukcje korzystania z Platformy dotyczące w szczególności logowania, składania wniosków o wyjaśnienie treści SWZ, składania ofert oraz innych czynności podejmowanych </w:t>
      </w:r>
      <w:r w:rsidR="006F3F4A" w:rsidRPr="00474041">
        <w:rPr>
          <w:rFonts w:ascii="Segoe UI" w:eastAsiaTheme="majorEastAsia" w:hAnsi="Segoe UI" w:cs="Segoe UI"/>
          <w:sz w:val="20"/>
          <w:szCs w:val="20"/>
          <w:lang w:eastAsia="en-US"/>
        </w:rPr>
        <w:br/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w niniejszym postępowaniu przy użyciu Platformy znajdują się w zakładce „</w:t>
      </w:r>
      <w:r w:rsidRPr="00835778">
        <w:rPr>
          <w:rFonts w:ascii="Segoe UI" w:eastAsiaTheme="majorEastAsia" w:hAnsi="Segoe UI" w:cs="Segoe UI"/>
          <w:b/>
          <w:sz w:val="20"/>
          <w:szCs w:val="20"/>
          <w:lang w:eastAsia="en-US"/>
        </w:rPr>
        <w:t>Instrukcje dla Wykonawców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” na stronie internetowej pod adresem: </w:t>
      </w:r>
      <w:hyperlink r:id="rId8" w:history="1">
        <w:r w:rsidRPr="00474041">
          <w:rPr>
            <w:rStyle w:val="Hipercze"/>
            <w:rFonts w:ascii="Segoe UI" w:eastAsiaTheme="majorEastAsia" w:hAnsi="Segoe UI" w:cs="Segoe UI"/>
            <w:sz w:val="20"/>
            <w:szCs w:val="20"/>
            <w:u w:val="none"/>
            <w:lang w:eastAsia="en-US"/>
          </w:rPr>
          <w:t>https://platformazakupowa.pl/strona/45-instrukcje</w:t>
        </w:r>
      </w:hyperlink>
      <w:r w:rsidR="006F3F4A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</w:p>
    <w:p w:rsidR="00411EC6" w:rsidRPr="00474041" w:rsidRDefault="00F85BE1" w:rsidP="00282787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b/>
          <w:bCs/>
          <w:color w:val="000000" w:themeColor="text1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color w:val="000000" w:themeColor="text1"/>
          <w:sz w:val="20"/>
          <w:szCs w:val="20"/>
          <w:lang w:eastAsia="en-US"/>
        </w:rPr>
        <w:t>Uwaga!</w:t>
      </w:r>
      <w:r w:rsidRPr="00474041">
        <w:rPr>
          <w:rFonts w:ascii="Segoe UI" w:eastAsiaTheme="majorEastAsia" w:hAnsi="Segoe UI" w:cs="Segoe UI"/>
          <w:b/>
          <w:bCs/>
          <w:color w:val="000000" w:themeColor="text1"/>
          <w:sz w:val="20"/>
          <w:szCs w:val="20"/>
          <w:lang w:eastAsia="en-US"/>
        </w:rPr>
        <w:t xml:space="preserve"> Przed przys</w:t>
      </w:r>
      <w:r w:rsidR="006F3F4A" w:rsidRPr="00474041">
        <w:rPr>
          <w:rFonts w:ascii="Segoe UI" w:eastAsiaTheme="majorEastAsia" w:hAnsi="Segoe UI" w:cs="Segoe UI"/>
          <w:b/>
          <w:bCs/>
          <w:color w:val="000000" w:themeColor="text1"/>
          <w:sz w:val="20"/>
          <w:szCs w:val="20"/>
          <w:lang w:eastAsia="en-US"/>
        </w:rPr>
        <w:t>tąpieniem do składania oferty, W</w:t>
      </w:r>
      <w:r w:rsidRPr="00474041">
        <w:rPr>
          <w:rFonts w:ascii="Segoe UI" w:eastAsiaTheme="majorEastAsia" w:hAnsi="Segoe UI" w:cs="Segoe UI"/>
          <w:b/>
          <w:bCs/>
          <w:color w:val="000000" w:themeColor="text1"/>
          <w:sz w:val="20"/>
          <w:szCs w:val="20"/>
          <w:lang w:eastAsia="en-US"/>
        </w:rPr>
        <w:t>ykonawca jest zobowiązany zapoznać się z Instrukcją korzystania z Platformy.</w:t>
      </w:r>
    </w:p>
    <w:p w:rsidR="00411EC6" w:rsidRPr="00474041" w:rsidRDefault="00411EC6" w:rsidP="00282787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i/>
          <w:color w:val="002060"/>
          <w:sz w:val="20"/>
          <w:szCs w:val="20"/>
          <w:lang w:eastAsia="en-US"/>
        </w:rPr>
      </w:pPr>
    </w:p>
    <w:p w:rsidR="00962CBB" w:rsidRPr="00474041" w:rsidRDefault="00C75797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Podział zamówienia na części</w:t>
      </w:r>
    </w:p>
    <w:p w:rsidR="001A5E0B" w:rsidRPr="00C2498A" w:rsidRDefault="001A5E0B" w:rsidP="001A5E0B">
      <w:pPr>
        <w:pStyle w:val="Akapitzlist"/>
        <w:numPr>
          <w:ilvl w:val="1"/>
          <w:numId w:val="3"/>
        </w:num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bookmarkStart w:id="2" w:name="_Hlk69223675"/>
      <w:r w:rsidRPr="008113A9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dokonuje podziału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>zamówienia na</w:t>
      </w:r>
      <w:r w:rsidRPr="00C2498A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 xml:space="preserve"> </w:t>
      </w:r>
      <w:r w:rsidRPr="00C2498A">
        <w:rPr>
          <w:rFonts w:ascii="Segoe UI" w:eastAsiaTheme="majorEastAsia" w:hAnsi="Segoe UI" w:cs="Segoe UI"/>
          <w:sz w:val="20"/>
          <w:szCs w:val="20"/>
          <w:lang w:eastAsia="en-US"/>
        </w:rPr>
        <w:t xml:space="preserve">części – </w:t>
      </w:r>
      <w:r w:rsidRPr="00C2498A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 xml:space="preserve"> </w:t>
      </w:r>
      <w:r w:rsidR="00DE6A6A" w:rsidRPr="00C2498A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>98</w:t>
      </w:r>
      <w:r w:rsidRPr="00C2498A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 xml:space="preserve"> zadań (części).</w:t>
      </w:r>
    </w:p>
    <w:p w:rsidR="001A5E0B" w:rsidRDefault="001A5E0B" w:rsidP="001A5E0B">
      <w:pPr>
        <w:pStyle w:val="Akapitzlist"/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>
        <w:rPr>
          <w:rFonts w:ascii="Segoe UI" w:eastAsiaTheme="majorEastAsia" w:hAnsi="Segoe UI" w:cs="Segoe UI"/>
          <w:sz w:val="20"/>
          <w:szCs w:val="20"/>
          <w:lang w:eastAsia="en-US"/>
        </w:rPr>
        <w:t xml:space="preserve">Tym samym Zamawiający dopuszcza składanie ofert częściowych, o których mowa w art. 7 pkt 15 ustawy </w:t>
      </w:r>
      <w:proofErr w:type="spellStart"/>
      <w:r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>
        <w:rPr>
          <w:rFonts w:ascii="Segoe UI" w:eastAsiaTheme="majorEastAsia" w:hAnsi="Segoe UI" w:cs="Segoe UI"/>
          <w:sz w:val="20"/>
          <w:szCs w:val="20"/>
          <w:lang w:eastAsia="en-US"/>
        </w:rPr>
        <w:t xml:space="preserve">. </w:t>
      </w:r>
    </w:p>
    <w:p w:rsidR="001A5E0B" w:rsidRPr="001A5E0B" w:rsidRDefault="001A5E0B" w:rsidP="001A5E0B">
      <w:pPr>
        <w:pStyle w:val="Akapitzlist"/>
        <w:numPr>
          <w:ilvl w:val="1"/>
          <w:numId w:val="3"/>
        </w:numPr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1A5E0B">
        <w:rPr>
          <w:rFonts w:ascii="Segoe UI" w:eastAsiaTheme="majorEastAsia" w:hAnsi="Segoe UI" w:cs="Segoe UI"/>
          <w:sz w:val="20"/>
          <w:szCs w:val="20"/>
          <w:lang w:eastAsia="en-US"/>
        </w:rPr>
        <w:t>Opis poszczególnych zadań stanow</w:t>
      </w:r>
      <w:r w:rsidRPr="00645FD5">
        <w:rPr>
          <w:rFonts w:ascii="Segoe UI" w:eastAsiaTheme="majorEastAsia" w:hAnsi="Segoe UI" w:cs="Segoe UI"/>
          <w:sz w:val="20"/>
          <w:szCs w:val="20"/>
          <w:lang w:eastAsia="en-US"/>
        </w:rPr>
        <w:t>i</w:t>
      </w:r>
      <w:r w:rsidRPr="00645FD5">
        <w:rPr>
          <w:rFonts w:ascii="Segoe UI" w:eastAsiaTheme="majorEastAsia" w:hAnsi="Segoe UI" w:cs="Segoe UI"/>
          <w:color w:val="00B050"/>
          <w:sz w:val="20"/>
          <w:szCs w:val="20"/>
          <w:lang w:eastAsia="en-US"/>
        </w:rPr>
        <w:t xml:space="preserve"> </w:t>
      </w:r>
      <w:r w:rsidRPr="000E1C68">
        <w:rPr>
          <w:rFonts w:ascii="Segoe UI" w:eastAsiaTheme="majorEastAsia" w:hAnsi="Segoe UI" w:cs="Segoe UI"/>
          <w:sz w:val="20"/>
          <w:szCs w:val="20"/>
          <w:lang w:eastAsia="en-US"/>
        </w:rPr>
        <w:t>Formularz cenowy – załącznik nr 2</w:t>
      </w:r>
      <w:r w:rsidR="001D118C">
        <w:rPr>
          <w:rFonts w:ascii="Segoe UI" w:eastAsiaTheme="majorEastAsia" w:hAnsi="Segoe UI" w:cs="Segoe UI"/>
          <w:sz w:val="20"/>
          <w:szCs w:val="20"/>
          <w:lang w:eastAsia="en-US"/>
        </w:rPr>
        <w:t xml:space="preserve"> do SWZ.</w:t>
      </w:r>
    </w:p>
    <w:p w:rsidR="001A5E0B" w:rsidRDefault="001A5E0B" w:rsidP="001A5E0B">
      <w:pPr>
        <w:pStyle w:val="Akapitzlist"/>
        <w:numPr>
          <w:ilvl w:val="1"/>
          <w:numId w:val="3"/>
        </w:num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nie dopuszcza składania ofert częściowych na </w:t>
      </w:r>
      <w:r>
        <w:rPr>
          <w:rFonts w:ascii="Segoe UI" w:eastAsiaTheme="majorEastAsia" w:hAnsi="Segoe UI" w:cs="Segoe UI"/>
          <w:b/>
          <w:sz w:val="20"/>
          <w:szCs w:val="20"/>
          <w:lang w:eastAsia="en-US"/>
        </w:rPr>
        <w:t>poszczególne pozycje w zadaniu.</w:t>
      </w:r>
    </w:p>
    <w:p w:rsidR="00006B4A" w:rsidRPr="001A5E0B" w:rsidRDefault="001A5E0B" w:rsidP="00006B4A">
      <w:pPr>
        <w:pStyle w:val="Akapitzlist"/>
        <w:numPr>
          <w:ilvl w:val="1"/>
          <w:numId w:val="3"/>
        </w:num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wydziela następujące </w:t>
      </w:r>
      <w:r>
        <w:rPr>
          <w:rFonts w:ascii="Segoe UI" w:eastAsiaTheme="majorEastAsia" w:hAnsi="Segoe UI" w:cs="Segoe UI"/>
          <w:b/>
          <w:sz w:val="20"/>
          <w:szCs w:val="20"/>
          <w:lang w:eastAsia="en-US"/>
        </w:rPr>
        <w:t>zadania (części):</w:t>
      </w:r>
    </w:p>
    <w:p w:rsidR="007E722C" w:rsidRDefault="007E722C" w:rsidP="004923A3">
      <w:pPr>
        <w:pStyle w:val="Akapitzlist"/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7469"/>
      </w:tblGrid>
      <w:tr w:rsidR="00F15A0E" w:rsidTr="00F15A0E">
        <w:trPr>
          <w:trHeight w:val="517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Nazwa zadania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Epoetyna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alfa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Darbepoetyna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Preparaty przeciw anemii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lecznicze.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Napoje spirytusowe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Rózne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produkty lecznicze</w:t>
            </w:r>
          </w:p>
        </w:tc>
      </w:tr>
      <w:tr w:rsidR="00F15A0E" w:rsidTr="00F15A0E">
        <w:trPr>
          <w:trHeight w:val="576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do leczenia zaburzeń w funkcjonowaniu przewodu pokarmowego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Kortykosterydy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19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do żywienia pozajelitowego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Rózne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znieczulające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Zadanie nr 26 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Przeciwgrzybiczne środki bakteryjne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29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Zadanie nr 33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do żywienia pozajelitowego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39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dla układu nerwowego i organów zmysłów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znieczulające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49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Odczynniki i środki kontrastowe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Odczynniki i środki kontrastowe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Specjalne produkty odżywcze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dla układu sercowo-naczyniowego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dla układu sercowo-naczyniowego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59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Kortykosterydy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znieczulające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lecznicze dla układu oddechowego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69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antybakteryjne do użytku ogólnoustrojowego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dla układu nerwowego i organów zmysłów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576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lecznicze do leczenia zaburzeń w funkcjonowaniu przewodu pokarmowego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Środki znieczulające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79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Leki różne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Leki różne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Produkty do terapii nerkozastępczych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Roztwory do dializy        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Zadanie nr 83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Płyny dożylne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89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90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91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92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93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94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95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96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97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  <w:tr w:rsidR="00F15A0E" w:rsidTr="00F15A0E">
        <w:trPr>
          <w:trHeight w:val="288"/>
        </w:trPr>
        <w:tc>
          <w:tcPr>
            <w:tcW w:w="1740" w:type="dxa"/>
            <w:shd w:val="clear" w:color="auto" w:fill="auto"/>
            <w:vAlign w:val="center"/>
            <w:hideMark/>
          </w:tcPr>
          <w:p w:rsidR="00F15A0E" w:rsidRDefault="00F15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Zadanie nr 98</w:t>
            </w:r>
          </w:p>
        </w:tc>
        <w:tc>
          <w:tcPr>
            <w:tcW w:w="7469" w:type="dxa"/>
            <w:shd w:val="clear" w:color="auto" w:fill="auto"/>
            <w:vAlign w:val="center"/>
            <w:hideMark/>
          </w:tcPr>
          <w:p w:rsidR="00F15A0E" w:rsidRDefault="00F15A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Różne produkty lecznicze</w:t>
            </w:r>
          </w:p>
        </w:tc>
      </w:tr>
    </w:tbl>
    <w:p w:rsidR="00F15A0E" w:rsidRDefault="00F15A0E" w:rsidP="004923A3">
      <w:pPr>
        <w:pStyle w:val="Akapitzlist"/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bookmarkEnd w:id="2"/>
    <w:p w:rsidR="00A85EAD" w:rsidRPr="00474041" w:rsidRDefault="00267F29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Wizja lokalna </w:t>
      </w:r>
    </w:p>
    <w:p w:rsidR="00267F29" w:rsidRPr="00474041" w:rsidRDefault="00267F29" w:rsidP="00267F29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 obowiązku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odbycia przez Wykonawcę wizji lokalnej oraz sprawdzenia przez Wykonawcę dokumentów niezbędnych do realizacji zamówienia dostępnych na miejscu u Zamawiającego.</w:t>
      </w:r>
    </w:p>
    <w:p w:rsidR="00267F29" w:rsidRPr="00474041" w:rsidRDefault="00267F29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Oferty wariantowe </w:t>
      </w:r>
    </w:p>
    <w:p w:rsidR="00267F29" w:rsidRPr="00474041" w:rsidRDefault="00267F29" w:rsidP="00267F29">
      <w:pPr>
        <w:spacing w:after="200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180465">
        <w:rPr>
          <w:rFonts w:ascii="Segoe UI" w:eastAsiaTheme="majorEastAsia" w:hAnsi="Segoe UI" w:cs="Segoe UI"/>
          <w:b/>
          <w:sz w:val="20"/>
          <w:szCs w:val="20"/>
          <w:lang w:eastAsia="en-US"/>
        </w:rPr>
        <w:t>nie dopuszcza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możliwości złożenia oferty wariantowej, o której mowa w art. 92 ustawy </w:t>
      </w:r>
      <w:proofErr w:type="spellStart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tzn. oferty przewidującej odmienny sposób wykonania zamówienia niż określony w niniejszej SWZ.</w:t>
      </w:r>
    </w:p>
    <w:p w:rsidR="00C07691" w:rsidRPr="00474041" w:rsidRDefault="00C07691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Katalogi elektroniczne</w:t>
      </w:r>
    </w:p>
    <w:p w:rsidR="00C07691" w:rsidRPr="00474041" w:rsidRDefault="00C07691" w:rsidP="00C07691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wymaga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złożenia ofert w postaci katalogów elektronicznych.</w:t>
      </w:r>
    </w:p>
    <w:p w:rsidR="00C07691" w:rsidRPr="00474041" w:rsidRDefault="00C07691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Umowa ramowa</w:t>
      </w:r>
    </w:p>
    <w:p w:rsidR="00C07691" w:rsidRPr="00474041" w:rsidRDefault="00C07691" w:rsidP="00C07691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zawarcia umowy ramowej, o  której mowa w art. 311–315 ustawy </w:t>
      </w:r>
      <w:proofErr w:type="spellStart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</w:p>
    <w:p w:rsidR="00C07691" w:rsidRPr="00474041" w:rsidRDefault="00C07691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Aukcja elektroniczna</w:t>
      </w:r>
    </w:p>
    <w:p w:rsidR="00C07691" w:rsidRPr="00474041" w:rsidRDefault="00C07691" w:rsidP="00267F29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nie przewiduje przeprowadzenia aukcji elektronicznej, o której mowa w art. 308 ust. 1 ustawy </w:t>
      </w:r>
      <w:proofErr w:type="spellStart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</w:p>
    <w:p w:rsidR="00C07691" w:rsidRPr="00474041" w:rsidRDefault="00C07691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Zamówienia, o których mowa w art. 214 ust. 1 pkt 7 i 8 ustawy </w:t>
      </w:r>
      <w:proofErr w:type="spellStart"/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Pzp</w:t>
      </w:r>
      <w:proofErr w:type="spellEnd"/>
    </w:p>
    <w:p w:rsidR="00C07691" w:rsidRPr="00474041" w:rsidRDefault="00C07691" w:rsidP="00C07691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udzielania zamówień na podstawie art. 214 ust. 1 pkt 7 i 8 ustawy </w:t>
      </w:r>
      <w:proofErr w:type="spellStart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.</w:t>
      </w:r>
    </w:p>
    <w:p w:rsidR="00C07691" w:rsidRPr="00474041" w:rsidRDefault="00C07691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Rozliczenia w walutach obcych</w:t>
      </w:r>
    </w:p>
    <w:p w:rsidR="00C07691" w:rsidRPr="00474041" w:rsidRDefault="00C07691" w:rsidP="00267F29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rozliczenia w walutach obcych</w:t>
      </w:r>
    </w:p>
    <w:p w:rsidR="00C07691" w:rsidRPr="00474041" w:rsidRDefault="00A33BD2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Zwrot kosztów udziału w postępowaniu</w:t>
      </w:r>
    </w:p>
    <w:p w:rsidR="006114A7" w:rsidRPr="00474041" w:rsidRDefault="00A33BD2" w:rsidP="00A33BD2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zwrotu kosztów udziału w postępowaniu. </w:t>
      </w:r>
    </w:p>
    <w:p w:rsidR="00A33BD2" w:rsidRPr="00474041" w:rsidRDefault="00A33BD2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Zaliczki na poczet udzielenia zamówienia</w:t>
      </w:r>
    </w:p>
    <w:p w:rsidR="0056508A" w:rsidRPr="00474041" w:rsidRDefault="00F23F5A" w:rsidP="00267F29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Zamawiający </w:t>
      </w:r>
      <w:r w:rsidRPr="00474041">
        <w:rPr>
          <w:rFonts w:ascii="Segoe UI" w:eastAsiaTheme="majorEastAsia" w:hAnsi="Segoe UI" w:cs="Segoe UI"/>
          <w:b/>
          <w:sz w:val="20"/>
          <w:szCs w:val="20"/>
          <w:lang w:eastAsia="en-US"/>
        </w:rPr>
        <w:t>nie przewiduje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udzielenia zaliczek na poczet wykonania zamówienia.</w:t>
      </w:r>
    </w:p>
    <w:p w:rsidR="00581F72" w:rsidRPr="00F12259" w:rsidRDefault="00581F72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F12259">
        <w:rPr>
          <w:rFonts w:ascii="Segoe UI" w:hAnsi="Segoe UI" w:cs="Segoe UI"/>
          <w:b/>
          <w:sz w:val="20"/>
          <w:szCs w:val="20"/>
          <w:lang w:eastAsia="en-US"/>
        </w:rPr>
        <w:t>Pouczenie o środkach ochrony prawnej</w:t>
      </w:r>
    </w:p>
    <w:p w:rsidR="009C4529" w:rsidRDefault="00581F72" w:rsidP="00C456E5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Wykonawcom, a także innemu podmiotowi, jeżeli ma lub miał interes w uzyskaniu zamówienia oraz poniósł lub może ponieść sz</w:t>
      </w:r>
      <w:r w:rsidR="00F23F5A" w:rsidRPr="00474041">
        <w:rPr>
          <w:rFonts w:ascii="Segoe UI" w:eastAsiaTheme="majorEastAsia" w:hAnsi="Segoe UI" w:cs="Segoe UI"/>
          <w:sz w:val="20"/>
          <w:szCs w:val="20"/>
          <w:lang w:eastAsia="en-US"/>
        </w:rPr>
        <w:t>kodę w wyniku naruszenia przez Z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amawiającego przepisów ustawy, przysługują środki ochrony prawnej na zasadach przewidzianych w </w:t>
      </w:r>
      <w:r w:rsidR="00F77A1B" w:rsidRPr="00474041">
        <w:rPr>
          <w:rFonts w:ascii="Segoe UI" w:eastAsiaTheme="majorEastAsia" w:hAnsi="Segoe UI" w:cs="Segoe UI"/>
          <w:sz w:val="20"/>
          <w:szCs w:val="20"/>
          <w:lang w:eastAsia="en-US"/>
        </w:rPr>
        <w:t>d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ziale </w:t>
      </w:r>
      <w:r w:rsidR="009F62A5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IX ustawy </w:t>
      </w:r>
      <w:proofErr w:type="spellStart"/>
      <w:r w:rsidR="009F62A5" w:rsidRPr="00474041">
        <w:rPr>
          <w:rFonts w:ascii="Segoe UI" w:eastAsiaTheme="majorEastAsia" w:hAnsi="Segoe UI" w:cs="Segoe UI"/>
          <w:sz w:val="20"/>
          <w:szCs w:val="20"/>
          <w:lang w:eastAsia="en-US"/>
        </w:rPr>
        <w:t>Pzp</w:t>
      </w:r>
      <w:proofErr w:type="spellEnd"/>
      <w:r w:rsidR="009F62A5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(art. 505</w:t>
      </w:r>
      <w:r w:rsidR="00AE57B1" w:rsidRPr="00474041">
        <w:rPr>
          <w:rFonts w:ascii="Segoe UI" w:eastAsiaTheme="majorEastAsia" w:hAnsi="Segoe UI" w:cs="Segoe UI"/>
          <w:sz w:val="20"/>
          <w:szCs w:val="20"/>
          <w:lang w:eastAsia="en-US"/>
        </w:rPr>
        <w:t>–</w:t>
      </w:r>
      <w:r w:rsidR="009F62A5" w:rsidRPr="00474041">
        <w:rPr>
          <w:rFonts w:ascii="Segoe UI" w:eastAsiaTheme="majorEastAsia" w:hAnsi="Segoe UI" w:cs="Segoe UI"/>
          <w:sz w:val="20"/>
          <w:szCs w:val="20"/>
          <w:lang w:eastAsia="en-US"/>
        </w:rPr>
        <w:t>590).</w:t>
      </w:r>
    </w:p>
    <w:p w:rsidR="006114A7" w:rsidRPr="00474041" w:rsidRDefault="006114A7" w:rsidP="00C456E5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587F52" w:rsidRPr="00474041" w:rsidRDefault="00587F52" w:rsidP="00A050F9">
      <w:pPr>
        <w:numPr>
          <w:ilvl w:val="0"/>
          <w:numId w:val="3"/>
        </w:numPr>
        <w:shd w:val="clear" w:color="auto" w:fill="B7E0E5"/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Ochrona danych osobowych zebranych przez </w:t>
      </w:r>
      <w:r w:rsidR="009431F5" w:rsidRPr="00474041">
        <w:rPr>
          <w:rFonts w:ascii="Segoe UI" w:hAnsi="Segoe UI" w:cs="Segoe UI"/>
          <w:b/>
          <w:sz w:val="20"/>
          <w:szCs w:val="20"/>
          <w:lang w:eastAsia="en-US"/>
        </w:rPr>
        <w:t>Z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>amawiającego w toku postępowania</w:t>
      </w:r>
    </w:p>
    <w:p w:rsidR="00A03160" w:rsidRDefault="00A03160" w:rsidP="00A03160">
      <w:pPr>
        <w:pStyle w:val="Akapitzlist"/>
        <w:ind w:left="1276"/>
        <w:jc w:val="both"/>
        <w:rPr>
          <w:rFonts w:ascii="Segoe UI" w:hAnsi="Segoe UI" w:cs="Segoe UI"/>
          <w:sz w:val="18"/>
        </w:rPr>
      </w:pPr>
    </w:p>
    <w:p w:rsidR="003204BF" w:rsidRPr="000E1C68" w:rsidRDefault="00A03160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Z</w:t>
      </w:r>
      <w:r w:rsidR="003204BF" w:rsidRPr="000E1C68">
        <w:rPr>
          <w:rFonts w:ascii="Arial" w:hAnsi="Arial" w:cs="Arial"/>
          <w:sz w:val="20"/>
          <w:szCs w:val="20"/>
        </w:rPr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 xml:space="preserve">administratorem Pani/Pana danych osobowych jest Szpital Powiatowy im. Jana Pawła II, ul. </w:t>
      </w:r>
      <w:proofErr w:type="spellStart"/>
      <w:r w:rsidRPr="000E1C68">
        <w:rPr>
          <w:rFonts w:ascii="Arial" w:hAnsi="Arial" w:cs="Arial"/>
          <w:sz w:val="20"/>
        </w:rPr>
        <w:t>Kardynałą</w:t>
      </w:r>
      <w:proofErr w:type="spellEnd"/>
      <w:r w:rsidRPr="000E1C68">
        <w:rPr>
          <w:rFonts w:ascii="Arial" w:hAnsi="Arial" w:cs="Arial"/>
          <w:sz w:val="20"/>
        </w:rPr>
        <w:t xml:space="preserve"> Wyszyńskiego 11, 11-200 Bartoszyce;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lastRenderedPageBreak/>
        <w:t>kontakt z inspektorem ochrony danych osobowych: Dariusz Jadczak tel. 89 675 22 97, e-mail: d.jadczak@szpital-bartoszyce.pl;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podstawowym;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0E1C68">
        <w:rPr>
          <w:rFonts w:ascii="Arial" w:hAnsi="Arial" w:cs="Arial"/>
          <w:sz w:val="20"/>
        </w:rPr>
        <w:t>p.z.p</w:t>
      </w:r>
      <w:proofErr w:type="spellEnd"/>
      <w:r w:rsidRPr="000E1C68">
        <w:rPr>
          <w:rFonts w:ascii="Arial" w:hAnsi="Arial" w:cs="Arial"/>
          <w:sz w:val="20"/>
        </w:rPr>
        <w:t>. lub przepisów obowiązującego prawa.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 xml:space="preserve">Pani/Pana dane osobowe będą przechowywane, zgodnie z art. 78 ust. 1 ustawy </w:t>
      </w:r>
      <w:proofErr w:type="spellStart"/>
      <w:r w:rsidRPr="000E1C68">
        <w:rPr>
          <w:rFonts w:ascii="Arial" w:hAnsi="Arial" w:cs="Arial"/>
          <w:sz w:val="20"/>
        </w:rPr>
        <w:t>p.z.p</w:t>
      </w:r>
      <w:proofErr w:type="spellEnd"/>
      <w:r w:rsidRPr="000E1C68">
        <w:rPr>
          <w:rFonts w:ascii="Arial" w:hAnsi="Arial" w:cs="Arial"/>
          <w:sz w:val="20"/>
        </w:rPr>
        <w:t>., przez okres 4 lat od dnia zakończenia postępowania o udzielenie zamówienia, a jeżeli czas trwania umowy przekracza 4 lata, okres przechowywania obejmuje cały czas trwania umowy;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1C68">
        <w:rPr>
          <w:rFonts w:ascii="Arial" w:hAnsi="Arial" w:cs="Arial"/>
          <w:sz w:val="20"/>
        </w:rPr>
        <w:t>p.z.p</w:t>
      </w:r>
      <w:proofErr w:type="spellEnd"/>
      <w:r w:rsidRPr="000E1C68">
        <w:rPr>
          <w:rFonts w:ascii="Arial" w:hAnsi="Arial" w:cs="Arial"/>
          <w:sz w:val="20"/>
        </w:rPr>
        <w:t>., związanym z udziałem w postępowaniu o udzielenie zamówienia publicznego;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>w odniesieniu do Pani/Pana danych osobowych decyzje nie będą podejmowane w sposób zautomatyzowany, stosowanie do art. 22 RODO;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>posiada Pani/Pan: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na podstawie art. 15 RODO prawo dostępu do danych osobowych Pani/Pana dotyczących;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na podstawie art. 16 RODO prawo do sprostowania Pani/Pana danych osobowych;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na podstawie art. 18 RODO prawo żądania od administratora ograniczenia przetwarzania danych osobowych z zastrzeżeniem przypadków, o których mowa w art. 18 ust. 2 RODO;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prawo do wniesienia skargi do Prezesa Urzędu Ochrony Danych Osobowych, gdy uzna Pani/Pan, że przetwarzanie danych osobowych Pani/Pana dotyczących narusza przepisy RODO;</w:t>
      </w:r>
    </w:p>
    <w:p w:rsidR="003204BF" w:rsidRPr="000E1C68" w:rsidRDefault="003204BF" w:rsidP="00AE3F8C">
      <w:pPr>
        <w:pStyle w:val="Teksttreci0"/>
        <w:numPr>
          <w:ilvl w:val="0"/>
          <w:numId w:val="27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</w:rPr>
      </w:pPr>
      <w:r w:rsidRPr="000E1C68">
        <w:rPr>
          <w:rFonts w:ascii="Arial" w:hAnsi="Arial" w:cs="Arial"/>
          <w:sz w:val="20"/>
        </w:rPr>
        <w:t>nie przysługuje Pani/Panu: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:rsidR="003204BF" w:rsidRPr="000E1C68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:rsidR="003204BF" w:rsidRDefault="003204BF" w:rsidP="003204BF">
      <w:pPr>
        <w:pStyle w:val="Akapitzlist"/>
        <w:spacing w:line="360" w:lineRule="auto"/>
        <w:ind w:left="434"/>
        <w:jc w:val="both"/>
        <w:rPr>
          <w:rFonts w:ascii="Arial" w:hAnsi="Arial" w:cs="Arial"/>
          <w:bCs/>
          <w:sz w:val="20"/>
          <w:szCs w:val="20"/>
        </w:rPr>
      </w:pPr>
      <w:r w:rsidRPr="000E1C68"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Pani/Pana danych osobowych jest art. 6 ust. 1 lit. c RODO</w:t>
      </w:r>
      <w:r w:rsidRPr="000E1C68">
        <w:rPr>
          <w:rFonts w:ascii="Arial" w:hAnsi="Arial" w:cs="Arial"/>
          <w:bCs/>
          <w:sz w:val="20"/>
          <w:szCs w:val="20"/>
        </w:rPr>
        <w:t>.</w:t>
      </w:r>
    </w:p>
    <w:p w:rsidR="003204BF" w:rsidRDefault="003204BF" w:rsidP="00A03160">
      <w:pPr>
        <w:pStyle w:val="Akapitzlist"/>
        <w:ind w:left="1276"/>
        <w:jc w:val="both"/>
        <w:rPr>
          <w:rFonts w:ascii="Segoe UI" w:hAnsi="Segoe UI" w:cs="Segoe UI"/>
          <w:sz w:val="18"/>
        </w:rPr>
      </w:pPr>
    </w:p>
    <w:p w:rsidR="00A03160" w:rsidRPr="005F39AF" w:rsidRDefault="00A03160" w:rsidP="00A03160">
      <w:pPr>
        <w:pStyle w:val="Akapitzlist"/>
        <w:ind w:left="1276"/>
        <w:jc w:val="both"/>
        <w:rPr>
          <w:rFonts w:ascii="Segoe UI" w:hAnsi="Segoe UI" w:cs="Segoe UI"/>
          <w:sz w:val="18"/>
        </w:rPr>
      </w:pPr>
    </w:p>
    <w:p w:rsidR="009F62A5" w:rsidRPr="00C2498A" w:rsidRDefault="009F62A5" w:rsidP="009F62A5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F23019" w:rsidRPr="00CB7EC6" w:rsidRDefault="00F23019" w:rsidP="00F23019">
      <w:pPr>
        <w:shd w:val="clear" w:color="auto" w:fill="FFFFFF" w:themeFill="background1"/>
        <w:spacing w:after="200" w:line="252" w:lineRule="auto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C2498A">
        <w:rPr>
          <w:rFonts w:ascii="Segoe UI" w:hAnsi="Segoe UI" w:cs="Segoe UI"/>
          <w:b/>
          <w:sz w:val="20"/>
          <w:szCs w:val="20"/>
          <w:lang w:eastAsia="en-US"/>
        </w:rPr>
        <w:t>Do spraw nieuregulowanych w SWZ mają zastosowanie przepisy ustawy z 11 września 2019 r. – Prawo zamówień publicznych (Dz.U. z 2024 r. poz. 1320)</w:t>
      </w:r>
    </w:p>
    <w:p w:rsidR="008776DD" w:rsidRPr="00474041" w:rsidRDefault="008776DD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480705" w:rsidRDefault="00480705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39EE" w:rsidRDefault="00C239E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39EE" w:rsidRDefault="00C239E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39EE" w:rsidRDefault="00C239E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DB249D" w:rsidRDefault="00DB249D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DB249D" w:rsidRDefault="00DB249D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498A" w:rsidRDefault="00C2498A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498A" w:rsidRDefault="00C2498A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498A" w:rsidRDefault="00C2498A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DB249D" w:rsidRDefault="00DB249D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E066A5" w:rsidRDefault="00E066A5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E066A5" w:rsidRDefault="00E066A5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39EE" w:rsidRDefault="00C239E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239EE" w:rsidRPr="00474041" w:rsidRDefault="00C239E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480705" w:rsidRPr="00474041" w:rsidRDefault="00480705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575DD9" w:rsidRDefault="00575DD9" w:rsidP="000E4BBE">
      <w:pPr>
        <w:spacing w:after="200" w:line="252" w:lineRule="auto"/>
        <w:ind w:left="360"/>
        <w:contextualSpacing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0E4BBE" w:rsidRDefault="000E4BBE" w:rsidP="000E4BBE">
      <w:pPr>
        <w:spacing w:after="200" w:line="252" w:lineRule="auto"/>
        <w:ind w:left="360"/>
        <w:contextualSpacing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>
        <w:rPr>
          <w:rFonts w:ascii="Segoe UI" w:eastAsiaTheme="majorEastAsia" w:hAnsi="Segoe UI" w:cs="Segoe UI"/>
          <w:b/>
          <w:sz w:val="20"/>
          <w:szCs w:val="20"/>
          <w:lang w:eastAsia="en-US"/>
        </w:rPr>
        <w:lastRenderedPageBreak/>
        <w:t>ROZDZIAŁ I</w:t>
      </w:r>
      <w:r w:rsidR="00C9669C">
        <w:rPr>
          <w:rFonts w:ascii="Segoe UI" w:eastAsiaTheme="majorEastAsia" w:hAnsi="Segoe UI" w:cs="Segoe UI"/>
          <w:b/>
          <w:sz w:val="20"/>
          <w:szCs w:val="20"/>
          <w:lang w:eastAsia="en-US"/>
        </w:rPr>
        <w:t>I</w:t>
      </w:r>
    </w:p>
    <w:p w:rsidR="000E4BBE" w:rsidRPr="00474041" w:rsidRDefault="000E4BBE" w:rsidP="000E4BBE">
      <w:pPr>
        <w:spacing w:after="200" w:line="252" w:lineRule="auto"/>
        <w:ind w:left="360"/>
        <w:contextualSpacing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>
        <w:rPr>
          <w:rFonts w:ascii="Segoe UI" w:eastAsiaTheme="majorEastAsia" w:hAnsi="Segoe UI" w:cs="Segoe UI"/>
          <w:b/>
          <w:sz w:val="20"/>
          <w:szCs w:val="20"/>
          <w:lang w:eastAsia="en-US"/>
        </w:rPr>
        <w:t>WYMAGANIA STAWIANE WYKONACY</w:t>
      </w:r>
    </w:p>
    <w:p w:rsidR="00480705" w:rsidRDefault="00480705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0E4BBE" w:rsidRPr="00474041" w:rsidRDefault="000E4BBE" w:rsidP="00493561">
      <w:pPr>
        <w:spacing w:after="200" w:line="252" w:lineRule="auto"/>
        <w:ind w:left="360"/>
        <w:contextualSpacing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1C6A9E" w:rsidRPr="007B6F5B" w:rsidRDefault="00FE361A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Przedmiot zamówienia</w:t>
      </w:r>
    </w:p>
    <w:p w:rsidR="005705D1" w:rsidRPr="00234EAE" w:rsidRDefault="00CB70F1" w:rsidP="00AE3F8C">
      <w:pPr>
        <w:pStyle w:val="Akapitzlist"/>
        <w:numPr>
          <w:ilvl w:val="1"/>
          <w:numId w:val="14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70F1">
        <w:rPr>
          <w:rFonts w:ascii="Segoe UI" w:eastAsiaTheme="majorEastAsia" w:hAnsi="Segoe UI" w:cs="Segoe UI"/>
          <w:sz w:val="20"/>
          <w:szCs w:val="20"/>
          <w:lang w:eastAsia="en-US"/>
        </w:rPr>
        <w:t xml:space="preserve">Przedmiotem zamówienia są sukcesywne dostawy produktów farmaceutycznych wraz z rozładunkiem do siedziby </w:t>
      </w:r>
      <w:r w:rsidRPr="00234EAE">
        <w:rPr>
          <w:rFonts w:ascii="Segoe UI" w:eastAsiaTheme="majorEastAsia" w:hAnsi="Segoe UI" w:cs="Segoe UI"/>
          <w:sz w:val="20"/>
          <w:szCs w:val="20"/>
          <w:lang w:eastAsia="en-US"/>
        </w:rPr>
        <w:t>Zamawiającego.</w:t>
      </w:r>
    </w:p>
    <w:p w:rsidR="007C722C" w:rsidRPr="00234EAE" w:rsidRDefault="00EC45FB" w:rsidP="00AE3F8C">
      <w:pPr>
        <w:pStyle w:val="Akapitzlist"/>
        <w:numPr>
          <w:ilvl w:val="1"/>
          <w:numId w:val="14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  <w:r w:rsidRPr="00234EAE">
        <w:rPr>
          <w:rFonts w:ascii="Segoe UI" w:eastAsiaTheme="majorEastAsia" w:hAnsi="Segoe UI" w:cs="Segoe UI"/>
          <w:bCs/>
          <w:sz w:val="20"/>
          <w:szCs w:val="20"/>
          <w:lang w:eastAsia="en-US"/>
        </w:rPr>
        <w:t>Wspólny Słownik Zamówień</w:t>
      </w:r>
      <w:r w:rsidR="006171AB" w:rsidRPr="00234EAE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 (kody CPV)</w:t>
      </w:r>
      <w:r w:rsidRPr="00234EAE">
        <w:rPr>
          <w:rFonts w:ascii="Segoe UI" w:eastAsiaTheme="majorEastAsia" w:hAnsi="Segoe UI" w:cs="Segoe UI"/>
          <w:bCs/>
          <w:sz w:val="20"/>
          <w:szCs w:val="20"/>
          <w:lang w:eastAsia="en-US"/>
        </w:rPr>
        <w:t xml:space="preserve">: </w:t>
      </w:r>
    </w:p>
    <w:tbl>
      <w:tblPr>
        <w:tblW w:w="1300" w:type="dxa"/>
        <w:tblInd w:w="1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180EA6" w:rsidRPr="00F15A0E" w:rsidTr="00F15A0E">
        <w:trPr>
          <w:trHeight w:val="33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F15A0E">
              <w:rPr>
                <w:rFonts w:ascii="Arial CE" w:hAnsi="Arial CE" w:cs="Arial CE"/>
                <w:b/>
                <w:bCs/>
                <w:sz w:val="20"/>
                <w:szCs w:val="20"/>
              </w:rPr>
              <w:t>kod CPV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33690000-3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33621300-2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33651100-9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33622000-6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33692200-9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33692500-2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33692800-5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33696000-5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33612000-3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33692210-2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33661100-2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33660000-4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33661200-3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33642200-4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33670000-7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15880000-3 </w:t>
            </w:r>
          </w:p>
        </w:tc>
      </w:tr>
      <w:tr w:rsidR="00180EA6" w:rsidRPr="00F15A0E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Pr="00F15A0E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33651300-1</w:t>
            </w:r>
          </w:p>
        </w:tc>
      </w:tr>
      <w:tr w:rsidR="00180EA6" w:rsidTr="00F15A0E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EA6" w:rsidRDefault="00180E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A0E">
              <w:rPr>
                <w:rFonts w:ascii="Calibri" w:hAnsi="Calibri" w:cs="Calibri"/>
                <w:color w:val="000000"/>
                <w:sz w:val="22"/>
                <w:szCs w:val="22"/>
              </w:rPr>
              <w:t>15911000-7</w:t>
            </w:r>
          </w:p>
        </w:tc>
      </w:tr>
    </w:tbl>
    <w:p w:rsidR="00CB70F1" w:rsidRPr="00F23019" w:rsidRDefault="00CB70F1" w:rsidP="00CB70F1">
      <w:pPr>
        <w:pStyle w:val="Akapitzlist"/>
        <w:tabs>
          <w:tab w:val="left" w:pos="567"/>
        </w:tabs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bCs/>
          <w:color w:val="FF0000"/>
          <w:sz w:val="20"/>
          <w:szCs w:val="20"/>
          <w:lang w:eastAsia="en-US"/>
        </w:rPr>
      </w:pPr>
    </w:p>
    <w:p w:rsidR="00AA4F20" w:rsidRPr="00CB70F1" w:rsidRDefault="00AA4F20" w:rsidP="00AE3F8C">
      <w:pPr>
        <w:pStyle w:val="Akapitzlist"/>
        <w:numPr>
          <w:ilvl w:val="1"/>
          <w:numId w:val="14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Cs/>
          <w:color w:val="000000" w:themeColor="text1"/>
          <w:sz w:val="20"/>
          <w:szCs w:val="20"/>
          <w:lang w:eastAsia="en-US"/>
        </w:rPr>
      </w:pPr>
      <w:r w:rsidRPr="00CB70F1">
        <w:rPr>
          <w:rFonts w:ascii="Segoe UI" w:eastAsiaTheme="majorEastAsia" w:hAnsi="Segoe UI" w:cs="Segoe UI"/>
          <w:bCs/>
          <w:color w:val="000000" w:themeColor="text1"/>
          <w:sz w:val="20"/>
          <w:szCs w:val="20"/>
          <w:lang w:eastAsia="en-US"/>
        </w:rPr>
        <w:t>Szczegółowy opis przed</w:t>
      </w:r>
      <w:r w:rsidR="009431F5" w:rsidRPr="00CB70F1">
        <w:rPr>
          <w:rFonts w:ascii="Segoe UI" w:eastAsiaTheme="majorEastAsia" w:hAnsi="Segoe UI" w:cs="Segoe UI"/>
          <w:bCs/>
          <w:color w:val="000000" w:themeColor="text1"/>
          <w:sz w:val="20"/>
          <w:szCs w:val="20"/>
          <w:lang w:eastAsia="en-US"/>
        </w:rPr>
        <w:t>miotu zamówienia, opis wymagań Z</w:t>
      </w:r>
      <w:r w:rsidRPr="00CB70F1">
        <w:rPr>
          <w:rFonts w:ascii="Segoe UI" w:eastAsiaTheme="majorEastAsia" w:hAnsi="Segoe UI" w:cs="Segoe UI"/>
          <w:bCs/>
          <w:color w:val="000000" w:themeColor="text1"/>
          <w:sz w:val="20"/>
          <w:szCs w:val="20"/>
          <w:lang w:eastAsia="en-US"/>
        </w:rPr>
        <w:t>amawiającego określają:</w:t>
      </w:r>
    </w:p>
    <w:p w:rsidR="00CB51B3" w:rsidRPr="00CB70F1" w:rsidRDefault="00006B4A" w:rsidP="00AE3F8C">
      <w:pPr>
        <w:pStyle w:val="Akapitzlist"/>
        <w:numPr>
          <w:ilvl w:val="2"/>
          <w:numId w:val="14"/>
        </w:numPr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</w:pPr>
      <w:r w:rsidRPr="00CB70F1"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  <w:t>Formularz cenowy – załącznik nr 2</w:t>
      </w:r>
      <w:r w:rsidR="001D118C"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  <w:t xml:space="preserve"> do SWZ</w:t>
      </w:r>
    </w:p>
    <w:p w:rsidR="001A5E0B" w:rsidRPr="00CB70F1" w:rsidRDefault="001A5E0B" w:rsidP="00AE3F8C">
      <w:pPr>
        <w:pStyle w:val="Akapitzlist"/>
        <w:numPr>
          <w:ilvl w:val="2"/>
          <w:numId w:val="14"/>
        </w:numPr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</w:pPr>
      <w:r w:rsidRPr="00CB70F1"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  <w:t>Wzór umowy – załącznik nr 3</w:t>
      </w:r>
      <w:r w:rsidR="001D118C">
        <w:rPr>
          <w:rFonts w:ascii="Segoe UI" w:eastAsiaTheme="majorEastAsia" w:hAnsi="Segoe UI" w:cs="Segoe UI"/>
          <w:color w:val="000000" w:themeColor="text1"/>
          <w:sz w:val="18"/>
          <w:szCs w:val="20"/>
          <w:lang w:eastAsia="en-US"/>
        </w:rPr>
        <w:t xml:space="preserve"> do SWZ</w:t>
      </w:r>
    </w:p>
    <w:p w:rsidR="001A5E0B" w:rsidRPr="00CB70F1" w:rsidRDefault="001A5E0B" w:rsidP="00AE3F8C">
      <w:pPr>
        <w:pStyle w:val="Akapitzlist"/>
        <w:numPr>
          <w:ilvl w:val="1"/>
          <w:numId w:val="14"/>
        </w:numPr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color w:val="000000" w:themeColor="text1"/>
          <w:sz w:val="14"/>
          <w:szCs w:val="20"/>
          <w:lang w:eastAsia="en-US"/>
        </w:rPr>
      </w:pPr>
      <w:r w:rsidRPr="00CB70F1">
        <w:rPr>
          <w:rFonts w:ascii="Segoe UI" w:hAnsi="Segoe UI" w:cs="Segoe UI"/>
          <w:sz w:val="20"/>
        </w:rPr>
        <w:t xml:space="preserve">Oferowane produkty muszą spełniać wymogi ustawy z dnia 6 września 2001 r. Prawo farmaceutyczne (Dz.U. z 2016r. poz. 2142 i 2003 z </w:t>
      </w:r>
      <w:proofErr w:type="spellStart"/>
      <w:r w:rsidRPr="00CB70F1">
        <w:rPr>
          <w:rFonts w:ascii="Segoe UI" w:hAnsi="Segoe UI" w:cs="Segoe UI"/>
          <w:sz w:val="20"/>
        </w:rPr>
        <w:t>późn</w:t>
      </w:r>
      <w:proofErr w:type="spellEnd"/>
      <w:r w:rsidRPr="00CB70F1">
        <w:rPr>
          <w:rFonts w:ascii="Segoe UI" w:hAnsi="Segoe UI" w:cs="Segoe UI"/>
          <w:sz w:val="20"/>
        </w:rPr>
        <w:t>. zm.) oraz inne wymogi prawne dotyczące dopuszczenia oferowanego przedmiotu zamówienia do obrotu i używania na terytorium Polsk</w:t>
      </w:r>
      <w:r w:rsidR="00CB70F1" w:rsidRPr="00CB70F1">
        <w:rPr>
          <w:rFonts w:ascii="Segoe UI" w:hAnsi="Segoe UI" w:cs="Segoe UI"/>
          <w:sz w:val="20"/>
        </w:rPr>
        <w:t>i.</w:t>
      </w:r>
    </w:p>
    <w:p w:rsidR="00F03843" w:rsidRPr="001A5E0B" w:rsidRDefault="00F03843" w:rsidP="00F03843">
      <w:pPr>
        <w:pStyle w:val="Akapitzlist"/>
        <w:tabs>
          <w:tab w:val="left" w:pos="567"/>
        </w:tabs>
        <w:spacing w:after="200" w:line="252" w:lineRule="auto"/>
        <w:ind w:left="567"/>
        <w:contextualSpacing/>
        <w:jc w:val="both"/>
        <w:rPr>
          <w:rFonts w:ascii="Segoe UI" w:eastAsiaTheme="majorEastAsia" w:hAnsi="Segoe UI" w:cs="Segoe UI"/>
          <w:b/>
          <w:color w:val="000000" w:themeColor="text1"/>
          <w:sz w:val="14"/>
          <w:szCs w:val="20"/>
          <w:highlight w:val="yellow"/>
          <w:lang w:eastAsia="en-US"/>
        </w:rPr>
      </w:pPr>
    </w:p>
    <w:p w:rsidR="00447382" w:rsidRPr="00474041" w:rsidRDefault="00447382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Rozwiązania równoważne </w:t>
      </w:r>
    </w:p>
    <w:p w:rsidR="008C00C4" w:rsidRPr="00474041" w:rsidRDefault="008C00C4" w:rsidP="00F7588D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8C00C4" w:rsidRDefault="00F03843" w:rsidP="00F7588D">
      <w:pPr>
        <w:spacing w:after="200" w:line="252" w:lineRule="auto"/>
        <w:contextualSpacing/>
        <w:jc w:val="both"/>
        <w:rPr>
          <w:rFonts w:ascii="Segoe UI" w:hAnsi="Segoe UI" w:cs="Segoe UI"/>
          <w:sz w:val="20"/>
        </w:rPr>
      </w:pPr>
      <w:r w:rsidRPr="0083377F">
        <w:rPr>
          <w:rFonts w:ascii="Segoe UI" w:hAnsi="Segoe UI" w:cs="Segoe UI"/>
          <w:sz w:val="20"/>
        </w:rPr>
        <w:t xml:space="preserve">Zamawiający dopuszcza składanie ofert równoważnych. Oferta równoważna polega na zaoferowaniu takiego samego specyfiku, którego nazwa międzynarodowa odpowiada zamówieniu będącemu podstawą opisu przedmiotu zamówienia, </w:t>
      </w:r>
      <w:proofErr w:type="spellStart"/>
      <w:r w:rsidRPr="0083377F">
        <w:rPr>
          <w:rFonts w:ascii="Segoe UI" w:hAnsi="Segoe UI" w:cs="Segoe UI"/>
          <w:sz w:val="20"/>
        </w:rPr>
        <w:t>t.j</w:t>
      </w:r>
      <w:proofErr w:type="spellEnd"/>
      <w:r w:rsidRPr="0083377F">
        <w:rPr>
          <w:rFonts w:ascii="Segoe UI" w:hAnsi="Segoe UI" w:cs="Segoe UI"/>
          <w:sz w:val="20"/>
        </w:rPr>
        <w:t>. leków o tym samym składzie chemicznym i nazwie międzynarodowej, tej samej dawce, postaci i wskazaniu terapeutycznym.</w:t>
      </w:r>
    </w:p>
    <w:p w:rsidR="0083377F" w:rsidRPr="00474041" w:rsidRDefault="0083377F" w:rsidP="00F7588D">
      <w:pPr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7515D3" w:rsidRPr="00474041" w:rsidRDefault="0089169E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W</w:t>
      </w:r>
      <w:r w:rsidR="007C0085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ymagania w zakresie </w:t>
      </w:r>
      <w:r w:rsidRPr="00474041">
        <w:rPr>
          <w:rFonts w:ascii="Segoe UI" w:hAnsi="Segoe UI" w:cs="Segoe UI"/>
          <w:b/>
          <w:sz w:val="20"/>
          <w:szCs w:val="20"/>
          <w:lang w:eastAsia="en-US"/>
        </w:rPr>
        <w:t>zatrudniania przez wykonawcę lub podwykonawcę osób na podstawie stosunku pracy</w:t>
      </w:r>
    </w:p>
    <w:p w:rsidR="00F7588D" w:rsidRPr="00474041" w:rsidRDefault="00F7588D" w:rsidP="0089169E">
      <w:pPr>
        <w:ind w:left="-142"/>
        <w:jc w:val="both"/>
        <w:rPr>
          <w:rFonts w:ascii="Segoe UI" w:hAnsi="Segoe UI" w:cs="Segoe UI"/>
          <w:b/>
          <w:sz w:val="20"/>
          <w:szCs w:val="20"/>
        </w:rPr>
      </w:pPr>
    </w:p>
    <w:p w:rsidR="00EC45FB" w:rsidRDefault="00323EA6" w:rsidP="00070355">
      <w:pPr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 xml:space="preserve">Zamawiający </w:t>
      </w:r>
      <w:r w:rsidRPr="00474041">
        <w:rPr>
          <w:rFonts w:ascii="Segoe UI" w:hAnsi="Segoe UI" w:cs="Segoe UI"/>
          <w:b/>
          <w:sz w:val="20"/>
          <w:szCs w:val="20"/>
        </w:rPr>
        <w:t>nie określa</w:t>
      </w:r>
      <w:r w:rsidRPr="00474041">
        <w:rPr>
          <w:rFonts w:ascii="Segoe UI" w:hAnsi="Segoe UI" w:cs="Segoe UI"/>
          <w:sz w:val="20"/>
          <w:szCs w:val="20"/>
        </w:rPr>
        <w:t xml:space="preserve"> wymagań związanych z zatrudnianiem osób, </w:t>
      </w:r>
      <w:r w:rsidR="00354E4A" w:rsidRPr="00474041">
        <w:rPr>
          <w:rFonts w:ascii="Segoe UI" w:hAnsi="Segoe UI" w:cs="Segoe UI"/>
          <w:sz w:val="20"/>
          <w:szCs w:val="20"/>
        </w:rPr>
        <w:t xml:space="preserve">w okolicznościach, o których mowa </w:t>
      </w:r>
      <w:r w:rsidR="009431F5" w:rsidRPr="00474041">
        <w:rPr>
          <w:rFonts w:ascii="Segoe UI" w:hAnsi="Segoe UI" w:cs="Segoe UI"/>
          <w:sz w:val="20"/>
          <w:szCs w:val="20"/>
        </w:rPr>
        <w:br/>
      </w:r>
      <w:r w:rsidR="00354E4A" w:rsidRPr="00474041">
        <w:rPr>
          <w:rFonts w:ascii="Segoe UI" w:hAnsi="Segoe UI" w:cs="Segoe UI"/>
          <w:sz w:val="20"/>
          <w:szCs w:val="20"/>
        </w:rPr>
        <w:t xml:space="preserve">w art. 95 oraz art. 96 ust. 2 pkt 2 ustawy </w:t>
      </w:r>
      <w:proofErr w:type="spellStart"/>
      <w:r w:rsidR="00354E4A" w:rsidRPr="00474041">
        <w:rPr>
          <w:rFonts w:ascii="Segoe UI" w:hAnsi="Segoe UI" w:cs="Segoe UI"/>
          <w:sz w:val="20"/>
          <w:szCs w:val="20"/>
        </w:rPr>
        <w:t>Pzp</w:t>
      </w:r>
      <w:proofErr w:type="spellEnd"/>
      <w:r w:rsidR="00354E4A" w:rsidRPr="00474041">
        <w:rPr>
          <w:rFonts w:ascii="Segoe UI" w:hAnsi="Segoe UI" w:cs="Segoe UI"/>
          <w:sz w:val="20"/>
          <w:szCs w:val="20"/>
        </w:rPr>
        <w:t>.</w:t>
      </w:r>
    </w:p>
    <w:p w:rsidR="00C2498A" w:rsidRDefault="00C2498A" w:rsidP="00070355">
      <w:pPr>
        <w:jc w:val="both"/>
        <w:rPr>
          <w:rFonts w:ascii="Segoe UI" w:hAnsi="Segoe UI" w:cs="Segoe UI"/>
          <w:sz w:val="20"/>
          <w:szCs w:val="20"/>
        </w:rPr>
      </w:pPr>
    </w:p>
    <w:p w:rsidR="00C2498A" w:rsidRPr="00474041" w:rsidRDefault="00C2498A" w:rsidP="00070355">
      <w:pPr>
        <w:jc w:val="both"/>
        <w:rPr>
          <w:rFonts w:ascii="Segoe UI" w:hAnsi="Segoe UI" w:cs="Segoe UI"/>
          <w:sz w:val="20"/>
          <w:szCs w:val="20"/>
        </w:rPr>
      </w:pPr>
    </w:p>
    <w:p w:rsidR="00323EA6" w:rsidRPr="00474041" w:rsidRDefault="00323EA6" w:rsidP="00070355">
      <w:pPr>
        <w:jc w:val="both"/>
        <w:rPr>
          <w:rFonts w:ascii="Segoe UI" w:hAnsi="Segoe UI" w:cs="Segoe UI"/>
          <w:color w:val="FF0000"/>
          <w:sz w:val="20"/>
          <w:szCs w:val="20"/>
        </w:rPr>
      </w:pPr>
    </w:p>
    <w:p w:rsidR="00AA4F20" w:rsidRPr="00474041" w:rsidRDefault="00EC45FB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lastRenderedPageBreak/>
        <w:t xml:space="preserve">Termin </w:t>
      </w:r>
      <w:r w:rsidR="00F04C1F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wykonania zamówienia </w:t>
      </w:r>
    </w:p>
    <w:p w:rsidR="000F0283" w:rsidRPr="00474041" w:rsidRDefault="000F0283" w:rsidP="00AA4F20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EC45FB" w:rsidRDefault="001C2F63" w:rsidP="00AA4F20">
      <w:pPr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Wymagany termin realizacji zamówienia</w:t>
      </w:r>
      <w:r w:rsidR="008959D4" w:rsidRPr="00474041">
        <w:rPr>
          <w:rFonts w:ascii="Segoe UI" w:eastAsiaTheme="majorEastAsia" w:hAnsi="Segoe UI" w:cs="Segoe UI"/>
          <w:sz w:val="20"/>
          <w:szCs w:val="20"/>
          <w:lang w:eastAsia="en-US"/>
        </w:rPr>
        <w:t>:</w:t>
      </w:r>
      <w:r w:rsidR="00B1452C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  <w:r w:rsidR="00425361" w:rsidRPr="0083377F">
        <w:rPr>
          <w:rFonts w:ascii="Segoe UI" w:eastAsiaTheme="majorEastAsia" w:hAnsi="Segoe UI" w:cs="Segoe UI"/>
          <w:b/>
          <w:sz w:val="20"/>
          <w:szCs w:val="20"/>
          <w:lang w:eastAsia="en-US"/>
        </w:rPr>
        <w:t>2</w:t>
      </w:r>
      <w:r w:rsidR="00F03843" w:rsidRPr="0083377F">
        <w:rPr>
          <w:rFonts w:ascii="Segoe UI" w:eastAsiaTheme="majorEastAsia" w:hAnsi="Segoe UI" w:cs="Segoe UI"/>
          <w:b/>
          <w:sz w:val="20"/>
          <w:szCs w:val="20"/>
          <w:lang w:eastAsia="en-US"/>
        </w:rPr>
        <w:t>4</w:t>
      </w:r>
      <w:r w:rsidR="00425361" w:rsidRPr="0083377F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 miesiące</w:t>
      </w:r>
      <w:r w:rsidR="00C2498A">
        <w:rPr>
          <w:rFonts w:ascii="Segoe UI" w:eastAsiaTheme="majorEastAsia" w:hAnsi="Segoe UI" w:cs="Segoe UI"/>
          <w:b/>
          <w:sz w:val="20"/>
          <w:szCs w:val="20"/>
          <w:lang w:eastAsia="en-US"/>
        </w:rPr>
        <w:t>.</w:t>
      </w:r>
    </w:p>
    <w:p w:rsidR="004F3C51" w:rsidRPr="00474041" w:rsidRDefault="004F3C51" w:rsidP="00AA4F20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4F3C51" w:rsidRPr="00474041" w:rsidRDefault="004F3C51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b/>
          <w:bCs/>
          <w:sz w:val="20"/>
          <w:szCs w:val="20"/>
          <w:lang w:eastAsia="en-US"/>
        </w:rPr>
        <w:t>Informacja o przedmiotowych środkach dowodowych</w:t>
      </w:r>
    </w:p>
    <w:p w:rsidR="001C2F63" w:rsidRDefault="001C2F63" w:rsidP="00AA4F20">
      <w:pPr>
        <w:jc w:val="both"/>
        <w:rPr>
          <w:rFonts w:ascii="Segoe UI" w:eastAsiaTheme="majorEastAsia" w:hAnsi="Segoe UI" w:cs="Segoe UI"/>
          <w:b/>
          <w:color w:val="FF0000"/>
          <w:sz w:val="20"/>
          <w:szCs w:val="20"/>
          <w:lang w:eastAsia="en-US"/>
        </w:rPr>
      </w:pPr>
    </w:p>
    <w:p w:rsidR="002D3601" w:rsidRPr="00860DB9" w:rsidRDefault="002D3601" w:rsidP="00AA4F20">
      <w:pPr>
        <w:jc w:val="both"/>
        <w:rPr>
          <w:rFonts w:ascii="Segoe UI" w:eastAsiaTheme="majorEastAsia" w:hAnsi="Segoe UI" w:cs="Segoe UI"/>
          <w:bCs/>
          <w:sz w:val="20"/>
          <w:szCs w:val="20"/>
          <w:lang w:eastAsia="en-US"/>
        </w:rPr>
      </w:pPr>
      <w:r w:rsidRPr="00860DB9">
        <w:rPr>
          <w:rFonts w:ascii="Segoe UI" w:eastAsiaTheme="majorEastAsia" w:hAnsi="Segoe UI" w:cs="Segoe UI"/>
          <w:bCs/>
          <w:sz w:val="20"/>
          <w:szCs w:val="20"/>
          <w:lang w:eastAsia="en-US"/>
        </w:rPr>
        <w:t>Nie dotyczy</w:t>
      </w:r>
      <w:r w:rsidR="00860DB9">
        <w:rPr>
          <w:rFonts w:ascii="Segoe UI" w:eastAsiaTheme="majorEastAsia" w:hAnsi="Segoe UI" w:cs="Segoe UI"/>
          <w:bCs/>
          <w:sz w:val="20"/>
          <w:szCs w:val="20"/>
          <w:lang w:eastAsia="en-US"/>
        </w:rPr>
        <w:t>.</w:t>
      </w:r>
    </w:p>
    <w:p w:rsidR="002D3601" w:rsidRPr="00474041" w:rsidRDefault="002D3601" w:rsidP="00AA4F20">
      <w:pPr>
        <w:jc w:val="both"/>
        <w:rPr>
          <w:rFonts w:ascii="Segoe UI" w:eastAsiaTheme="majorEastAsia" w:hAnsi="Segoe UI" w:cs="Segoe UI"/>
          <w:b/>
          <w:color w:val="FF0000"/>
          <w:sz w:val="20"/>
          <w:szCs w:val="20"/>
          <w:lang w:eastAsia="en-US"/>
        </w:rPr>
      </w:pPr>
    </w:p>
    <w:p w:rsidR="000F0283" w:rsidRPr="009175A5" w:rsidRDefault="00F04C1F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Informacja o warunkach udziału w postępowaniu o udzielenie zamówienia</w:t>
      </w:r>
    </w:p>
    <w:p w:rsidR="000F0283" w:rsidRDefault="00F04C1F" w:rsidP="00AA4F20">
      <w:pPr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Na podstawie </w:t>
      </w:r>
      <w:r w:rsidRPr="00CC70D7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art. 112 </w:t>
      </w:r>
      <w:r w:rsidR="00C9305D" w:rsidRPr="00CC70D7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ustawy </w:t>
      </w:r>
      <w:proofErr w:type="spellStart"/>
      <w:r w:rsidR="00C9305D" w:rsidRPr="00CC70D7">
        <w:rPr>
          <w:rFonts w:ascii="Segoe UI" w:eastAsiaTheme="majorEastAsia" w:hAnsi="Segoe UI" w:cs="Segoe UI"/>
          <w:b/>
          <w:sz w:val="20"/>
          <w:szCs w:val="20"/>
          <w:lang w:eastAsia="en-US"/>
        </w:rPr>
        <w:t>Pzp</w:t>
      </w:r>
      <w:proofErr w:type="spellEnd"/>
      <w:r w:rsidR="00C9305D" w:rsidRPr="00CC70D7">
        <w:rPr>
          <w:rFonts w:ascii="Segoe UI" w:eastAsiaTheme="majorEastAsia" w:hAnsi="Segoe UI" w:cs="Segoe UI"/>
          <w:b/>
          <w:sz w:val="20"/>
          <w:szCs w:val="20"/>
          <w:lang w:eastAsia="en-US"/>
        </w:rPr>
        <w:t>,</w:t>
      </w:r>
      <w:r w:rsidR="00C9305D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Z</w:t>
      </w:r>
      <w:r w:rsidR="00AA4F20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amawiający określa </w:t>
      </w:r>
      <w:r w:rsidRPr="00474041">
        <w:rPr>
          <w:rFonts w:ascii="Segoe UI" w:eastAsiaTheme="majorEastAsia" w:hAnsi="Segoe UI" w:cs="Segoe UI"/>
          <w:sz w:val="20"/>
          <w:szCs w:val="20"/>
          <w:lang w:eastAsia="en-US"/>
        </w:rPr>
        <w:t>warunki</w:t>
      </w:r>
      <w:r w:rsidR="00AA4F20" w:rsidRPr="00474041">
        <w:rPr>
          <w:rFonts w:ascii="Segoe UI" w:eastAsiaTheme="majorEastAsia" w:hAnsi="Segoe UI" w:cs="Segoe UI"/>
          <w:sz w:val="20"/>
          <w:szCs w:val="20"/>
          <w:lang w:eastAsia="en-US"/>
        </w:rPr>
        <w:t xml:space="preserve"> udziału w postępowaniu </w:t>
      </w:r>
      <w:r w:rsidR="00AA4F20" w:rsidRPr="00CC70D7">
        <w:rPr>
          <w:rFonts w:ascii="Segoe UI" w:eastAsiaTheme="majorEastAsia" w:hAnsi="Segoe UI" w:cs="Segoe UI"/>
          <w:sz w:val="20"/>
          <w:szCs w:val="20"/>
          <w:lang w:eastAsia="en-US"/>
        </w:rPr>
        <w:t>dotycząc</w:t>
      </w:r>
      <w:r w:rsidRPr="00CC70D7">
        <w:rPr>
          <w:rFonts w:ascii="Segoe UI" w:eastAsiaTheme="majorEastAsia" w:hAnsi="Segoe UI" w:cs="Segoe UI"/>
          <w:sz w:val="20"/>
          <w:szCs w:val="20"/>
          <w:lang w:eastAsia="en-US"/>
        </w:rPr>
        <w:t>e:</w:t>
      </w:r>
    </w:p>
    <w:p w:rsidR="008E5BEA" w:rsidRPr="00474041" w:rsidRDefault="008E5BEA" w:rsidP="00AA4F20">
      <w:pPr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8E5BEA" w:rsidRDefault="002E2F67" w:rsidP="00AE3F8C">
      <w:pPr>
        <w:pStyle w:val="Akapitzlist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425361">
        <w:rPr>
          <w:rFonts w:ascii="Segoe UI" w:eastAsiaTheme="majorEastAsia" w:hAnsi="Segoe UI" w:cs="Segoe UI"/>
          <w:b/>
          <w:sz w:val="20"/>
          <w:szCs w:val="20"/>
          <w:lang w:eastAsia="en-US"/>
        </w:rPr>
        <w:t>zdolności do wyst</w:t>
      </w:r>
      <w:r w:rsidR="00DB65A7" w:rsidRPr="00425361">
        <w:rPr>
          <w:rFonts w:ascii="Segoe UI" w:eastAsiaTheme="majorEastAsia" w:hAnsi="Segoe UI" w:cs="Segoe UI"/>
          <w:b/>
          <w:sz w:val="20"/>
          <w:szCs w:val="20"/>
          <w:lang w:eastAsia="en-US"/>
        </w:rPr>
        <w:t>ępowania w obrocie gospodarczym</w:t>
      </w:r>
      <w:r w:rsidR="000F0283" w:rsidRPr="00425361">
        <w:rPr>
          <w:rFonts w:ascii="Segoe UI" w:eastAsiaTheme="majorEastAsia" w:hAnsi="Segoe UI" w:cs="Segoe UI"/>
          <w:b/>
          <w:sz w:val="20"/>
          <w:szCs w:val="20"/>
          <w:lang w:eastAsia="en-US"/>
        </w:rPr>
        <w:t>:</w:t>
      </w:r>
    </w:p>
    <w:p w:rsidR="00DB65A7" w:rsidRDefault="009431F5" w:rsidP="008E5BEA">
      <w:pPr>
        <w:pStyle w:val="Akapitzlist"/>
        <w:tabs>
          <w:tab w:val="left" w:pos="284"/>
        </w:tabs>
        <w:ind w:left="567"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sz w:val="20"/>
          <w:szCs w:val="20"/>
          <w:lang w:eastAsia="en-US"/>
        </w:rPr>
        <w:t>Z</w:t>
      </w:r>
      <w:r w:rsidR="007A7CB4" w:rsidRPr="008E5BEA">
        <w:rPr>
          <w:rFonts w:ascii="Segoe UI" w:eastAsiaTheme="majorEastAsia" w:hAnsi="Segoe UI" w:cs="Segoe UI"/>
          <w:sz w:val="20"/>
          <w:szCs w:val="20"/>
          <w:lang w:eastAsia="en-US"/>
        </w:rPr>
        <w:t>amawiający nie stawia warunku w powyższym zakresie.</w:t>
      </w:r>
    </w:p>
    <w:p w:rsidR="008E5BEA" w:rsidRPr="008E5BEA" w:rsidRDefault="008E5BEA" w:rsidP="008E5BEA">
      <w:pPr>
        <w:pStyle w:val="Akapitzlist"/>
        <w:tabs>
          <w:tab w:val="left" w:pos="284"/>
        </w:tabs>
        <w:ind w:left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8E5BEA" w:rsidRPr="008E5BEA" w:rsidRDefault="002E2F67" w:rsidP="00AE3F8C">
      <w:pPr>
        <w:pStyle w:val="Akapitzlist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 xml:space="preserve">uprawnień do prowadzenia określonej działalności gospodarczej lub zawodowej, o ile wynika to </w:t>
      </w:r>
      <w:r w:rsidR="00CC70D7"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br/>
      </w:r>
      <w:r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z odrębnych przepisów</w:t>
      </w:r>
      <w:r w:rsidR="000F0283"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:</w:t>
      </w:r>
    </w:p>
    <w:p w:rsidR="008E5BEA" w:rsidRDefault="002D3601" w:rsidP="008E5BEA">
      <w:pPr>
        <w:pStyle w:val="Akapitzlist"/>
        <w:ind w:left="284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D5E08">
        <w:rPr>
          <w:rFonts w:ascii="Segoe UI" w:eastAsiaTheme="majorEastAsia" w:hAnsi="Segoe UI" w:cs="Segoe UI"/>
          <w:sz w:val="20"/>
          <w:szCs w:val="20"/>
          <w:lang w:eastAsia="en-US"/>
        </w:rPr>
        <w:t xml:space="preserve">     Zamawiający wymaga aby Wykonawca posiadał Zezwolenie Głównego Inspektora Farmaceutycznego na prowadzenie hurtowni farmaceutycznej lub na prowadzenie składu konsygnacyjnego  zgodnie z Ustawą z dnia 06.09.2001r. Prawo farmaceutyczne. W przypadku gdy Wykonawca jest wytwórcą - Zezwolenie Głównego Inspektora Farmaceutycznego na  wytwarzanie produktów leczniczych. W przypadku składania oferty na leki psychotropowe i środki odurzające  -  zezwolenie Głównego Inspektora Farmaceutycznego na obrót hurtowy środkami odurzającymi, substancjami psychotropowymi lub prekursorami zgodnie z  Ustawą z dnia 29 lipca 2005 r. o przeciwdziałaniu narkomanii. Inne wymagane przepisami prawa zezwolenia, decyzje lub inne dokumenty uprawniające wykonawcę do prowadzenia obrotu danym towarem.</w:t>
      </w:r>
    </w:p>
    <w:p w:rsidR="00883655" w:rsidRPr="00474041" w:rsidRDefault="00883655" w:rsidP="008E5BEA">
      <w:pPr>
        <w:pStyle w:val="Akapitzlist"/>
        <w:ind w:left="284"/>
        <w:rPr>
          <w:rFonts w:ascii="Segoe UI" w:hAnsi="Segoe UI" w:cs="Segoe UI"/>
          <w:sz w:val="20"/>
          <w:szCs w:val="20"/>
        </w:rPr>
      </w:pPr>
    </w:p>
    <w:p w:rsidR="008E5BEA" w:rsidRDefault="002E2F67" w:rsidP="00AE3F8C">
      <w:pPr>
        <w:pStyle w:val="Akapitzlist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sytuacji ekonomicznej lub finansowej</w:t>
      </w:r>
      <w:r w:rsidR="000F0283"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:</w:t>
      </w:r>
    </w:p>
    <w:p w:rsidR="00DB65A7" w:rsidRDefault="009431F5" w:rsidP="008E5BEA">
      <w:pPr>
        <w:pStyle w:val="Akapitzlist"/>
        <w:tabs>
          <w:tab w:val="left" w:pos="284"/>
        </w:tabs>
        <w:ind w:left="567"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sz w:val="20"/>
          <w:szCs w:val="20"/>
          <w:lang w:eastAsia="en-US"/>
        </w:rPr>
        <w:t>Z</w:t>
      </w:r>
      <w:r w:rsidR="007A7CB4" w:rsidRPr="008E5BEA">
        <w:rPr>
          <w:rFonts w:ascii="Segoe UI" w:eastAsiaTheme="majorEastAsia" w:hAnsi="Segoe UI" w:cs="Segoe UI"/>
          <w:sz w:val="20"/>
          <w:szCs w:val="20"/>
          <w:lang w:eastAsia="en-US"/>
        </w:rPr>
        <w:t>amawiający nie stawia warunku w powyższym zakresie.</w:t>
      </w:r>
    </w:p>
    <w:p w:rsidR="008E5BEA" w:rsidRPr="008E5BEA" w:rsidRDefault="008E5BEA" w:rsidP="008E5BEA">
      <w:pPr>
        <w:pStyle w:val="Akapitzlist"/>
        <w:tabs>
          <w:tab w:val="left" w:pos="284"/>
        </w:tabs>
        <w:ind w:left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</w:p>
    <w:p w:rsidR="00C31F1F" w:rsidRPr="008E5BEA" w:rsidRDefault="002E2F67" w:rsidP="00AE3F8C">
      <w:pPr>
        <w:pStyle w:val="Akapitzlist"/>
        <w:numPr>
          <w:ilvl w:val="1"/>
          <w:numId w:val="15"/>
        </w:numPr>
        <w:tabs>
          <w:tab w:val="left" w:pos="567"/>
        </w:tabs>
        <w:ind w:left="567" w:hanging="567"/>
        <w:jc w:val="both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zdolności technicznej lub zawodowej</w:t>
      </w:r>
      <w:r w:rsidR="008B58DE" w:rsidRPr="008E5BEA">
        <w:rPr>
          <w:rFonts w:ascii="Segoe UI" w:eastAsiaTheme="majorEastAsia" w:hAnsi="Segoe UI" w:cs="Segoe UI"/>
          <w:b/>
          <w:sz w:val="20"/>
          <w:szCs w:val="20"/>
          <w:lang w:eastAsia="en-US"/>
        </w:rPr>
        <w:t>:</w:t>
      </w:r>
    </w:p>
    <w:p w:rsidR="00B464C4" w:rsidRDefault="00B464C4" w:rsidP="00B464C4">
      <w:pPr>
        <w:pStyle w:val="Akapitzlist"/>
        <w:tabs>
          <w:tab w:val="left" w:pos="284"/>
        </w:tabs>
        <w:ind w:left="567"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8E5BEA">
        <w:rPr>
          <w:rFonts w:ascii="Segoe UI" w:eastAsiaTheme="majorEastAsia" w:hAnsi="Segoe UI" w:cs="Segoe UI"/>
          <w:sz w:val="20"/>
          <w:szCs w:val="20"/>
          <w:lang w:eastAsia="en-US"/>
        </w:rPr>
        <w:t>Zamawiający nie stawia warunku w powyższym zakresie.</w:t>
      </w:r>
    </w:p>
    <w:p w:rsidR="00092763" w:rsidRPr="00474041" w:rsidRDefault="00092763" w:rsidP="00092763">
      <w:pPr>
        <w:autoSpaceDE w:val="0"/>
        <w:autoSpaceDN w:val="0"/>
        <w:adjustRightInd w:val="0"/>
        <w:jc w:val="both"/>
        <w:rPr>
          <w:rFonts w:ascii="Segoe UI" w:hAnsi="Segoe UI" w:cs="Segoe UI"/>
          <w:color w:val="FF0000"/>
          <w:sz w:val="20"/>
          <w:szCs w:val="20"/>
        </w:rPr>
      </w:pPr>
    </w:p>
    <w:p w:rsidR="00AA4F20" w:rsidRPr="00474041" w:rsidRDefault="00587F52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Podstawy wykluczenia</w:t>
      </w:r>
    </w:p>
    <w:p w:rsidR="00C813CF" w:rsidRPr="001A3BCF" w:rsidRDefault="00C813CF" w:rsidP="00C813CF">
      <w:pPr>
        <w:pStyle w:val="Akapitzlist"/>
        <w:numPr>
          <w:ilvl w:val="1"/>
          <w:numId w:val="39"/>
        </w:num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4025FD">
        <w:rPr>
          <w:rFonts w:ascii="Segoe UI" w:hAnsi="Segoe UI" w:cs="Segoe UI"/>
          <w:sz w:val="20"/>
          <w:szCs w:val="20"/>
        </w:rPr>
        <w:t xml:space="preserve">Zamawiający </w:t>
      </w:r>
      <w:r w:rsidRPr="004025FD">
        <w:rPr>
          <w:rFonts w:ascii="Segoe UI" w:hAnsi="Segoe UI" w:cs="Segoe UI"/>
          <w:b/>
          <w:sz w:val="20"/>
          <w:szCs w:val="20"/>
        </w:rPr>
        <w:t>wykluczy</w:t>
      </w:r>
      <w:r w:rsidRPr="004025FD">
        <w:rPr>
          <w:rFonts w:ascii="Segoe UI" w:hAnsi="Segoe UI" w:cs="Segoe UI"/>
          <w:sz w:val="20"/>
          <w:szCs w:val="20"/>
        </w:rPr>
        <w:t xml:space="preserve"> z postępowania Wykonawców, wobec których zachodzą podstawy wykluczenia, o których mowa: </w:t>
      </w:r>
    </w:p>
    <w:p w:rsidR="00C813CF" w:rsidRPr="006476B2" w:rsidRDefault="00C813CF" w:rsidP="00C813CF">
      <w:pPr>
        <w:pStyle w:val="Akapitzlist"/>
        <w:numPr>
          <w:ilvl w:val="2"/>
          <w:numId w:val="40"/>
        </w:num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6476B2">
        <w:rPr>
          <w:rFonts w:ascii="Segoe UI" w:hAnsi="Segoe UI" w:cs="Segoe UI"/>
          <w:sz w:val="20"/>
          <w:szCs w:val="20"/>
        </w:rPr>
        <w:t xml:space="preserve">w art. 108 ust. 1 pkt 1-6  ustawy </w:t>
      </w:r>
      <w:proofErr w:type="spellStart"/>
      <w:r w:rsidRPr="006476B2">
        <w:rPr>
          <w:rFonts w:ascii="Segoe UI" w:hAnsi="Segoe UI" w:cs="Segoe UI"/>
          <w:sz w:val="20"/>
          <w:szCs w:val="20"/>
        </w:rPr>
        <w:t>Pzp</w:t>
      </w:r>
      <w:proofErr w:type="spellEnd"/>
      <w:r w:rsidRPr="006476B2">
        <w:rPr>
          <w:rFonts w:ascii="Segoe UI" w:hAnsi="Segoe UI" w:cs="Segoe UI"/>
          <w:sz w:val="20"/>
          <w:szCs w:val="20"/>
        </w:rPr>
        <w:t>;</w:t>
      </w:r>
    </w:p>
    <w:p w:rsidR="00C813CF" w:rsidRPr="006476B2" w:rsidRDefault="00C813CF" w:rsidP="00C813CF">
      <w:pPr>
        <w:pStyle w:val="Akapitzlist"/>
        <w:numPr>
          <w:ilvl w:val="2"/>
          <w:numId w:val="40"/>
        </w:num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6476B2">
        <w:rPr>
          <w:rFonts w:ascii="Segoe UI" w:hAnsi="Segoe UI" w:cs="Segoe UI"/>
          <w:sz w:val="20"/>
          <w:szCs w:val="20"/>
        </w:rPr>
        <w:t>w art. 109 ust. 1 pkt 4;</w:t>
      </w:r>
    </w:p>
    <w:p w:rsidR="00C813CF" w:rsidRDefault="00C813CF" w:rsidP="00C813CF">
      <w:pPr>
        <w:pStyle w:val="Akapitzlist"/>
        <w:numPr>
          <w:ilvl w:val="2"/>
          <w:numId w:val="40"/>
        </w:numPr>
        <w:autoSpaceDE w:val="0"/>
        <w:autoSpaceDN w:val="0"/>
        <w:jc w:val="both"/>
        <w:rPr>
          <w:rFonts w:ascii="Arial" w:hAnsi="Arial" w:cs="Arial"/>
          <w:bCs/>
          <w:kern w:val="32"/>
          <w:sz w:val="20"/>
        </w:rPr>
      </w:pPr>
      <w:r w:rsidRPr="006476B2">
        <w:rPr>
          <w:rFonts w:ascii="Arial" w:hAnsi="Arial" w:cs="Arial"/>
          <w:bCs/>
          <w:kern w:val="32"/>
          <w:sz w:val="20"/>
        </w:rPr>
        <w:t>w art. 7 ust.1 ustawy z dnia 13 kwietnia 2022 r. o szczególnych rozwiązaniach w zakresie przeciwdziałania wspieraniu agresji na Ukrainę oraz służących ochronie bezpieczeństwa narodowego</w:t>
      </w:r>
      <w:r w:rsidR="001A1AC3">
        <w:rPr>
          <w:rFonts w:ascii="Arial" w:hAnsi="Arial" w:cs="Arial"/>
          <w:bCs/>
          <w:kern w:val="32"/>
          <w:sz w:val="20"/>
        </w:rPr>
        <w:t>;</w:t>
      </w:r>
    </w:p>
    <w:p w:rsidR="00235F88" w:rsidRPr="001A1AC3" w:rsidRDefault="001A1AC3" w:rsidP="001A1AC3">
      <w:pPr>
        <w:pStyle w:val="Akapitzlist"/>
        <w:numPr>
          <w:ilvl w:val="2"/>
          <w:numId w:val="40"/>
        </w:numPr>
        <w:autoSpaceDE w:val="0"/>
        <w:autoSpaceDN w:val="0"/>
        <w:jc w:val="both"/>
        <w:rPr>
          <w:rFonts w:ascii="Segoe UI" w:hAnsi="Segoe UI" w:cs="Segoe UI"/>
          <w:sz w:val="20"/>
          <w:szCs w:val="20"/>
        </w:rPr>
      </w:pPr>
      <w:r w:rsidRPr="001A1AC3">
        <w:rPr>
          <w:rFonts w:ascii="Arial" w:hAnsi="Arial" w:cs="Arial"/>
          <w:bCs/>
          <w:kern w:val="32"/>
          <w:sz w:val="20"/>
        </w:rPr>
        <w:t>w art. 5k rozporządzenia Rady (UE) nr 833/2014 z dnia 31 lipca 2014 r. dotyczącego środków ograniczających w związku z działaniami Rosji destabilizującymi sytuację na Ukrainie</w:t>
      </w:r>
      <w:r>
        <w:rPr>
          <w:rFonts w:ascii="Arial" w:hAnsi="Arial" w:cs="Arial"/>
          <w:bCs/>
          <w:kern w:val="32"/>
          <w:sz w:val="20"/>
        </w:rPr>
        <w:t>.</w:t>
      </w:r>
    </w:p>
    <w:p w:rsidR="001A1AC3" w:rsidRPr="001A1AC3" w:rsidRDefault="001A1AC3" w:rsidP="001A1AC3">
      <w:pPr>
        <w:pStyle w:val="Akapitzlist"/>
        <w:autoSpaceDE w:val="0"/>
        <w:autoSpaceDN w:val="0"/>
        <w:ind w:left="1004"/>
        <w:jc w:val="both"/>
        <w:rPr>
          <w:rFonts w:ascii="Segoe UI" w:hAnsi="Segoe UI" w:cs="Segoe UI"/>
          <w:sz w:val="20"/>
          <w:szCs w:val="20"/>
        </w:rPr>
      </w:pPr>
    </w:p>
    <w:p w:rsidR="0013666A" w:rsidRPr="00474041" w:rsidRDefault="0013666A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  <w:r w:rsidRPr="00474041">
        <w:rPr>
          <w:rFonts w:ascii="Segoe UI" w:hAnsi="Segoe UI" w:cs="Segoe UI"/>
          <w:b/>
          <w:bCs/>
          <w:sz w:val="20"/>
          <w:szCs w:val="20"/>
        </w:rPr>
        <w:t>Opis sposobu przygotowania ofert</w:t>
      </w:r>
      <w:r w:rsidR="00ED22E5">
        <w:rPr>
          <w:rFonts w:ascii="Segoe UI" w:hAnsi="Segoe UI" w:cs="Segoe UI"/>
          <w:b/>
          <w:bCs/>
          <w:sz w:val="20"/>
          <w:szCs w:val="20"/>
        </w:rPr>
        <w:t>y</w:t>
      </w:r>
      <w:r w:rsidRPr="00474041">
        <w:rPr>
          <w:rFonts w:ascii="Segoe UI" w:hAnsi="Segoe UI" w:cs="Segoe UI"/>
          <w:b/>
          <w:bCs/>
          <w:sz w:val="20"/>
          <w:szCs w:val="20"/>
        </w:rPr>
        <w:t xml:space="preserve"> oraz wymagania formalne dotyczące składanych oświadczeń i</w:t>
      </w:r>
      <w:r w:rsidR="00FC33A2" w:rsidRPr="00474041">
        <w:rPr>
          <w:rFonts w:ascii="Segoe UI" w:hAnsi="Segoe UI" w:cs="Segoe UI"/>
          <w:b/>
          <w:bCs/>
          <w:sz w:val="20"/>
          <w:szCs w:val="20"/>
        </w:rPr>
        <w:t> </w:t>
      </w:r>
      <w:r w:rsidRPr="00474041">
        <w:rPr>
          <w:rFonts w:ascii="Segoe UI" w:hAnsi="Segoe UI" w:cs="Segoe UI"/>
          <w:b/>
          <w:bCs/>
          <w:sz w:val="20"/>
          <w:szCs w:val="20"/>
        </w:rPr>
        <w:t>dokumentów</w:t>
      </w:r>
    </w:p>
    <w:p w:rsidR="00883655" w:rsidRDefault="00883655" w:rsidP="006134C9">
      <w:pPr>
        <w:autoSpaceDE w:val="0"/>
        <w:autoSpaceDN w:val="0"/>
        <w:spacing w:before="120"/>
        <w:rPr>
          <w:rFonts w:ascii="Segoe UI" w:hAnsi="Segoe UI" w:cs="Segoe UI"/>
          <w:b/>
          <w:sz w:val="20"/>
          <w:szCs w:val="20"/>
        </w:rPr>
      </w:pP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>Wykonawca może złożyć tylko jedną ofertę.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>Treść oferty musi odpowiadać treści SWZ.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>Ofertę składa się na Formularzu Ofertowym – zgodnie z Załącznikiem nr 1 do SWZ. Wraz z ofertą Wykonawca jest zobowiązany złożyć:</w:t>
      </w:r>
    </w:p>
    <w:p w:rsidR="00345CAC" w:rsidRPr="00883655" w:rsidRDefault="00345CAC" w:rsidP="00AE3F8C">
      <w:pPr>
        <w:pStyle w:val="Akapitzlist"/>
        <w:numPr>
          <w:ilvl w:val="2"/>
          <w:numId w:val="16"/>
        </w:numPr>
        <w:tabs>
          <w:tab w:val="left" w:pos="284"/>
        </w:tabs>
        <w:spacing w:after="200" w:line="252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>For</w:t>
      </w:r>
      <w:r w:rsidR="00F43836">
        <w:rPr>
          <w:rFonts w:ascii="Segoe UI" w:hAnsi="Segoe UI" w:cs="Segoe UI"/>
          <w:sz w:val="20"/>
          <w:szCs w:val="20"/>
        </w:rPr>
        <w:t>mularz cenowy (załącznik 2 do S</w:t>
      </w:r>
      <w:r w:rsidRPr="00883655">
        <w:rPr>
          <w:rFonts w:ascii="Segoe UI" w:hAnsi="Segoe UI" w:cs="Segoe UI"/>
          <w:sz w:val="20"/>
          <w:szCs w:val="20"/>
        </w:rPr>
        <w:t>WZ)</w:t>
      </w:r>
      <w:r w:rsidR="00CD5E08">
        <w:rPr>
          <w:rFonts w:ascii="Segoe UI" w:hAnsi="Segoe UI" w:cs="Segoe UI"/>
          <w:sz w:val="20"/>
          <w:szCs w:val="20"/>
        </w:rPr>
        <w:t>,</w:t>
      </w:r>
    </w:p>
    <w:p w:rsidR="00345CAC" w:rsidRDefault="00345CAC" w:rsidP="00AE3F8C">
      <w:pPr>
        <w:pStyle w:val="Akapitzlist"/>
        <w:numPr>
          <w:ilvl w:val="2"/>
          <w:numId w:val="16"/>
        </w:numPr>
        <w:tabs>
          <w:tab w:val="left" w:pos="284"/>
        </w:tabs>
        <w:spacing w:after="200" w:line="252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 xml:space="preserve">Jednolity Europejski Dokument </w:t>
      </w:r>
      <w:r w:rsidR="00F43836">
        <w:rPr>
          <w:rFonts w:ascii="Segoe UI" w:hAnsi="Segoe UI" w:cs="Segoe UI"/>
          <w:sz w:val="20"/>
          <w:szCs w:val="20"/>
        </w:rPr>
        <w:t>Zamówienia (załącznik nr 4 do S</w:t>
      </w:r>
      <w:r w:rsidRPr="00883655">
        <w:rPr>
          <w:rFonts w:ascii="Segoe UI" w:hAnsi="Segoe UI" w:cs="Segoe UI"/>
          <w:sz w:val="20"/>
          <w:szCs w:val="20"/>
        </w:rPr>
        <w:t>WZ).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>oświadczenie,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dalej: JEDZ/jednolitym dokumentem.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lastRenderedPageBreak/>
        <w:t xml:space="preserve">Zamawiający  informuje, iż instrukcję  wypełnienia  ESPD oraz edytowalną  wersję  formularza  ESPD  można znaleźć pod adresem: </w:t>
      </w:r>
      <w:hyperlink r:id="rId9" w:history="1">
        <w:r>
          <w:rPr>
            <w:rStyle w:val="Hipercze"/>
            <w:rFonts w:ascii="Segoe UI" w:hAnsi="Segoe UI" w:cs="Segoe UI"/>
            <w:sz w:val="18"/>
            <w:szCs w:val="20"/>
            <w:u w:val="none"/>
          </w:rPr>
          <w:t>https://www.uzp.gov.pl/baza-wiedzy/prawo-zamowien-publicznych-regulacje/prawo-krajowe/jednolity-europejski-dokument-zamowienia</w:t>
        </w:r>
      </w:hyperlink>
      <w:r>
        <w:rPr>
          <w:rFonts w:ascii="Segoe UI" w:hAnsi="Segoe UI" w:cs="Segoe UI"/>
          <w:sz w:val="18"/>
          <w:szCs w:val="20"/>
        </w:rPr>
        <w:t xml:space="preserve">. Zamawiający zaleca wypełnienie ESPD za pomocą serwisu dostępnego pod adresem: </w:t>
      </w:r>
      <w:hyperlink r:id="rId10" w:history="1">
        <w:r>
          <w:rPr>
            <w:rStyle w:val="Hipercze"/>
            <w:rFonts w:ascii="Segoe UI" w:hAnsi="Segoe UI" w:cs="Segoe UI"/>
            <w:sz w:val="18"/>
            <w:szCs w:val="20"/>
            <w:u w:val="none"/>
          </w:rPr>
          <w:t>https://espd.uzp.gov.pl/</w:t>
        </w:r>
      </w:hyperlink>
      <w:r>
        <w:rPr>
          <w:rFonts w:ascii="Segoe UI" w:hAnsi="Segoe UI" w:cs="Segoe UI"/>
          <w:sz w:val="18"/>
          <w:szCs w:val="20"/>
        </w:rPr>
        <w:t xml:space="preserve">. 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>w Części II Sekcji D ESPD (Informacje dotyczące podwykonawców, na których zdolności Wykonawca nie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III.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>w Części IV Zamawiający żąda jedynie ogólnego oświadczenia dotyczącego wszystkich kryteriów kwalifikacji (sekcja α), bez wypełniania poszczególnych Sekcji A, B, C i D;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>oświadczenie</w:t>
      </w:r>
      <w:r>
        <w:rPr>
          <w:rFonts w:ascii="Segoe UI" w:hAnsi="Segoe UI" w:cs="Segoe UI"/>
          <w:sz w:val="18"/>
          <w:szCs w:val="20"/>
        </w:rPr>
        <w:t xml:space="preserve"> składają </w:t>
      </w:r>
      <w:r>
        <w:rPr>
          <w:rFonts w:ascii="Segoe UI" w:hAnsi="Segoe UI" w:cs="Segoe UI"/>
          <w:b/>
          <w:sz w:val="18"/>
          <w:szCs w:val="20"/>
        </w:rPr>
        <w:t>odrębnie</w:t>
      </w:r>
      <w:r>
        <w:rPr>
          <w:rFonts w:ascii="Segoe UI" w:hAnsi="Segoe UI" w:cs="Segoe UI"/>
          <w:sz w:val="18"/>
          <w:szCs w:val="20"/>
        </w:rPr>
        <w:t>:</w:t>
      </w:r>
    </w:p>
    <w:p w:rsidR="003F141E" w:rsidRDefault="003F141E" w:rsidP="00AE3F8C">
      <w:pPr>
        <w:pStyle w:val="Akapitzlist"/>
        <w:numPr>
          <w:ilvl w:val="0"/>
          <w:numId w:val="29"/>
        </w:numPr>
        <w:tabs>
          <w:tab w:val="left" w:pos="284"/>
        </w:tabs>
        <w:ind w:left="2268" w:hanging="425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>Wykonawca/każdy spośród Wykonawców</w:t>
      </w:r>
      <w:r>
        <w:rPr>
          <w:rFonts w:ascii="Segoe UI" w:hAnsi="Segoe UI" w:cs="Segoe UI"/>
          <w:sz w:val="18"/>
          <w:szCs w:val="20"/>
        </w:rPr>
        <w:t xml:space="preserve"> </w:t>
      </w:r>
      <w:r>
        <w:rPr>
          <w:rFonts w:ascii="Segoe UI" w:hAnsi="Segoe UI" w:cs="Segoe UI"/>
          <w:b/>
          <w:sz w:val="18"/>
          <w:szCs w:val="20"/>
        </w:rPr>
        <w:t xml:space="preserve">wspólnie ubiegających się o udzielenie zamówienia. </w:t>
      </w:r>
      <w:r>
        <w:rPr>
          <w:rFonts w:ascii="Segoe UI" w:hAnsi="Segoe UI" w:cs="Segoe UI"/>
          <w:sz w:val="18"/>
          <w:szCs w:val="20"/>
        </w:rPr>
        <w:t>W takim przypadku oświadczenie potwierdza brak podstaw wykluczenia Wykonawcy oraz spełnianie warunków udziału w postępowaniu w zakresie, w jakim każdy z Wykonawców wykazuje spełnianie warunków udziału w postępowaniu;</w:t>
      </w:r>
    </w:p>
    <w:p w:rsidR="003F141E" w:rsidRDefault="003F141E" w:rsidP="00AE3F8C">
      <w:pPr>
        <w:pStyle w:val="Akapitzlist"/>
        <w:numPr>
          <w:ilvl w:val="0"/>
          <w:numId w:val="29"/>
        </w:numPr>
        <w:tabs>
          <w:tab w:val="left" w:pos="284"/>
        </w:tabs>
        <w:ind w:left="2268" w:hanging="425"/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>Podmiot trzeci,</w:t>
      </w:r>
      <w:r>
        <w:rPr>
          <w:rFonts w:ascii="Segoe UI" w:hAnsi="Segoe UI" w:cs="Segoe UI"/>
          <w:sz w:val="18"/>
          <w:szCs w:val="20"/>
        </w:rPr>
        <w:t xml:space="preserve">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Forma JEDZ</w:t>
      </w:r>
    </w:p>
    <w:p w:rsidR="003F141E" w:rsidRDefault="003F141E" w:rsidP="003F141E">
      <w:pPr>
        <w:ind w:left="184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Zamawiający dopuszcza w szczególności następujący format przesyłanych danych: .pdf, .</w:t>
      </w:r>
      <w:proofErr w:type="spellStart"/>
      <w:r>
        <w:rPr>
          <w:rFonts w:ascii="Segoe UI" w:hAnsi="Segoe UI" w:cs="Segoe UI"/>
          <w:sz w:val="18"/>
          <w:szCs w:val="18"/>
        </w:rPr>
        <w:t>doc</w:t>
      </w:r>
      <w:proofErr w:type="spellEnd"/>
      <w:r>
        <w:rPr>
          <w:rFonts w:ascii="Segoe UI" w:hAnsi="Segoe UI" w:cs="Segoe UI"/>
          <w:sz w:val="18"/>
          <w:szCs w:val="18"/>
        </w:rPr>
        <w:t>, .</w:t>
      </w:r>
      <w:proofErr w:type="spellStart"/>
      <w:r>
        <w:rPr>
          <w:rFonts w:ascii="Segoe UI" w:hAnsi="Segoe UI" w:cs="Segoe UI"/>
          <w:sz w:val="18"/>
          <w:szCs w:val="18"/>
        </w:rPr>
        <w:t>docx</w:t>
      </w:r>
      <w:proofErr w:type="spellEnd"/>
      <w:r>
        <w:rPr>
          <w:rFonts w:ascii="Segoe UI" w:hAnsi="Segoe UI" w:cs="Segoe UI"/>
          <w:sz w:val="18"/>
          <w:szCs w:val="18"/>
        </w:rPr>
        <w:t>, .rtf, .</w:t>
      </w:r>
      <w:proofErr w:type="spellStart"/>
      <w:r>
        <w:rPr>
          <w:rFonts w:ascii="Segoe UI" w:hAnsi="Segoe UI" w:cs="Segoe UI"/>
          <w:sz w:val="18"/>
          <w:szCs w:val="18"/>
        </w:rPr>
        <w:t>odt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3F141E" w:rsidRDefault="003F141E" w:rsidP="003F141E">
      <w:pPr>
        <w:ind w:left="184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Wykonawca wypełnia JEDZ, tworząc dokument elektroniczny. Może korzystać z narzędzia ESPD lub innych dostępnych narzędzi lub oprogramowania, które umożliwiają wypełnienie JEDZ i utworzenie dokumentu elektronicznego, w szczególności w jednym z ww. formatów.</w:t>
      </w:r>
    </w:p>
    <w:p w:rsidR="003F141E" w:rsidRDefault="003F141E" w:rsidP="003F141E">
      <w:pPr>
        <w:ind w:left="184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Po stworzeniu lub wygenerowaniu przez wykonawcę dokumentu elektronicznego JEDZ, wykonawca podpisuje ww. dokument kwalifikowanym podpisem elektronicznym. </w:t>
      </w:r>
    </w:p>
    <w:p w:rsidR="003F141E" w:rsidRDefault="003F141E" w:rsidP="00AE3F8C">
      <w:pPr>
        <w:pStyle w:val="Akapitzlist"/>
        <w:numPr>
          <w:ilvl w:val="3"/>
          <w:numId w:val="28"/>
        </w:numPr>
        <w:tabs>
          <w:tab w:val="left" w:pos="284"/>
        </w:tabs>
        <w:ind w:left="1843" w:hanging="709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Sposób wypełniania JEDZ </w:t>
      </w:r>
    </w:p>
    <w:p w:rsidR="003F141E" w:rsidRDefault="003F141E" w:rsidP="003F141E">
      <w:pPr>
        <w:ind w:left="184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Wykonawca może złożyć JEDZ korzystając z zamieszczonego na stronie internetowej Zamawiającego formularza JEDZ (ESPD)  który należy wypełnić lub skorzystać z systemu dostępowego zamieszczonego na stronie internetowej: </w:t>
      </w:r>
      <w:hyperlink r:id="rId11" w:history="1">
        <w:r>
          <w:rPr>
            <w:rStyle w:val="Hipercze"/>
            <w:rFonts w:ascii="Segoe UI" w:hAnsi="Segoe UI" w:cs="Segoe UI"/>
            <w:sz w:val="18"/>
            <w:szCs w:val="18"/>
            <w:u w:val="none"/>
          </w:rPr>
          <w:t>https://espd.uzp.gov.pl/filter?lang=pl</w:t>
        </w:r>
      </w:hyperlink>
      <w:r>
        <w:rPr>
          <w:rFonts w:ascii="Segoe UI" w:hAnsi="Segoe UI" w:cs="Segoe UI"/>
          <w:sz w:val="18"/>
          <w:szCs w:val="18"/>
        </w:rPr>
        <w:t xml:space="preserve">. </w:t>
      </w:r>
    </w:p>
    <w:p w:rsidR="003F141E" w:rsidRDefault="003F141E" w:rsidP="003F141E">
      <w:pPr>
        <w:ind w:left="1843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Przy wypełnianiu formularza JEDZ (ESPD) wykonawcy mogą skorzystać z instrukcji jego wypełniania zamieszczonej na stronie internetowej Urzędu Zamówień Publicznych pod adresem:</w:t>
      </w:r>
    </w:p>
    <w:p w:rsidR="003F141E" w:rsidRDefault="0009331E" w:rsidP="003F141E">
      <w:pPr>
        <w:ind w:left="1843" w:firstLine="1"/>
        <w:jc w:val="both"/>
        <w:rPr>
          <w:rStyle w:val="Hipercze"/>
        </w:rPr>
      </w:pPr>
      <w:hyperlink r:id="rId12" w:history="1">
        <w:r w:rsidR="003F141E">
          <w:rPr>
            <w:rStyle w:val="Hipercze"/>
            <w:rFonts w:ascii="Segoe UI" w:hAnsi="Segoe UI" w:cs="Segoe UI"/>
            <w:sz w:val="18"/>
            <w:szCs w:val="18"/>
          </w:rPr>
          <w:t>https://www.uzp.gov.pl/__data/assets/pdf_file/0026/45557/Jednolity-Europejski-Dokument-Zamowienia-instrukcja-2021.01.20.pdf</w:t>
        </w:r>
      </w:hyperlink>
    </w:p>
    <w:p w:rsidR="003F141E" w:rsidRPr="00345CAC" w:rsidRDefault="003F141E" w:rsidP="003F141E">
      <w:pPr>
        <w:pStyle w:val="Akapitzlist"/>
        <w:tabs>
          <w:tab w:val="left" w:pos="284"/>
        </w:tabs>
        <w:spacing w:after="200" w:line="252" w:lineRule="auto"/>
        <w:ind w:left="1571"/>
        <w:contextualSpacing/>
        <w:jc w:val="both"/>
        <w:rPr>
          <w:rFonts w:ascii="Segoe UI" w:hAnsi="Segoe UI" w:cs="Segoe UI"/>
          <w:sz w:val="20"/>
          <w:szCs w:val="20"/>
        </w:rPr>
      </w:pPr>
    </w:p>
    <w:p w:rsidR="00883655" w:rsidRPr="00883655" w:rsidRDefault="00883655" w:rsidP="00AE3F8C">
      <w:pPr>
        <w:pStyle w:val="Akapitzlist"/>
        <w:numPr>
          <w:ilvl w:val="2"/>
          <w:numId w:val="16"/>
        </w:numPr>
        <w:tabs>
          <w:tab w:val="left" w:pos="284"/>
        </w:tabs>
        <w:spacing w:after="200" w:line="252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>dokumenty, z których wynika umocowanie do podpisania oferty; odpowiednie pełnomocnictwa (jeżeli dotyczy).</w:t>
      </w:r>
    </w:p>
    <w:p w:rsidR="00883655" w:rsidRPr="00345CAC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  <w:t xml:space="preserve">Oferta powinna być podpisana przez osobę upoważnioną do reprezentowania Wykonawcy, zgodnie </w:t>
      </w:r>
      <w:r w:rsidRPr="00345CAC">
        <w:rPr>
          <w:rFonts w:ascii="Segoe UI" w:hAnsi="Segoe UI" w:cs="Segoe UI"/>
          <w:sz w:val="20"/>
          <w:szCs w:val="20"/>
        </w:rPr>
        <w:t xml:space="preserve">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883655" w:rsidRPr="003B3D4F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</w:r>
      <w:r w:rsidR="003B3D4F" w:rsidRPr="003B3D4F">
        <w:rPr>
          <w:rFonts w:ascii="Segoe UI" w:hAnsi="Segoe UI" w:cs="Segoe UI"/>
          <w:sz w:val="20"/>
          <w:szCs w:val="20"/>
        </w:rPr>
        <w:t xml:space="preserve">Oferta wraz z dołączonymi dokumentami składana jest pod rygorem nieważności </w:t>
      </w:r>
      <w:r w:rsidR="003B3D4F" w:rsidRPr="003B3D4F">
        <w:rPr>
          <w:rFonts w:ascii="Segoe UI" w:hAnsi="Segoe UI" w:cs="Segoe UI"/>
          <w:b/>
          <w:bCs/>
          <w:sz w:val="20"/>
          <w:szCs w:val="20"/>
        </w:rPr>
        <w:t>w formie elektronicznej opatrzonej podpisem kwalifikowanym</w:t>
      </w:r>
      <w:r w:rsidR="003B3D4F">
        <w:rPr>
          <w:rFonts w:ascii="Segoe UI" w:hAnsi="Segoe UI" w:cs="Segoe UI"/>
          <w:b/>
          <w:bCs/>
          <w:sz w:val="20"/>
          <w:szCs w:val="20"/>
        </w:rPr>
        <w:t>.</w:t>
      </w:r>
    </w:p>
    <w:p w:rsidR="00883655" w:rsidRPr="003B3D4F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3B3D4F">
        <w:rPr>
          <w:rFonts w:ascii="Segoe UI" w:hAnsi="Segoe UI" w:cs="Segoe UI"/>
          <w:sz w:val="20"/>
          <w:szCs w:val="20"/>
        </w:rPr>
        <w:tab/>
        <w:t>Oferta powinna być sporządzona w języku polskim. Każdy dokument składający się na ofertę powinien być czytelny.</w:t>
      </w:r>
    </w:p>
    <w:p w:rsidR="00883655" w:rsidRPr="00ED22E5" w:rsidRDefault="00883655" w:rsidP="00DB30C1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D22E5">
        <w:rPr>
          <w:rFonts w:ascii="Segoe UI" w:hAnsi="Segoe UI" w:cs="Segoe UI"/>
          <w:sz w:val="20"/>
          <w:szCs w:val="20"/>
        </w:rPr>
        <w:tab/>
        <w:t xml:space="preserve">Jeśli oferta zawiera informacje stanowiące tajemnicę przedsiębiorstwa w rozumieniu ustawy z dnia </w:t>
      </w:r>
      <w:r w:rsidR="00ED22E5">
        <w:rPr>
          <w:rFonts w:ascii="Segoe UI" w:hAnsi="Segoe UI" w:cs="Segoe UI"/>
          <w:sz w:val="20"/>
          <w:szCs w:val="20"/>
        </w:rPr>
        <w:br/>
      </w:r>
      <w:r w:rsidRPr="00ED22E5">
        <w:rPr>
          <w:rFonts w:ascii="Segoe UI" w:hAnsi="Segoe UI" w:cs="Segoe UI"/>
          <w:sz w:val="20"/>
          <w:szCs w:val="20"/>
        </w:rPr>
        <w:t>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</w:t>
      </w:r>
      <w:r w:rsidR="00ED22E5">
        <w:rPr>
          <w:rFonts w:ascii="Segoe UI" w:hAnsi="Segoe UI" w:cs="Segoe UI"/>
          <w:sz w:val="20"/>
          <w:szCs w:val="20"/>
        </w:rPr>
        <w:t xml:space="preserve"> </w:t>
      </w:r>
      <w:r w:rsidR="00ED22E5" w:rsidRPr="00ED22E5">
        <w:rPr>
          <w:rFonts w:ascii="Segoe UI" w:hAnsi="Segoe UI" w:cs="Segoe UI"/>
          <w:sz w:val="20"/>
          <w:szCs w:val="20"/>
        </w:rPr>
        <w:t>Wykonawca, w celu utrzymania w poufności tych informacji, winien przekazać je w wydzielonym i odpowiednio oznaczonym pliku.</w:t>
      </w:r>
    </w:p>
    <w:p w:rsidR="00883655" w:rsidRPr="003B3D4F" w:rsidRDefault="00883655" w:rsidP="00DB30C1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3B3D4F">
        <w:rPr>
          <w:rFonts w:ascii="Segoe UI" w:hAnsi="Segoe UI" w:cs="Segoe UI"/>
          <w:sz w:val="20"/>
          <w:szCs w:val="20"/>
        </w:rPr>
        <w:lastRenderedPageBreak/>
        <w:tab/>
        <w:t>W celu złożenia oferty należy zarejestrować (zalogować) się na Platformie i postępować zgodnie z</w:t>
      </w:r>
      <w:r w:rsidR="003B3D4F" w:rsidRPr="003B3D4F">
        <w:rPr>
          <w:rFonts w:ascii="Segoe UI" w:hAnsi="Segoe UI" w:cs="Segoe UI"/>
          <w:sz w:val="20"/>
          <w:szCs w:val="20"/>
        </w:rPr>
        <w:t xml:space="preserve"> </w:t>
      </w:r>
      <w:r w:rsidRPr="003B3D4F">
        <w:rPr>
          <w:rFonts w:ascii="Segoe UI" w:hAnsi="Segoe UI" w:cs="Segoe UI"/>
          <w:sz w:val="20"/>
          <w:szCs w:val="20"/>
        </w:rPr>
        <w:t>instrukcjami dostępnymi u dostawcy rozwiązania informatycznego pod adresem</w:t>
      </w:r>
      <w:r w:rsidR="003B3D4F">
        <w:rPr>
          <w:rFonts w:ascii="Segoe UI" w:hAnsi="Segoe UI" w:cs="Segoe UI"/>
          <w:sz w:val="20"/>
          <w:szCs w:val="20"/>
        </w:rPr>
        <w:t xml:space="preserve"> </w:t>
      </w:r>
      <w:r w:rsidRPr="003B3D4F">
        <w:rPr>
          <w:rFonts w:ascii="Segoe UI" w:hAnsi="Segoe UI" w:cs="Segoe UI"/>
          <w:sz w:val="20"/>
          <w:szCs w:val="20"/>
        </w:rPr>
        <w:t>https://platformazakupowa.pl/strona/45-instrukcje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ponowne złożenie.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:rsidR="00883655" w:rsidRPr="00883655" w:rsidRDefault="00883655" w:rsidP="00AE3F8C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883655">
        <w:rPr>
          <w:rFonts w:ascii="Segoe UI" w:hAnsi="Segoe UI" w:cs="Segoe UI"/>
          <w:sz w:val="20"/>
          <w:szCs w:val="20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:rsidR="0078519A" w:rsidRPr="00474041" w:rsidRDefault="0078519A" w:rsidP="008E5ADA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b/>
          <w:sz w:val="20"/>
          <w:szCs w:val="20"/>
        </w:rPr>
      </w:pPr>
      <w:r w:rsidRPr="00474041">
        <w:rPr>
          <w:rFonts w:ascii="Segoe UI" w:hAnsi="Segoe UI" w:cs="Segoe UI"/>
          <w:b/>
          <w:sz w:val="20"/>
          <w:szCs w:val="20"/>
        </w:rPr>
        <w:t>Oświadczenie wykonawców wspólnie ubiegających się o udzielenie zamówienia</w:t>
      </w:r>
    </w:p>
    <w:p w:rsidR="0078519A" w:rsidRPr="004B381F" w:rsidRDefault="0078519A" w:rsidP="008E5ADA">
      <w:pPr>
        <w:pStyle w:val="Akapitzlist"/>
        <w:numPr>
          <w:ilvl w:val="2"/>
          <w:numId w:val="16"/>
        </w:numPr>
        <w:tabs>
          <w:tab w:val="left" w:pos="284"/>
        </w:tabs>
        <w:spacing w:after="200" w:line="252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 xml:space="preserve">Wykonawcy wspólnie ubiegający się o udzielenie zamówienia, spośród których tylko jeden spełnia warunek dotyczący uprawnień, są zobowiązani dołączyć do oferty oświadczenie, </w:t>
      </w:r>
      <w:r w:rsidR="00495A48">
        <w:rPr>
          <w:rFonts w:ascii="Segoe UI" w:hAnsi="Segoe UI" w:cs="Segoe UI"/>
          <w:sz w:val="20"/>
          <w:szCs w:val="20"/>
        </w:rPr>
        <w:br/>
      </w:r>
      <w:r w:rsidRPr="00474041">
        <w:rPr>
          <w:rFonts w:ascii="Segoe UI" w:hAnsi="Segoe UI" w:cs="Segoe UI"/>
          <w:sz w:val="20"/>
          <w:szCs w:val="20"/>
        </w:rPr>
        <w:t xml:space="preserve">z którego wynika, które roboty budowlane, </w:t>
      </w:r>
      <w:r w:rsidRPr="004B381F">
        <w:rPr>
          <w:rFonts w:ascii="Segoe UI" w:hAnsi="Segoe UI" w:cs="Segoe UI"/>
          <w:sz w:val="20"/>
          <w:szCs w:val="20"/>
        </w:rPr>
        <w:t>dostawy lub usługi wykonają poszczególni wykonawcy.</w:t>
      </w:r>
    </w:p>
    <w:p w:rsidR="0078519A" w:rsidRPr="004B381F" w:rsidRDefault="0078519A" w:rsidP="008E5ADA">
      <w:pPr>
        <w:pStyle w:val="Akapitzlist"/>
        <w:numPr>
          <w:ilvl w:val="2"/>
          <w:numId w:val="16"/>
        </w:numPr>
        <w:tabs>
          <w:tab w:val="left" w:pos="284"/>
        </w:tabs>
        <w:spacing w:after="200" w:line="252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4B381F">
        <w:rPr>
          <w:rFonts w:ascii="Segoe UI" w:hAnsi="Segoe UI" w:cs="Segoe UI"/>
          <w:sz w:val="20"/>
          <w:szCs w:val="20"/>
        </w:rPr>
        <w:t>Wykonawcy wspólnie ubiegający się o udzielenie zamówienia mogą polegać na zdolnościach tych z</w:t>
      </w:r>
      <w:r w:rsidR="003E1358" w:rsidRPr="004B381F">
        <w:rPr>
          <w:rFonts w:ascii="Segoe UI" w:hAnsi="Segoe UI" w:cs="Segoe UI"/>
          <w:sz w:val="20"/>
          <w:szCs w:val="20"/>
        </w:rPr>
        <w:t> </w:t>
      </w:r>
      <w:r w:rsidRPr="004B381F">
        <w:rPr>
          <w:rFonts w:ascii="Segoe UI" w:hAnsi="Segoe UI" w:cs="Segoe UI"/>
          <w:sz w:val="20"/>
          <w:szCs w:val="20"/>
        </w:rPr>
        <w:t xml:space="preserve">wykonawców, którzy wykonają roboty budowlane lub usługi, do realizacji których te zdolności są wymagane. W takiej sytuacji wykonawcy są zobowiązani dołączyć do oferty oświadczenie, z którego wynika, które roboty budowlane, dostawy lub usługi </w:t>
      </w:r>
      <w:r w:rsidR="001C1EE8" w:rsidRPr="004B381F">
        <w:rPr>
          <w:rFonts w:ascii="Segoe UI" w:hAnsi="Segoe UI" w:cs="Segoe UI"/>
          <w:sz w:val="20"/>
          <w:szCs w:val="20"/>
        </w:rPr>
        <w:t>wykonają poszczególni wykonawcy</w:t>
      </w:r>
      <w:r w:rsidR="00495A48" w:rsidRPr="004B381F">
        <w:rPr>
          <w:rFonts w:ascii="Segoe UI" w:hAnsi="Segoe UI" w:cs="Segoe UI"/>
          <w:sz w:val="20"/>
          <w:szCs w:val="20"/>
        </w:rPr>
        <w:t>.</w:t>
      </w:r>
    </w:p>
    <w:p w:rsidR="00BC7A02" w:rsidRPr="008E5ADA" w:rsidRDefault="00BC7A02" w:rsidP="008E5ADA">
      <w:pPr>
        <w:pStyle w:val="Akapitzlist"/>
        <w:numPr>
          <w:ilvl w:val="1"/>
          <w:numId w:val="16"/>
        </w:numPr>
        <w:tabs>
          <w:tab w:val="left" w:pos="567"/>
        </w:tabs>
        <w:autoSpaceDE w:val="0"/>
        <w:autoSpaceDN w:val="0"/>
        <w:spacing w:before="120" w:after="12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4B381F">
        <w:rPr>
          <w:rFonts w:ascii="Segoe UI" w:hAnsi="Segoe UI" w:cs="Segoe UI"/>
          <w:b/>
          <w:sz w:val="20"/>
          <w:szCs w:val="20"/>
        </w:rPr>
        <w:t>Samooczyszczenie</w:t>
      </w:r>
      <w:r w:rsidRPr="004B381F">
        <w:rPr>
          <w:rFonts w:ascii="Segoe UI" w:hAnsi="Segoe UI" w:cs="Segoe UI"/>
          <w:sz w:val="20"/>
          <w:szCs w:val="20"/>
        </w:rPr>
        <w:t xml:space="preserve"> – </w:t>
      </w:r>
      <w:r w:rsidR="006D53D2" w:rsidRPr="004B381F">
        <w:rPr>
          <w:rFonts w:ascii="Segoe UI" w:hAnsi="Segoe UI" w:cs="Segoe UI"/>
          <w:sz w:val="20"/>
          <w:szCs w:val="20"/>
        </w:rPr>
        <w:t xml:space="preserve">w okolicznościach określonych w </w:t>
      </w:r>
      <w:r w:rsidR="006D53D2" w:rsidRPr="004B381F">
        <w:rPr>
          <w:rFonts w:ascii="Segoe UI" w:hAnsi="Segoe UI" w:cs="Segoe UI"/>
          <w:b/>
          <w:sz w:val="20"/>
          <w:szCs w:val="20"/>
        </w:rPr>
        <w:t xml:space="preserve">art. 108 ust. 1 pkt 1, 2, 5 i 6 </w:t>
      </w:r>
      <w:r w:rsidR="006D53D2" w:rsidRPr="004B381F">
        <w:rPr>
          <w:rFonts w:ascii="Segoe UI" w:hAnsi="Segoe UI" w:cs="Segoe UI"/>
          <w:bCs/>
          <w:sz w:val="20"/>
          <w:szCs w:val="20"/>
        </w:rPr>
        <w:t xml:space="preserve">oraz </w:t>
      </w:r>
      <w:r w:rsidR="006D53D2" w:rsidRPr="004B381F">
        <w:rPr>
          <w:rFonts w:ascii="Segoe UI" w:hAnsi="Segoe UI" w:cs="Segoe UI"/>
          <w:b/>
          <w:bCs/>
          <w:sz w:val="20"/>
          <w:szCs w:val="20"/>
        </w:rPr>
        <w:t xml:space="preserve">art. 109 ust. 1 pkt 4 </w:t>
      </w:r>
      <w:r w:rsidR="006D53D2" w:rsidRPr="004B381F">
        <w:rPr>
          <w:rFonts w:ascii="Segoe UI" w:hAnsi="Segoe UI" w:cs="Segoe UI"/>
          <w:sz w:val="20"/>
          <w:szCs w:val="20"/>
        </w:rPr>
        <w:t xml:space="preserve">ustawy </w:t>
      </w:r>
      <w:proofErr w:type="spellStart"/>
      <w:r w:rsidR="006D53D2" w:rsidRPr="004B381F">
        <w:rPr>
          <w:rFonts w:ascii="Segoe UI" w:hAnsi="Segoe UI" w:cs="Segoe UI"/>
          <w:sz w:val="20"/>
          <w:szCs w:val="20"/>
        </w:rPr>
        <w:t>Pzp</w:t>
      </w:r>
      <w:proofErr w:type="spellEnd"/>
      <w:r w:rsidR="006D53D2" w:rsidRPr="004B381F">
        <w:rPr>
          <w:rFonts w:ascii="Segoe UI" w:hAnsi="Segoe UI" w:cs="Segoe UI"/>
          <w:sz w:val="20"/>
          <w:szCs w:val="20"/>
        </w:rPr>
        <w:t xml:space="preserve">, Wykonawca nie podlega wykluczeniu jeżeli udowodni Zamawiającemu, że spełnił </w:t>
      </w:r>
      <w:r w:rsidR="006D53D2" w:rsidRPr="004B381F">
        <w:rPr>
          <w:rFonts w:ascii="Segoe UI" w:hAnsi="Segoe UI" w:cs="Segoe UI"/>
          <w:b/>
          <w:sz w:val="20"/>
          <w:szCs w:val="20"/>
        </w:rPr>
        <w:t>łącznie</w:t>
      </w:r>
      <w:r w:rsidR="006D53D2" w:rsidRPr="004B381F">
        <w:rPr>
          <w:rFonts w:ascii="Segoe UI" w:hAnsi="Segoe UI" w:cs="Segoe UI"/>
          <w:sz w:val="20"/>
          <w:szCs w:val="20"/>
        </w:rPr>
        <w:t xml:space="preserve"> przesłanki wskazane w art. 110 ust. 2 ustawy </w:t>
      </w:r>
      <w:proofErr w:type="spellStart"/>
      <w:r w:rsidR="006D53D2" w:rsidRPr="004B381F">
        <w:rPr>
          <w:rFonts w:ascii="Segoe UI" w:hAnsi="Segoe UI" w:cs="Segoe UI"/>
          <w:sz w:val="20"/>
          <w:szCs w:val="20"/>
        </w:rPr>
        <w:t>Pzp</w:t>
      </w:r>
      <w:proofErr w:type="spellEnd"/>
      <w:r w:rsidR="006D53D2" w:rsidRPr="004B381F">
        <w:rPr>
          <w:rFonts w:ascii="Segoe UI" w:hAnsi="Segoe UI" w:cs="Segoe UI"/>
          <w:sz w:val="20"/>
          <w:szCs w:val="20"/>
        </w:rPr>
        <w:t xml:space="preserve">. </w:t>
      </w:r>
      <w:r w:rsidR="006D53D2" w:rsidRPr="004B381F">
        <w:rPr>
          <w:rFonts w:ascii="Segoe UI" w:hAnsi="Segoe UI" w:cs="Segoe UI"/>
          <w:bCs/>
          <w:sz w:val="20"/>
          <w:szCs w:val="20"/>
        </w:rPr>
        <w:t>Zamawiający ocenia, czy podjęte przez Wykonawcę czynności są wystarczające do wykazania jego rzetelności, uwzględniając wagę i szczególne okoliczności czynu Wykonawcy, a jeżeli uzna, że nie są wystarczające, wyklucza</w:t>
      </w:r>
      <w:r w:rsidR="006D53D2" w:rsidRPr="008E5ADA">
        <w:rPr>
          <w:rFonts w:ascii="Segoe UI" w:hAnsi="Segoe UI" w:cs="Segoe UI"/>
          <w:bCs/>
          <w:sz w:val="20"/>
          <w:szCs w:val="20"/>
        </w:rPr>
        <w:t xml:space="preserve"> Wykonawcę.</w:t>
      </w:r>
    </w:p>
    <w:p w:rsidR="00FF5FF5" w:rsidRDefault="00FF5FF5" w:rsidP="00EF08F4">
      <w:pPr>
        <w:pStyle w:val="Akapitzlist"/>
        <w:tabs>
          <w:tab w:val="left" w:pos="284"/>
        </w:tabs>
        <w:autoSpaceDE w:val="0"/>
        <w:autoSpaceDN w:val="0"/>
        <w:ind w:left="1134"/>
        <w:jc w:val="both"/>
        <w:rPr>
          <w:rFonts w:ascii="Segoe UI" w:hAnsi="Segoe UI" w:cs="Segoe UI"/>
          <w:bCs/>
          <w:sz w:val="20"/>
          <w:szCs w:val="20"/>
        </w:rPr>
      </w:pPr>
    </w:p>
    <w:p w:rsidR="00FF5FF5" w:rsidRPr="00FF5FF5" w:rsidRDefault="006B1B64" w:rsidP="00FF5FF5">
      <w:pPr>
        <w:pStyle w:val="Akapitzlist"/>
        <w:tabs>
          <w:tab w:val="left" w:pos="284"/>
        </w:tabs>
        <w:autoSpaceDE w:val="0"/>
        <w:autoSpaceDN w:val="0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DB30C1">
        <w:rPr>
          <w:rFonts w:ascii="Segoe UI" w:hAnsi="Segoe UI" w:cs="Segoe UI"/>
          <w:b/>
          <w:bCs/>
          <w:sz w:val="20"/>
          <w:szCs w:val="20"/>
        </w:rPr>
        <w:t>DOKUMENTY SKŁADANE NA WEZWANIE</w:t>
      </w:r>
    </w:p>
    <w:p w:rsidR="00FB5257" w:rsidRPr="00FF4188" w:rsidRDefault="00FB5257" w:rsidP="00AE3F8C">
      <w:pPr>
        <w:pStyle w:val="Akapitzlist"/>
        <w:numPr>
          <w:ilvl w:val="1"/>
          <w:numId w:val="16"/>
        </w:numPr>
        <w:spacing w:before="240"/>
        <w:ind w:left="567" w:hanging="567"/>
        <w:jc w:val="both"/>
        <w:rPr>
          <w:rFonts w:ascii="Segoe UI" w:hAnsi="Segoe UI" w:cs="Segoe UI"/>
          <w:b/>
          <w:sz w:val="20"/>
          <w:szCs w:val="20"/>
        </w:rPr>
      </w:pPr>
      <w:r w:rsidRPr="00FF4188">
        <w:rPr>
          <w:rFonts w:ascii="Segoe UI" w:hAnsi="Segoe UI" w:cs="Segoe UI"/>
          <w:b/>
          <w:sz w:val="20"/>
          <w:szCs w:val="20"/>
        </w:rPr>
        <w:t>Wykaz podmiotowych środków dowodowych</w:t>
      </w:r>
    </w:p>
    <w:p w:rsidR="00FB5257" w:rsidRPr="00474041" w:rsidRDefault="00FB5257" w:rsidP="00FB5257">
      <w:pPr>
        <w:pStyle w:val="Tekstpodstawowy"/>
        <w:spacing w:after="0"/>
        <w:ind w:right="20"/>
        <w:jc w:val="both"/>
        <w:rPr>
          <w:rFonts w:ascii="Segoe UI" w:hAnsi="Segoe UI" w:cs="Segoe UI"/>
          <w:sz w:val="20"/>
          <w:szCs w:val="20"/>
        </w:rPr>
      </w:pPr>
    </w:p>
    <w:p w:rsidR="00FB272A" w:rsidRDefault="00FB5257" w:rsidP="00FB272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 xml:space="preserve">Zgodnie z art. 126 ust. 1 ustawy </w:t>
      </w:r>
      <w:proofErr w:type="spellStart"/>
      <w:r w:rsidRPr="00474041">
        <w:rPr>
          <w:rFonts w:ascii="Segoe UI" w:hAnsi="Segoe UI" w:cs="Segoe UI"/>
          <w:sz w:val="20"/>
          <w:szCs w:val="20"/>
        </w:rPr>
        <w:t>Pzp</w:t>
      </w:r>
      <w:proofErr w:type="spellEnd"/>
      <w:r w:rsidRPr="00474041">
        <w:rPr>
          <w:rFonts w:ascii="Segoe UI" w:hAnsi="Segoe UI" w:cs="Segoe UI"/>
          <w:sz w:val="20"/>
          <w:szCs w:val="20"/>
        </w:rPr>
        <w:t xml:space="preserve">, </w:t>
      </w:r>
      <w:r w:rsidR="009431F5" w:rsidRPr="00474041">
        <w:rPr>
          <w:rFonts w:ascii="Segoe UI" w:hAnsi="Segoe UI" w:cs="Segoe UI"/>
          <w:sz w:val="20"/>
          <w:szCs w:val="20"/>
        </w:rPr>
        <w:t>Z</w:t>
      </w:r>
      <w:r w:rsidRPr="00474041">
        <w:rPr>
          <w:rFonts w:ascii="Segoe UI" w:hAnsi="Segoe UI" w:cs="Segoe UI"/>
          <w:sz w:val="20"/>
          <w:szCs w:val="20"/>
        </w:rPr>
        <w:t>amawiający przed wyborem na</w:t>
      </w:r>
      <w:r w:rsidR="007D361D" w:rsidRPr="00474041">
        <w:rPr>
          <w:rFonts w:ascii="Segoe UI" w:hAnsi="Segoe UI" w:cs="Segoe UI"/>
          <w:sz w:val="20"/>
          <w:szCs w:val="20"/>
        </w:rPr>
        <w:t>jkorzystniejszej oferty wezwie W</w:t>
      </w:r>
      <w:r w:rsidRPr="00474041">
        <w:rPr>
          <w:rFonts w:ascii="Segoe UI" w:hAnsi="Segoe UI" w:cs="Segoe UI"/>
          <w:sz w:val="20"/>
          <w:szCs w:val="20"/>
        </w:rPr>
        <w:t xml:space="preserve">ykonawcę, którego oferta została najwyżej oceniona, do złożenia w wyznaczonym terminie, nie krótszym niż </w:t>
      </w:r>
      <w:r w:rsidRPr="00474041">
        <w:rPr>
          <w:rFonts w:ascii="Segoe UI" w:hAnsi="Segoe UI" w:cs="Segoe UI"/>
          <w:b/>
          <w:bCs/>
          <w:sz w:val="20"/>
          <w:szCs w:val="20"/>
        </w:rPr>
        <w:t>10 dni,</w:t>
      </w:r>
      <w:r w:rsidRPr="00474041">
        <w:rPr>
          <w:rFonts w:ascii="Segoe UI" w:hAnsi="Segoe UI" w:cs="Segoe UI"/>
          <w:sz w:val="20"/>
          <w:szCs w:val="20"/>
        </w:rPr>
        <w:t xml:space="preserve"> aktualnych na dzień złożenia, następujących podmiotowych środków dowodowych:</w:t>
      </w:r>
    </w:p>
    <w:p w:rsidR="00FB272A" w:rsidRDefault="00FB272A" w:rsidP="00FB272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3D03CD" w:rsidRDefault="003D03CD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b/>
          <w:bCs/>
          <w:sz w:val="20"/>
          <w:szCs w:val="20"/>
        </w:rPr>
        <w:t>INFORMACJA Z KRAJOWEGO REJESTRU KARNEGO</w:t>
      </w:r>
      <w:r w:rsidRPr="00474041">
        <w:rPr>
          <w:rFonts w:ascii="Segoe UI" w:hAnsi="Segoe UI" w:cs="Segoe UI"/>
          <w:sz w:val="20"/>
          <w:szCs w:val="20"/>
        </w:rPr>
        <w:t xml:space="preserve">, sporządzonej nie wcześniej niż 6 miesięcy przed jej złożeniem, w zakresie: </w:t>
      </w:r>
      <w:r w:rsidR="00FB272A">
        <w:rPr>
          <w:rFonts w:ascii="Segoe UI" w:hAnsi="Segoe UI" w:cs="Segoe UI"/>
          <w:sz w:val="20"/>
          <w:szCs w:val="20"/>
        </w:rPr>
        <w:t xml:space="preserve"> </w:t>
      </w:r>
      <w:r w:rsidRPr="00FB272A">
        <w:rPr>
          <w:rFonts w:ascii="Segoe UI" w:hAnsi="Segoe UI" w:cs="Segoe UI"/>
          <w:sz w:val="20"/>
          <w:szCs w:val="20"/>
        </w:rPr>
        <w:t xml:space="preserve">art. 108 ust. 1 pkt 1 i 2 </w:t>
      </w:r>
      <w:r w:rsidR="00204CDD" w:rsidRPr="00FB272A">
        <w:rPr>
          <w:rFonts w:ascii="Segoe UI" w:hAnsi="Segoe UI" w:cs="Segoe UI"/>
          <w:sz w:val="20"/>
          <w:szCs w:val="20"/>
        </w:rPr>
        <w:t xml:space="preserve">oraz </w:t>
      </w:r>
      <w:r w:rsidRPr="00FB272A">
        <w:rPr>
          <w:rFonts w:ascii="Segoe UI" w:hAnsi="Segoe UI" w:cs="Segoe UI"/>
          <w:sz w:val="20"/>
          <w:szCs w:val="20"/>
        </w:rPr>
        <w:t>4 ustawy</w:t>
      </w:r>
      <w:r w:rsidR="00FB272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B272A">
        <w:rPr>
          <w:rFonts w:ascii="Segoe UI" w:hAnsi="Segoe UI" w:cs="Segoe UI"/>
          <w:sz w:val="20"/>
          <w:szCs w:val="20"/>
        </w:rPr>
        <w:t>Pzp</w:t>
      </w:r>
      <w:proofErr w:type="spellEnd"/>
      <w:r w:rsidR="00FB272A">
        <w:rPr>
          <w:rFonts w:ascii="Segoe UI" w:hAnsi="Segoe UI" w:cs="Segoe UI"/>
          <w:sz w:val="20"/>
          <w:szCs w:val="20"/>
        </w:rPr>
        <w:t>;</w:t>
      </w:r>
    </w:p>
    <w:p w:rsidR="00C00807" w:rsidRDefault="00C00807" w:rsidP="00C00807">
      <w:pPr>
        <w:pStyle w:val="Tekstpodstawowy"/>
        <w:spacing w:after="0"/>
        <w:ind w:left="567"/>
        <w:jc w:val="both"/>
        <w:rPr>
          <w:rFonts w:ascii="Segoe UI" w:hAnsi="Segoe UI" w:cs="Segoe UI"/>
          <w:sz w:val="20"/>
          <w:szCs w:val="20"/>
        </w:rPr>
      </w:pPr>
    </w:p>
    <w:p w:rsidR="00C00807" w:rsidRPr="00663E8C" w:rsidRDefault="00C00807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3E8C">
        <w:rPr>
          <w:rFonts w:ascii="Segoe UI" w:hAnsi="Segoe UI" w:cs="Segoe UI"/>
          <w:b/>
          <w:bCs/>
          <w:sz w:val="20"/>
          <w:szCs w:val="20"/>
        </w:rPr>
        <w:t>Odpis lub informacja z Krajowego Rejestru Sądowego lub z Centralnej Ewidencji i Informacji o Działalności Gospodarczej</w:t>
      </w:r>
      <w:r w:rsidRPr="00663E8C">
        <w:rPr>
          <w:rFonts w:ascii="Arial" w:hAnsi="Arial" w:cs="Arial"/>
          <w:sz w:val="20"/>
          <w:szCs w:val="20"/>
        </w:rPr>
        <w:t>, w zakresie art. 109 ust. 1 pkt 4 ustawy, sporządzonych nie wcześniej niż 3 miesiące przed jej złożeniem, jeżeli odrębne przepisy wymagają wpisu do rejestru lub ewidencji.</w:t>
      </w:r>
    </w:p>
    <w:p w:rsidR="006B1B64" w:rsidRPr="00663E8C" w:rsidRDefault="006B1B64" w:rsidP="006B1B64">
      <w:pPr>
        <w:pStyle w:val="Akapitzlist"/>
        <w:rPr>
          <w:rFonts w:ascii="Arial" w:hAnsi="Arial" w:cs="Arial"/>
          <w:sz w:val="20"/>
          <w:szCs w:val="20"/>
        </w:rPr>
      </w:pPr>
    </w:p>
    <w:p w:rsidR="006B1B64" w:rsidRPr="00663E8C" w:rsidRDefault="006B1B64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663E8C">
        <w:rPr>
          <w:rFonts w:ascii="Segoe UI" w:hAnsi="Segoe UI" w:cs="Segoe UI"/>
          <w:b/>
          <w:bCs/>
          <w:sz w:val="20"/>
          <w:szCs w:val="20"/>
        </w:rPr>
        <w:t>Zezwolenie Głównego Inspektora Farmaceutycznego na prowadzenie hurtowni farmaceutycznej lub na prowadzenie składu konsygnacyjnego</w:t>
      </w:r>
      <w:r w:rsidRPr="00663E8C">
        <w:rPr>
          <w:sz w:val="22"/>
        </w:rPr>
        <w:t xml:space="preserve">  zgodnie z Ustawą z dnia 06.09.2001r. Prawo farmaceutyczne. W przypadku gdy Wykonawca jest wytwórcą - Zezwolenie Głównego Inspektora Farmaceutycznego na  wytwarzanie produktów leczniczych. W przypadku składania oferty na leki psychotropowe i środki odurzające  -  zezwolenie Głównego Inspektora Farmaceutycznego na obrót hurtowy środkami odurzającymi, substancjami psychotropowymi lub prekursorami zgodnie z  Ustawą z dnia 29 lipca 2005 r. o przeciwdziałaniu narkomanii. Inne wymagane przepisami prawa zezwolenia, decyzje lub inne dokumenty uprawniające wykonawcę do prowadzenia obrotu danym towarem.</w:t>
      </w:r>
    </w:p>
    <w:p w:rsidR="00C00807" w:rsidRPr="00663E8C" w:rsidRDefault="00C00807" w:rsidP="006B1B6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:rsidR="00C00807" w:rsidRPr="001A1AC3" w:rsidRDefault="001A1AC3" w:rsidP="001A1AC3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Segoe UI" w:hAnsi="Segoe UI" w:cs="Segoe UI"/>
          <w:b/>
          <w:bCs/>
          <w:sz w:val="20"/>
          <w:szCs w:val="20"/>
        </w:rPr>
      </w:pPr>
      <w:r w:rsidRPr="001A1AC3">
        <w:rPr>
          <w:rFonts w:ascii="Segoe UI" w:hAnsi="Segoe UI" w:cs="Segoe UI"/>
          <w:b/>
          <w:bCs/>
          <w:sz w:val="20"/>
          <w:szCs w:val="20"/>
        </w:rPr>
        <w:t xml:space="preserve">Oświadczenia </w:t>
      </w:r>
      <w:r w:rsidRPr="001A1AC3">
        <w:rPr>
          <w:rFonts w:ascii="Segoe UI" w:hAnsi="Segoe UI" w:cs="Segoe UI"/>
          <w:sz w:val="20"/>
          <w:szCs w:val="20"/>
        </w:rPr>
        <w:t xml:space="preserve">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1A1AC3">
        <w:rPr>
          <w:rFonts w:ascii="Segoe UI" w:hAnsi="Segoe UI" w:cs="Segoe UI"/>
          <w:sz w:val="20"/>
          <w:szCs w:val="20"/>
        </w:rPr>
        <w:t>Pzp</w:t>
      </w:r>
      <w:proofErr w:type="spellEnd"/>
      <w:r w:rsidR="00C00807" w:rsidRPr="001A1AC3">
        <w:rPr>
          <w:rFonts w:ascii="Arial" w:hAnsi="Arial" w:cs="Arial"/>
          <w:sz w:val="20"/>
        </w:rPr>
        <w:t xml:space="preserve">  – zgodnie z </w:t>
      </w:r>
      <w:r w:rsidR="00C00807" w:rsidRPr="001A1AC3">
        <w:rPr>
          <w:rFonts w:ascii="Arial" w:hAnsi="Arial" w:cs="Arial"/>
          <w:b/>
          <w:bCs/>
          <w:sz w:val="20"/>
        </w:rPr>
        <w:t>załącznikiem nr 6 do SWZ.</w:t>
      </w:r>
    </w:p>
    <w:p w:rsidR="00FB272A" w:rsidRPr="00C239EE" w:rsidRDefault="00FB272A" w:rsidP="00C00807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74289E" w:rsidRPr="00C239EE" w:rsidRDefault="009C1143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C239EE">
        <w:rPr>
          <w:rFonts w:ascii="Segoe UI" w:hAnsi="Segoe UI" w:cs="Segoe UI"/>
          <w:b/>
          <w:bCs/>
          <w:sz w:val="20"/>
          <w:szCs w:val="20"/>
        </w:rPr>
        <w:lastRenderedPageBreak/>
        <w:t>OŚWIADCZENIE WYKONAWCY, W ZAKRESIE ART. 108 UST. 1 PKT 5 USTAWY</w:t>
      </w:r>
      <w:r w:rsidR="0074289E" w:rsidRPr="00C239EE">
        <w:rPr>
          <w:rFonts w:ascii="Segoe UI" w:hAnsi="Segoe UI" w:cs="Segoe UI"/>
          <w:sz w:val="20"/>
          <w:szCs w:val="20"/>
        </w:rPr>
        <w:t xml:space="preserve">, o braku przynależności do tej samej </w:t>
      </w:r>
      <w:r w:rsidR="0074289E" w:rsidRPr="00C239EE">
        <w:rPr>
          <w:rFonts w:ascii="Segoe UI" w:hAnsi="Segoe UI" w:cs="Segoe UI"/>
          <w:b/>
          <w:bCs/>
          <w:sz w:val="20"/>
          <w:szCs w:val="20"/>
        </w:rPr>
        <w:t>grupy kapitałowej</w:t>
      </w:r>
      <w:r w:rsidR="0074289E" w:rsidRPr="00C239EE">
        <w:rPr>
          <w:rFonts w:ascii="Segoe UI" w:hAnsi="Segoe UI" w:cs="Segoe UI"/>
          <w:sz w:val="20"/>
          <w:szCs w:val="20"/>
        </w:rPr>
        <w:t>, w rozumieniu ustawy z dnia 16 lutego 2007 r. o ochronie konkurencji i</w:t>
      </w:r>
      <w:r w:rsidR="003E1358" w:rsidRPr="00C239EE">
        <w:rPr>
          <w:rFonts w:ascii="Segoe UI" w:hAnsi="Segoe UI" w:cs="Segoe UI"/>
          <w:sz w:val="20"/>
          <w:szCs w:val="20"/>
        </w:rPr>
        <w:t> </w:t>
      </w:r>
      <w:r w:rsidR="0074289E" w:rsidRPr="00C239EE">
        <w:rPr>
          <w:rFonts w:ascii="Segoe UI" w:hAnsi="Segoe UI" w:cs="Segoe UI"/>
          <w:sz w:val="20"/>
          <w:szCs w:val="20"/>
        </w:rPr>
        <w:t xml:space="preserve">konsumentów (tekst jedn. Dz. U. z 2020 r. poz. 1076 z </w:t>
      </w:r>
      <w:proofErr w:type="spellStart"/>
      <w:r w:rsidR="0074289E" w:rsidRPr="00C239EE">
        <w:rPr>
          <w:rFonts w:ascii="Segoe UI" w:hAnsi="Segoe UI" w:cs="Segoe UI"/>
          <w:sz w:val="20"/>
          <w:szCs w:val="20"/>
        </w:rPr>
        <w:t>późn</w:t>
      </w:r>
      <w:proofErr w:type="spellEnd"/>
      <w:r w:rsidR="0074289E" w:rsidRPr="00C239EE">
        <w:rPr>
          <w:rFonts w:ascii="Segoe UI" w:hAnsi="Segoe UI" w:cs="Segoe UI"/>
          <w:sz w:val="20"/>
          <w:szCs w:val="20"/>
        </w:rPr>
        <w:t xml:space="preserve">. zm.), z innym Wykonawcą, który złożył odrębną ofertę, ofertę częściową lub wniosek o dopuszczenie do udziału w postępowaniu, albo oświadczenia </w:t>
      </w:r>
      <w:r w:rsidR="00FB272A" w:rsidRPr="00C239EE">
        <w:rPr>
          <w:rFonts w:ascii="Segoe UI" w:hAnsi="Segoe UI" w:cs="Segoe UI"/>
          <w:sz w:val="20"/>
          <w:szCs w:val="20"/>
        </w:rPr>
        <w:br/>
      </w:r>
      <w:r w:rsidR="0074289E" w:rsidRPr="00C239EE">
        <w:rPr>
          <w:rFonts w:ascii="Segoe UI" w:hAnsi="Segoe UI" w:cs="Segoe UI"/>
          <w:sz w:val="20"/>
          <w:szCs w:val="20"/>
        </w:rPr>
        <w:t>o przynależności do tej samej grupy kapitałowej wraz z dokumentami lub informacjami potwierdzającymi przygotowanie oferty, oferty częściowej lub wniosku o dopuszczenie do udziału w</w:t>
      </w:r>
      <w:r w:rsidR="003E1358" w:rsidRPr="00C239EE">
        <w:rPr>
          <w:rFonts w:ascii="Segoe UI" w:hAnsi="Segoe UI" w:cs="Segoe UI"/>
          <w:sz w:val="20"/>
          <w:szCs w:val="20"/>
        </w:rPr>
        <w:t> </w:t>
      </w:r>
      <w:r w:rsidR="0074289E" w:rsidRPr="00C239EE">
        <w:rPr>
          <w:rFonts w:ascii="Segoe UI" w:hAnsi="Segoe UI" w:cs="Segoe UI"/>
          <w:sz w:val="20"/>
          <w:szCs w:val="20"/>
        </w:rPr>
        <w:t xml:space="preserve">postępowaniu niezależnie od innego wykonawcy należącego do tej samej grupy kapitałowej – </w:t>
      </w:r>
      <w:r w:rsidR="0074289E" w:rsidRPr="00C239EE">
        <w:rPr>
          <w:rFonts w:ascii="Segoe UI" w:hAnsi="Segoe UI" w:cs="Segoe UI"/>
          <w:b/>
          <w:color w:val="000000" w:themeColor="text1"/>
          <w:sz w:val="20"/>
          <w:szCs w:val="20"/>
        </w:rPr>
        <w:t>załącznik</w:t>
      </w:r>
      <w:r w:rsidR="00FC6EE7" w:rsidRPr="00C239EE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nr 5 </w:t>
      </w:r>
      <w:r w:rsidR="00E70D21" w:rsidRPr="00C239EE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do </w:t>
      </w:r>
      <w:proofErr w:type="spellStart"/>
      <w:r w:rsidR="00E70D21" w:rsidRPr="00C239EE">
        <w:rPr>
          <w:rFonts w:ascii="Segoe UI" w:hAnsi="Segoe UI" w:cs="Segoe UI"/>
          <w:b/>
          <w:color w:val="000000" w:themeColor="text1"/>
          <w:sz w:val="20"/>
          <w:szCs w:val="20"/>
        </w:rPr>
        <w:t>swz</w:t>
      </w:r>
      <w:proofErr w:type="spellEnd"/>
      <w:r w:rsidR="0074289E" w:rsidRPr="00C239EE">
        <w:rPr>
          <w:rFonts w:ascii="Segoe UI" w:hAnsi="Segoe UI" w:cs="Segoe UI"/>
          <w:b/>
          <w:color w:val="000000" w:themeColor="text1"/>
          <w:sz w:val="20"/>
          <w:szCs w:val="20"/>
        </w:rPr>
        <w:t>;</w:t>
      </w:r>
      <w:r w:rsidR="0074289E" w:rsidRPr="00C239EE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:rsidR="00FB272A" w:rsidRPr="00C239EE" w:rsidRDefault="00FB272A" w:rsidP="00FB272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2A278B" w:rsidRPr="00C239EE" w:rsidRDefault="00323D1D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C239EE">
        <w:rPr>
          <w:rFonts w:ascii="Segoe UI" w:hAnsi="Segoe UI" w:cs="Segoe UI"/>
          <w:b/>
          <w:sz w:val="20"/>
          <w:szCs w:val="20"/>
        </w:rPr>
        <w:t xml:space="preserve">OŚWIADCZENIE </w:t>
      </w:r>
      <w:r w:rsidR="002A278B" w:rsidRPr="00C239EE">
        <w:rPr>
          <w:rFonts w:ascii="Segoe UI" w:hAnsi="Segoe UI" w:cs="Segoe UI"/>
          <w:sz w:val="20"/>
          <w:szCs w:val="20"/>
        </w:rPr>
        <w:t>Wykonawcy o aktualności informacji zawartych w oświadczeniu, o których mowa w art. 125 ust. 1 ustawy</w:t>
      </w:r>
      <w:r w:rsidR="007D361D" w:rsidRPr="00C239EE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7D361D" w:rsidRPr="00C239EE">
        <w:rPr>
          <w:rFonts w:ascii="Segoe UI" w:hAnsi="Segoe UI" w:cs="Segoe UI"/>
          <w:sz w:val="20"/>
          <w:szCs w:val="20"/>
        </w:rPr>
        <w:t>Pzp</w:t>
      </w:r>
      <w:proofErr w:type="spellEnd"/>
      <w:r w:rsidR="002A278B" w:rsidRPr="00C239EE">
        <w:rPr>
          <w:rFonts w:ascii="Segoe UI" w:hAnsi="Segoe UI" w:cs="Segoe UI"/>
          <w:sz w:val="20"/>
          <w:szCs w:val="20"/>
        </w:rPr>
        <w:t xml:space="preserve">, w zakresie podstaw wykluczenia z postępowania wskazanych przez Zamawiającego, </w:t>
      </w:r>
      <w:r w:rsidR="00FB272A" w:rsidRPr="00C239EE">
        <w:rPr>
          <w:rFonts w:ascii="Segoe UI" w:hAnsi="Segoe UI" w:cs="Segoe UI"/>
          <w:sz w:val="20"/>
          <w:szCs w:val="20"/>
        </w:rPr>
        <w:br/>
      </w:r>
      <w:r w:rsidR="002A278B" w:rsidRPr="00C239EE">
        <w:rPr>
          <w:rFonts w:ascii="Segoe UI" w:hAnsi="Segoe UI" w:cs="Segoe UI"/>
          <w:sz w:val="20"/>
          <w:szCs w:val="20"/>
        </w:rPr>
        <w:t>o których</w:t>
      </w:r>
      <w:r w:rsidR="00FB272A" w:rsidRPr="00C239EE">
        <w:rPr>
          <w:rFonts w:ascii="Segoe UI" w:hAnsi="Segoe UI" w:cs="Segoe UI"/>
          <w:sz w:val="20"/>
          <w:szCs w:val="20"/>
        </w:rPr>
        <w:t xml:space="preserve"> mowa w art. 108 ust. 1 pkt 3-6 – </w:t>
      </w:r>
      <w:r w:rsidR="006B1B64" w:rsidRPr="00C239EE">
        <w:rPr>
          <w:rFonts w:ascii="Segoe UI" w:hAnsi="Segoe UI" w:cs="Segoe UI"/>
          <w:b/>
          <w:sz w:val="20"/>
          <w:szCs w:val="20"/>
        </w:rPr>
        <w:t>załącznik nr 7</w:t>
      </w:r>
      <w:r w:rsidR="00FB272A" w:rsidRPr="00C239EE">
        <w:rPr>
          <w:rFonts w:ascii="Segoe UI" w:hAnsi="Segoe UI" w:cs="Segoe UI"/>
          <w:b/>
          <w:sz w:val="20"/>
          <w:szCs w:val="20"/>
        </w:rPr>
        <w:t xml:space="preserve"> do </w:t>
      </w:r>
      <w:proofErr w:type="spellStart"/>
      <w:r w:rsidR="00FB272A" w:rsidRPr="00C239EE">
        <w:rPr>
          <w:rFonts w:ascii="Segoe UI" w:hAnsi="Segoe UI" w:cs="Segoe UI"/>
          <w:b/>
          <w:sz w:val="20"/>
          <w:szCs w:val="20"/>
        </w:rPr>
        <w:t>swz</w:t>
      </w:r>
      <w:proofErr w:type="spellEnd"/>
      <w:r w:rsidR="00FB272A" w:rsidRPr="00C239EE">
        <w:rPr>
          <w:rFonts w:ascii="Segoe UI" w:hAnsi="Segoe UI" w:cs="Segoe UI"/>
          <w:b/>
          <w:sz w:val="20"/>
          <w:szCs w:val="20"/>
        </w:rPr>
        <w:t>;</w:t>
      </w:r>
      <w:r w:rsidR="00FB272A" w:rsidRPr="00C239EE">
        <w:rPr>
          <w:rFonts w:ascii="Segoe UI" w:hAnsi="Segoe UI" w:cs="Segoe UI"/>
          <w:sz w:val="20"/>
          <w:szCs w:val="20"/>
        </w:rPr>
        <w:t xml:space="preserve"> </w:t>
      </w:r>
    </w:p>
    <w:p w:rsidR="00FB272A" w:rsidRPr="00C239EE" w:rsidRDefault="00FB272A" w:rsidP="00FB272A">
      <w:pPr>
        <w:pStyle w:val="Tekstpodstawowy"/>
        <w:spacing w:after="0"/>
        <w:jc w:val="both"/>
        <w:rPr>
          <w:rFonts w:ascii="Segoe UI" w:hAnsi="Segoe UI" w:cs="Segoe UI"/>
          <w:sz w:val="20"/>
          <w:szCs w:val="20"/>
        </w:rPr>
      </w:pPr>
    </w:p>
    <w:p w:rsidR="00366327" w:rsidRPr="00C239EE" w:rsidRDefault="003D03CD" w:rsidP="00AE3F8C">
      <w:pPr>
        <w:pStyle w:val="Tekstpodstawowy"/>
        <w:numPr>
          <w:ilvl w:val="2"/>
          <w:numId w:val="16"/>
        </w:numPr>
        <w:spacing w:after="0"/>
        <w:ind w:left="567" w:hanging="567"/>
        <w:jc w:val="both"/>
        <w:rPr>
          <w:rFonts w:ascii="Segoe UI" w:hAnsi="Segoe UI" w:cs="Segoe UI"/>
          <w:b/>
          <w:sz w:val="20"/>
          <w:szCs w:val="20"/>
        </w:rPr>
      </w:pPr>
      <w:r w:rsidRPr="00C239EE">
        <w:rPr>
          <w:rFonts w:ascii="Segoe UI" w:hAnsi="Segoe UI" w:cs="Segoe UI"/>
          <w:b/>
          <w:sz w:val="20"/>
          <w:szCs w:val="20"/>
        </w:rPr>
        <w:t xml:space="preserve">Dokumenty od wykonawców zagranicznych </w:t>
      </w:r>
    </w:p>
    <w:p w:rsidR="00CC5484" w:rsidRPr="00FB272A" w:rsidRDefault="003D03CD" w:rsidP="00AE3F8C">
      <w:pPr>
        <w:pStyle w:val="Akapitzlist"/>
        <w:numPr>
          <w:ilvl w:val="3"/>
          <w:numId w:val="16"/>
        </w:numPr>
        <w:ind w:left="1418" w:right="-108" w:hanging="851"/>
        <w:jc w:val="both"/>
        <w:rPr>
          <w:rFonts w:ascii="Segoe UI" w:hAnsi="Segoe UI" w:cs="Segoe UI"/>
          <w:sz w:val="18"/>
          <w:szCs w:val="20"/>
        </w:rPr>
      </w:pPr>
      <w:r w:rsidRPr="00C239EE">
        <w:rPr>
          <w:rFonts w:ascii="Segoe UI" w:hAnsi="Segoe UI" w:cs="Segoe UI"/>
          <w:sz w:val="18"/>
          <w:szCs w:val="20"/>
        </w:rPr>
        <w:t xml:space="preserve">Jeżeli wykonawca ma siedzibę lub miejsce zamieszkania poza granicami Rzeczypospolitej Polskiej, zamiast: </w:t>
      </w:r>
      <w:r w:rsidR="00FB272A" w:rsidRPr="00C239EE">
        <w:rPr>
          <w:rFonts w:ascii="Segoe UI" w:hAnsi="Segoe UI" w:cs="Segoe UI"/>
          <w:sz w:val="18"/>
          <w:szCs w:val="20"/>
        </w:rPr>
        <w:t xml:space="preserve">- </w:t>
      </w:r>
      <w:r w:rsidR="00E70D21" w:rsidRPr="00C239EE">
        <w:rPr>
          <w:rFonts w:ascii="Segoe UI" w:hAnsi="Segoe UI" w:cs="Segoe UI"/>
          <w:sz w:val="18"/>
          <w:szCs w:val="20"/>
        </w:rPr>
        <w:t>I</w:t>
      </w:r>
      <w:r w:rsidRPr="00C239EE">
        <w:rPr>
          <w:rFonts w:ascii="Segoe UI" w:hAnsi="Segoe UI" w:cs="Segoe UI"/>
          <w:sz w:val="18"/>
          <w:szCs w:val="20"/>
        </w:rPr>
        <w:t>nformacji z Krajowego Rejestru Karnego, o której mowa w</w:t>
      </w:r>
      <w:r w:rsidR="00FB272A" w:rsidRPr="00C239EE">
        <w:rPr>
          <w:rFonts w:ascii="Segoe UI" w:hAnsi="Segoe UI" w:cs="Segoe UI"/>
          <w:sz w:val="18"/>
          <w:szCs w:val="20"/>
        </w:rPr>
        <w:t xml:space="preserve"> pkt 8.4.</w:t>
      </w:r>
      <w:r w:rsidR="00FB272A" w:rsidRPr="00FB272A">
        <w:rPr>
          <w:rFonts w:ascii="Segoe UI" w:hAnsi="Segoe UI" w:cs="Segoe UI"/>
          <w:sz w:val="18"/>
          <w:szCs w:val="20"/>
        </w:rPr>
        <w:t>1 niniejszego rozdziału</w:t>
      </w:r>
      <w:r w:rsidR="00366327" w:rsidRPr="00FB272A">
        <w:rPr>
          <w:rFonts w:ascii="Segoe UI" w:hAnsi="Segoe UI" w:cs="Segoe UI"/>
          <w:sz w:val="18"/>
          <w:szCs w:val="20"/>
        </w:rPr>
        <w:t xml:space="preserve"> </w:t>
      </w:r>
      <w:r w:rsidRPr="00FB272A">
        <w:rPr>
          <w:rFonts w:ascii="Segoe UI" w:hAnsi="Segoe UI" w:cs="Segoe UI"/>
          <w:sz w:val="18"/>
          <w:szCs w:val="20"/>
        </w:rPr>
        <w:t xml:space="preserve">– składa informację z odpowiedniego rejestru, takiego jak rejestr sądowy, albo w przypadku braku takiego rejestru, inny równoważny dokument wydany przez właściwy organ sądowy lub administracyjny kraju, w którym wykonawca ma siedzibę lub miejsce zamieszkania, w zakresie, o którym mowa </w:t>
      </w:r>
      <w:r w:rsidR="00FB272A" w:rsidRPr="00FB272A">
        <w:rPr>
          <w:rFonts w:ascii="Segoe UI" w:hAnsi="Segoe UI" w:cs="Segoe UI"/>
          <w:sz w:val="18"/>
          <w:szCs w:val="20"/>
        </w:rPr>
        <w:t xml:space="preserve">w pkt 8.4.1. </w:t>
      </w:r>
      <w:r w:rsidRPr="00FB272A">
        <w:rPr>
          <w:rFonts w:ascii="Segoe UI" w:hAnsi="Segoe UI" w:cs="Segoe UI"/>
          <w:sz w:val="18"/>
          <w:szCs w:val="20"/>
        </w:rPr>
        <w:t>Dokument, powinien być wystawiony nie wcześniej niż 6</w:t>
      </w:r>
      <w:r w:rsidR="00FB272A" w:rsidRPr="00FB272A">
        <w:rPr>
          <w:rFonts w:ascii="Segoe UI" w:hAnsi="Segoe UI" w:cs="Segoe UI"/>
          <w:sz w:val="18"/>
          <w:szCs w:val="20"/>
        </w:rPr>
        <w:t xml:space="preserve"> miesięcy przed jego złożeniem;</w:t>
      </w:r>
    </w:p>
    <w:p w:rsidR="00F53A17" w:rsidRPr="00FB272A" w:rsidRDefault="003D03CD" w:rsidP="00AE3F8C">
      <w:pPr>
        <w:pStyle w:val="Akapitzlist"/>
        <w:numPr>
          <w:ilvl w:val="3"/>
          <w:numId w:val="16"/>
        </w:numPr>
        <w:ind w:left="1418" w:right="-108" w:hanging="851"/>
        <w:jc w:val="both"/>
        <w:rPr>
          <w:rFonts w:ascii="Segoe UI" w:hAnsi="Segoe UI" w:cs="Segoe UI"/>
          <w:sz w:val="18"/>
          <w:szCs w:val="20"/>
        </w:rPr>
      </w:pPr>
      <w:r w:rsidRPr="00FB272A">
        <w:rPr>
          <w:rFonts w:ascii="Segoe UI" w:hAnsi="Segoe UI" w:cs="Segoe UI"/>
          <w:sz w:val="18"/>
          <w:szCs w:val="20"/>
        </w:rPr>
        <w:t xml:space="preserve">Jeżeli w kraju, w którym wykonawca ma siedzibę lub miejsce zamieszkania, nie wydaje się dokumentów, </w:t>
      </w:r>
      <w:r w:rsidR="00830DE1">
        <w:rPr>
          <w:rFonts w:ascii="Segoe UI" w:hAnsi="Segoe UI" w:cs="Segoe UI"/>
          <w:sz w:val="18"/>
          <w:szCs w:val="20"/>
        </w:rPr>
        <w:br/>
      </w:r>
      <w:r w:rsidRPr="00FB272A">
        <w:rPr>
          <w:rFonts w:ascii="Segoe UI" w:hAnsi="Segoe UI" w:cs="Segoe UI"/>
          <w:sz w:val="18"/>
          <w:szCs w:val="20"/>
        </w:rPr>
        <w:t xml:space="preserve">o których mowa </w:t>
      </w:r>
      <w:r w:rsidR="00294F7B" w:rsidRPr="00FB272A">
        <w:rPr>
          <w:rFonts w:ascii="Segoe UI" w:hAnsi="Segoe UI" w:cs="Segoe UI"/>
          <w:sz w:val="18"/>
          <w:szCs w:val="20"/>
        </w:rPr>
        <w:t>powyżej</w:t>
      </w:r>
      <w:r w:rsidRPr="00FB272A">
        <w:rPr>
          <w:rFonts w:ascii="Segoe UI" w:hAnsi="Segoe UI" w:cs="Segoe UI"/>
          <w:sz w:val="18"/>
          <w:szCs w:val="20"/>
        </w:rPr>
        <w:t xml:space="preserve">, lub gdy dokumenty te nie odnoszą się do wszystkich przypadków, o których mowa </w:t>
      </w:r>
      <w:r w:rsidR="00830DE1">
        <w:rPr>
          <w:rFonts w:ascii="Segoe UI" w:hAnsi="Segoe UI" w:cs="Segoe UI"/>
          <w:sz w:val="18"/>
          <w:szCs w:val="20"/>
        </w:rPr>
        <w:br/>
      </w:r>
      <w:r w:rsidRPr="00FB272A">
        <w:rPr>
          <w:rFonts w:ascii="Segoe UI" w:hAnsi="Segoe UI" w:cs="Segoe UI"/>
          <w:sz w:val="18"/>
          <w:szCs w:val="20"/>
        </w:rPr>
        <w:t xml:space="preserve">w </w:t>
      </w:r>
      <w:r w:rsidRPr="00FB272A">
        <w:rPr>
          <w:rFonts w:ascii="Segoe UI" w:hAnsi="Segoe UI" w:cs="Segoe UI"/>
          <w:b/>
          <w:sz w:val="18"/>
          <w:szCs w:val="20"/>
        </w:rPr>
        <w:t>art. 108 ust. 1</w:t>
      </w:r>
      <w:r w:rsidRPr="00FB272A">
        <w:rPr>
          <w:rFonts w:ascii="Segoe UI" w:hAnsi="Segoe UI" w:cs="Segoe UI"/>
          <w:sz w:val="18"/>
          <w:szCs w:val="20"/>
        </w:rPr>
        <w:t xml:space="preserve"> </w:t>
      </w:r>
      <w:r w:rsidRPr="00FB272A">
        <w:rPr>
          <w:rFonts w:ascii="Segoe UI" w:hAnsi="Segoe UI" w:cs="Segoe UI"/>
          <w:b/>
          <w:sz w:val="18"/>
          <w:szCs w:val="20"/>
        </w:rPr>
        <w:t>pkt 1, 2 i 4</w:t>
      </w:r>
      <w:r w:rsidRPr="00FB272A">
        <w:rPr>
          <w:rFonts w:ascii="Segoe UI" w:hAnsi="Segoe UI" w:cs="Segoe UI"/>
          <w:sz w:val="18"/>
          <w:szCs w:val="20"/>
        </w:rPr>
        <w:t xml:space="preserve"> ustawy, zastępuje się je odpowiednio w całości lub w części dokumentem zawiera</w:t>
      </w:r>
      <w:r w:rsidR="0074101E" w:rsidRPr="00FB272A">
        <w:rPr>
          <w:rFonts w:ascii="Segoe UI" w:hAnsi="Segoe UI" w:cs="Segoe UI"/>
          <w:sz w:val="18"/>
          <w:szCs w:val="20"/>
        </w:rPr>
        <w:t>jącym odpowiednio oświadczenie W</w:t>
      </w:r>
      <w:r w:rsidRPr="00FB272A">
        <w:rPr>
          <w:rFonts w:ascii="Segoe UI" w:hAnsi="Segoe UI" w:cs="Segoe UI"/>
          <w:sz w:val="18"/>
          <w:szCs w:val="20"/>
        </w:rPr>
        <w:t>ykonawcy, ze wskazaniem osoby albo osób uprawnionych do jego reprezentacji, lub oświadczenie</w:t>
      </w:r>
      <w:r w:rsidR="000438F5" w:rsidRPr="00FB272A">
        <w:rPr>
          <w:rFonts w:ascii="Segoe UI" w:hAnsi="Segoe UI" w:cs="Segoe UI"/>
          <w:sz w:val="18"/>
          <w:szCs w:val="20"/>
        </w:rPr>
        <w:t xml:space="preserve"> </w:t>
      </w:r>
      <w:r w:rsidRPr="00FB272A">
        <w:rPr>
          <w:rFonts w:ascii="Segoe UI" w:hAnsi="Segoe UI" w:cs="Segoe UI"/>
          <w:sz w:val="18"/>
          <w:szCs w:val="20"/>
        </w:rPr>
        <w:t>osoby, której dokument miał dotyczyć, złożone pod przysięgą,</w:t>
      </w:r>
      <w:r w:rsidR="0074101E" w:rsidRPr="00FB272A">
        <w:rPr>
          <w:rFonts w:ascii="Segoe UI" w:hAnsi="Segoe UI" w:cs="Segoe UI"/>
          <w:sz w:val="18"/>
          <w:szCs w:val="20"/>
        </w:rPr>
        <w:t xml:space="preserve"> lub, jeżeli w kraju, w którym W</w:t>
      </w:r>
      <w:r w:rsidRPr="00FB272A">
        <w:rPr>
          <w:rFonts w:ascii="Segoe UI" w:hAnsi="Segoe UI" w:cs="Segoe UI"/>
          <w:sz w:val="18"/>
          <w:szCs w:val="20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294F7B" w:rsidRPr="00FB272A">
        <w:rPr>
          <w:rFonts w:ascii="Segoe UI" w:hAnsi="Segoe UI" w:cs="Segoe UI"/>
          <w:sz w:val="18"/>
          <w:szCs w:val="20"/>
        </w:rPr>
        <w:t xml:space="preserve">Wymagania  dotyczące  terminu  wystawienia dokumentów lub oświadczeń są analogiczne jak </w:t>
      </w:r>
      <w:r w:rsidR="00CC5484" w:rsidRPr="00FB272A">
        <w:rPr>
          <w:rFonts w:ascii="Segoe UI" w:hAnsi="Segoe UI" w:cs="Segoe UI"/>
          <w:sz w:val="18"/>
          <w:szCs w:val="20"/>
        </w:rPr>
        <w:t xml:space="preserve">w </w:t>
      </w:r>
      <w:r w:rsidR="00830DE1">
        <w:rPr>
          <w:rFonts w:ascii="Segoe UI" w:hAnsi="Segoe UI" w:cs="Segoe UI"/>
          <w:sz w:val="18"/>
          <w:szCs w:val="20"/>
        </w:rPr>
        <w:t xml:space="preserve">pkt 8.4.1. </w:t>
      </w:r>
    </w:p>
    <w:p w:rsidR="00E1023A" w:rsidRPr="00474041" w:rsidRDefault="00E1023A" w:rsidP="0074289E">
      <w:pPr>
        <w:spacing w:before="240"/>
        <w:ind w:right="-108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>Wykonawca nie jest zobowiązany do złożenia podmioto</w:t>
      </w:r>
      <w:r w:rsidR="009431F5" w:rsidRPr="00474041">
        <w:rPr>
          <w:rFonts w:ascii="Segoe UI" w:hAnsi="Segoe UI" w:cs="Segoe UI"/>
          <w:sz w:val="20"/>
          <w:szCs w:val="20"/>
        </w:rPr>
        <w:t>wych środków dowodowych, które Z</w:t>
      </w:r>
      <w:r w:rsidRPr="00474041">
        <w:rPr>
          <w:rFonts w:ascii="Segoe UI" w:hAnsi="Segoe UI" w:cs="Segoe UI"/>
          <w:sz w:val="20"/>
          <w:szCs w:val="20"/>
        </w:rPr>
        <w:t>amawiający posiada, jeżeli wykonawca wskaże te środki oraz potwierdzi ich prawidłowość i aktualność.</w:t>
      </w:r>
    </w:p>
    <w:p w:rsidR="00E1023A" w:rsidRPr="00474041" w:rsidRDefault="00E1023A" w:rsidP="00E1023A">
      <w:pPr>
        <w:autoSpaceDE w:val="0"/>
        <w:autoSpaceDN w:val="0"/>
        <w:spacing w:before="120" w:after="120"/>
        <w:jc w:val="both"/>
        <w:rPr>
          <w:rFonts w:ascii="Segoe UI" w:hAnsi="Segoe UI" w:cs="Segoe UI"/>
          <w:b/>
          <w:sz w:val="20"/>
          <w:szCs w:val="20"/>
        </w:rPr>
      </w:pPr>
      <w:r w:rsidRPr="00474041">
        <w:rPr>
          <w:rFonts w:ascii="Segoe UI" w:hAnsi="Segoe UI" w:cs="Segoe UI"/>
          <w:b/>
          <w:sz w:val="20"/>
          <w:szCs w:val="20"/>
        </w:rPr>
        <w:t>Wykonawca składa podmiotowe środki dowodowe aktualne na dzień ich złożenia.</w:t>
      </w:r>
    </w:p>
    <w:p w:rsidR="007D361D" w:rsidRPr="00474041" w:rsidRDefault="005E235B" w:rsidP="00FF4188">
      <w:pPr>
        <w:autoSpaceDE w:val="0"/>
        <w:autoSpaceDN w:val="0"/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 xml:space="preserve">W zakresie nieuregulowanym ustawą </w:t>
      </w:r>
      <w:proofErr w:type="spellStart"/>
      <w:r w:rsidR="0079216D" w:rsidRPr="00474041">
        <w:rPr>
          <w:rFonts w:ascii="Segoe UI" w:hAnsi="Segoe UI" w:cs="Segoe UI"/>
          <w:sz w:val="20"/>
          <w:szCs w:val="20"/>
        </w:rPr>
        <w:t>Pzp</w:t>
      </w:r>
      <w:proofErr w:type="spellEnd"/>
      <w:r w:rsidR="00022683" w:rsidRPr="00474041">
        <w:rPr>
          <w:rFonts w:ascii="Segoe UI" w:hAnsi="Segoe UI" w:cs="Segoe UI"/>
          <w:sz w:val="20"/>
          <w:szCs w:val="20"/>
        </w:rPr>
        <w:t xml:space="preserve"> </w:t>
      </w:r>
      <w:r w:rsidR="0074101E" w:rsidRPr="00474041">
        <w:rPr>
          <w:rFonts w:ascii="Segoe UI" w:hAnsi="Segoe UI" w:cs="Segoe UI"/>
          <w:sz w:val="20"/>
          <w:szCs w:val="20"/>
        </w:rPr>
        <w:t xml:space="preserve">lub niniejszą </w:t>
      </w:r>
      <w:proofErr w:type="spellStart"/>
      <w:r w:rsidR="0074101E" w:rsidRPr="00474041">
        <w:rPr>
          <w:rFonts w:ascii="Segoe UI" w:hAnsi="Segoe UI" w:cs="Segoe UI"/>
          <w:sz w:val="20"/>
          <w:szCs w:val="20"/>
        </w:rPr>
        <w:t>swz</w:t>
      </w:r>
      <w:proofErr w:type="spellEnd"/>
      <w:r w:rsidRPr="00474041">
        <w:rPr>
          <w:rFonts w:ascii="Segoe UI" w:hAnsi="Segoe UI" w:cs="Segoe UI"/>
          <w:sz w:val="20"/>
          <w:szCs w:val="20"/>
        </w:rPr>
        <w:t xml:space="preserve"> do oświadczeń</w:t>
      </w:r>
      <w:r w:rsidR="00500185" w:rsidRPr="00474041">
        <w:rPr>
          <w:rFonts w:ascii="Segoe UI" w:hAnsi="Segoe UI" w:cs="Segoe UI"/>
          <w:sz w:val="20"/>
          <w:szCs w:val="20"/>
        </w:rPr>
        <w:t>,</w:t>
      </w:r>
      <w:r w:rsidRPr="00474041">
        <w:rPr>
          <w:rFonts w:ascii="Segoe UI" w:hAnsi="Segoe UI" w:cs="Segoe UI"/>
          <w:sz w:val="20"/>
          <w:szCs w:val="20"/>
        </w:rPr>
        <w:t xml:space="preserve"> dokumentów</w:t>
      </w:r>
      <w:r w:rsidR="00500185" w:rsidRPr="00474041">
        <w:rPr>
          <w:rFonts w:ascii="Segoe UI" w:hAnsi="Segoe UI" w:cs="Segoe UI"/>
          <w:sz w:val="20"/>
          <w:szCs w:val="20"/>
        </w:rPr>
        <w:t xml:space="preserve"> i cyfrowych </w:t>
      </w:r>
      <w:proofErr w:type="spellStart"/>
      <w:r w:rsidR="00500185" w:rsidRPr="00474041">
        <w:rPr>
          <w:rFonts w:ascii="Segoe UI" w:hAnsi="Segoe UI" w:cs="Segoe UI"/>
          <w:sz w:val="20"/>
          <w:szCs w:val="20"/>
        </w:rPr>
        <w:t>odwzorowań</w:t>
      </w:r>
      <w:proofErr w:type="spellEnd"/>
      <w:r w:rsidR="00500185" w:rsidRPr="00474041">
        <w:rPr>
          <w:rFonts w:ascii="Segoe UI" w:hAnsi="Segoe UI" w:cs="Segoe UI"/>
          <w:sz w:val="20"/>
          <w:szCs w:val="20"/>
        </w:rPr>
        <w:t xml:space="preserve"> dokumentów</w:t>
      </w:r>
      <w:r w:rsidRPr="00474041">
        <w:rPr>
          <w:rFonts w:ascii="Segoe UI" w:hAnsi="Segoe UI" w:cs="Segoe UI"/>
          <w:sz w:val="20"/>
          <w:szCs w:val="20"/>
        </w:rPr>
        <w:t xml:space="preserve"> składanych przez Wykonawcę w postępowaniu zastosowanie mają w szczególności przepisy rozporządzenia Ministra Rozwoju Pracy i Technologii z dnia 30 grudnia 2020 r. w sprawie podmiotowych środków dowodowych oraz innych dokumentów lub oświadczeń, jakich może</w:t>
      </w:r>
      <w:r w:rsidR="009431F5" w:rsidRPr="00474041">
        <w:rPr>
          <w:rFonts w:ascii="Segoe UI" w:hAnsi="Segoe UI" w:cs="Segoe UI"/>
          <w:sz w:val="20"/>
          <w:szCs w:val="20"/>
        </w:rPr>
        <w:t xml:space="preserve"> żądać Z</w:t>
      </w:r>
      <w:r w:rsidR="0074101E" w:rsidRPr="00474041">
        <w:rPr>
          <w:rFonts w:ascii="Segoe UI" w:hAnsi="Segoe UI" w:cs="Segoe UI"/>
          <w:sz w:val="20"/>
          <w:szCs w:val="20"/>
        </w:rPr>
        <w:t>amawiający od W</w:t>
      </w:r>
      <w:r w:rsidRPr="00474041">
        <w:rPr>
          <w:rFonts w:ascii="Segoe UI" w:hAnsi="Segoe UI" w:cs="Segoe UI"/>
          <w:sz w:val="20"/>
          <w:szCs w:val="20"/>
        </w:rPr>
        <w:t>ykonawcy oraz rozporządzenia Prezesa Rady Ministrów z</w:t>
      </w:r>
      <w:r w:rsidR="002F2121" w:rsidRPr="00474041">
        <w:rPr>
          <w:rFonts w:ascii="Segoe UI" w:hAnsi="Segoe UI" w:cs="Segoe UI"/>
          <w:sz w:val="20"/>
          <w:szCs w:val="20"/>
        </w:rPr>
        <w:t> </w:t>
      </w:r>
      <w:r w:rsidRPr="00474041">
        <w:rPr>
          <w:rFonts w:ascii="Segoe UI" w:hAnsi="Segoe UI" w:cs="Segoe UI"/>
          <w:sz w:val="20"/>
          <w:szCs w:val="20"/>
        </w:rPr>
        <w:t xml:space="preserve">dnia  30  grudnia 2020 r. w sprawie sposobu sporządzania </w:t>
      </w:r>
      <w:r w:rsidR="009444ED" w:rsidRPr="00474041">
        <w:rPr>
          <w:rFonts w:ascii="Segoe UI" w:hAnsi="Segoe UI" w:cs="Segoe UI"/>
          <w:sz w:val="20"/>
          <w:szCs w:val="20"/>
        </w:rPr>
        <w:br/>
      </w:r>
      <w:r w:rsidRPr="00474041">
        <w:rPr>
          <w:rFonts w:ascii="Segoe UI" w:hAnsi="Segoe UI" w:cs="Segoe UI"/>
          <w:sz w:val="20"/>
          <w:szCs w:val="20"/>
        </w:rPr>
        <w:t>i przekazywania informacji oraz wymagań technicznych dla dokumentów elektronicznych oraz środków komunikacji elektronicznej w postępowaniu o udzielenie zamówienia publicznego lub konkursie.</w:t>
      </w:r>
    </w:p>
    <w:p w:rsidR="008E5ADA" w:rsidRDefault="008E5ADA" w:rsidP="008E5ADA">
      <w:pPr>
        <w:pStyle w:val="Tekstpodstawowy"/>
        <w:spacing w:after="0"/>
        <w:ind w:left="567" w:right="20"/>
        <w:jc w:val="both"/>
        <w:rPr>
          <w:rFonts w:ascii="Segoe UI" w:hAnsi="Segoe UI" w:cs="Segoe UI"/>
          <w:iCs/>
          <w:sz w:val="18"/>
          <w:szCs w:val="20"/>
        </w:rPr>
      </w:pPr>
    </w:p>
    <w:p w:rsidR="008E5ADA" w:rsidRPr="008E5ADA" w:rsidRDefault="008E5ADA" w:rsidP="008E5ADA">
      <w:pPr>
        <w:pStyle w:val="Tekstpodstawowy"/>
        <w:spacing w:after="0"/>
        <w:ind w:left="567" w:right="20"/>
        <w:jc w:val="both"/>
        <w:rPr>
          <w:rFonts w:ascii="Segoe UI" w:hAnsi="Segoe UI" w:cs="Segoe UI"/>
          <w:iCs/>
          <w:sz w:val="18"/>
          <w:szCs w:val="20"/>
        </w:rPr>
      </w:pPr>
      <w:r w:rsidRPr="008E5ADA">
        <w:rPr>
          <w:rFonts w:ascii="Segoe UI" w:hAnsi="Segoe UI" w:cs="Segoe UI"/>
          <w:iCs/>
          <w:sz w:val="18"/>
          <w:szCs w:val="20"/>
        </w:rPr>
        <w:t>Zamawiający dopuszcza przedłożenie elektronicznej kopii dokumentu poświadczonej za zgodność z oryginałem przez notariusza, tj. podpisanej kwalifikowanym podpisem elektronicznym osoby posiadającej uprawnienia notariusza.</w:t>
      </w:r>
    </w:p>
    <w:p w:rsidR="008E5ADA" w:rsidRPr="008E5ADA" w:rsidRDefault="008E5ADA" w:rsidP="008E5ADA">
      <w:pPr>
        <w:pStyle w:val="Tekstpodstawowy"/>
        <w:spacing w:after="0"/>
        <w:ind w:left="567" w:right="20"/>
        <w:jc w:val="both"/>
        <w:rPr>
          <w:rFonts w:ascii="Segoe UI" w:hAnsi="Segoe UI" w:cs="Segoe UI"/>
          <w:sz w:val="18"/>
          <w:szCs w:val="20"/>
        </w:rPr>
      </w:pPr>
      <w:r w:rsidRPr="008E5ADA">
        <w:rPr>
          <w:rFonts w:ascii="Segoe UI" w:hAnsi="Segoe UI" w:cs="Segoe UI"/>
          <w:sz w:val="18"/>
          <w:szCs w:val="20"/>
        </w:rPr>
        <w:t xml:space="preserve">W przypadku gdy podmiotowe środki dowodowe, w tym oświadczenie, o którym mowa w art. 117 ust. 4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 </w:t>
      </w:r>
    </w:p>
    <w:p w:rsidR="008E5ADA" w:rsidRPr="008E5ADA" w:rsidRDefault="008E5ADA" w:rsidP="008E5ADA">
      <w:pPr>
        <w:pStyle w:val="Tekstpodstawowy"/>
        <w:spacing w:after="0"/>
        <w:ind w:left="567" w:right="20"/>
        <w:jc w:val="both"/>
        <w:rPr>
          <w:rFonts w:ascii="Segoe UI" w:hAnsi="Segoe UI" w:cs="Segoe UI"/>
          <w:sz w:val="18"/>
          <w:szCs w:val="20"/>
        </w:rPr>
      </w:pPr>
      <w:r w:rsidRPr="008E5ADA">
        <w:rPr>
          <w:rFonts w:ascii="Segoe UI" w:hAnsi="Segoe UI" w:cs="Segoe UI"/>
          <w:sz w:val="18"/>
          <w:szCs w:val="20"/>
        </w:rPr>
        <w:t xml:space="preserve">Poświadczenia zgodności cyfrowego odwzorowania z dokumentem w postaci papierowej, o którym mowa </w:t>
      </w:r>
      <w:r w:rsidRPr="008E5ADA">
        <w:rPr>
          <w:rFonts w:ascii="Segoe UI" w:hAnsi="Segoe UI" w:cs="Segoe UI"/>
          <w:sz w:val="18"/>
          <w:szCs w:val="20"/>
        </w:rPr>
        <w:br/>
        <w:t xml:space="preserve">w ust. 2, dokonuje w przypadku: </w:t>
      </w:r>
    </w:p>
    <w:p w:rsidR="008E5ADA" w:rsidRPr="008E5ADA" w:rsidRDefault="008E5ADA" w:rsidP="008E5ADA">
      <w:pPr>
        <w:pStyle w:val="Tekstpodstawowy"/>
        <w:spacing w:after="0"/>
        <w:ind w:right="20"/>
        <w:jc w:val="both"/>
        <w:rPr>
          <w:rFonts w:ascii="Segoe UI" w:hAnsi="Segoe UI" w:cs="Segoe UI"/>
          <w:sz w:val="18"/>
          <w:szCs w:val="20"/>
        </w:rPr>
      </w:pPr>
    </w:p>
    <w:p w:rsidR="008E5ADA" w:rsidRPr="00947BC4" w:rsidRDefault="008E5ADA" w:rsidP="008E5ADA">
      <w:pPr>
        <w:pStyle w:val="Tekstpodstawowy"/>
        <w:numPr>
          <w:ilvl w:val="0"/>
          <w:numId w:val="11"/>
        </w:numPr>
        <w:tabs>
          <w:tab w:val="left" w:pos="1418"/>
        </w:tabs>
        <w:spacing w:after="0"/>
        <w:ind w:left="993" w:right="20" w:hanging="425"/>
        <w:jc w:val="both"/>
        <w:rPr>
          <w:rFonts w:ascii="Segoe UI" w:hAnsi="Segoe UI" w:cs="Segoe UI"/>
          <w:sz w:val="18"/>
          <w:szCs w:val="20"/>
        </w:rPr>
      </w:pPr>
      <w:r w:rsidRPr="008E5ADA">
        <w:rPr>
          <w:rFonts w:ascii="Segoe UI" w:hAnsi="Segoe UI" w:cs="Segoe UI"/>
          <w:b/>
          <w:sz w:val="18"/>
          <w:szCs w:val="20"/>
        </w:rPr>
        <w:t>podmiotowych środków dowodowych</w:t>
      </w:r>
      <w:r w:rsidRPr="008E5ADA">
        <w:rPr>
          <w:rFonts w:ascii="Segoe UI" w:hAnsi="Segoe UI" w:cs="Segoe UI"/>
          <w:sz w:val="18"/>
          <w:szCs w:val="20"/>
        </w:rPr>
        <w:t xml:space="preserve"> – odpowiednio wykonawca, wykonawca wspólnie ubiegający się </w:t>
      </w:r>
      <w:r w:rsidRPr="008E5ADA">
        <w:rPr>
          <w:rFonts w:ascii="Segoe UI" w:hAnsi="Segoe UI" w:cs="Segoe UI"/>
          <w:sz w:val="18"/>
          <w:szCs w:val="20"/>
        </w:rPr>
        <w:br/>
        <w:t xml:space="preserve">o udzielenie </w:t>
      </w:r>
      <w:r w:rsidRPr="00947BC4">
        <w:rPr>
          <w:rFonts w:ascii="Segoe UI" w:hAnsi="Segoe UI" w:cs="Segoe UI"/>
          <w:sz w:val="18"/>
          <w:szCs w:val="20"/>
        </w:rPr>
        <w:t xml:space="preserve">zamówienia, podmiot udostępniający zasoby lub podwykonawca, w zakresie podmiotowych środków dowodowych, które każdego z nich dotyczą; </w:t>
      </w:r>
    </w:p>
    <w:p w:rsidR="006D4250" w:rsidRPr="00947BC4" w:rsidRDefault="006D4250" w:rsidP="006D4250">
      <w:pPr>
        <w:pStyle w:val="Tekstpodstawowy"/>
        <w:numPr>
          <w:ilvl w:val="0"/>
          <w:numId w:val="11"/>
        </w:numPr>
        <w:tabs>
          <w:tab w:val="left" w:pos="1418"/>
        </w:tabs>
        <w:spacing w:after="0"/>
        <w:ind w:left="993" w:right="20" w:hanging="425"/>
        <w:jc w:val="both"/>
        <w:rPr>
          <w:rFonts w:ascii="Segoe UI" w:hAnsi="Segoe UI" w:cs="Segoe UI"/>
          <w:sz w:val="18"/>
          <w:szCs w:val="20"/>
        </w:rPr>
      </w:pPr>
      <w:r w:rsidRPr="00947BC4">
        <w:rPr>
          <w:rFonts w:ascii="Segoe UI" w:hAnsi="Segoe UI" w:cs="Segoe UI"/>
          <w:b/>
          <w:sz w:val="18"/>
          <w:szCs w:val="20"/>
        </w:rPr>
        <w:t>przedmiotowego środka dowodowego, oświadczenia, o którym mowa w art. 117 ust. 4 ustawy, lub zobowiązania podmiotu udostępniającego zasoby</w:t>
      </w:r>
      <w:r w:rsidRPr="00947BC4">
        <w:rPr>
          <w:rFonts w:ascii="Segoe UI" w:hAnsi="Segoe UI" w:cs="Segoe UI"/>
          <w:sz w:val="18"/>
          <w:szCs w:val="20"/>
        </w:rPr>
        <w:t xml:space="preserve"> – odpowiednio wykonawca lub wykonawca wspólnie ubiegający się o udzielenie zamówienia; </w:t>
      </w:r>
    </w:p>
    <w:p w:rsidR="008E5ADA" w:rsidRPr="00947BC4" w:rsidRDefault="008E5ADA" w:rsidP="008E5ADA">
      <w:pPr>
        <w:pStyle w:val="Tekstpodstawowy"/>
        <w:numPr>
          <w:ilvl w:val="0"/>
          <w:numId w:val="11"/>
        </w:numPr>
        <w:tabs>
          <w:tab w:val="left" w:pos="1418"/>
        </w:tabs>
        <w:spacing w:after="0"/>
        <w:ind w:left="993" w:right="20" w:hanging="425"/>
        <w:jc w:val="both"/>
        <w:rPr>
          <w:rFonts w:ascii="Segoe UI" w:hAnsi="Segoe UI" w:cs="Segoe UI"/>
          <w:iCs/>
          <w:sz w:val="18"/>
          <w:szCs w:val="20"/>
        </w:rPr>
      </w:pPr>
      <w:r w:rsidRPr="00947BC4">
        <w:rPr>
          <w:rFonts w:ascii="Segoe UI" w:hAnsi="Segoe UI" w:cs="Segoe UI"/>
          <w:b/>
          <w:sz w:val="18"/>
          <w:szCs w:val="20"/>
        </w:rPr>
        <w:t>pełnomocnictwa</w:t>
      </w:r>
      <w:r w:rsidRPr="00947BC4">
        <w:rPr>
          <w:rFonts w:ascii="Segoe UI" w:hAnsi="Segoe UI" w:cs="Segoe UI"/>
          <w:sz w:val="18"/>
          <w:szCs w:val="20"/>
        </w:rPr>
        <w:t xml:space="preserve"> – mocodawca.</w:t>
      </w:r>
    </w:p>
    <w:p w:rsidR="007D361D" w:rsidRDefault="007D361D" w:rsidP="00E1023A">
      <w:pPr>
        <w:jc w:val="both"/>
        <w:rPr>
          <w:rFonts w:ascii="Segoe UI" w:hAnsi="Segoe UI" w:cs="Segoe UI"/>
          <w:sz w:val="20"/>
          <w:szCs w:val="20"/>
        </w:rPr>
      </w:pPr>
    </w:p>
    <w:p w:rsidR="00587F52" w:rsidRPr="00474041" w:rsidRDefault="00587F52" w:rsidP="00A050F9">
      <w:pPr>
        <w:numPr>
          <w:ilvl w:val="0"/>
          <w:numId w:val="6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lastRenderedPageBreak/>
        <w:t>Wymagania dotyczące wadium</w:t>
      </w:r>
    </w:p>
    <w:p w:rsidR="00BD21B3" w:rsidRDefault="00BD21B3" w:rsidP="00BD21B3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BD21B3" w:rsidRPr="00B07174" w:rsidRDefault="00BD21B3" w:rsidP="00BD21B3">
      <w:pPr>
        <w:jc w:val="both"/>
        <w:rPr>
          <w:rFonts w:ascii="Segoe UI" w:hAnsi="Segoe UI" w:cs="Segoe UI"/>
          <w:b/>
          <w:sz w:val="20"/>
          <w:szCs w:val="22"/>
        </w:rPr>
      </w:pPr>
      <w:r w:rsidRPr="00B07174">
        <w:rPr>
          <w:rFonts w:ascii="Segoe UI" w:hAnsi="Segoe UI" w:cs="Segoe UI"/>
          <w:b/>
          <w:sz w:val="20"/>
          <w:szCs w:val="22"/>
        </w:rPr>
        <w:t xml:space="preserve">Zamawiający  wymaga wniesienia wadium:   </w:t>
      </w:r>
    </w:p>
    <w:p w:rsidR="006B1B64" w:rsidRDefault="006B1B64" w:rsidP="006B1B64">
      <w:pPr>
        <w:jc w:val="both"/>
        <w:rPr>
          <w:rFonts w:ascii="Segoe UI" w:hAnsi="Segoe UI" w:cs="Segoe UI"/>
          <w:iCs/>
          <w:color w:val="000000"/>
          <w:sz w:val="20"/>
        </w:rPr>
      </w:pPr>
    </w:p>
    <w:p w:rsidR="006B1B64" w:rsidRPr="002E5495" w:rsidRDefault="006B1B64" w:rsidP="00AE3F8C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2E5495">
        <w:rPr>
          <w:rFonts w:ascii="Arial" w:hAnsi="Arial" w:cs="Arial"/>
          <w:sz w:val="20"/>
          <w:szCs w:val="20"/>
        </w:rPr>
        <w:t xml:space="preserve">Wykonawca przystępujący do postępowania jest zobowiązany, przed upływem terminu składania ofert,  wnieść wadium w kwocie: </w:t>
      </w:r>
    </w:p>
    <w:p w:rsidR="00DC1B25" w:rsidRDefault="00DC1B25" w:rsidP="00DC1B25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5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99"/>
      </w:tblGrid>
      <w:tr w:rsidR="002E5495" w:rsidRPr="00AB2CBC" w:rsidTr="00A3603D">
        <w:trPr>
          <w:trHeight w:val="487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947BC4" w:rsidRDefault="002E5495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947BC4">
              <w:rPr>
                <w:rFonts w:ascii="Arial CE" w:hAnsi="Arial CE" w:cs="Arial CE"/>
                <w:b/>
                <w:bCs/>
                <w:sz w:val="18"/>
                <w:szCs w:val="18"/>
              </w:rPr>
              <w:t>Nr zadania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2E5495" w:rsidRPr="00947BC4" w:rsidRDefault="002E5495" w:rsidP="00947BC4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947BC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Wadium </w:t>
            </w:r>
            <w:r w:rsidRPr="00947BC4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>(wartość</w:t>
            </w:r>
            <w:r w:rsidR="00947BC4" w:rsidRPr="00947BC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w PLN</w:t>
            </w:r>
            <w:r w:rsidRPr="00947BC4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17 610,00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14 870,00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1 180,00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1 260,00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1 060,00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1 220,00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1 160,00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19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190,00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1 910,00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Zadanie nr 26 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800,00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29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440,00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10 930,00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730,00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14 890,00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39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Zadanie nr 41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630,00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760,00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1 300,00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49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6 270,00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80,00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780,00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1 010,00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15 830,00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59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5 660,00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2 710,00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990,00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8 800,00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390,00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2 960,00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69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860,00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1 200,00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9 570,00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100,00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4 010,00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1 790,00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10 140,00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760,00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79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2 670,00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6 650,00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1 870,00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2 130,00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580,00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Zadanie nr 88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430,00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89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1 120,00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90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2 050,00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91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440,00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92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1 870,00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93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40,00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94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50,00    </w:t>
            </w:r>
          </w:p>
        </w:tc>
      </w:tr>
      <w:tr w:rsidR="002E5495" w:rsidRPr="00AB2CBC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B2CBC" w:rsidRDefault="002E54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>Zadanie nr 95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B2CBC" w:rsidRDefault="002E54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2CB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200,00    </w:t>
            </w:r>
          </w:p>
        </w:tc>
      </w:tr>
      <w:tr w:rsidR="00A3603D" w:rsidRPr="00A3603D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3603D" w:rsidRDefault="002E54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>Zadanie nr 96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3603D" w:rsidRDefault="002E5495">
            <w:pPr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 xml:space="preserve">         1 180,00    </w:t>
            </w:r>
          </w:p>
        </w:tc>
      </w:tr>
      <w:tr w:rsidR="00A3603D" w:rsidRPr="00A3603D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3603D" w:rsidRDefault="002E54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>Zadanie nr 97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3603D" w:rsidRDefault="002E5495">
            <w:pPr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 xml:space="preserve">         2 050,00    </w:t>
            </w:r>
          </w:p>
        </w:tc>
      </w:tr>
      <w:tr w:rsidR="00A3603D" w:rsidRPr="00A3603D" w:rsidTr="00947BC4">
        <w:trPr>
          <w:trHeight w:val="315"/>
        </w:trPr>
        <w:tc>
          <w:tcPr>
            <w:tcW w:w="1540" w:type="dxa"/>
            <w:shd w:val="clear" w:color="auto" w:fill="auto"/>
            <w:vAlign w:val="center"/>
            <w:hideMark/>
          </w:tcPr>
          <w:p w:rsidR="002E5495" w:rsidRPr="00A3603D" w:rsidRDefault="002E54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>Zadanie nr 98</w:t>
            </w:r>
          </w:p>
        </w:tc>
        <w:tc>
          <w:tcPr>
            <w:tcW w:w="1999" w:type="dxa"/>
            <w:shd w:val="clear" w:color="auto" w:fill="auto"/>
            <w:noWrap/>
            <w:vAlign w:val="bottom"/>
            <w:hideMark/>
          </w:tcPr>
          <w:p w:rsidR="002E5495" w:rsidRPr="00A3603D" w:rsidRDefault="002E5495">
            <w:pPr>
              <w:rPr>
                <w:rFonts w:ascii="Calibri" w:hAnsi="Calibri" w:cs="Calibri"/>
                <w:sz w:val="22"/>
                <w:szCs w:val="22"/>
              </w:rPr>
            </w:pPr>
            <w:r w:rsidRPr="00A3603D">
              <w:rPr>
                <w:rFonts w:ascii="Calibri" w:hAnsi="Calibri" w:cs="Calibri"/>
                <w:sz w:val="22"/>
                <w:szCs w:val="22"/>
              </w:rPr>
              <w:t xml:space="preserve">            300,00    </w:t>
            </w:r>
          </w:p>
        </w:tc>
      </w:tr>
    </w:tbl>
    <w:p w:rsidR="006B1B64" w:rsidRPr="00A3603D" w:rsidRDefault="006B1B64" w:rsidP="006B1B64">
      <w:pPr>
        <w:suppressAutoHyphens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Wadium musi obejmować pełen okres związania ofertą.</w:t>
      </w: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ab/>
        <w:t xml:space="preserve">Wadium może być wniesione w jednej lub kilku formach wskazanych w art. 97 ust. 7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>.</w:t>
      </w:r>
    </w:p>
    <w:p w:rsidR="00621198" w:rsidRPr="00A3603D" w:rsidRDefault="00621198" w:rsidP="00D501A2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ab/>
        <w:t xml:space="preserve">Wadium wnoszone w pieniądzu należy wpłacić przelewem na rachunek bankowy Zamawiającego: </w:t>
      </w:r>
      <w:r w:rsidRPr="00A3603D">
        <w:rPr>
          <w:rFonts w:ascii="Arial" w:hAnsi="Arial" w:cs="Arial"/>
          <w:b/>
          <w:bCs/>
          <w:sz w:val="20"/>
          <w:szCs w:val="20"/>
        </w:rPr>
        <w:t xml:space="preserve">BANK PEKAO S.A. nr  22 1240 5598 1111 0000 5025 4990  </w:t>
      </w:r>
      <w:r w:rsidRPr="00A3603D">
        <w:rPr>
          <w:rFonts w:ascii="Arial" w:hAnsi="Arial" w:cs="Arial"/>
          <w:sz w:val="20"/>
          <w:szCs w:val="20"/>
        </w:rPr>
        <w:t xml:space="preserve">z adnotacją </w:t>
      </w:r>
      <w:r w:rsidRPr="00A3603D">
        <w:rPr>
          <w:rFonts w:ascii="Arial" w:hAnsi="Arial" w:cs="Arial"/>
          <w:b/>
          <w:bCs/>
          <w:sz w:val="20"/>
          <w:szCs w:val="20"/>
        </w:rPr>
        <w:t xml:space="preserve">„wadium – </w:t>
      </w:r>
      <w:r w:rsidR="00D501A2" w:rsidRPr="00A3603D">
        <w:rPr>
          <w:rFonts w:ascii="Arial" w:hAnsi="Arial" w:cs="Arial"/>
          <w:b/>
          <w:bCs/>
          <w:sz w:val="20"/>
          <w:szCs w:val="20"/>
        </w:rPr>
        <w:t>„Sukcesywna dostawa produktów farmaceutycznych” Sprawa nr 15/</w:t>
      </w:r>
      <w:r w:rsidRPr="00A3603D">
        <w:rPr>
          <w:rFonts w:ascii="Arial" w:hAnsi="Arial" w:cs="Arial"/>
          <w:b/>
          <w:bCs/>
          <w:sz w:val="20"/>
          <w:szCs w:val="20"/>
        </w:rPr>
        <w:t>2024”</w:t>
      </w:r>
      <w:r w:rsidRPr="00A3603D">
        <w:rPr>
          <w:rFonts w:ascii="Arial" w:hAnsi="Arial" w:cs="Arial"/>
          <w:sz w:val="20"/>
          <w:szCs w:val="20"/>
        </w:rPr>
        <w:t>. Wadium musi wpłynąć na wskazany rachunek bankowy zamawiającego najpóźniej przed upływem terminu składania ofert (decyduje data wpływu na rachunek bankowy zamawiającego).</w:t>
      </w: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ab/>
        <w:t>Wadium wnoszone w poręczeniach lub gwarancjach należy załączyć do oferty w oryginale w postaci elektronicznej i powinno zawierać następujące elementy:</w:t>
      </w:r>
    </w:p>
    <w:p w:rsidR="00621198" w:rsidRPr="00A3603D" w:rsidRDefault="00621198" w:rsidP="0062119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-</w:t>
      </w:r>
      <w:r w:rsidRPr="00A3603D">
        <w:rPr>
          <w:rFonts w:ascii="Arial" w:hAnsi="Arial" w:cs="Arial"/>
          <w:sz w:val="20"/>
          <w:szCs w:val="20"/>
        </w:rPr>
        <w:tab/>
        <w:t>nazwę dającego zlecenie (wykonawcy), beneficjenta gwarancji (zamawiającego), gwaranta/poręczyciela oraz wskazanie ich siedzib. Beneficjentem wskazanym w gwarancji lub poręczeniu musi być Zamawiający określony w Rozdziale I niniejszej SWZ.</w:t>
      </w:r>
    </w:p>
    <w:p w:rsidR="00621198" w:rsidRPr="00A3603D" w:rsidRDefault="00621198" w:rsidP="0062119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-</w:t>
      </w:r>
      <w:r w:rsidRPr="00A3603D">
        <w:rPr>
          <w:rFonts w:ascii="Arial" w:hAnsi="Arial" w:cs="Arial"/>
          <w:sz w:val="20"/>
          <w:szCs w:val="20"/>
        </w:rPr>
        <w:tab/>
        <w:t>określenie wierzytelności, która ma być zabezpieczona gwarancją/poręczeniem,</w:t>
      </w:r>
    </w:p>
    <w:p w:rsidR="00621198" w:rsidRPr="00A3603D" w:rsidRDefault="00621198" w:rsidP="0062119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-</w:t>
      </w:r>
      <w:r w:rsidRPr="00A3603D">
        <w:rPr>
          <w:rFonts w:ascii="Arial" w:hAnsi="Arial" w:cs="Arial"/>
          <w:sz w:val="20"/>
          <w:szCs w:val="20"/>
        </w:rPr>
        <w:tab/>
        <w:t>kwotę gwarancji/poręczenia,</w:t>
      </w:r>
    </w:p>
    <w:p w:rsidR="00621198" w:rsidRPr="00A3603D" w:rsidRDefault="00621198" w:rsidP="0062119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-</w:t>
      </w:r>
      <w:r w:rsidRPr="00A3603D">
        <w:rPr>
          <w:rFonts w:ascii="Arial" w:hAnsi="Arial" w:cs="Arial"/>
          <w:sz w:val="20"/>
          <w:szCs w:val="20"/>
        </w:rPr>
        <w:tab/>
        <w:t>termin ważności gwarancji/poręczenia,</w:t>
      </w:r>
    </w:p>
    <w:p w:rsidR="00621198" w:rsidRPr="00A3603D" w:rsidRDefault="00621198" w:rsidP="00621198">
      <w:pPr>
        <w:suppressAutoHyphens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>-</w:t>
      </w:r>
      <w:r w:rsidRPr="00A3603D">
        <w:rPr>
          <w:rFonts w:ascii="Arial" w:hAnsi="Arial" w:cs="Arial"/>
          <w:sz w:val="20"/>
          <w:szCs w:val="20"/>
        </w:rPr>
        <w:tab/>
        <w:t xml:space="preserve">zobowiązanie gwaranta do zapłacenia kwoty gwarancji/poręczenia bezwarunkowo, na pierwsze pisemne żądanie zamawiającego, w sytuacjach określonych w art. 98 ust. 6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>.</w:t>
      </w: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 xml:space="preserve">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 xml:space="preserve">., zamawiający odrzuci ofertę na podstawie art. 226 ust. 1 pkt 14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>.</w:t>
      </w: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ab/>
        <w:t xml:space="preserve">Zamawiający dokona zwrotu wadium na zasadach określonych w art. 98 ust. 1–5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>.</w:t>
      </w:r>
    </w:p>
    <w:p w:rsidR="00621198" w:rsidRPr="00A3603D" w:rsidRDefault="00621198" w:rsidP="00621198">
      <w:pPr>
        <w:pStyle w:val="Akapitzlist"/>
        <w:numPr>
          <w:ilvl w:val="1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3603D">
        <w:rPr>
          <w:rFonts w:ascii="Arial" w:hAnsi="Arial" w:cs="Arial"/>
          <w:sz w:val="20"/>
          <w:szCs w:val="20"/>
        </w:rPr>
        <w:tab/>
        <w:t xml:space="preserve">Zamawiający zatrzymuje wadium wraz z odsetkami na podstawie art. 98 ust. 6 ustawy </w:t>
      </w:r>
      <w:proofErr w:type="spellStart"/>
      <w:r w:rsidRPr="00A3603D">
        <w:rPr>
          <w:rFonts w:ascii="Arial" w:hAnsi="Arial" w:cs="Arial"/>
          <w:sz w:val="20"/>
          <w:szCs w:val="20"/>
        </w:rPr>
        <w:t>p.z.p</w:t>
      </w:r>
      <w:proofErr w:type="spellEnd"/>
      <w:r w:rsidRPr="00A3603D">
        <w:rPr>
          <w:rFonts w:ascii="Arial" w:hAnsi="Arial" w:cs="Arial"/>
          <w:sz w:val="20"/>
          <w:szCs w:val="20"/>
        </w:rPr>
        <w:t>.</w:t>
      </w:r>
    </w:p>
    <w:p w:rsidR="006B1B64" w:rsidRPr="006B1B64" w:rsidRDefault="006B1B64" w:rsidP="006B1B64">
      <w:pPr>
        <w:jc w:val="both"/>
        <w:rPr>
          <w:rFonts w:ascii="Segoe UI" w:hAnsi="Segoe UI" w:cs="Segoe UI"/>
          <w:iCs/>
          <w:color w:val="000000"/>
          <w:sz w:val="20"/>
        </w:rPr>
      </w:pPr>
    </w:p>
    <w:p w:rsidR="001F02F4" w:rsidRPr="00FF4188" w:rsidRDefault="00E9079D" w:rsidP="00FF4188">
      <w:pPr>
        <w:ind w:left="-142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iCs/>
          <w:sz w:val="20"/>
          <w:szCs w:val="20"/>
        </w:rPr>
        <w:t xml:space="preserve">     </w:t>
      </w:r>
    </w:p>
    <w:p w:rsidR="00884A69" w:rsidRPr="00474041" w:rsidRDefault="00DA5BE2" w:rsidP="00AE3F8C">
      <w:pPr>
        <w:numPr>
          <w:ilvl w:val="0"/>
          <w:numId w:val="25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hAnsi="Segoe UI" w:cs="Segoe UI"/>
          <w:b/>
          <w:i/>
          <w:iCs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Sposób przygotowania ofert</w:t>
      </w:r>
      <w:r w:rsidR="00D5479A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</w:p>
    <w:p w:rsidR="00851012" w:rsidRDefault="009C577A" w:rsidP="009C577A">
      <w:pPr>
        <w:pStyle w:val="Akapitzlist"/>
        <w:spacing w:before="120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9C577A">
        <w:rPr>
          <w:rFonts w:ascii="Segoe UI" w:hAnsi="Segoe UI" w:cs="Segoe UI"/>
          <w:b/>
          <w:sz w:val="20"/>
          <w:szCs w:val="20"/>
        </w:rPr>
        <w:t>Zasady obowiązują</w:t>
      </w:r>
      <w:r>
        <w:rPr>
          <w:rFonts w:ascii="Segoe UI" w:hAnsi="Segoe UI" w:cs="Segoe UI"/>
          <w:b/>
          <w:sz w:val="20"/>
          <w:szCs w:val="20"/>
        </w:rPr>
        <w:t>ce podczas przygoto</w:t>
      </w:r>
      <w:r w:rsidRPr="009C577A">
        <w:rPr>
          <w:rFonts w:ascii="Segoe UI" w:hAnsi="Segoe UI" w:cs="Segoe UI"/>
          <w:b/>
          <w:sz w:val="20"/>
          <w:szCs w:val="20"/>
        </w:rPr>
        <w:t>wania ofert</w:t>
      </w:r>
    </w:p>
    <w:p w:rsidR="009C577A" w:rsidRPr="009C577A" w:rsidRDefault="009C577A" w:rsidP="009C577A">
      <w:pPr>
        <w:pStyle w:val="Akapitzlist"/>
        <w:spacing w:before="120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851012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>Oferta wraz z załącznikami musi zostać sporządzona w języku polskim, złożona przy użyciu środków komunikacji elektronicznej tzn. za pośr</w:t>
      </w:r>
      <w:r w:rsidR="006A0D98" w:rsidRPr="006A0D98">
        <w:rPr>
          <w:rFonts w:ascii="Segoe UI" w:hAnsi="Segoe UI" w:cs="Segoe UI"/>
          <w:sz w:val="20"/>
          <w:szCs w:val="20"/>
        </w:rPr>
        <w:t xml:space="preserve">ednictwem platformazakupowa.pl, </w:t>
      </w:r>
      <w:r w:rsidRPr="006A0D98">
        <w:rPr>
          <w:rFonts w:ascii="Segoe UI" w:hAnsi="Segoe UI" w:cs="Segoe UI"/>
          <w:sz w:val="20"/>
          <w:szCs w:val="20"/>
        </w:rPr>
        <w:t xml:space="preserve">podpisana kwalifikowanym podpisem elektronicznym przez osobę/osoby upoważnioną/upoważnione. </w:t>
      </w:r>
    </w:p>
    <w:p w:rsidR="006A0D98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A0D98">
        <w:rPr>
          <w:rFonts w:ascii="Segoe UI" w:hAnsi="Segoe UI" w:cs="Segoe UI"/>
          <w:sz w:val="20"/>
          <w:szCs w:val="20"/>
        </w:rPr>
        <w:t>eIDAS</w:t>
      </w:r>
      <w:proofErr w:type="spellEnd"/>
      <w:r w:rsidRPr="006A0D98">
        <w:rPr>
          <w:rFonts w:ascii="Segoe UI" w:hAnsi="Segoe UI" w:cs="Segoe UI"/>
          <w:sz w:val="20"/>
          <w:szCs w:val="20"/>
        </w:rPr>
        <w:t xml:space="preserve">) (UE) nr 910/2014 - od 1 lipca 2016 roku”. </w:t>
      </w:r>
    </w:p>
    <w:p w:rsidR="006A0D98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W przypadku wykorzystania formatu podpisu </w:t>
      </w:r>
      <w:proofErr w:type="spellStart"/>
      <w:r w:rsidRPr="006A0D98">
        <w:rPr>
          <w:rFonts w:ascii="Segoe UI" w:hAnsi="Segoe UI" w:cs="Segoe UI"/>
          <w:sz w:val="20"/>
          <w:szCs w:val="20"/>
        </w:rPr>
        <w:t>XAdES</w:t>
      </w:r>
      <w:proofErr w:type="spellEnd"/>
      <w:r w:rsidRPr="006A0D98">
        <w:rPr>
          <w:rFonts w:ascii="Segoe UI" w:hAnsi="Segoe UI" w:cs="Segoe UI"/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6A0D98">
        <w:rPr>
          <w:rFonts w:ascii="Segoe UI" w:hAnsi="Segoe UI" w:cs="Segoe UI"/>
          <w:sz w:val="20"/>
          <w:szCs w:val="20"/>
        </w:rPr>
        <w:t>XAdES</w:t>
      </w:r>
      <w:proofErr w:type="spellEnd"/>
      <w:r w:rsidRPr="006A0D98">
        <w:rPr>
          <w:rFonts w:ascii="Segoe UI" w:hAnsi="Segoe UI" w:cs="Segoe UI"/>
          <w:sz w:val="20"/>
          <w:szCs w:val="20"/>
        </w:rPr>
        <w:t xml:space="preserve">. </w:t>
      </w:r>
    </w:p>
    <w:p w:rsidR="006A0D98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>Zasady przygotowania i złożenia oferty za pośrednictwem Platformy znajdują się bezpośrednio n</w:t>
      </w:r>
      <w:r w:rsidR="006A0D98">
        <w:rPr>
          <w:rFonts w:ascii="Segoe UI" w:hAnsi="Segoe UI" w:cs="Segoe UI"/>
          <w:sz w:val="20"/>
          <w:szCs w:val="20"/>
        </w:rPr>
        <w:t xml:space="preserve">a stronie: platformazakupowa.pl. </w:t>
      </w:r>
    </w:p>
    <w:p w:rsidR="006A0D98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Wykonawca ma prawo złożyć tylko jedną ofertę. Oferty wykonawcy, który przedłoży więcej niż jedną ofertę, zostaną odrzucone. </w:t>
      </w:r>
    </w:p>
    <w:p w:rsidR="006A0D98" w:rsidRP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lastRenderedPageBreak/>
        <w:t xml:space="preserve">Wykonawca składa ofertę wraz z wymaganymi oświadczeniami i dokumentami, wskazanymi w rozdziale II podrozdziale 8 SWZ. </w:t>
      </w:r>
    </w:p>
    <w:p w:rsidR="006A0D98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Wykonawca, za pośrednictwem platformazakupowa.pl może przed upływem terminu do składania ofert zmienić ofertę. Sposób dokonywania zmiany oferty zamieszczono w instrukcji zamieszczonej na stronie internetowej pod adresem: </w:t>
      </w:r>
      <w:hyperlink r:id="rId13" w:history="1">
        <w:r w:rsidR="006A0D98" w:rsidRPr="002C0D12">
          <w:rPr>
            <w:rStyle w:val="Hipercze"/>
            <w:rFonts w:ascii="Segoe UI" w:hAnsi="Segoe UI" w:cs="Segoe UI"/>
            <w:sz w:val="20"/>
            <w:szCs w:val="20"/>
          </w:rPr>
          <w:t>https://platformazakupowa.pl/strona/45-instrukcje</w:t>
        </w:r>
      </w:hyperlink>
      <w:r w:rsidR="006A0D98">
        <w:rPr>
          <w:rFonts w:ascii="Segoe UI" w:hAnsi="Segoe UI" w:cs="Segoe UI"/>
          <w:sz w:val="20"/>
          <w:szCs w:val="20"/>
        </w:rPr>
        <w:t xml:space="preserve"> .</w:t>
      </w:r>
    </w:p>
    <w:p w:rsidR="00E45619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Zgodnie z art. 18 ust. 3 ustawy </w:t>
      </w:r>
      <w:proofErr w:type="spellStart"/>
      <w:r w:rsidRPr="006A0D98">
        <w:rPr>
          <w:rFonts w:ascii="Segoe UI" w:hAnsi="Segoe UI" w:cs="Segoe UI"/>
          <w:sz w:val="20"/>
          <w:szCs w:val="20"/>
        </w:rPr>
        <w:t>Pzp</w:t>
      </w:r>
      <w:proofErr w:type="spellEnd"/>
      <w:r w:rsidRPr="006A0D98">
        <w:rPr>
          <w:rFonts w:ascii="Segoe UI" w:hAnsi="Segoe UI" w:cs="Segoe UI"/>
          <w:sz w:val="20"/>
          <w:szCs w:val="20"/>
        </w:rPr>
        <w:t xml:space="preserve">, nie ujawnia się informacji stanowiących tajemnicę przedsiębiorstwa, </w:t>
      </w:r>
      <w:r w:rsidR="00E45619">
        <w:rPr>
          <w:rFonts w:ascii="Segoe UI" w:hAnsi="Segoe UI" w:cs="Segoe UI"/>
          <w:sz w:val="20"/>
          <w:szCs w:val="20"/>
        </w:rPr>
        <w:br/>
      </w:r>
      <w:r w:rsidRPr="006A0D98">
        <w:rPr>
          <w:rFonts w:ascii="Segoe UI" w:hAnsi="Segoe UI" w:cs="Segoe UI"/>
          <w:sz w:val="20"/>
          <w:szCs w:val="20"/>
        </w:rPr>
        <w:t xml:space="preserve"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:rsidR="00E45619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Dokumenty i oświadczenia składane przez Wykonawcę powinny być w języku polskim, chyba że w </w:t>
      </w:r>
      <w:proofErr w:type="spellStart"/>
      <w:r w:rsidRPr="006A0D98">
        <w:rPr>
          <w:rFonts w:ascii="Segoe UI" w:hAnsi="Segoe UI" w:cs="Segoe UI"/>
          <w:sz w:val="20"/>
          <w:szCs w:val="20"/>
        </w:rPr>
        <w:t>swz</w:t>
      </w:r>
      <w:proofErr w:type="spellEnd"/>
      <w:r w:rsidRPr="006A0D98">
        <w:rPr>
          <w:rFonts w:ascii="Segoe UI" w:hAnsi="Segoe UI" w:cs="Segoe UI"/>
          <w:sz w:val="20"/>
          <w:szCs w:val="20"/>
        </w:rPr>
        <w:t xml:space="preserve"> dopuszczono inaczej. W przypadku załączenia dokumentów sporządzonych w innym języku niż dopuszczony, Wykonawca zobowiązany jest załączyć tłumaczenie na język polski. </w:t>
      </w:r>
    </w:p>
    <w:p w:rsidR="00E45619" w:rsidRDefault="00851012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6A0D98">
        <w:rPr>
          <w:rFonts w:ascii="Segoe UI" w:hAnsi="Segoe UI" w:cs="Segoe UI"/>
          <w:sz w:val="20"/>
          <w:szCs w:val="20"/>
        </w:rPr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</w:t>
      </w:r>
      <w:r w:rsidR="00E45619">
        <w:rPr>
          <w:rFonts w:ascii="Segoe UI" w:hAnsi="Segoe UI" w:cs="Segoe UI"/>
          <w:sz w:val="20"/>
          <w:szCs w:val="20"/>
        </w:rPr>
        <w:br/>
      </w:r>
      <w:r w:rsidRPr="006A0D98">
        <w:rPr>
          <w:rFonts w:ascii="Segoe UI" w:hAnsi="Segoe UI" w:cs="Segoe UI"/>
          <w:sz w:val="20"/>
          <w:szCs w:val="20"/>
        </w:rPr>
        <w:t xml:space="preserve">z wyjątkiem kopii poświadczonych odpowiednio przez innego Wykonawcę ubiegającego się wspólnie z nim </w:t>
      </w:r>
      <w:r w:rsidR="00E45619">
        <w:rPr>
          <w:rFonts w:ascii="Segoe UI" w:hAnsi="Segoe UI" w:cs="Segoe UI"/>
          <w:sz w:val="20"/>
          <w:szCs w:val="20"/>
        </w:rPr>
        <w:br/>
      </w:r>
      <w:r w:rsidRPr="006A0D98">
        <w:rPr>
          <w:rFonts w:ascii="Segoe UI" w:hAnsi="Segoe UI" w:cs="Segoe UI"/>
          <w:sz w:val="20"/>
          <w:szCs w:val="20"/>
        </w:rPr>
        <w:t xml:space="preserve">o udzielenie zamówienia, przez podmiot, na którego zdolnościach lub sytuacji polega Wykonawca, albo przez podwykonawcę. </w:t>
      </w:r>
    </w:p>
    <w:p w:rsidR="00953764" w:rsidRDefault="00E45619" w:rsidP="00AE3F8C">
      <w:pPr>
        <w:pStyle w:val="Akapitzlist"/>
        <w:numPr>
          <w:ilvl w:val="1"/>
          <w:numId w:val="25"/>
        </w:numPr>
        <w:ind w:left="709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851012" w:rsidRPr="006A0D98">
        <w:rPr>
          <w:rFonts w:ascii="Segoe UI" w:hAnsi="Segoe UI" w:cs="Segoe UI"/>
          <w:sz w:val="20"/>
          <w:szCs w:val="20"/>
        </w:rPr>
        <w:t xml:space="preserve">ymagania techniczne i organizacyjne sporządzania, wysyłania i odbierania korespondencji elektroniczne, w tym składanie ofert </w:t>
      </w:r>
      <w:r w:rsidR="00851012" w:rsidRPr="00D265C7">
        <w:rPr>
          <w:rFonts w:ascii="Segoe UI" w:hAnsi="Segoe UI" w:cs="Segoe UI"/>
          <w:sz w:val="20"/>
          <w:szCs w:val="20"/>
        </w:rPr>
        <w:t xml:space="preserve">znajdują się w dziale III pkt 1 </w:t>
      </w:r>
      <w:proofErr w:type="spellStart"/>
      <w:r w:rsidR="00851012" w:rsidRPr="00D265C7">
        <w:rPr>
          <w:rFonts w:ascii="Segoe UI" w:hAnsi="Segoe UI" w:cs="Segoe UI"/>
          <w:sz w:val="20"/>
          <w:szCs w:val="20"/>
        </w:rPr>
        <w:t>swz</w:t>
      </w:r>
      <w:proofErr w:type="spellEnd"/>
      <w:r w:rsidR="00851012" w:rsidRPr="00D265C7">
        <w:rPr>
          <w:rFonts w:ascii="Segoe UI" w:hAnsi="Segoe UI" w:cs="Segoe UI"/>
          <w:sz w:val="20"/>
          <w:szCs w:val="20"/>
        </w:rPr>
        <w:t>.</w:t>
      </w:r>
    </w:p>
    <w:p w:rsidR="00830D5F" w:rsidRPr="006A0D98" w:rsidRDefault="00830D5F" w:rsidP="00830D5F">
      <w:pPr>
        <w:pStyle w:val="Akapitzlist"/>
        <w:spacing w:before="120"/>
        <w:ind w:left="567"/>
        <w:jc w:val="both"/>
        <w:rPr>
          <w:rFonts w:ascii="Segoe UI" w:hAnsi="Segoe UI" w:cs="Segoe UI"/>
          <w:sz w:val="20"/>
          <w:szCs w:val="20"/>
        </w:rPr>
      </w:pPr>
    </w:p>
    <w:p w:rsidR="00234262" w:rsidRPr="00474041" w:rsidRDefault="00884A69" w:rsidP="00AE3F8C">
      <w:pPr>
        <w:numPr>
          <w:ilvl w:val="0"/>
          <w:numId w:val="25"/>
        </w:numPr>
        <w:shd w:val="clear" w:color="auto" w:fill="D5E682"/>
        <w:tabs>
          <w:tab w:val="left" w:pos="567"/>
        </w:tabs>
        <w:spacing w:after="200" w:line="252" w:lineRule="auto"/>
        <w:ind w:left="567" w:hanging="567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Opis sposobu obliczenia ceny</w:t>
      </w:r>
      <w:r w:rsidR="000778FB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 </w:t>
      </w:r>
    </w:p>
    <w:p w:rsidR="00CB73FF" w:rsidRDefault="00CB73FF" w:rsidP="00CB73FF">
      <w:pPr>
        <w:tabs>
          <w:tab w:val="left" w:pos="284"/>
        </w:tabs>
        <w:spacing w:after="200" w:line="252" w:lineRule="auto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bookmarkStart w:id="3" w:name="bookmark28"/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 xml:space="preserve">Cenę oferty stanowi wartość brutto wynikająca z formularza cenowego (Załącznik nr 2 do SWZ). Wykonawca podaje cenę za realizację przedmiotu zamówienia w Formularzu Ofertowym, stanowiącym Załącznik nr 1 do SWZ. 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Cena ofertowa brutto musi uwzględniać wszystkie koszty związane z realizacją przedmiotu zamówienia zgodnie z opisem przedmiotu zamówienia oraz postanowieniami umowy określonymi we wzorze umowy.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Cena podana w Formularzu Ofertowym jest ceną ostateczną, niepodlegającą negocjacji i wyczerpującą wszelkie należności Wykonawcy wobec Zamawiającego związane z realizacją przedmiotu zamówienia.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Cena oferty powinna być wyrażona w złotych polskich (PLN) z dokładnością do dwóch miejsc po przecinku.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Zamawiający nie przewiduje rozliczeń w walucie obcej.</w:t>
      </w:r>
    </w:p>
    <w:p w:rsidR="00A24F43" w:rsidRPr="00CB3F19" w:rsidRDefault="00A24F43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 xml:space="preserve">Wykonawca zobowiązany jest zastosować stawkę VAT zgodnie z obowiązującymi przepisami ustawy </w:t>
      </w: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br/>
        <w:t>z 11 marca 2004 r. o  podatku od towarów i usług.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Wyliczona cena oferty brutto będzie służyć do porównania złożonych ofert i do rozliczenia w trakcie realizacji zamówienia.</w:t>
      </w:r>
    </w:p>
    <w:p w:rsidR="00884930" w:rsidRPr="00CB3F19" w:rsidRDefault="00884930" w:rsidP="00EB4DAB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zamawiający dolicza do przedstawionej</w:t>
      </w:r>
      <w:r w:rsidR="00CB3F19" w:rsidRPr="00CB3F19">
        <w:rPr>
          <w:rFonts w:ascii="Segoe UI" w:eastAsiaTheme="majorEastAsia" w:hAnsi="Segoe UI" w:cs="Segoe UI"/>
          <w:sz w:val="20"/>
          <w:szCs w:val="20"/>
          <w:lang w:eastAsia="en-US"/>
        </w:rPr>
        <w:t xml:space="preserve"> </w:t>
      </w: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 tej ofercie ceny kwotę podatku od towarów i usług, którą miałby obowiązek rozliczyć.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 xml:space="preserve">W ofercie, o której mowa w pkt </w:t>
      </w:r>
      <w:r w:rsidR="00CB3F19" w:rsidRPr="00CB3F19">
        <w:rPr>
          <w:rFonts w:ascii="Segoe UI" w:eastAsiaTheme="majorEastAsia" w:hAnsi="Segoe UI" w:cs="Segoe UI"/>
          <w:sz w:val="20"/>
          <w:szCs w:val="20"/>
          <w:lang w:eastAsia="en-US"/>
        </w:rPr>
        <w:t>11.8</w:t>
      </w: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, wykonawca ma obowiązek:</w:t>
      </w:r>
    </w:p>
    <w:p w:rsidR="00884930" w:rsidRPr="00CB3F19" w:rsidRDefault="00884930" w:rsidP="00CB3F19">
      <w:pPr>
        <w:pStyle w:val="Akapitzlist"/>
        <w:numPr>
          <w:ilvl w:val="2"/>
          <w:numId w:val="4"/>
        </w:numPr>
        <w:spacing w:after="200" w:line="252" w:lineRule="auto"/>
        <w:ind w:left="1560" w:hanging="851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poinformowania zamawiającego, że wybór jego oferty będzie prowadził do powstania u zamawiającego obowiązku podatkowego;</w:t>
      </w:r>
    </w:p>
    <w:p w:rsidR="00884930" w:rsidRPr="00CB3F19" w:rsidRDefault="00884930" w:rsidP="00CB3F19">
      <w:pPr>
        <w:pStyle w:val="Akapitzlist"/>
        <w:numPr>
          <w:ilvl w:val="2"/>
          <w:numId w:val="4"/>
        </w:numPr>
        <w:spacing w:after="200" w:line="252" w:lineRule="auto"/>
        <w:ind w:left="1560" w:hanging="851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wskazania nazwy (rodzaju) towaru lub usługi, których dostawa lub świadczenie będą prowadziły do powstania obowiązku podatkowego;</w:t>
      </w:r>
    </w:p>
    <w:p w:rsidR="00884930" w:rsidRPr="00CB3F19" w:rsidRDefault="00884930" w:rsidP="00CB3F19">
      <w:pPr>
        <w:pStyle w:val="Akapitzlist"/>
        <w:numPr>
          <w:ilvl w:val="2"/>
          <w:numId w:val="4"/>
        </w:numPr>
        <w:spacing w:after="200" w:line="252" w:lineRule="auto"/>
        <w:ind w:left="1560" w:hanging="851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wskazania wartości towaru lub usługi objętego obowiązkiem podatkowym zamawiającego, bez kwoty podatku;</w:t>
      </w:r>
    </w:p>
    <w:p w:rsidR="00884930" w:rsidRPr="00CB3F19" w:rsidRDefault="00884930" w:rsidP="00CB3F19">
      <w:pPr>
        <w:pStyle w:val="Akapitzlist"/>
        <w:numPr>
          <w:ilvl w:val="2"/>
          <w:numId w:val="4"/>
        </w:numPr>
        <w:spacing w:after="200" w:line="252" w:lineRule="auto"/>
        <w:ind w:left="1560" w:hanging="851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wskazania stawki podatku od towarów i usług, która zgodnie z wiedzą wykonawcy, będzie miała zastosowanie.</w:t>
      </w:r>
    </w:p>
    <w:p w:rsidR="00884930" w:rsidRPr="00CB3F19" w:rsidRDefault="00884930" w:rsidP="00884930">
      <w:pPr>
        <w:pStyle w:val="Akapitzlist"/>
        <w:numPr>
          <w:ilvl w:val="1"/>
          <w:numId w:val="4"/>
        </w:numPr>
        <w:tabs>
          <w:tab w:val="left" w:pos="284"/>
        </w:tabs>
        <w:spacing w:after="200" w:line="252" w:lineRule="auto"/>
        <w:ind w:left="709" w:hanging="709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  <w:r w:rsidRPr="00CB3F19">
        <w:rPr>
          <w:rFonts w:ascii="Segoe UI" w:eastAsiaTheme="majorEastAsia" w:hAnsi="Segoe UI" w:cs="Segoe UI"/>
          <w:sz w:val="20"/>
          <w:szCs w:val="20"/>
          <w:lang w:eastAsia="en-US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:rsidR="00B55329" w:rsidRPr="00C9669C" w:rsidRDefault="00C9669C" w:rsidP="00C9669C">
      <w:pPr>
        <w:spacing w:after="200" w:line="252" w:lineRule="auto"/>
        <w:ind w:left="284"/>
        <w:contextualSpacing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C9669C">
        <w:rPr>
          <w:rFonts w:ascii="Segoe UI" w:eastAsiaTheme="majorEastAsia" w:hAnsi="Segoe UI" w:cs="Segoe UI"/>
          <w:b/>
          <w:sz w:val="20"/>
          <w:szCs w:val="20"/>
          <w:lang w:eastAsia="en-US"/>
        </w:rPr>
        <w:lastRenderedPageBreak/>
        <w:t>ROZDZIAŁ III</w:t>
      </w:r>
    </w:p>
    <w:p w:rsidR="00C9669C" w:rsidRPr="00C9669C" w:rsidRDefault="00C9669C" w:rsidP="00C9669C">
      <w:pPr>
        <w:spacing w:after="200" w:line="252" w:lineRule="auto"/>
        <w:ind w:left="284"/>
        <w:contextualSpacing/>
        <w:jc w:val="center"/>
        <w:rPr>
          <w:rFonts w:ascii="Segoe UI" w:eastAsiaTheme="majorEastAsia" w:hAnsi="Segoe UI" w:cs="Segoe UI"/>
          <w:b/>
          <w:sz w:val="20"/>
          <w:szCs w:val="20"/>
          <w:lang w:eastAsia="en-US"/>
        </w:rPr>
      </w:pPr>
      <w:r w:rsidRPr="00C9669C">
        <w:rPr>
          <w:rFonts w:ascii="Segoe UI" w:eastAsiaTheme="majorEastAsia" w:hAnsi="Segoe UI" w:cs="Segoe UI"/>
          <w:b/>
          <w:sz w:val="20"/>
          <w:szCs w:val="20"/>
          <w:lang w:eastAsia="en-US"/>
        </w:rPr>
        <w:t>INFORMACJE O PRZEBIEGU POSTĘPOWANIA</w:t>
      </w:r>
    </w:p>
    <w:p w:rsidR="00B55329" w:rsidRDefault="00B55329" w:rsidP="00B2342A">
      <w:pPr>
        <w:spacing w:after="200" w:line="252" w:lineRule="auto"/>
        <w:ind w:left="284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p w:rsidR="00B55329" w:rsidRDefault="00B55329" w:rsidP="00B2342A">
      <w:pPr>
        <w:spacing w:after="200" w:line="252" w:lineRule="auto"/>
        <w:ind w:left="284"/>
        <w:contextualSpacing/>
        <w:jc w:val="both"/>
        <w:rPr>
          <w:rFonts w:ascii="Segoe UI" w:eastAsiaTheme="majorEastAsia" w:hAnsi="Segoe UI" w:cs="Segoe UI"/>
          <w:sz w:val="20"/>
          <w:szCs w:val="20"/>
          <w:lang w:eastAsia="en-US"/>
        </w:rPr>
      </w:pPr>
    </w:p>
    <w:bookmarkEnd w:id="3"/>
    <w:p w:rsidR="00915474" w:rsidRPr="005E53A4" w:rsidRDefault="009431F5" w:rsidP="00A050F9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Sposób porozumiewania się Z</w:t>
      </w:r>
      <w:r w:rsidR="00B2342A" w:rsidRPr="00474041">
        <w:rPr>
          <w:rFonts w:ascii="Segoe UI" w:hAnsi="Segoe UI" w:cs="Segoe UI"/>
          <w:b/>
          <w:sz w:val="20"/>
          <w:szCs w:val="20"/>
          <w:lang w:eastAsia="en-US"/>
        </w:rPr>
        <w:t>amawiającego z w</w:t>
      </w:r>
      <w:r w:rsidR="00EB7EB9" w:rsidRPr="00474041">
        <w:rPr>
          <w:rFonts w:ascii="Segoe UI" w:hAnsi="Segoe UI" w:cs="Segoe UI"/>
          <w:b/>
          <w:sz w:val="20"/>
          <w:szCs w:val="20"/>
          <w:lang w:eastAsia="en-US"/>
        </w:rPr>
        <w:t>ykonawcami</w:t>
      </w:r>
    </w:p>
    <w:p w:rsidR="00EB7EB9" w:rsidRPr="003766DA" w:rsidRDefault="00EB7EB9" w:rsidP="00AE3F8C">
      <w:pPr>
        <w:pStyle w:val="Akapitzlist"/>
        <w:numPr>
          <w:ilvl w:val="1"/>
          <w:numId w:val="18"/>
        </w:numPr>
        <w:tabs>
          <w:tab w:val="left" w:pos="284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 ninie</w:t>
      </w:r>
      <w:r w:rsidR="009431F5" w:rsidRPr="003766DA">
        <w:rPr>
          <w:rFonts w:ascii="Segoe UI" w:hAnsi="Segoe UI" w:cs="Segoe UI"/>
          <w:sz w:val="20"/>
          <w:szCs w:val="20"/>
        </w:rPr>
        <w:t>jszym postępowaniu komunikacja Z</w:t>
      </w:r>
      <w:r w:rsidR="00135007" w:rsidRPr="003766DA">
        <w:rPr>
          <w:rFonts w:ascii="Segoe UI" w:hAnsi="Segoe UI" w:cs="Segoe UI"/>
          <w:sz w:val="20"/>
          <w:szCs w:val="20"/>
        </w:rPr>
        <w:t>amawiającego z W</w:t>
      </w:r>
      <w:r w:rsidRPr="003766DA">
        <w:rPr>
          <w:rFonts w:ascii="Segoe UI" w:hAnsi="Segoe UI" w:cs="Segoe UI"/>
          <w:sz w:val="20"/>
          <w:szCs w:val="20"/>
        </w:rPr>
        <w:t>ykonawcami odbywa się za pomocą środków komunikacji elektronicznej.</w:t>
      </w:r>
      <w:r w:rsidR="009431F5" w:rsidRPr="003766DA">
        <w:rPr>
          <w:rFonts w:ascii="Segoe UI" w:hAnsi="Segoe UI" w:cs="Segoe UI"/>
          <w:sz w:val="20"/>
          <w:szCs w:val="20"/>
        </w:rPr>
        <w:t xml:space="preserve"> Komunikacja między Z</w:t>
      </w:r>
      <w:r w:rsidR="00135007" w:rsidRPr="003766DA">
        <w:rPr>
          <w:rFonts w:ascii="Segoe UI" w:hAnsi="Segoe UI" w:cs="Segoe UI"/>
          <w:sz w:val="20"/>
          <w:szCs w:val="20"/>
        </w:rPr>
        <w:t>amawiającym a W</w:t>
      </w:r>
      <w:r w:rsidR="00E85D10" w:rsidRPr="003766DA">
        <w:rPr>
          <w:rFonts w:ascii="Segoe UI" w:hAnsi="Segoe UI" w:cs="Segoe UI"/>
          <w:sz w:val="20"/>
          <w:szCs w:val="20"/>
        </w:rPr>
        <w:t xml:space="preserve">ykonawcami, w tym wszelkie oświadczenia, wnioski, zawiadomienia oraz informacje przekazywane są w formie elektronicznej </w:t>
      </w:r>
      <w:r w:rsidR="00E85D10" w:rsidRPr="003766DA">
        <w:rPr>
          <w:rFonts w:ascii="Segoe UI" w:hAnsi="Segoe UI" w:cs="Segoe UI"/>
          <w:b/>
          <w:bCs/>
          <w:sz w:val="20"/>
          <w:szCs w:val="20"/>
        </w:rPr>
        <w:t>za pośrednictwem Platformy</w:t>
      </w:r>
      <w:r w:rsidR="00234262" w:rsidRPr="003766DA">
        <w:rPr>
          <w:rFonts w:ascii="Segoe UI" w:hAnsi="Segoe UI" w:cs="Segoe UI"/>
          <w:sz w:val="20"/>
          <w:szCs w:val="20"/>
        </w:rPr>
        <w:t>.</w:t>
      </w:r>
    </w:p>
    <w:p w:rsidR="00E547B9" w:rsidRPr="003766DA" w:rsidRDefault="00E547B9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b/>
          <w:sz w:val="20"/>
          <w:szCs w:val="20"/>
        </w:rPr>
      </w:pPr>
      <w:r w:rsidRPr="003766DA">
        <w:rPr>
          <w:rFonts w:ascii="Segoe UI" w:hAnsi="Segoe UI" w:cs="Segoe UI"/>
          <w:b/>
          <w:sz w:val="20"/>
          <w:szCs w:val="20"/>
        </w:rPr>
        <w:t xml:space="preserve">Informacje o </w:t>
      </w:r>
      <w:bookmarkStart w:id="4" w:name="_Hlk65061391"/>
      <w:r w:rsidRPr="003766DA">
        <w:rPr>
          <w:rFonts w:ascii="Segoe UI" w:hAnsi="Segoe UI" w:cs="Segoe UI"/>
          <w:b/>
          <w:sz w:val="20"/>
          <w:szCs w:val="20"/>
        </w:rPr>
        <w:t>wymaganiach technicznych i organizacyjnych sporządzania, wysyłania i odbierania korespondencji elektronicznej</w:t>
      </w:r>
      <w:bookmarkEnd w:id="4"/>
      <w:r w:rsidR="003247A5" w:rsidRPr="003766DA">
        <w:rPr>
          <w:rFonts w:ascii="Segoe UI" w:hAnsi="Segoe UI" w:cs="Segoe UI"/>
          <w:b/>
          <w:sz w:val="20"/>
          <w:szCs w:val="20"/>
        </w:rPr>
        <w:t>:</w:t>
      </w:r>
    </w:p>
    <w:p w:rsidR="00093742" w:rsidRPr="003766DA" w:rsidRDefault="00135007" w:rsidP="00AE3F8C">
      <w:pPr>
        <w:pStyle w:val="Akapitzlist"/>
        <w:numPr>
          <w:ilvl w:val="2"/>
          <w:numId w:val="19"/>
        </w:numPr>
        <w:tabs>
          <w:tab w:val="left" w:pos="284"/>
        </w:tabs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</w:t>
      </w:r>
      <w:r w:rsidR="00093742" w:rsidRPr="003766DA">
        <w:rPr>
          <w:rFonts w:ascii="Segoe UI" w:hAnsi="Segoe UI" w:cs="Segoe UI"/>
          <w:sz w:val="20"/>
          <w:szCs w:val="20"/>
        </w:rPr>
        <w:t xml:space="preserve">ykonawca może zwrócić się do Zamawiającego z wnioskiem o wyjaśnienie treści Specyfikacji zgodnie z art. </w:t>
      </w:r>
      <w:r w:rsidR="00047EA5" w:rsidRPr="003766DA">
        <w:rPr>
          <w:rFonts w:ascii="Segoe UI" w:hAnsi="Segoe UI" w:cs="Segoe UI"/>
          <w:sz w:val="20"/>
          <w:szCs w:val="20"/>
        </w:rPr>
        <w:t>135</w:t>
      </w:r>
      <w:r w:rsidR="00093742" w:rsidRPr="003766DA">
        <w:rPr>
          <w:rFonts w:ascii="Segoe UI" w:hAnsi="Segoe UI" w:cs="Segoe UI"/>
          <w:sz w:val="20"/>
          <w:szCs w:val="20"/>
        </w:rPr>
        <w:t xml:space="preserve"> ustawy </w:t>
      </w:r>
      <w:proofErr w:type="spellStart"/>
      <w:r w:rsidR="00093742" w:rsidRPr="003766DA">
        <w:rPr>
          <w:rFonts w:ascii="Segoe UI" w:hAnsi="Segoe UI" w:cs="Segoe UI"/>
          <w:sz w:val="20"/>
          <w:szCs w:val="20"/>
        </w:rPr>
        <w:t>Pzp</w:t>
      </w:r>
      <w:proofErr w:type="spellEnd"/>
      <w:r w:rsidR="00093742" w:rsidRPr="003766DA">
        <w:rPr>
          <w:rFonts w:ascii="Segoe UI" w:hAnsi="Segoe UI" w:cs="Segoe UI"/>
          <w:sz w:val="20"/>
          <w:szCs w:val="20"/>
        </w:rPr>
        <w:t>. Wniosek należy przesłać za pośrednictwem Platformy Zakupowej w</w:t>
      </w:r>
      <w:r w:rsidR="00054AA9" w:rsidRPr="003766DA">
        <w:rPr>
          <w:rFonts w:ascii="Segoe UI" w:hAnsi="Segoe UI" w:cs="Segoe UI"/>
          <w:sz w:val="20"/>
          <w:szCs w:val="20"/>
        </w:rPr>
        <w:t> </w:t>
      </w:r>
      <w:r w:rsidR="00093742" w:rsidRPr="003766DA">
        <w:rPr>
          <w:rFonts w:ascii="Segoe UI" w:hAnsi="Segoe UI" w:cs="Segoe UI"/>
          <w:sz w:val="20"/>
          <w:szCs w:val="20"/>
        </w:rPr>
        <w:t>zakładce "Wyślij wiadomość"</w:t>
      </w:r>
      <w:r w:rsidR="00DB126F" w:rsidRPr="003766DA">
        <w:rPr>
          <w:rFonts w:ascii="Segoe UI" w:hAnsi="Segoe UI" w:cs="Segoe UI"/>
          <w:sz w:val="20"/>
          <w:szCs w:val="20"/>
        </w:rPr>
        <w:t xml:space="preserve"> </w:t>
      </w:r>
      <w:r w:rsidR="00093742" w:rsidRPr="003766DA">
        <w:rPr>
          <w:rFonts w:ascii="Segoe UI" w:hAnsi="Segoe UI" w:cs="Segoe UI"/>
          <w:sz w:val="20"/>
          <w:szCs w:val="20"/>
        </w:rPr>
        <w:t>w</w:t>
      </w:r>
      <w:r w:rsidR="00BF3BB0" w:rsidRPr="003766DA">
        <w:rPr>
          <w:rFonts w:ascii="Segoe UI" w:hAnsi="Segoe UI" w:cs="Segoe UI"/>
          <w:sz w:val="20"/>
          <w:szCs w:val="20"/>
        </w:rPr>
        <w:t> </w:t>
      </w:r>
      <w:r w:rsidR="00093742" w:rsidRPr="003766DA">
        <w:rPr>
          <w:rFonts w:ascii="Segoe UI" w:hAnsi="Segoe UI" w:cs="Segoe UI"/>
          <w:sz w:val="20"/>
          <w:szCs w:val="20"/>
        </w:rPr>
        <w:t>formie umożliwiającej kopiowanie treści pisma i wklejenie jej do innego dokumentu</w:t>
      </w:r>
      <w:r w:rsidR="00915474" w:rsidRPr="003766DA">
        <w:rPr>
          <w:rFonts w:ascii="Segoe UI" w:hAnsi="Segoe UI" w:cs="Segoe UI"/>
          <w:sz w:val="20"/>
          <w:szCs w:val="20"/>
        </w:rPr>
        <w:t>;</w:t>
      </w:r>
    </w:p>
    <w:p w:rsidR="00466803" w:rsidRPr="003766DA" w:rsidRDefault="00093742" w:rsidP="00AE3F8C">
      <w:pPr>
        <w:pStyle w:val="Akapitzlist"/>
        <w:numPr>
          <w:ilvl w:val="2"/>
          <w:numId w:val="19"/>
        </w:numPr>
        <w:tabs>
          <w:tab w:val="left" w:pos="284"/>
        </w:tabs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k</w:t>
      </w:r>
      <w:r w:rsidR="00884A69" w:rsidRPr="003766DA">
        <w:rPr>
          <w:rFonts w:ascii="Segoe UI" w:hAnsi="Segoe UI" w:cs="Segoe UI"/>
          <w:sz w:val="20"/>
          <w:szCs w:val="20"/>
        </w:rPr>
        <w:t xml:space="preserve">orzystanie z </w:t>
      </w:r>
      <w:r w:rsidR="00065D2D" w:rsidRPr="003766DA">
        <w:rPr>
          <w:rFonts w:ascii="Segoe UI" w:hAnsi="Segoe UI" w:cs="Segoe UI"/>
          <w:sz w:val="20"/>
          <w:szCs w:val="20"/>
        </w:rPr>
        <w:t>P</w:t>
      </w:r>
      <w:r w:rsidR="00915474" w:rsidRPr="003766DA">
        <w:rPr>
          <w:rFonts w:ascii="Segoe UI" w:hAnsi="Segoe UI" w:cs="Segoe UI"/>
          <w:sz w:val="20"/>
          <w:szCs w:val="20"/>
        </w:rPr>
        <w:t>latformy jest bezpłatne;</w:t>
      </w:r>
      <w:r w:rsidR="00884A69" w:rsidRPr="003766DA">
        <w:rPr>
          <w:rFonts w:ascii="Segoe UI" w:hAnsi="Segoe UI" w:cs="Segoe UI"/>
          <w:sz w:val="20"/>
          <w:szCs w:val="20"/>
        </w:rPr>
        <w:t xml:space="preserve"> </w:t>
      </w:r>
    </w:p>
    <w:p w:rsidR="00466803" w:rsidRPr="003766DA" w:rsidRDefault="009431F5" w:rsidP="00AE3F8C">
      <w:pPr>
        <w:pStyle w:val="Akapitzlist"/>
        <w:numPr>
          <w:ilvl w:val="2"/>
          <w:numId w:val="19"/>
        </w:numPr>
        <w:tabs>
          <w:tab w:val="left" w:pos="284"/>
        </w:tabs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</w:t>
      </w:r>
      <w:r w:rsidR="00466803" w:rsidRPr="003766DA">
        <w:rPr>
          <w:rFonts w:ascii="Segoe UI" w:hAnsi="Segoe UI" w:cs="Segoe UI"/>
          <w:sz w:val="20"/>
          <w:szCs w:val="20"/>
        </w:rPr>
        <w:t>amawiający będzie przekazywał Wykonawcom informacje w formie elektronicznej za pośr</w:t>
      </w:r>
      <w:r w:rsidR="002108E9" w:rsidRPr="003766DA">
        <w:rPr>
          <w:rFonts w:ascii="Segoe UI" w:hAnsi="Segoe UI" w:cs="Segoe UI"/>
          <w:sz w:val="20"/>
          <w:szCs w:val="20"/>
        </w:rPr>
        <w:t>ednictwem plat</w:t>
      </w:r>
      <w:r w:rsidR="00915474" w:rsidRPr="003766DA">
        <w:rPr>
          <w:rFonts w:ascii="Segoe UI" w:hAnsi="Segoe UI" w:cs="Segoe UI"/>
          <w:sz w:val="20"/>
          <w:szCs w:val="20"/>
        </w:rPr>
        <w:t>formazakupowa.pl</w:t>
      </w:r>
      <w:r w:rsidR="002108E9" w:rsidRPr="003766DA">
        <w:rPr>
          <w:rFonts w:ascii="Segoe UI" w:hAnsi="Segoe UI" w:cs="Segoe UI"/>
          <w:sz w:val="20"/>
          <w:szCs w:val="20"/>
        </w:rPr>
        <w:t xml:space="preserve">. </w:t>
      </w:r>
      <w:r w:rsidR="00466803" w:rsidRPr="003766DA">
        <w:rPr>
          <w:rFonts w:ascii="Segoe UI" w:hAnsi="Segoe UI" w:cs="Segoe UI"/>
          <w:sz w:val="20"/>
          <w:szCs w:val="20"/>
        </w:rPr>
        <w:t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</w:t>
      </w:r>
      <w:r w:rsidR="00161083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 xml:space="preserve">formie elektronicznej za pośrednictwem </w:t>
      </w:r>
      <w:hyperlink r:id="rId14">
        <w:r w:rsidR="0057087F" w:rsidRPr="003766DA">
          <w:rPr>
            <w:rFonts w:ascii="Segoe UI" w:eastAsia="Arial" w:hAnsi="Segoe UI" w:cs="Segoe UI"/>
            <w:color w:val="1155CC"/>
            <w:sz w:val="20"/>
            <w:szCs w:val="20"/>
          </w:rPr>
          <w:t>platformazakupowa.pl</w:t>
        </w:r>
      </w:hyperlink>
      <w:r w:rsidR="0057087F" w:rsidRPr="003766DA">
        <w:rPr>
          <w:rFonts w:ascii="Segoe UI" w:eastAsia="Arial" w:hAnsi="Segoe UI" w:cs="Segoe UI"/>
          <w:sz w:val="20"/>
          <w:szCs w:val="20"/>
        </w:rPr>
        <w:t xml:space="preserve">, </w:t>
      </w:r>
      <w:r w:rsidR="00915474" w:rsidRPr="003766DA">
        <w:rPr>
          <w:rFonts w:ascii="Segoe UI" w:hAnsi="Segoe UI" w:cs="Segoe UI"/>
          <w:sz w:val="20"/>
          <w:szCs w:val="20"/>
        </w:rPr>
        <w:t>do konkretnego Wykonawcy;</w:t>
      </w:r>
    </w:p>
    <w:p w:rsidR="00657421" w:rsidRPr="003766DA" w:rsidRDefault="00093742" w:rsidP="00AE3F8C">
      <w:pPr>
        <w:pStyle w:val="Akapitzlist"/>
        <w:numPr>
          <w:ilvl w:val="2"/>
          <w:numId w:val="19"/>
        </w:numPr>
        <w:tabs>
          <w:tab w:val="left" w:pos="284"/>
        </w:tabs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</w:t>
      </w:r>
      <w:r w:rsidR="00466803" w:rsidRPr="003766DA">
        <w:rPr>
          <w:rFonts w:ascii="Segoe UI" w:hAnsi="Segoe UI" w:cs="Segoe UI"/>
          <w:sz w:val="20"/>
          <w:szCs w:val="20"/>
        </w:rPr>
        <w:t xml:space="preserve">ykonawca jako podmiot profesjonalny ma obowiązek sprawdzania komunikatów i wiadomości bezpośrednio na </w:t>
      </w:r>
      <w:hyperlink r:id="rId15">
        <w:r w:rsidR="0057087F" w:rsidRPr="003766DA">
          <w:rPr>
            <w:rFonts w:ascii="Segoe UI" w:eastAsia="Arial" w:hAnsi="Segoe UI" w:cs="Segoe UI"/>
            <w:color w:val="1155CC"/>
            <w:sz w:val="20"/>
            <w:szCs w:val="20"/>
          </w:rPr>
          <w:t>platformazakupowa.pl</w:t>
        </w:r>
      </w:hyperlink>
      <w:r w:rsidR="0057087F" w:rsidRPr="003766DA">
        <w:rPr>
          <w:rFonts w:ascii="Segoe UI" w:eastAsia="Arial" w:hAnsi="Segoe UI" w:cs="Segoe UI"/>
          <w:sz w:val="20"/>
          <w:szCs w:val="20"/>
        </w:rPr>
        <w:t xml:space="preserve">, </w:t>
      </w:r>
      <w:r w:rsidR="00466803" w:rsidRPr="003766DA">
        <w:rPr>
          <w:rFonts w:ascii="Segoe UI" w:hAnsi="Segoe UI" w:cs="Segoe UI"/>
          <w:sz w:val="20"/>
          <w:szCs w:val="20"/>
        </w:rPr>
        <w:t>przesłanych przez Zamawiającego, gdyż system powiadomień może ulec awarii lub powiadomie</w:t>
      </w:r>
      <w:r w:rsidR="00915474" w:rsidRPr="003766DA">
        <w:rPr>
          <w:rFonts w:ascii="Segoe UI" w:hAnsi="Segoe UI" w:cs="Segoe UI"/>
          <w:sz w:val="20"/>
          <w:szCs w:val="20"/>
        </w:rPr>
        <w:t>nie może trafić do folderu SPAM;</w:t>
      </w:r>
    </w:p>
    <w:p w:rsidR="00657421" w:rsidRPr="003766DA" w:rsidRDefault="00657421" w:rsidP="00AE3F8C">
      <w:pPr>
        <w:pStyle w:val="Akapitzlist"/>
        <w:numPr>
          <w:ilvl w:val="2"/>
          <w:numId w:val="19"/>
        </w:numPr>
        <w:tabs>
          <w:tab w:val="left" w:pos="284"/>
        </w:tabs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eastAsia="Arial" w:hAnsi="Segoe UI" w:cs="Segoe UI"/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 przechowywania dokumentów elektronicznych (Dz. U. z 2017 r. poz. 1320; dalej: “Rozporządzenie w sprawie środków komunikacji”), określa niezbędne wymagania sprzętowo - aplikacyjne umożliwiające pracę na </w:t>
      </w:r>
      <w:bookmarkStart w:id="5" w:name="_Hlk65060782"/>
      <w:r w:rsidR="00EF4012" w:rsidRPr="003766DA">
        <w:rPr>
          <w:rFonts w:ascii="Segoe UI" w:eastAsia="Arial" w:hAnsi="Segoe UI" w:cs="Segoe UI"/>
          <w:sz w:val="20"/>
          <w:szCs w:val="20"/>
        </w:rPr>
        <w:fldChar w:fldCharType="begin"/>
      </w:r>
      <w:r w:rsidRPr="003766DA">
        <w:rPr>
          <w:rFonts w:ascii="Segoe UI" w:eastAsia="Arial" w:hAnsi="Segoe UI" w:cs="Segoe UI"/>
          <w:sz w:val="20"/>
          <w:szCs w:val="20"/>
        </w:rPr>
        <w:instrText xml:space="preserve"> HYPERLINK "https://platformazakupowa.pl/" \h </w:instrText>
      </w:r>
      <w:r w:rsidR="00EF4012" w:rsidRPr="003766DA">
        <w:rPr>
          <w:rFonts w:ascii="Segoe UI" w:eastAsia="Arial" w:hAnsi="Segoe UI" w:cs="Segoe UI"/>
          <w:sz w:val="20"/>
          <w:szCs w:val="20"/>
        </w:rPr>
        <w:fldChar w:fldCharType="separate"/>
      </w:r>
      <w:r w:rsidRPr="003766DA">
        <w:rPr>
          <w:rFonts w:ascii="Segoe UI" w:eastAsia="Arial" w:hAnsi="Segoe UI" w:cs="Segoe UI"/>
          <w:color w:val="1155CC"/>
          <w:sz w:val="20"/>
          <w:szCs w:val="20"/>
        </w:rPr>
        <w:t>platformazakupowa.pl</w:t>
      </w:r>
      <w:r w:rsidR="00EF4012" w:rsidRPr="003766DA">
        <w:rPr>
          <w:rFonts w:ascii="Segoe UI" w:eastAsia="Arial" w:hAnsi="Segoe UI" w:cs="Segoe UI"/>
          <w:color w:val="1155CC"/>
          <w:sz w:val="20"/>
          <w:szCs w:val="20"/>
        </w:rPr>
        <w:fldChar w:fldCharType="end"/>
      </w:r>
      <w:r w:rsidRPr="003766DA">
        <w:rPr>
          <w:rFonts w:ascii="Segoe UI" w:eastAsia="Arial" w:hAnsi="Segoe UI" w:cs="Segoe UI"/>
          <w:sz w:val="20"/>
          <w:szCs w:val="20"/>
        </w:rPr>
        <w:t xml:space="preserve">, </w:t>
      </w:r>
      <w:bookmarkEnd w:id="5"/>
      <w:r w:rsidRPr="003766DA">
        <w:rPr>
          <w:rFonts w:ascii="Segoe UI" w:eastAsia="Arial" w:hAnsi="Segoe UI" w:cs="Segoe UI"/>
          <w:sz w:val="20"/>
          <w:szCs w:val="20"/>
        </w:rPr>
        <w:t>tj.: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 xml:space="preserve">stały dostęp do sieci Internet o gwarantowanej przepustowości nie mniejszej niż 512 </w:t>
      </w:r>
      <w:proofErr w:type="spellStart"/>
      <w:r w:rsidRPr="003766DA">
        <w:rPr>
          <w:rFonts w:ascii="Segoe UI" w:eastAsia="Arial" w:hAnsi="Segoe UI" w:cs="Segoe UI"/>
          <w:sz w:val="18"/>
          <w:szCs w:val="20"/>
        </w:rPr>
        <w:t>kb</w:t>
      </w:r>
      <w:proofErr w:type="spellEnd"/>
      <w:r w:rsidRPr="003766DA">
        <w:rPr>
          <w:rFonts w:ascii="Segoe UI" w:eastAsia="Arial" w:hAnsi="Segoe UI" w:cs="Segoe UI"/>
          <w:sz w:val="18"/>
          <w:szCs w:val="20"/>
        </w:rPr>
        <w:t>/s,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 xml:space="preserve">komputer klasy PC lub MAC o następującej konfiguracji: pamięć min. 2 GB Ram, procesor Intel IV 2 GHZ lub jego nowsza wersja, jeden z systemów operacyjnych - MS Windows 7, Mac Os x 10 </w:t>
      </w:r>
      <w:r w:rsidR="00915474" w:rsidRPr="003766DA">
        <w:rPr>
          <w:rFonts w:ascii="Segoe UI" w:eastAsia="Arial" w:hAnsi="Segoe UI" w:cs="Segoe UI"/>
          <w:sz w:val="18"/>
          <w:szCs w:val="20"/>
        </w:rPr>
        <w:t>4, Linux, lub ich nowsze wersje;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>zainstalowana dowolna przeglądarka internetowa, w przypadku Internet E</w:t>
      </w:r>
      <w:r w:rsidR="00915474" w:rsidRPr="003766DA">
        <w:rPr>
          <w:rFonts w:ascii="Segoe UI" w:eastAsia="Arial" w:hAnsi="Segoe UI" w:cs="Segoe UI"/>
          <w:sz w:val="18"/>
          <w:szCs w:val="20"/>
        </w:rPr>
        <w:t>xplorer minimalnie wersja 10 0.;</w:t>
      </w:r>
    </w:p>
    <w:p w:rsidR="00657421" w:rsidRPr="003766DA" w:rsidRDefault="00915474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>włączona obsługa JavaScript;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 xml:space="preserve">zainstalowany program Adobe </w:t>
      </w:r>
      <w:proofErr w:type="spellStart"/>
      <w:r w:rsidRPr="003766DA">
        <w:rPr>
          <w:rFonts w:ascii="Segoe UI" w:eastAsia="Arial" w:hAnsi="Segoe UI" w:cs="Segoe UI"/>
          <w:sz w:val="18"/>
          <w:szCs w:val="20"/>
        </w:rPr>
        <w:t>Acrobat</w:t>
      </w:r>
      <w:proofErr w:type="spellEnd"/>
      <w:r w:rsidRPr="003766DA">
        <w:rPr>
          <w:rFonts w:ascii="Segoe UI" w:eastAsia="Arial" w:hAnsi="Segoe UI" w:cs="Segoe UI"/>
          <w:sz w:val="18"/>
          <w:szCs w:val="20"/>
        </w:rPr>
        <w:t xml:space="preserve"> Reader lub inny obsługujący format plików .pdf,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>Platformazakupowa.pl działa według standardu przyjętego w komunik</w:t>
      </w:r>
      <w:r w:rsidR="00915474" w:rsidRPr="003766DA">
        <w:rPr>
          <w:rFonts w:ascii="Segoe UI" w:eastAsia="Arial" w:hAnsi="Segoe UI" w:cs="Segoe UI"/>
          <w:sz w:val="18"/>
          <w:szCs w:val="20"/>
        </w:rPr>
        <w:t>acji sieciowej - kodowanie UTF8;</w:t>
      </w:r>
    </w:p>
    <w:p w:rsidR="00657421" w:rsidRPr="003766DA" w:rsidRDefault="00657421" w:rsidP="00A050F9">
      <w:pPr>
        <w:pStyle w:val="Akapitzlist"/>
        <w:numPr>
          <w:ilvl w:val="1"/>
          <w:numId w:val="10"/>
        </w:numPr>
        <w:tabs>
          <w:tab w:val="left" w:pos="284"/>
        </w:tabs>
        <w:ind w:left="1560" w:hanging="426"/>
        <w:jc w:val="both"/>
        <w:rPr>
          <w:rFonts w:ascii="Segoe UI" w:eastAsia="Arial" w:hAnsi="Segoe UI" w:cs="Segoe UI"/>
          <w:sz w:val="18"/>
          <w:szCs w:val="20"/>
        </w:rPr>
      </w:pPr>
      <w:r w:rsidRPr="003766DA">
        <w:rPr>
          <w:rFonts w:ascii="Segoe UI" w:eastAsia="Arial" w:hAnsi="Segoe UI" w:cs="Segoe UI"/>
          <w:sz w:val="18"/>
          <w:szCs w:val="20"/>
        </w:rPr>
        <w:t>Oznaczenie czasu odbioru danych przez platformę zakupową stanowi datę oraz dokładny czas (</w:t>
      </w:r>
      <w:proofErr w:type="spellStart"/>
      <w:r w:rsidRPr="003766DA">
        <w:rPr>
          <w:rFonts w:ascii="Segoe UI" w:eastAsia="Arial" w:hAnsi="Segoe UI" w:cs="Segoe UI"/>
          <w:sz w:val="18"/>
          <w:szCs w:val="20"/>
        </w:rPr>
        <w:t>hh:mm:ss</w:t>
      </w:r>
      <w:proofErr w:type="spellEnd"/>
      <w:r w:rsidRPr="003766DA">
        <w:rPr>
          <w:rFonts w:ascii="Segoe UI" w:eastAsia="Arial" w:hAnsi="Segoe UI" w:cs="Segoe UI"/>
          <w:sz w:val="18"/>
          <w:szCs w:val="20"/>
        </w:rPr>
        <w:t>) generowany wg. czasu lokalnego serwera synchronizowanego</w:t>
      </w:r>
      <w:r w:rsidR="00915474" w:rsidRPr="003766DA">
        <w:rPr>
          <w:rFonts w:ascii="Segoe UI" w:eastAsia="Arial" w:hAnsi="Segoe UI" w:cs="Segoe UI"/>
          <w:sz w:val="18"/>
          <w:szCs w:val="20"/>
        </w:rPr>
        <w:t xml:space="preserve"> z zegarem Głównego Urzędu Miar.</w:t>
      </w:r>
    </w:p>
    <w:p w:rsidR="00466803" w:rsidRPr="003766DA" w:rsidRDefault="00B90B1D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</w:t>
      </w:r>
      <w:r w:rsidR="00466803" w:rsidRPr="003766DA">
        <w:rPr>
          <w:rFonts w:ascii="Segoe UI" w:hAnsi="Segoe UI" w:cs="Segoe UI"/>
          <w:sz w:val="20"/>
          <w:szCs w:val="20"/>
        </w:rPr>
        <w:t>ykonawca, przystępując do niniejszego postępowania o udzielenie zamówienia publicznego:</w:t>
      </w:r>
    </w:p>
    <w:p w:rsidR="00466803" w:rsidRPr="003766DA" w:rsidRDefault="00466803" w:rsidP="00AE3F8C">
      <w:pPr>
        <w:pStyle w:val="Akapitzlist"/>
        <w:numPr>
          <w:ilvl w:val="2"/>
          <w:numId w:val="20"/>
        </w:numPr>
        <w:tabs>
          <w:tab w:val="left" w:pos="284"/>
        </w:tabs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akceptuje warunki korzystania z platformazakupowa.pl określone w Regulaminie zamieszczonym na stronie internetowej w zakładce „Regulamin" oraz uznaje go za wiążący,</w:t>
      </w:r>
    </w:p>
    <w:p w:rsidR="00466803" w:rsidRPr="003766DA" w:rsidRDefault="00466803" w:rsidP="00AE3F8C">
      <w:pPr>
        <w:pStyle w:val="Akapitzlist"/>
        <w:numPr>
          <w:ilvl w:val="2"/>
          <w:numId w:val="20"/>
        </w:numPr>
        <w:tabs>
          <w:tab w:val="left" w:pos="284"/>
        </w:tabs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 xml:space="preserve">zapoznał i stosuje się do Instrukcji składania ofert/wniosków dostępnej na stronie </w:t>
      </w:r>
      <w:r w:rsidR="00147ECC" w:rsidRPr="003766DA">
        <w:rPr>
          <w:rFonts w:ascii="Segoe UI" w:hAnsi="Segoe UI" w:cs="Segoe UI"/>
          <w:sz w:val="20"/>
          <w:szCs w:val="20"/>
        </w:rPr>
        <w:t>prowadzonego postępowania</w:t>
      </w:r>
      <w:r w:rsidRPr="003766DA">
        <w:rPr>
          <w:rFonts w:ascii="Segoe UI" w:hAnsi="Segoe UI" w:cs="Segoe UI"/>
          <w:sz w:val="20"/>
          <w:szCs w:val="20"/>
        </w:rPr>
        <w:t xml:space="preserve">. </w:t>
      </w:r>
    </w:p>
    <w:p w:rsidR="00466803" w:rsidRPr="003766DA" w:rsidRDefault="009431F5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</w:t>
      </w:r>
      <w:r w:rsidR="00466803" w:rsidRPr="003766DA">
        <w:rPr>
          <w:rFonts w:ascii="Segoe UI" w:hAnsi="Segoe UI" w:cs="Segoe UI"/>
          <w:sz w:val="20"/>
          <w:szCs w:val="20"/>
        </w:rPr>
        <w:t>amawiający nie ponosi odpowiedzialności za złożenie oferty w sposób niezgodny z Instrukcją korzystania z</w:t>
      </w:r>
      <w:r w:rsidR="00953764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>platformazakupowa.pl, w szczególności za sytuację, gdy Zamawiający zapozna się z</w:t>
      </w:r>
      <w:r w:rsidR="00054AA9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 xml:space="preserve">treścią oferty przed upływem terminu składania ofert (np. złożenie oferty w zakładce „Wyślij wiadomość do Zamawiającego”). </w:t>
      </w:r>
    </w:p>
    <w:p w:rsidR="00466803" w:rsidRPr="003766DA" w:rsidRDefault="00466803" w:rsidP="00AE3F8C">
      <w:pPr>
        <w:pStyle w:val="Akapitzlist"/>
        <w:numPr>
          <w:ilvl w:val="2"/>
          <w:numId w:val="18"/>
        </w:numPr>
        <w:spacing w:before="120"/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Taka oferta zostanie uznana przez Zamawiającego za ofertę handlową i nie będzie brana pod uwagę w</w:t>
      </w:r>
      <w:r w:rsidR="00054AA9" w:rsidRPr="003766DA">
        <w:rPr>
          <w:rFonts w:ascii="Segoe UI" w:hAnsi="Segoe UI" w:cs="Segoe UI"/>
          <w:sz w:val="20"/>
          <w:szCs w:val="20"/>
        </w:rPr>
        <w:t> </w:t>
      </w:r>
      <w:r w:rsidRPr="003766DA">
        <w:rPr>
          <w:rFonts w:ascii="Segoe UI" w:hAnsi="Segoe UI" w:cs="Segoe UI"/>
          <w:sz w:val="20"/>
          <w:szCs w:val="20"/>
        </w:rPr>
        <w:t>przedmiotowym postępowaniu ponieważ nie został spełniony obowiązek narzucony w art. 221 ustawy</w:t>
      </w:r>
      <w:r w:rsidR="00A0470B" w:rsidRPr="003766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A0470B" w:rsidRPr="003766DA">
        <w:rPr>
          <w:rFonts w:ascii="Segoe UI" w:hAnsi="Segoe UI" w:cs="Segoe UI"/>
          <w:sz w:val="20"/>
          <w:szCs w:val="20"/>
        </w:rPr>
        <w:t>Pzp</w:t>
      </w:r>
      <w:proofErr w:type="spellEnd"/>
      <w:r w:rsidRPr="003766DA">
        <w:rPr>
          <w:rFonts w:ascii="Segoe UI" w:hAnsi="Segoe UI" w:cs="Segoe UI"/>
          <w:sz w:val="20"/>
          <w:szCs w:val="20"/>
        </w:rPr>
        <w:t>.</w:t>
      </w:r>
    </w:p>
    <w:p w:rsidR="00466803" w:rsidRPr="003766DA" w:rsidRDefault="00C61AA7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F</w:t>
      </w:r>
      <w:r w:rsidR="00466803" w:rsidRPr="003766DA">
        <w:rPr>
          <w:rFonts w:ascii="Segoe UI" w:hAnsi="Segoe UI" w:cs="Segoe UI"/>
          <w:sz w:val="20"/>
          <w:szCs w:val="20"/>
        </w:rPr>
        <w:t>ormaty plików wykorzystywanych przez Wykonawców powinny być zgodne z Obwieszczeniem Prezesa Rady Ministrów z 09.11.2017</w:t>
      </w:r>
      <w:r w:rsidR="00926C5C" w:rsidRPr="003766DA">
        <w:rPr>
          <w:rFonts w:ascii="Segoe UI" w:hAnsi="Segoe UI" w:cs="Segoe UI"/>
          <w:sz w:val="20"/>
          <w:szCs w:val="20"/>
        </w:rPr>
        <w:t xml:space="preserve"> </w:t>
      </w:r>
      <w:r w:rsidR="00466803" w:rsidRPr="003766DA">
        <w:rPr>
          <w:rFonts w:ascii="Segoe UI" w:hAnsi="Segoe UI" w:cs="Segoe UI"/>
          <w:sz w:val="20"/>
          <w:szCs w:val="20"/>
        </w:rPr>
        <w:t xml:space="preserve">r. w sprawie ogłoszenia jednolitego tekstu rozporządzenia Rady Ministrów w sprawie </w:t>
      </w:r>
      <w:r w:rsidR="00466803" w:rsidRPr="003766DA">
        <w:rPr>
          <w:rFonts w:ascii="Segoe UI" w:hAnsi="Segoe UI" w:cs="Segoe UI"/>
          <w:sz w:val="20"/>
          <w:szCs w:val="20"/>
        </w:rPr>
        <w:lastRenderedPageBreak/>
        <w:t>Krajowych Ram Interoperacyjności, minimalnych wymagań dla rejestrów publicznych i wymiany informacji w</w:t>
      </w:r>
      <w:r w:rsidR="00953764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>postaci elektronicznej oraz minimalnych wymagań dla systemów teleinformatycznych.</w:t>
      </w:r>
    </w:p>
    <w:p w:rsidR="00BB4E78" w:rsidRPr="003766DA" w:rsidRDefault="009431F5" w:rsidP="00AE3F8C">
      <w:pPr>
        <w:pStyle w:val="Akapitzlist"/>
        <w:numPr>
          <w:ilvl w:val="2"/>
          <w:numId w:val="18"/>
        </w:numPr>
        <w:tabs>
          <w:tab w:val="left" w:pos="284"/>
        </w:tabs>
        <w:ind w:left="1276" w:hanging="709"/>
        <w:jc w:val="both"/>
        <w:rPr>
          <w:rFonts w:ascii="Segoe UI" w:eastAsia="Calibr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</w:t>
      </w:r>
      <w:r w:rsidR="00466803" w:rsidRPr="003766DA">
        <w:rPr>
          <w:rFonts w:ascii="Segoe UI" w:hAnsi="Segoe UI" w:cs="Segoe UI"/>
          <w:sz w:val="20"/>
          <w:szCs w:val="20"/>
        </w:rPr>
        <w:t xml:space="preserve">amawiający rekomenduje wykorzystanie formatów: </w:t>
      </w:r>
      <w:r w:rsidR="00BB4E78" w:rsidRPr="003766DA">
        <w:rPr>
          <w:rFonts w:ascii="Segoe UI" w:hAnsi="Segoe UI" w:cs="Segoe UI"/>
          <w:sz w:val="20"/>
          <w:szCs w:val="20"/>
        </w:rPr>
        <w:t>.pdf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doc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docx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.xls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xlsx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.jpg (.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jpeg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) </w:t>
      </w:r>
      <w:r w:rsidR="00BB4E78" w:rsidRPr="003766DA">
        <w:rPr>
          <w:rFonts w:ascii="Segoe UI" w:hAnsi="Segoe UI" w:cs="Segoe UI"/>
          <w:b/>
          <w:sz w:val="20"/>
          <w:szCs w:val="20"/>
        </w:rPr>
        <w:t>ze szczególnym wskazaniem na .pdf</w:t>
      </w:r>
    </w:p>
    <w:p w:rsidR="00466803" w:rsidRPr="003766DA" w:rsidRDefault="00093742" w:rsidP="00AE3F8C">
      <w:pPr>
        <w:pStyle w:val="Akapitzlist"/>
        <w:numPr>
          <w:ilvl w:val="2"/>
          <w:numId w:val="18"/>
        </w:numPr>
        <w:tabs>
          <w:tab w:val="left" w:pos="284"/>
        </w:tabs>
        <w:ind w:left="1276" w:hanging="709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</w:t>
      </w:r>
      <w:r w:rsidR="00466803" w:rsidRPr="003766DA">
        <w:rPr>
          <w:rFonts w:ascii="Segoe UI" w:hAnsi="Segoe UI" w:cs="Segoe UI"/>
          <w:sz w:val="20"/>
          <w:szCs w:val="20"/>
        </w:rPr>
        <w:t xml:space="preserve"> celu ewentualnej kompresji danych Zamawiający rekomenduje wykorzystanie jednego z</w:t>
      </w:r>
      <w:r w:rsidR="003E1358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>formatów: .zip i</w:t>
      </w:r>
      <w:r w:rsidR="00161083" w:rsidRPr="003766DA">
        <w:rPr>
          <w:rFonts w:ascii="Segoe UI" w:hAnsi="Segoe UI" w:cs="Segoe UI"/>
          <w:sz w:val="20"/>
          <w:szCs w:val="20"/>
        </w:rPr>
        <w:t> </w:t>
      </w:r>
      <w:r w:rsidR="00466803" w:rsidRPr="003766DA">
        <w:rPr>
          <w:rFonts w:ascii="Segoe UI" w:hAnsi="Segoe UI" w:cs="Segoe UI"/>
          <w:sz w:val="20"/>
          <w:szCs w:val="20"/>
        </w:rPr>
        <w:t>.7Z</w:t>
      </w:r>
    </w:p>
    <w:p w:rsidR="00BB4E78" w:rsidRPr="003766DA" w:rsidRDefault="007277B4" w:rsidP="00AE3F8C">
      <w:pPr>
        <w:pStyle w:val="Akapitzlist"/>
        <w:numPr>
          <w:ilvl w:val="2"/>
          <w:numId w:val="18"/>
        </w:numPr>
        <w:tabs>
          <w:tab w:val="left" w:pos="284"/>
        </w:tabs>
        <w:ind w:left="1276" w:hanging="709"/>
        <w:jc w:val="both"/>
        <w:rPr>
          <w:rFonts w:ascii="Segoe UI" w:eastAsia="Calibr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</w:t>
      </w:r>
      <w:r w:rsidR="00BB4E78" w:rsidRPr="003766DA">
        <w:rPr>
          <w:rFonts w:ascii="Segoe UI" w:hAnsi="Segoe UI" w:cs="Segoe UI"/>
          <w:sz w:val="20"/>
          <w:szCs w:val="20"/>
        </w:rPr>
        <w:t xml:space="preserve">śród rozszerzeń powszechnych a </w:t>
      </w:r>
      <w:r w:rsidR="00BB4E78" w:rsidRPr="003766DA">
        <w:rPr>
          <w:rFonts w:ascii="Segoe UI" w:hAnsi="Segoe UI" w:cs="Segoe UI"/>
          <w:b/>
          <w:sz w:val="20"/>
          <w:szCs w:val="20"/>
        </w:rPr>
        <w:t>niewystępujących</w:t>
      </w:r>
      <w:r w:rsidR="00BB4E78" w:rsidRPr="003766DA">
        <w:rPr>
          <w:rFonts w:ascii="Segoe UI" w:hAnsi="Segoe UI" w:cs="Segoe UI"/>
          <w:sz w:val="20"/>
          <w:szCs w:val="20"/>
        </w:rPr>
        <w:t xml:space="preserve"> w Rozporządzeniu KRI występują: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rar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.gif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bmp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numbers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 .</w:t>
      </w:r>
      <w:proofErr w:type="spellStart"/>
      <w:r w:rsidR="00BB4E78" w:rsidRPr="003766DA">
        <w:rPr>
          <w:rFonts w:ascii="Segoe UI" w:hAnsi="Segoe UI" w:cs="Segoe UI"/>
          <w:sz w:val="20"/>
          <w:szCs w:val="20"/>
        </w:rPr>
        <w:t>pages</w:t>
      </w:r>
      <w:proofErr w:type="spellEnd"/>
      <w:r w:rsidR="00BB4E78" w:rsidRPr="003766DA">
        <w:rPr>
          <w:rFonts w:ascii="Segoe UI" w:hAnsi="Segoe UI" w:cs="Segoe UI"/>
          <w:sz w:val="20"/>
          <w:szCs w:val="20"/>
        </w:rPr>
        <w:t xml:space="preserve">. </w:t>
      </w:r>
    </w:p>
    <w:p w:rsidR="00BB4E78" w:rsidRPr="003E783F" w:rsidRDefault="0057087F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b/>
          <w:sz w:val="20"/>
          <w:szCs w:val="20"/>
        </w:rPr>
        <w:t>w</w:t>
      </w:r>
      <w:r w:rsidR="00BB4E78" w:rsidRPr="003766DA">
        <w:rPr>
          <w:rFonts w:ascii="Segoe UI" w:hAnsi="Segoe UI" w:cs="Segoe UI"/>
          <w:b/>
          <w:sz w:val="20"/>
          <w:szCs w:val="20"/>
        </w:rPr>
        <w:t xml:space="preserve"> przypadku stosowania przez wykonawcę kwalifikowanego podpisu elektronicznego:</w:t>
      </w:r>
    </w:p>
    <w:p w:rsidR="00BB4E78" w:rsidRPr="003766DA" w:rsidRDefault="0057087F" w:rsidP="00AE3F8C">
      <w:pPr>
        <w:pStyle w:val="Akapitzlist"/>
        <w:numPr>
          <w:ilvl w:val="2"/>
          <w:numId w:val="18"/>
        </w:numPr>
        <w:ind w:left="1134" w:hanging="567"/>
        <w:jc w:val="both"/>
        <w:rPr>
          <w:rFonts w:ascii="Segoe UI" w:eastAsia="Calibr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>z</w:t>
      </w:r>
      <w:r w:rsidR="00BB4E78" w:rsidRPr="003E783F">
        <w:rPr>
          <w:rFonts w:ascii="Segoe UI" w:hAnsi="Segoe UI" w:cs="Segoe UI"/>
          <w:sz w:val="20"/>
          <w:szCs w:val="20"/>
        </w:rPr>
        <w:t xml:space="preserve">e względu na niskie ryzyko naruszenia integralności pliku oraz </w:t>
      </w:r>
      <w:r w:rsidR="009431F5" w:rsidRPr="003E783F">
        <w:rPr>
          <w:rFonts w:ascii="Segoe UI" w:hAnsi="Segoe UI" w:cs="Segoe UI"/>
          <w:sz w:val="20"/>
          <w:szCs w:val="20"/>
        </w:rPr>
        <w:t>łatwiejszą wery</w:t>
      </w:r>
      <w:r w:rsidR="009431F5" w:rsidRPr="003766DA">
        <w:rPr>
          <w:rFonts w:ascii="Segoe UI" w:hAnsi="Segoe UI" w:cs="Segoe UI"/>
          <w:sz w:val="20"/>
          <w:szCs w:val="20"/>
        </w:rPr>
        <w:t>fikację podpisu Z</w:t>
      </w:r>
      <w:r w:rsidR="00BB4E78" w:rsidRPr="003766DA">
        <w:rPr>
          <w:rFonts w:ascii="Segoe UI" w:hAnsi="Segoe UI" w:cs="Segoe UI"/>
          <w:sz w:val="20"/>
          <w:szCs w:val="20"/>
        </w:rPr>
        <w:t xml:space="preserve">amawiający zaleca, w miarę możliwości, </w:t>
      </w:r>
      <w:r w:rsidR="00BB4E78" w:rsidRPr="003766DA">
        <w:rPr>
          <w:rFonts w:ascii="Segoe UI" w:hAnsi="Segoe UI" w:cs="Segoe UI"/>
          <w:b/>
          <w:sz w:val="20"/>
          <w:szCs w:val="20"/>
        </w:rPr>
        <w:t xml:space="preserve">przekonwertowanie plików składających się na ofertę na rozszerzenie .pdf  i opatrzenie ich podpisem kwalifikowanym w formacie </w:t>
      </w:r>
      <w:proofErr w:type="spellStart"/>
      <w:r w:rsidR="00BB4E78" w:rsidRPr="003766DA">
        <w:rPr>
          <w:rFonts w:ascii="Segoe UI" w:hAnsi="Segoe UI" w:cs="Segoe UI"/>
          <w:b/>
          <w:sz w:val="20"/>
          <w:szCs w:val="20"/>
        </w:rPr>
        <w:t>PAdES</w:t>
      </w:r>
      <w:proofErr w:type="spellEnd"/>
      <w:r w:rsidR="00BB4E78" w:rsidRPr="003766DA">
        <w:rPr>
          <w:rFonts w:ascii="Segoe UI" w:hAnsi="Segoe UI" w:cs="Segoe UI"/>
          <w:b/>
          <w:sz w:val="20"/>
          <w:szCs w:val="20"/>
        </w:rPr>
        <w:t xml:space="preserve">. </w:t>
      </w:r>
    </w:p>
    <w:p w:rsidR="00BB4E78" w:rsidRPr="003766DA" w:rsidRDefault="00BB4E78" w:rsidP="00AE3F8C">
      <w:pPr>
        <w:pStyle w:val="Akapitzlist"/>
        <w:numPr>
          <w:ilvl w:val="2"/>
          <w:numId w:val="18"/>
        </w:numPr>
        <w:ind w:left="1134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Wykonawca powinien pamiętać, aby plik</w:t>
      </w:r>
      <w:r w:rsidR="00C80DCE" w:rsidRPr="003766DA">
        <w:rPr>
          <w:rFonts w:ascii="Segoe UI" w:hAnsi="Segoe UI" w:cs="Segoe UI"/>
          <w:sz w:val="20"/>
          <w:szCs w:val="20"/>
        </w:rPr>
        <w:t xml:space="preserve"> z podpisem przekazywać łącznie </w:t>
      </w:r>
      <w:r w:rsidRPr="003766DA">
        <w:rPr>
          <w:rFonts w:ascii="Segoe UI" w:hAnsi="Segoe UI" w:cs="Segoe UI"/>
          <w:sz w:val="20"/>
          <w:szCs w:val="20"/>
        </w:rPr>
        <w:t>z</w:t>
      </w:r>
      <w:r w:rsidR="007277B4" w:rsidRPr="003766DA">
        <w:rPr>
          <w:rFonts w:ascii="Segoe UI" w:hAnsi="Segoe UI" w:cs="Segoe UI"/>
          <w:sz w:val="20"/>
          <w:szCs w:val="20"/>
        </w:rPr>
        <w:t> </w:t>
      </w:r>
      <w:r w:rsidRPr="003766DA">
        <w:rPr>
          <w:rFonts w:ascii="Segoe UI" w:hAnsi="Segoe UI" w:cs="Segoe UI"/>
          <w:sz w:val="20"/>
          <w:szCs w:val="20"/>
        </w:rPr>
        <w:t>dokumentem podpisywanym</w:t>
      </w:r>
      <w:r w:rsidR="007277B4" w:rsidRPr="003766DA">
        <w:rPr>
          <w:rFonts w:ascii="Segoe UI" w:hAnsi="Segoe UI" w:cs="Segoe UI"/>
          <w:sz w:val="20"/>
          <w:szCs w:val="20"/>
        </w:rPr>
        <w:t xml:space="preserve"> przy dokumentach </w:t>
      </w:r>
      <w:r w:rsidR="007277B4" w:rsidRPr="003766DA">
        <w:rPr>
          <w:rFonts w:ascii="Segoe UI" w:hAnsi="Segoe UI" w:cs="Segoe UI"/>
          <w:b/>
          <w:sz w:val="20"/>
          <w:szCs w:val="20"/>
        </w:rPr>
        <w:t xml:space="preserve">opatrzonych podpisem w formacie </w:t>
      </w:r>
      <w:proofErr w:type="spellStart"/>
      <w:r w:rsidR="007277B4" w:rsidRPr="003766DA">
        <w:rPr>
          <w:rFonts w:ascii="Segoe UI" w:hAnsi="Segoe UI" w:cs="Segoe UI"/>
          <w:b/>
          <w:sz w:val="20"/>
          <w:szCs w:val="20"/>
        </w:rPr>
        <w:t>XAdES</w:t>
      </w:r>
      <w:proofErr w:type="spellEnd"/>
      <w:r w:rsidR="007277B4" w:rsidRPr="003766DA">
        <w:rPr>
          <w:rFonts w:ascii="Segoe UI" w:hAnsi="Segoe UI" w:cs="Segoe UI"/>
          <w:b/>
          <w:sz w:val="20"/>
          <w:szCs w:val="20"/>
        </w:rPr>
        <w:t xml:space="preserve"> o typie zewnętrznym.</w:t>
      </w:r>
    </w:p>
    <w:p w:rsidR="00BB4E78" w:rsidRPr="003766DA" w:rsidRDefault="00BB4E78" w:rsidP="00AE3F8C">
      <w:pPr>
        <w:pStyle w:val="Akapitzlist"/>
        <w:numPr>
          <w:ilvl w:val="2"/>
          <w:numId w:val="18"/>
        </w:numPr>
        <w:ind w:left="1134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Zamawiający rekomenduje wykorzystanie podpisu z kwalifikowanym znacznikiem czasu.</w:t>
      </w:r>
    </w:p>
    <w:p w:rsidR="00BB4E78" w:rsidRPr="003766DA" w:rsidRDefault="00BB4E78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Zamawiający zaleca aby</w:t>
      </w:r>
      <w:r w:rsidRPr="003766DA">
        <w:rPr>
          <w:rFonts w:ascii="Segoe UI" w:hAnsi="Segoe UI" w:cs="Segoe UI"/>
          <w:b/>
          <w:sz w:val="20"/>
          <w:szCs w:val="20"/>
        </w:rPr>
        <w:t xml:space="preserve"> w przypadku podpisywania pliku przez kilka osób, stosować podpisy tego samego rodzaju.</w:t>
      </w:r>
      <w:r w:rsidRPr="003766DA">
        <w:rPr>
          <w:rFonts w:ascii="Segoe UI" w:hAnsi="Segoe UI" w:cs="Segoe UI"/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:rsidR="00BB4E78" w:rsidRPr="003766DA" w:rsidRDefault="00BB4E78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57087F" w:rsidRPr="003766DA" w:rsidRDefault="00BB4E78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 xml:space="preserve">Maksymalny rozmiar jednego pliku przesyłanego za pośrednictwem dedykowanych formularzy </w:t>
      </w:r>
      <w:r w:rsidR="00814F40" w:rsidRPr="003766DA">
        <w:rPr>
          <w:rFonts w:ascii="Segoe UI" w:hAnsi="Segoe UI" w:cs="Segoe UI"/>
          <w:sz w:val="20"/>
          <w:szCs w:val="20"/>
        </w:rPr>
        <w:t xml:space="preserve">do: złożenia, zmiany </w:t>
      </w:r>
      <w:r w:rsidRPr="003766DA">
        <w:rPr>
          <w:rFonts w:ascii="Segoe UI" w:hAnsi="Segoe UI" w:cs="Segoe UI"/>
          <w:sz w:val="20"/>
          <w:szCs w:val="20"/>
        </w:rPr>
        <w:t>oferty wynosi 150 MB natomiast przy komunikacji wielkość pliku to maksymalnie 500 MB.</w:t>
      </w:r>
    </w:p>
    <w:p w:rsidR="00BB4E78" w:rsidRPr="003766DA" w:rsidRDefault="007277B4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 xml:space="preserve">Zamawiający zaleca aby </w:t>
      </w:r>
      <w:r w:rsidRPr="003766DA">
        <w:rPr>
          <w:rFonts w:ascii="Segoe UI" w:hAnsi="Segoe UI" w:cs="Segoe UI"/>
          <w:b/>
          <w:sz w:val="20"/>
          <w:szCs w:val="20"/>
        </w:rPr>
        <w:t xml:space="preserve">nie </w:t>
      </w:r>
      <w:r w:rsidRPr="003766DA">
        <w:rPr>
          <w:rFonts w:ascii="Segoe UI" w:hAnsi="Segoe UI" w:cs="Segoe UI"/>
          <w:sz w:val="20"/>
          <w:szCs w:val="20"/>
        </w:rPr>
        <w:t>wprowadzać jakichkolwiek zmian w plikach po podpisaniu ich podpisem kwalifikowanym. Może to skutkować naruszeniem integralności plików co równoważne będzie z</w:t>
      </w:r>
      <w:r w:rsidR="0057087F" w:rsidRPr="003766DA">
        <w:rPr>
          <w:rFonts w:ascii="Segoe UI" w:hAnsi="Segoe UI" w:cs="Segoe UI"/>
          <w:sz w:val="20"/>
          <w:szCs w:val="20"/>
        </w:rPr>
        <w:t> </w:t>
      </w:r>
      <w:r w:rsidRPr="003766DA">
        <w:rPr>
          <w:rFonts w:ascii="Segoe UI" w:hAnsi="Segoe UI" w:cs="Segoe UI"/>
          <w:sz w:val="20"/>
          <w:szCs w:val="20"/>
        </w:rPr>
        <w:t>koniecznością odrzucenia oferty.</w:t>
      </w:r>
    </w:p>
    <w:p w:rsidR="0011460F" w:rsidRPr="003766DA" w:rsidRDefault="0011460F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 xml:space="preserve">Korespondencję </w:t>
      </w:r>
      <w:r w:rsidRPr="003766DA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 xml:space="preserve">uważa się za przekazaną w terminie, jeżeli dotrze do </w:t>
      </w:r>
      <w:r w:rsidR="009431F5" w:rsidRPr="003766DA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>Z</w:t>
      </w:r>
      <w:r w:rsidRPr="003766DA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>amawiającego przed upływem wymaganego terminu</w:t>
      </w:r>
      <w:r w:rsidRPr="003766DA">
        <w:rPr>
          <w:rFonts w:ascii="Segoe UI" w:hAnsi="Segoe UI" w:cs="Segoe UI"/>
          <w:sz w:val="20"/>
          <w:szCs w:val="20"/>
        </w:rPr>
        <w:t>. Każda ze stron na żądanie drugiej niezwłocznie potwierdzi fakt otrzymania wiadomości elektronicznej.</w:t>
      </w:r>
    </w:p>
    <w:p w:rsidR="00DF25B8" w:rsidRPr="003E783F" w:rsidRDefault="00DF25B8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>Osobą uprawnioną do kontaktu z Wykonawcami jest:</w:t>
      </w:r>
    </w:p>
    <w:p w:rsidR="00DF25B8" w:rsidRPr="003E783F" w:rsidRDefault="000E04E8" w:rsidP="000E04E8">
      <w:pPr>
        <w:pStyle w:val="Akapitzlist"/>
        <w:numPr>
          <w:ilvl w:val="1"/>
          <w:numId w:val="7"/>
        </w:numPr>
        <w:tabs>
          <w:tab w:val="left" w:pos="567"/>
        </w:tabs>
        <w:spacing w:before="120"/>
        <w:ind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stanowisko: </w:t>
      </w:r>
      <w:r w:rsidR="00DF25B8" w:rsidRPr="003E783F">
        <w:rPr>
          <w:rFonts w:ascii="Segoe UI" w:hAnsi="Segoe UI" w:cs="Segoe UI"/>
          <w:sz w:val="20"/>
          <w:szCs w:val="20"/>
        </w:rPr>
        <w:t>Kierownik Działu Zamówień Publicznych i Zaopatrzenia</w:t>
      </w:r>
    </w:p>
    <w:p w:rsidR="00DF25B8" w:rsidRPr="003E783F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 imię i nazwisko: </w:t>
      </w:r>
      <w:r w:rsidR="00DF25B8" w:rsidRPr="003E783F">
        <w:rPr>
          <w:rFonts w:ascii="Segoe UI" w:hAnsi="Segoe UI" w:cs="Segoe UI"/>
          <w:sz w:val="20"/>
          <w:szCs w:val="20"/>
        </w:rPr>
        <w:t>Mirosław Czarnecki</w:t>
      </w:r>
    </w:p>
    <w:p w:rsidR="00DF25B8" w:rsidRPr="003E783F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 </w:t>
      </w:r>
      <w:r w:rsidR="00DF25B8" w:rsidRPr="003E783F">
        <w:rPr>
          <w:rFonts w:ascii="Segoe UI" w:hAnsi="Segoe UI" w:cs="Segoe UI"/>
          <w:sz w:val="20"/>
          <w:szCs w:val="20"/>
        </w:rPr>
        <w:t>tel. 89 675 23 05</w:t>
      </w:r>
      <w:r w:rsidR="00DF25B8" w:rsidRPr="003E783F">
        <w:rPr>
          <w:rFonts w:ascii="Segoe UI" w:hAnsi="Segoe UI" w:cs="Segoe UI"/>
          <w:sz w:val="20"/>
          <w:szCs w:val="20"/>
        </w:rPr>
        <w:tab/>
      </w:r>
    </w:p>
    <w:p w:rsidR="00DF25B8" w:rsidRPr="003E783F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 </w:t>
      </w:r>
      <w:r w:rsidR="00DF25B8" w:rsidRPr="003E783F">
        <w:rPr>
          <w:rFonts w:ascii="Segoe UI" w:hAnsi="Segoe UI" w:cs="Segoe UI"/>
          <w:sz w:val="20"/>
          <w:szCs w:val="20"/>
        </w:rPr>
        <w:t>w godz.  8.00 - 15.00</w:t>
      </w:r>
    </w:p>
    <w:p w:rsidR="00DF25B8" w:rsidRPr="003E783F" w:rsidRDefault="000E04E8" w:rsidP="000E04E8">
      <w:pPr>
        <w:pStyle w:val="Akapitzlist"/>
        <w:numPr>
          <w:ilvl w:val="1"/>
          <w:numId w:val="7"/>
        </w:numPr>
        <w:tabs>
          <w:tab w:val="left" w:pos="567"/>
        </w:tabs>
        <w:spacing w:before="120"/>
        <w:ind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stanowisko: </w:t>
      </w:r>
      <w:r w:rsidR="00DF25B8" w:rsidRPr="003E783F">
        <w:rPr>
          <w:rFonts w:ascii="Segoe UI" w:hAnsi="Segoe UI" w:cs="Segoe UI"/>
          <w:sz w:val="20"/>
          <w:szCs w:val="20"/>
        </w:rPr>
        <w:t>Specjalista w Dziale Zamówień Publicznych i Zaopatrzenia</w:t>
      </w:r>
    </w:p>
    <w:p w:rsidR="00DF25B8" w:rsidRPr="003E783F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</w:t>
      </w:r>
      <w:r w:rsidR="00DF25B8" w:rsidRPr="003E783F">
        <w:rPr>
          <w:rFonts w:ascii="Segoe UI" w:hAnsi="Segoe UI" w:cs="Segoe UI"/>
          <w:sz w:val="20"/>
          <w:szCs w:val="20"/>
        </w:rPr>
        <w:t>imię i nazwisko: Grzegorz Malinowski</w:t>
      </w:r>
    </w:p>
    <w:p w:rsidR="00DF25B8" w:rsidRPr="003E783F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Segoe UI" w:hAnsi="Segoe UI" w:cs="Segoe UI"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</w:t>
      </w:r>
      <w:r w:rsidR="00DF25B8" w:rsidRPr="003E783F">
        <w:rPr>
          <w:rFonts w:ascii="Segoe UI" w:hAnsi="Segoe UI" w:cs="Segoe UI"/>
          <w:sz w:val="20"/>
          <w:szCs w:val="20"/>
        </w:rPr>
        <w:t>tel. 89 675 23 05</w:t>
      </w:r>
      <w:r w:rsidR="00DF25B8" w:rsidRPr="003E783F">
        <w:rPr>
          <w:rFonts w:ascii="Segoe UI" w:hAnsi="Segoe UI" w:cs="Segoe UI"/>
          <w:sz w:val="20"/>
          <w:szCs w:val="20"/>
        </w:rPr>
        <w:tab/>
      </w:r>
    </w:p>
    <w:p w:rsidR="00DF25B8" w:rsidRPr="003766DA" w:rsidRDefault="000E04E8" w:rsidP="000E04E8">
      <w:pPr>
        <w:pStyle w:val="Akapitzlist"/>
        <w:tabs>
          <w:tab w:val="left" w:pos="567"/>
        </w:tabs>
        <w:spacing w:before="120"/>
        <w:ind w:left="567" w:right="-108"/>
        <w:jc w:val="both"/>
        <w:rPr>
          <w:rFonts w:ascii="Arial" w:hAnsi="Arial" w:cs="Arial"/>
          <w:b/>
          <w:sz w:val="20"/>
          <w:szCs w:val="20"/>
        </w:rPr>
      </w:pPr>
      <w:r w:rsidRPr="003E783F">
        <w:rPr>
          <w:rFonts w:ascii="Segoe UI" w:hAnsi="Segoe UI" w:cs="Segoe UI"/>
          <w:sz w:val="20"/>
          <w:szCs w:val="20"/>
        </w:rPr>
        <w:t xml:space="preserve">         </w:t>
      </w:r>
      <w:r w:rsidR="00DF25B8" w:rsidRPr="003E783F">
        <w:rPr>
          <w:rFonts w:ascii="Segoe UI" w:hAnsi="Segoe UI" w:cs="Segoe UI"/>
          <w:sz w:val="20"/>
          <w:szCs w:val="20"/>
        </w:rPr>
        <w:t>w godz.  8.00 - 15.00</w:t>
      </w:r>
      <w:r w:rsidR="00DF25B8" w:rsidRPr="003766DA">
        <w:rPr>
          <w:rFonts w:ascii="Arial" w:hAnsi="Arial" w:cs="Arial"/>
          <w:b/>
          <w:sz w:val="20"/>
          <w:szCs w:val="20"/>
        </w:rPr>
        <w:tab/>
      </w:r>
    </w:p>
    <w:p w:rsidR="00C06C99" w:rsidRPr="003766DA" w:rsidRDefault="00C06C99" w:rsidP="00AE3F8C">
      <w:pPr>
        <w:pStyle w:val="Akapitzlist"/>
        <w:numPr>
          <w:ilvl w:val="1"/>
          <w:numId w:val="18"/>
        </w:numPr>
        <w:tabs>
          <w:tab w:val="left" w:pos="567"/>
        </w:tabs>
        <w:spacing w:before="120"/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3766DA">
        <w:rPr>
          <w:rFonts w:ascii="Segoe UI" w:hAnsi="Segoe UI" w:cs="Segoe UI"/>
          <w:sz w:val="20"/>
          <w:szCs w:val="20"/>
        </w:rPr>
        <w:t>Komunikacja ustna dopuszczalna jest w odniesieniu do informacji, które nie są istotne, w szczególności nie dotyczą ogłos</w:t>
      </w:r>
      <w:r w:rsidR="00C116A5" w:rsidRPr="003766DA">
        <w:rPr>
          <w:rFonts w:ascii="Segoe UI" w:hAnsi="Segoe UI" w:cs="Segoe UI"/>
          <w:sz w:val="20"/>
          <w:szCs w:val="20"/>
        </w:rPr>
        <w:t xml:space="preserve">zenia o zamówieniu lub </w:t>
      </w:r>
      <w:proofErr w:type="spellStart"/>
      <w:r w:rsidR="00C116A5" w:rsidRPr="003766DA">
        <w:rPr>
          <w:rFonts w:ascii="Segoe UI" w:hAnsi="Segoe UI" w:cs="Segoe UI"/>
          <w:sz w:val="20"/>
          <w:szCs w:val="20"/>
        </w:rPr>
        <w:t>swz</w:t>
      </w:r>
      <w:proofErr w:type="spellEnd"/>
      <w:r w:rsidRPr="003766DA">
        <w:rPr>
          <w:rFonts w:ascii="Segoe UI" w:hAnsi="Segoe UI" w:cs="Segoe UI"/>
          <w:sz w:val="20"/>
          <w:szCs w:val="20"/>
        </w:rPr>
        <w:t>, a także ofert.</w:t>
      </w:r>
    </w:p>
    <w:p w:rsidR="00054AA9" w:rsidRDefault="00054AA9" w:rsidP="003C7B82">
      <w:pPr>
        <w:tabs>
          <w:tab w:val="left" w:pos="284"/>
        </w:tabs>
        <w:jc w:val="both"/>
        <w:rPr>
          <w:rFonts w:ascii="Segoe UI" w:hAnsi="Segoe UI" w:cs="Segoe UI"/>
          <w:sz w:val="20"/>
          <w:szCs w:val="20"/>
        </w:rPr>
      </w:pPr>
    </w:p>
    <w:p w:rsidR="00011D19" w:rsidRPr="00474041" w:rsidRDefault="00011D19" w:rsidP="003C7B82">
      <w:pPr>
        <w:tabs>
          <w:tab w:val="left" w:pos="284"/>
        </w:tabs>
        <w:jc w:val="both"/>
        <w:rPr>
          <w:rFonts w:ascii="Segoe UI" w:hAnsi="Segoe UI" w:cs="Segoe UI"/>
          <w:sz w:val="20"/>
          <w:szCs w:val="20"/>
        </w:rPr>
      </w:pPr>
    </w:p>
    <w:p w:rsidR="000778FB" w:rsidRPr="00474041" w:rsidRDefault="00545239" w:rsidP="00A050F9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S</w:t>
      </w:r>
      <w:r w:rsidR="009615B1" w:rsidRPr="00474041">
        <w:rPr>
          <w:rFonts w:ascii="Segoe UI" w:hAnsi="Segoe UI" w:cs="Segoe UI"/>
          <w:b/>
          <w:sz w:val="20"/>
          <w:szCs w:val="20"/>
          <w:lang w:eastAsia="en-US"/>
        </w:rPr>
        <w:t>po</w:t>
      </w:r>
      <w:r w:rsidR="000778FB" w:rsidRPr="00474041">
        <w:rPr>
          <w:rFonts w:ascii="Segoe UI" w:hAnsi="Segoe UI" w:cs="Segoe UI"/>
          <w:b/>
          <w:sz w:val="20"/>
          <w:szCs w:val="20"/>
          <w:lang w:eastAsia="en-US"/>
        </w:rPr>
        <w:t>sób oraz termin składania ofert</w:t>
      </w:r>
      <w:r w:rsidR="003247A5"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. </w:t>
      </w:r>
      <w:r w:rsidR="000778FB" w:rsidRPr="00474041">
        <w:rPr>
          <w:rFonts w:ascii="Segoe UI" w:hAnsi="Segoe UI" w:cs="Segoe UI"/>
          <w:b/>
          <w:sz w:val="20"/>
          <w:szCs w:val="20"/>
          <w:lang w:eastAsia="en-US"/>
        </w:rPr>
        <w:t>Termin otwarcia ofert</w:t>
      </w:r>
    </w:p>
    <w:p w:rsidR="0061153D" w:rsidRDefault="0061153D" w:rsidP="0061153D">
      <w:pPr>
        <w:tabs>
          <w:tab w:val="left" w:pos="284"/>
          <w:tab w:val="left" w:pos="426"/>
        </w:tabs>
        <w:ind w:right="-108"/>
        <w:jc w:val="both"/>
        <w:rPr>
          <w:rFonts w:ascii="Segoe UI" w:hAnsi="Segoe UI" w:cs="Segoe UI"/>
          <w:sz w:val="20"/>
          <w:szCs w:val="20"/>
        </w:rPr>
      </w:pPr>
    </w:p>
    <w:p w:rsidR="0061153D" w:rsidRPr="0009331E" w:rsidRDefault="0061153D" w:rsidP="00AB0EB0">
      <w:pPr>
        <w:pStyle w:val="Akapitzlist"/>
        <w:numPr>
          <w:ilvl w:val="1"/>
          <w:numId w:val="21"/>
        </w:numPr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EF461B">
        <w:rPr>
          <w:rFonts w:ascii="Segoe UI" w:hAnsi="Segoe UI" w:cs="Segoe UI"/>
          <w:sz w:val="20"/>
          <w:szCs w:val="20"/>
        </w:rPr>
        <w:t xml:space="preserve">Ofertę należy złożyć poprzez </w:t>
      </w:r>
      <w:r w:rsidRPr="0009331E">
        <w:rPr>
          <w:rFonts w:ascii="Segoe UI" w:hAnsi="Segoe UI" w:cs="Segoe UI"/>
          <w:sz w:val="20"/>
          <w:szCs w:val="20"/>
        </w:rPr>
        <w:t xml:space="preserve">Platformę </w:t>
      </w:r>
      <w:r w:rsidRPr="0009331E">
        <w:rPr>
          <w:rFonts w:ascii="Segoe UI" w:hAnsi="Segoe UI" w:cs="Segoe UI"/>
          <w:b/>
          <w:bCs/>
          <w:sz w:val="20"/>
          <w:szCs w:val="20"/>
        </w:rPr>
        <w:t xml:space="preserve">do dnia 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>04</w:t>
      </w:r>
      <w:r w:rsidRPr="0009331E">
        <w:rPr>
          <w:rFonts w:ascii="Segoe UI" w:hAnsi="Segoe UI" w:cs="Segoe UI"/>
          <w:b/>
          <w:bCs/>
          <w:sz w:val="20"/>
          <w:szCs w:val="20"/>
        </w:rPr>
        <w:t>.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>11</w:t>
      </w:r>
      <w:r w:rsidRPr="0009331E">
        <w:rPr>
          <w:rFonts w:ascii="Segoe UI" w:hAnsi="Segoe UI" w:cs="Segoe UI"/>
          <w:b/>
          <w:bCs/>
          <w:sz w:val="20"/>
          <w:szCs w:val="20"/>
        </w:rPr>
        <w:t>.202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 xml:space="preserve">4 </w:t>
      </w:r>
      <w:r w:rsidRPr="0009331E">
        <w:rPr>
          <w:rFonts w:ascii="Segoe UI" w:hAnsi="Segoe UI" w:cs="Segoe UI"/>
          <w:b/>
          <w:bCs/>
          <w:sz w:val="20"/>
          <w:szCs w:val="20"/>
        </w:rPr>
        <w:t>r. do godziny 09:00</w:t>
      </w:r>
      <w:r w:rsidRPr="0009331E">
        <w:rPr>
          <w:rFonts w:ascii="Segoe UI" w:hAnsi="Segoe UI" w:cs="Segoe UI"/>
          <w:sz w:val="20"/>
          <w:szCs w:val="20"/>
        </w:rPr>
        <w:t>.</w:t>
      </w:r>
    </w:p>
    <w:p w:rsidR="0061153D" w:rsidRPr="0009331E" w:rsidRDefault="0061153D" w:rsidP="00AB0EB0">
      <w:pPr>
        <w:pStyle w:val="Akapitzlist"/>
        <w:numPr>
          <w:ilvl w:val="1"/>
          <w:numId w:val="21"/>
        </w:numPr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t>O terminie złożenia oferty decyduje czas pełnego przeprocesowania transakcji na Platformie.</w:t>
      </w:r>
    </w:p>
    <w:p w:rsidR="0061153D" w:rsidRPr="0009331E" w:rsidRDefault="0061153D" w:rsidP="00AB0EB0">
      <w:pPr>
        <w:pStyle w:val="Akapitzlist"/>
        <w:numPr>
          <w:ilvl w:val="1"/>
          <w:numId w:val="21"/>
        </w:numPr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t xml:space="preserve">Otwarcie ofert nastąpi </w:t>
      </w:r>
      <w:r w:rsidRPr="0009331E">
        <w:rPr>
          <w:rFonts w:ascii="Segoe UI" w:hAnsi="Segoe UI" w:cs="Segoe UI"/>
          <w:b/>
          <w:bCs/>
          <w:sz w:val="20"/>
          <w:szCs w:val="20"/>
        </w:rPr>
        <w:t xml:space="preserve">w dniu 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>04</w:t>
      </w:r>
      <w:r w:rsidRPr="0009331E">
        <w:rPr>
          <w:rFonts w:ascii="Segoe UI" w:hAnsi="Segoe UI" w:cs="Segoe UI"/>
          <w:b/>
          <w:bCs/>
          <w:sz w:val="20"/>
          <w:szCs w:val="20"/>
        </w:rPr>
        <w:t>.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>11</w:t>
      </w:r>
      <w:r w:rsidRPr="0009331E">
        <w:rPr>
          <w:rFonts w:ascii="Segoe UI" w:hAnsi="Segoe UI" w:cs="Segoe UI"/>
          <w:b/>
          <w:bCs/>
          <w:sz w:val="20"/>
          <w:szCs w:val="20"/>
        </w:rPr>
        <w:t>.202</w:t>
      </w:r>
      <w:r w:rsidR="00EF461B" w:rsidRPr="0009331E">
        <w:rPr>
          <w:rFonts w:ascii="Segoe UI" w:hAnsi="Segoe UI" w:cs="Segoe UI"/>
          <w:b/>
          <w:bCs/>
          <w:sz w:val="20"/>
          <w:szCs w:val="20"/>
        </w:rPr>
        <w:t xml:space="preserve">4 </w:t>
      </w:r>
      <w:r w:rsidRPr="0009331E">
        <w:rPr>
          <w:rFonts w:ascii="Segoe UI" w:hAnsi="Segoe UI" w:cs="Segoe UI"/>
          <w:b/>
          <w:bCs/>
          <w:sz w:val="20"/>
          <w:szCs w:val="20"/>
        </w:rPr>
        <w:t>r. o godzinie</w:t>
      </w:r>
      <w:r w:rsidRPr="0009331E">
        <w:rPr>
          <w:rFonts w:ascii="Segoe UI" w:hAnsi="Segoe UI" w:cs="Segoe UI"/>
          <w:sz w:val="20"/>
          <w:szCs w:val="20"/>
        </w:rPr>
        <w:t xml:space="preserve"> </w:t>
      </w:r>
      <w:r w:rsidRPr="0009331E">
        <w:rPr>
          <w:rFonts w:ascii="Segoe UI" w:hAnsi="Segoe UI" w:cs="Segoe UI"/>
          <w:b/>
          <w:bCs/>
          <w:sz w:val="20"/>
          <w:szCs w:val="20"/>
        </w:rPr>
        <w:t>09:30</w:t>
      </w:r>
      <w:r w:rsidRPr="0009331E">
        <w:rPr>
          <w:rFonts w:ascii="Segoe UI" w:hAnsi="Segoe UI" w:cs="Segoe UI"/>
          <w:sz w:val="20"/>
          <w:szCs w:val="20"/>
        </w:rPr>
        <w:t>.</w:t>
      </w:r>
    </w:p>
    <w:p w:rsidR="0061153D" w:rsidRPr="0009331E" w:rsidRDefault="0061153D" w:rsidP="00AB0EB0">
      <w:pPr>
        <w:pStyle w:val="Akapitzlist"/>
        <w:numPr>
          <w:ilvl w:val="1"/>
          <w:numId w:val="21"/>
        </w:numPr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t xml:space="preserve">Najpóźniej przed otwarciem ofert Zamawiający udostępni na stronie internetowej prowadzonego postępowania informację o kwocie, jaką zamierza </w:t>
      </w:r>
      <w:bookmarkStart w:id="6" w:name="_GoBack"/>
      <w:bookmarkEnd w:id="6"/>
      <w:r w:rsidRPr="0009331E">
        <w:rPr>
          <w:rFonts w:ascii="Segoe UI" w:hAnsi="Segoe UI" w:cs="Segoe UI"/>
          <w:sz w:val="20"/>
          <w:szCs w:val="20"/>
        </w:rPr>
        <w:t xml:space="preserve">przeznaczyć na sfinansowanie zamówienia. </w:t>
      </w:r>
    </w:p>
    <w:p w:rsidR="0061153D" w:rsidRPr="0009331E" w:rsidRDefault="0061153D" w:rsidP="00AB0EB0">
      <w:pPr>
        <w:pStyle w:val="Akapitzlist"/>
        <w:numPr>
          <w:ilvl w:val="1"/>
          <w:numId w:val="21"/>
        </w:numPr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lastRenderedPageBreak/>
        <w:t xml:space="preserve">Niezwłocznie po otwarciu ofert Zamawiający udostępni na stronie internetowej prowadzonego postępowania informacje o: </w:t>
      </w:r>
    </w:p>
    <w:p w:rsidR="0061153D" w:rsidRPr="0009331E" w:rsidRDefault="0061153D" w:rsidP="00AB0EB0">
      <w:pPr>
        <w:pStyle w:val="Akapitzlist"/>
        <w:numPr>
          <w:ilvl w:val="2"/>
          <w:numId w:val="21"/>
        </w:numPr>
        <w:tabs>
          <w:tab w:val="left" w:pos="284"/>
          <w:tab w:val="left" w:pos="426"/>
        </w:tabs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:rsidR="0061153D" w:rsidRPr="0009331E" w:rsidRDefault="0061153D" w:rsidP="00AB0EB0">
      <w:pPr>
        <w:pStyle w:val="Akapitzlist"/>
        <w:numPr>
          <w:ilvl w:val="2"/>
          <w:numId w:val="21"/>
        </w:numPr>
        <w:tabs>
          <w:tab w:val="left" w:pos="284"/>
          <w:tab w:val="left" w:pos="426"/>
        </w:tabs>
        <w:ind w:left="1134" w:right="-108" w:hanging="567"/>
        <w:jc w:val="both"/>
        <w:rPr>
          <w:rFonts w:ascii="Segoe UI" w:hAnsi="Segoe UI" w:cs="Segoe UI"/>
          <w:sz w:val="20"/>
          <w:szCs w:val="20"/>
        </w:rPr>
      </w:pPr>
      <w:r w:rsidRPr="0009331E">
        <w:rPr>
          <w:rFonts w:ascii="Segoe UI" w:hAnsi="Segoe UI" w:cs="Segoe UI"/>
          <w:sz w:val="20"/>
          <w:szCs w:val="20"/>
        </w:rPr>
        <w:t>cenach lub kosztach zawartych w ofertach.</w:t>
      </w:r>
    </w:p>
    <w:p w:rsidR="00AB0EB0" w:rsidRPr="0009331E" w:rsidRDefault="00AB0EB0" w:rsidP="00AB0EB0">
      <w:pPr>
        <w:pStyle w:val="Akapitzlist"/>
        <w:tabs>
          <w:tab w:val="left" w:pos="284"/>
          <w:tab w:val="left" w:pos="426"/>
        </w:tabs>
        <w:ind w:left="1134" w:right="-108"/>
        <w:jc w:val="both"/>
        <w:rPr>
          <w:rFonts w:ascii="Segoe UI" w:hAnsi="Segoe UI" w:cs="Segoe UI"/>
          <w:sz w:val="20"/>
          <w:szCs w:val="20"/>
          <w:highlight w:val="yellow"/>
        </w:rPr>
      </w:pPr>
    </w:p>
    <w:p w:rsidR="00DB1A25" w:rsidRPr="0009331E" w:rsidRDefault="00DB1A25" w:rsidP="00AE3F8C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09331E">
        <w:rPr>
          <w:rFonts w:ascii="Segoe UI" w:hAnsi="Segoe UI" w:cs="Segoe UI"/>
          <w:b/>
          <w:sz w:val="20"/>
          <w:szCs w:val="20"/>
          <w:lang w:eastAsia="en-US"/>
        </w:rPr>
        <w:t>Termin związania ofertą</w:t>
      </w:r>
    </w:p>
    <w:p w:rsidR="00BB5D8C" w:rsidRPr="0009331E" w:rsidRDefault="00BB5D8C" w:rsidP="00A3603D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EE4D8D" w:rsidRPr="0009331E" w:rsidRDefault="00EE4D8D" w:rsidP="00A3603D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09331E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Pr="0009331E">
        <w:rPr>
          <w:rFonts w:ascii="Arial" w:hAnsi="Arial" w:cs="Arial"/>
          <w:b/>
          <w:sz w:val="20"/>
          <w:szCs w:val="20"/>
        </w:rPr>
        <w:t>90 dni</w:t>
      </w:r>
      <w:r w:rsidRPr="0009331E">
        <w:rPr>
          <w:rFonts w:ascii="Arial" w:hAnsi="Arial" w:cs="Arial"/>
          <w:sz w:val="20"/>
          <w:szCs w:val="20"/>
        </w:rPr>
        <w:t xml:space="preserve"> </w:t>
      </w:r>
      <w:r w:rsidR="00D20D5F" w:rsidRPr="0009331E">
        <w:rPr>
          <w:rFonts w:ascii="Arial" w:hAnsi="Arial" w:cs="Arial"/>
          <w:b/>
          <w:sz w:val="20"/>
          <w:szCs w:val="20"/>
        </w:rPr>
        <w:t>tj. do dnia 0</w:t>
      </w:r>
      <w:r w:rsidR="0009331E" w:rsidRPr="0009331E">
        <w:rPr>
          <w:rFonts w:ascii="Arial" w:hAnsi="Arial" w:cs="Arial"/>
          <w:b/>
          <w:sz w:val="20"/>
          <w:szCs w:val="20"/>
        </w:rPr>
        <w:t>1</w:t>
      </w:r>
      <w:r w:rsidR="00EB4DAB" w:rsidRPr="0009331E">
        <w:rPr>
          <w:rFonts w:ascii="Arial" w:hAnsi="Arial" w:cs="Arial"/>
          <w:b/>
          <w:sz w:val="20"/>
          <w:szCs w:val="20"/>
        </w:rPr>
        <w:t>.</w:t>
      </w:r>
      <w:r w:rsidR="0009331E" w:rsidRPr="0009331E">
        <w:rPr>
          <w:rFonts w:ascii="Arial" w:hAnsi="Arial" w:cs="Arial"/>
          <w:b/>
          <w:sz w:val="20"/>
          <w:szCs w:val="20"/>
        </w:rPr>
        <w:t>02</w:t>
      </w:r>
      <w:r w:rsidRPr="0009331E">
        <w:rPr>
          <w:rFonts w:ascii="Arial" w:hAnsi="Arial" w:cs="Arial"/>
          <w:b/>
          <w:sz w:val="20"/>
          <w:szCs w:val="20"/>
        </w:rPr>
        <w:t>.202</w:t>
      </w:r>
      <w:r w:rsidR="0009331E" w:rsidRPr="0009331E">
        <w:rPr>
          <w:rFonts w:ascii="Arial" w:hAnsi="Arial" w:cs="Arial"/>
          <w:b/>
          <w:sz w:val="20"/>
          <w:szCs w:val="20"/>
        </w:rPr>
        <w:t xml:space="preserve">5 </w:t>
      </w:r>
      <w:r w:rsidRPr="0009331E">
        <w:rPr>
          <w:rFonts w:ascii="Arial" w:hAnsi="Arial" w:cs="Arial"/>
          <w:b/>
          <w:sz w:val="20"/>
          <w:szCs w:val="20"/>
        </w:rPr>
        <w:t>r.</w:t>
      </w:r>
      <w:r w:rsidRPr="0009331E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:rsidR="00BD16C3" w:rsidRPr="00474041" w:rsidRDefault="00BD16C3" w:rsidP="000778FB">
      <w:pPr>
        <w:ind w:right="-108"/>
        <w:jc w:val="both"/>
        <w:rPr>
          <w:rFonts w:ascii="Segoe UI" w:hAnsi="Segoe UI" w:cs="Segoe UI"/>
          <w:bCs/>
          <w:sz w:val="20"/>
          <w:szCs w:val="20"/>
        </w:rPr>
      </w:pPr>
    </w:p>
    <w:p w:rsidR="009615B1" w:rsidRPr="00474041" w:rsidRDefault="000778FB" w:rsidP="00AE3F8C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 xml:space="preserve">Opis </w:t>
      </w:r>
      <w:r w:rsidR="009615B1" w:rsidRPr="00474041">
        <w:rPr>
          <w:rFonts w:ascii="Segoe UI" w:hAnsi="Segoe UI" w:cs="Segoe UI"/>
          <w:b/>
          <w:sz w:val="20"/>
          <w:szCs w:val="20"/>
          <w:lang w:eastAsia="en-US"/>
        </w:rPr>
        <w:t>kryteriów oceny ofert wraz z podaniem wag tych kryteriów i sposobu oceny ofert</w:t>
      </w:r>
    </w:p>
    <w:p w:rsidR="00AE3F8C" w:rsidRDefault="00AE3F8C" w:rsidP="00AE3F8C">
      <w:pPr>
        <w:tabs>
          <w:tab w:val="left" w:pos="567"/>
        </w:tabs>
        <w:jc w:val="both"/>
        <w:rPr>
          <w:rFonts w:ascii="Segoe UI" w:hAnsi="Segoe UI" w:cs="Segoe UI"/>
          <w:sz w:val="16"/>
        </w:rPr>
      </w:pPr>
    </w:p>
    <w:p w:rsidR="00AE3F8C" w:rsidRPr="00BB5D8C" w:rsidRDefault="00AE3F8C" w:rsidP="006D797E">
      <w:pPr>
        <w:pStyle w:val="Akapitzlist"/>
        <w:numPr>
          <w:ilvl w:val="1"/>
          <w:numId w:val="22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B5D8C">
        <w:rPr>
          <w:rFonts w:ascii="Arial" w:hAnsi="Arial" w:cs="Arial"/>
          <w:sz w:val="20"/>
          <w:szCs w:val="20"/>
        </w:rPr>
        <w:t xml:space="preserve">Za najkorzystniejszą zostanie uznana oferta, która uzyska najwyższą liczbę punktów obliczonych </w:t>
      </w:r>
      <w:r w:rsidRPr="00BB5D8C">
        <w:rPr>
          <w:rFonts w:ascii="Arial" w:hAnsi="Arial" w:cs="Arial"/>
          <w:sz w:val="20"/>
          <w:szCs w:val="20"/>
        </w:rPr>
        <w:br/>
        <w:t xml:space="preserve">w oparciu o ustalone kryterium, </w:t>
      </w:r>
      <w:proofErr w:type="spellStart"/>
      <w:r w:rsidRPr="00BB5D8C">
        <w:rPr>
          <w:rFonts w:ascii="Arial" w:hAnsi="Arial" w:cs="Arial"/>
          <w:sz w:val="20"/>
          <w:szCs w:val="20"/>
        </w:rPr>
        <w:t>t.j</w:t>
      </w:r>
      <w:proofErr w:type="spellEnd"/>
      <w:r w:rsidRPr="00BB5D8C">
        <w:rPr>
          <w:rFonts w:ascii="Arial" w:hAnsi="Arial" w:cs="Arial"/>
          <w:sz w:val="20"/>
          <w:szCs w:val="20"/>
        </w:rPr>
        <w:t xml:space="preserve">. </w:t>
      </w:r>
      <w:r w:rsidRPr="00BB5D8C">
        <w:rPr>
          <w:rFonts w:ascii="Arial" w:hAnsi="Arial" w:cs="Arial"/>
          <w:b/>
          <w:sz w:val="20"/>
          <w:szCs w:val="20"/>
        </w:rPr>
        <w:t>Cena (C)</w:t>
      </w:r>
      <w:r w:rsidRPr="00BB5D8C">
        <w:rPr>
          <w:rFonts w:ascii="Arial" w:hAnsi="Arial" w:cs="Arial"/>
          <w:sz w:val="20"/>
          <w:szCs w:val="20"/>
        </w:rPr>
        <w:t xml:space="preserve"> – waga kryterium 100%.</w:t>
      </w:r>
    </w:p>
    <w:p w:rsidR="00AE3F8C" w:rsidRPr="00BB5D8C" w:rsidRDefault="00AE3F8C" w:rsidP="006D797E">
      <w:pPr>
        <w:pStyle w:val="Akapitzlist"/>
        <w:numPr>
          <w:ilvl w:val="1"/>
          <w:numId w:val="22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B5D8C">
        <w:rPr>
          <w:rFonts w:ascii="Arial" w:hAnsi="Arial" w:cs="Arial"/>
          <w:sz w:val="20"/>
          <w:szCs w:val="20"/>
        </w:rPr>
        <w:t>Zasady oceny ofert:</w:t>
      </w:r>
    </w:p>
    <w:p w:rsidR="00AE3F8C" w:rsidRPr="00BB5D8C" w:rsidRDefault="006D797E" w:rsidP="006D797E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5D8C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  <w:r w:rsidR="00AE3F8C" w:rsidRPr="00BB5D8C">
        <w:rPr>
          <w:rFonts w:ascii="Arial" w:hAnsi="Arial" w:cs="Arial"/>
          <w:b/>
          <w:sz w:val="20"/>
          <w:szCs w:val="20"/>
        </w:rPr>
        <w:t>cena najniższa brutto</w:t>
      </w:r>
      <w:r w:rsidR="00AE3F8C" w:rsidRPr="00BB5D8C">
        <w:rPr>
          <w:rFonts w:ascii="Arial" w:hAnsi="Arial" w:cs="Arial"/>
          <w:b/>
          <w:sz w:val="16"/>
          <w:szCs w:val="16"/>
        </w:rPr>
        <w:t>*</w:t>
      </w:r>
    </w:p>
    <w:p w:rsidR="00AE3F8C" w:rsidRPr="00BB5D8C" w:rsidRDefault="00AE3F8C" w:rsidP="00AE3F8C">
      <w:pPr>
        <w:pStyle w:val="Akapitzlist"/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B5D8C">
        <w:rPr>
          <w:rFonts w:ascii="Arial" w:hAnsi="Arial" w:cs="Arial"/>
          <w:b/>
          <w:sz w:val="20"/>
          <w:szCs w:val="20"/>
        </w:rPr>
        <w:t>C =</w:t>
      </w:r>
      <w:r w:rsidRPr="00BB5D8C">
        <w:rPr>
          <w:rFonts w:ascii="Arial" w:hAnsi="Arial" w:cs="Arial"/>
          <w:sz w:val="20"/>
          <w:szCs w:val="20"/>
        </w:rPr>
        <w:t xml:space="preserve"> </w:t>
      </w:r>
      <w:r w:rsidRPr="00BB5D8C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BB5D8C">
        <w:rPr>
          <w:rFonts w:ascii="Arial" w:hAnsi="Arial" w:cs="Arial"/>
          <w:sz w:val="20"/>
          <w:szCs w:val="20"/>
        </w:rPr>
        <w:t xml:space="preserve">  </w:t>
      </w:r>
      <w:r w:rsidRPr="00BB5D8C">
        <w:rPr>
          <w:rFonts w:ascii="Arial" w:hAnsi="Arial" w:cs="Arial"/>
          <w:b/>
          <w:sz w:val="20"/>
          <w:szCs w:val="20"/>
        </w:rPr>
        <w:t>x 100 pkt x 100%</w:t>
      </w:r>
    </w:p>
    <w:p w:rsidR="00AE3F8C" w:rsidRPr="00BB5D8C" w:rsidRDefault="00AE3F8C" w:rsidP="006D797E">
      <w:pPr>
        <w:pStyle w:val="Akapitzlist"/>
        <w:spacing w:line="360" w:lineRule="auto"/>
        <w:ind w:left="2160"/>
        <w:jc w:val="both"/>
        <w:rPr>
          <w:rFonts w:ascii="Arial" w:hAnsi="Arial" w:cs="Arial"/>
          <w:b/>
          <w:sz w:val="20"/>
          <w:szCs w:val="20"/>
        </w:rPr>
      </w:pPr>
      <w:r w:rsidRPr="00BB5D8C">
        <w:rPr>
          <w:rFonts w:ascii="Arial" w:hAnsi="Arial" w:cs="Arial"/>
          <w:b/>
          <w:sz w:val="20"/>
          <w:szCs w:val="20"/>
        </w:rPr>
        <w:t>cena oferty ocenianej brutto</w:t>
      </w:r>
    </w:p>
    <w:p w:rsidR="00AE3F8C" w:rsidRPr="00BB5D8C" w:rsidRDefault="006D797E" w:rsidP="006D797E">
      <w:pPr>
        <w:spacing w:before="240" w:line="360" w:lineRule="auto"/>
        <w:ind w:left="708" w:firstLine="708"/>
        <w:jc w:val="both"/>
        <w:rPr>
          <w:rFonts w:ascii="Arial" w:hAnsi="Arial" w:cs="Arial"/>
          <w:b/>
          <w:sz w:val="16"/>
          <w:szCs w:val="16"/>
        </w:rPr>
      </w:pPr>
      <w:r w:rsidRPr="00BB5D8C">
        <w:rPr>
          <w:rFonts w:ascii="Arial" w:hAnsi="Arial" w:cs="Arial"/>
          <w:b/>
          <w:sz w:val="16"/>
          <w:szCs w:val="16"/>
        </w:rPr>
        <w:t xml:space="preserve">* </w:t>
      </w:r>
      <w:r w:rsidR="00AE3F8C" w:rsidRPr="00BB5D8C">
        <w:rPr>
          <w:rFonts w:ascii="Arial" w:hAnsi="Arial" w:cs="Arial"/>
          <w:b/>
          <w:sz w:val="16"/>
          <w:szCs w:val="16"/>
        </w:rPr>
        <w:t>spośród wszystkich złożonych ofert niepodlegających odrzuceniu</w:t>
      </w:r>
    </w:p>
    <w:p w:rsidR="00BB5D8C" w:rsidRPr="00BB5D8C" w:rsidRDefault="00BB5D8C" w:rsidP="00BB5D8C">
      <w:pPr>
        <w:pStyle w:val="Akapitzlist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AE3F8C" w:rsidRPr="00BB5D8C" w:rsidRDefault="00BB5D8C" w:rsidP="00BB5D8C">
      <w:pPr>
        <w:pStyle w:val="Akapitzlist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3F8C" w:rsidRPr="00BB5D8C">
        <w:rPr>
          <w:rFonts w:ascii="Arial" w:hAnsi="Arial" w:cs="Arial"/>
          <w:sz w:val="20"/>
          <w:szCs w:val="20"/>
        </w:rPr>
        <w:t>Podstawą przyznania punktów w kryterium „cena” będzie cena ofertowa brutto podana przez Wykonawcę w Formularzu Ofertowym.</w:t>
      </w:r>
    </w:p>
    <w:p w:rsidR="00AE3F8C" w:rsidRPr="00BB5D8C" w:rsidRDefault="00BB5D8C" w:rsidP="00BB5D8C">
      <w:pPr>
        <w:pStyle w:val="Akapitzlist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E3F8C" w:rsidRPr="00BB5D8C">
        <w:rPr>
          <w:rFonts w:ascii="Arial" w:hAnsi="Arial" w:cs="Arial"/>
          <w:sz w:val="20"/>
          <w:szCs w:val="20"/>
        </w:rPr>
        <w:t xml:space="preserve">Cena ofertowa brutto musi uwzględniać wszelkie koszty jakie Wykonawca poniesie </w:t>
      </w:r>
      <w:r w:rsidR="00AE3F8C" w:rsidRPr="00BB5D8C">
        <w:rPr>
          <w:rFonts w:ascii="Arial" w:hAnsi="Arial" w:cs="Arial"/>
          <w:sz w:val="20"/>
          <w:szCs w:val="20"/>
        </w:rPr>
        <w:br/>
        <w:t>w związku z realizacją przedmiotu zamówienia.</w:t>
      </w:r>
    </w:p>
    <w:p w:rsidR="00BB5D8C" w:rsidRPr="00BB5D8C" w:rsidRDefault="00BB5D8C" w:rsidP="00BB5D8C">
      <w:pPr>
        <w:pStyle w:val="Akapitzlist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AE3F8C" w:rsidRPr="00BB5D8C" w:rsidRDefault="00AE3F8C" w:rsidP="006D797E">
      <w:pPr>
        <w:pStyle w:val="Akapitzlist"/>
        <w:numPr>
          <w:ilvl w:val="1"/>
          <w:numId w:val="22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B5D8C">
        <w:rPr>
          <w:rFonts w:ascii="Arial" w:hAnsi="Arial" w:cs="Arial"/>
          <w:sz w:val="20"/>
          <w:szCs w:val="20"/>
        </w:rPr>
        <w:t>Zamawiający udzieli zamówienia Wykonawcy, którego oferta odpowiada wszystkim wymaganiom określonym w niniejszej specyfikacji i została oceniona jako najkorzystniejsza.</w:t>
      </w:r>
    </w:p>
    <w:p w:rsidR="006D797E" w:rsidRPr="00BB5D8C" w:rsidRDefault="006D797E" w:rsidP="006D797E">
      <w:pPr>
        <w:pStyle w:val="Akapitzlist"/>
        <w:numPr>
          <w:ilvl w:val="1"/>
          <w:numId w:val="22"/>
        </w:numPr>
        <w:tabs>
          <w:tab w:val="left" w:pos="284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B5D8C">
        <w:rPr>
          <w:rFonts w:ascii="Segoe UI" w:hAnsi="Segoe UI" w:cs="Segoe UI"/>
          <w:sz w:val="20"/>
        </w:rPr>
        <w:t xml:space="preserve">Zgodnie z dyspozycją art. 246 ust. 2 ustawy </w:t>
      </w:r>
      <w:proofErr w:type="spellStart"/>
      <w:r w:rsidRPr="00BB5D8C">
        <w:rPr>
          <w:rFonts w:ascii="Segoe UI" w:hAnsi="Segoe UI" w:cs="Segoe UI"/>
          <w:sz w:val="20"/>
        </w:rPr>
        <w:t>Pzp</w:t>
      </w:r>
      <w:proofErr w:type="spellEnd"/>
      <w:r w:rsidRPr="00BB5D8C">
        <w:rPr>
          <w:rFonts w:ascii="Segoe UI" w:hAnsi="Segoe UI" w:cs="Segoe UI"/>
          <w:sz w:val="20"/>
        </w:rPr>
        <w:t xml:space="preserve"> przedmiot zamówienia jest wyrobem o ustalonych wymaganiach jakościowych odnoszących się do wszystkich istotnych cech przedmiotu zamówienia spełniającymi zarówno standardy wynikające z przyjętych dla tych zamówień norm określonych przepisami prawa, jak i wymagań przyjętych jako normy w powszechnym odbiorze konsumenckim co stanowi upoważnienie do zastosowania kryterium ceny o wadze przekraczającej 60%.</w:t>
      </w:r>
    </w:p>
    <w:p w:rsidR="00AE3F8C" w:rsidRPr="00AE3F8C" w:rsidRDefault="00AE3F8C" w:rsidP="00AE3F8C">
      <w:pPr>
        <w:tabs>
          <w:tab w:val="left" w:pos="567"/>
        </w:tabs>
        <w:jc w:val="both"/>
        <w:rPr>
          <w:rFonts w:ascii="Segoe UI" w:hAnsi="Segoe UI" w:cs="Segoe UI"/>
          <w:sz w:val="16"/>
        </w:rPr>
      </w:pPr>
    </w:p>
    <w:p w:rsidR="00557CDC" w:rsidRPr="00557CDC" w:rsidRDefault="00557CDC" w:rsidP="003C7B82">
      <w:pPr>
        <w:tabs>
          <w:tab w:val="left" w:pos="284"/>
        </w:tabs>
        <w:jc w:val="both"/>
        <w:rPr>
          <w:rFonts w:ascii="Segoe UI" w:hAnsi="Segoe UI" w:cs="Segoe UI"/>
          <w:sz w:val="16"/>
          <w:szCs w:val="20"/>
        </w:rPr>
      </w:pPr>
    </w:p>
    <w:p w:rsidR="009615B1" w:rsidRPr="00474041" w:rsidRDefault="00F03965" w:rsidP="00AE3F8C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P</w:t>
      </w:r>
      <w:r w:rsidR="009615B1" w:rsidRPr="00474041">
        <w:rPr>
          <w:rFonts w:ascii="Segoe UI" w:hAnsi="Segoe UI" w:cs="Segoe UI"/>
          <w:b/>
          <w:sz w:val="20"/>
          <w:szCs w:val="20"/>
          <w:lang w:eastAsia="en-US"/>
        </w:rPr>
        <w:t>rojektowane postanowienia umowy w sprawie zamówienia publicznego, które zostaną wprowadzone do umowy w sprawie zamówienia publicznego</w:t>
      </w:r>
    </w:p>
    <w:p w:rsidR="00FB75F8" w:rsidRPr="00474041" w:rsidRDefault="00FB75F8" w:rsidP="00660A68">
      <w:pPr>
        <w:ind w:right="-108"/>
        <w:jc w:val="both"/>
        <w:rPr>
          <w:rFonts w:ascii="Segoe UI" w:hAnsi="Segoe UI" w:cs="Segoe UI"/>
          <w:sz w:val="20"/>
          <w:szCs w:val="20"/>
        </w:rPr>
      </w:pPr>
    </w:p>
    <w:p w:rsidR="005F1C07" w:rsidRPr="00754CCD" w:rsidRDefault="00545239" w:rsidP="00754CCD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4CCD">
        <w:rPr>
          <w:rFonts w:ascii="Segoe UI" w:hAnsi="Segoe UI" w:cs="Segoe UI"/>
          <w:sz w:val="20"/>
          <w:szCs w:val="20"/>
        </w:rPr>
        <w:t xml:space="preserve">Projektowane postanowienia umowy </w:t>
      </w:r>
      <w:r w:rsidR="00754CCD" w:rsidRPr="00754CCD">
        <w:rPr>
          <w:rFonts w:ascii="Segoe UI" w:hAnsi="Segoe UI" w:cs="Segoe UI"/>
          <w:sz w:val="20"/>
          <w:szCs w:val="20"/>
        </w:rPr>
        <w:t>zawiera</w:t>
      </w:r>
      <w:r w:rsidRPr="00754CCD">
        <w:rPr>
          <w:rFonts w:ascii="Segoe UI" w:hAnsi="Segoe UI" w:cs="Segoe UI"/>
          <w:sz w:val="20"/>
          <w:szCs w:val="20"/>
        </w:rPr>
        <w:t xml:space="preserve"> </w:t>
      </w:r>
      <w:r w:rsidR="00754CCD" w:rsidRPr="00754CCD">
        <w:rPr>
          <w:rFonts w:ascii="Arial" w:hAnsi="Arial" w:cs="Arial"/>
          <w:sz w:val="20"/>
          <w:szCs w:val="20"/>
        </w:rPr>
        <w:t>Wzór umowy -</w:t>
      </w:r>
      <w:r w:rsidR="00754CCD" w:rsidRPr="00754CCD">
        <w:rPr>
          <w:rFonts w:ascii="Segoe UI" w:hAnsi="Segoe UI" w:cs="Segoe UI"/>
          <w:b/>
          <w:sz w:val="20"/>
          <w:szCs w:val="20"/>
        </w:rPr>
        <w:t xml:space="preserve"> </w:t>
      </w:r>
      <w:r w:rsidRPr="00754CCD">
        <w:rPr>
          <w:rFonts w:ascii="Segoe UI" w:hAnsi="Segoe UI" w:cs="Segoe UI"/>
          <w:b/>
          <w:sz w:val="20"/>
          <w:szCs w:val="20"/>
        </w:rPr>
        <w:t>załącznik</w:t>
      </w:r>
      <w:r w:rsidR="00660A68" w:rsidRPr="00754CCD">
        <w:rPr>
          <w:rFonts w:ascii="Segoe UI" w:hAnsi="Segoe UI" w:cs="Segoe UI"/>
          <w:b/>
          <w:sz w:val="20"/>
          <w:szCs w:val="20"/>
        </w:rPr>
        <w:t xml:space="preserve"> nr </w:t>
      </w:r>
      <w:r w:rsidR="0059162F" w:rsidRPr="00754CCD">
        <w:rPr>
          <w:rFonts w:ascii="Segoe UI" w:hAnsi="Segoe UI" w:cs="Segoe UI"/>
          <w:b/>
          <w:sz w:val="20"/>
          <w:szCs w:val="20"/>
        </w:rPr>
        <w:t>3</w:t>
      </w:r>
      <w:r w:rsidR="0059162F" w:rsidRPr="00754CCD">
        <w:rPr>
          <w:rFonts w:ascii="Arial" w:hAnsi="Arial" w:cs="Arial"/>
          <w:sz w:val="20"/>
          <w:szCs w:val="20"/>
        </w:rPr>
        <w:t xml:space="preserve"> </w:t>
      </w:r>
      <w:r w:rsidRPr="00754CCD">
        <w:rPr>
          <w:rFonts w:ascii="Segoe UI" w:hAnsi="Segoe UI" w:cs="Segoe UI"/>
          <w:b/>
          <w:sz w:val="20"/>
          <w:szCs w:val="20"/>
        </w:rPr>
        <w:t>do</w:t>
      </w:r>
      <w:r w:rsidR="005D076E" w:rsidRPr="00754CCD"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 w:rsidR="005D076E" w:rsidRPr="00754CCD">
        <w:rPr>
          <w:rFonts w:ascii="Segoe UI" w:hAnsi="Segoe UI" w:cs="Segoe UI"/>
          <w:b/>
          <w:sz w:val="20"/>
          <w:szCs w:val="20"/>
        </w:rPr>
        <w:t>swz</w:t>
      </w:r>
      <w:proofErr w:type="spellEnd"/>
      <w:r w:rsidR="005F1C07" w:rsidRPr="00754CCD">
        <w:rPr>
          <w:rFonts w:ascii="Arial" w:hAnsi="Arial" w:cs="Arial"/>
          <w:sz w:val="20"/>
          <w:szCs w:val="20"/>
        </w:rPr>
        <w:t>.</w:t>
      </w:r>
    </w:p>
    <w:p w:rsidR="00067B80" w:rsidRPr="00474041" w:rsidRDefault="00067B80" w:rsidP="00660A68">
      <w:pPr>
        <w:ind w:right="-108"/>
        <w:jc w:val="both"/>
        <w:rPr>
          <w:rFonts w:ascii="Segoe UI" w:hAnsi="Segoe UI" w:cs="Segoe UI"/>
          <w:b/>
          <w:sz w:val="20"/>
          <w:szCs w:val="20"/>
        </w:rPr>
      </w:pPr>
      <w:r w:rsidRPr="00474041">
        <w:rPr>
          <w:rFonts w:ascii="Segoe UI" w:hAnsi="Segoe UI" w:cs="Segoe UI"/>
          <w:b/>
          <w:sz w:val="20"/>
          <w:szCs w:val="20"/>
        </w:rPr>
        <w:t>Złożenie oferty jest j</w:t>
      </w:r>
      <w:r w:rsidR="005D076E" w:rsidRPr="00474041">
        <w:rPr>
          <w:rFonts w:ascii="Segoe UI" w:hAnsi="Segoe UI" w:cs="Segoe UI"/>
          <w:b/>
          <w:sz w:val="20"/>
          <w:szCs w:val="20"/>
        </w:rPr>
        <w:t>ednoznaczne z akceptacją przez W</w:t>
      </w:r>
      <w:r w:rsidRPr="00474041">
        <w:rPr>
          <w:rFonts w:ascii="Segoe UI" w:hAnsi="Segoe UI" w:cs="Segoe UI"/>
          <w:b/>
          <w:sz w:val="20"/>
          <w:szCs w:val="20"/>
        </w:rPr>
        <w:t xml:space="preserve">ykonawcę </w:t>
      </w:r>
      <w:r w:rsidR="00F03965" w:rsidRPr="00474041">
        <w:rPr>
          <w:rFonts w:ascii="Segoe UI" w:hAnsi="Segoe UI" w:cs="Segoe UI"/>
          <w:b/>
          <w:sz w:val="20"/>
          <w:szCs w:val="20"/>
        </w:rPr>
        <w:t>projektowanych postanowień umowy.</w:t>
      </w:r>
    </w:p>
    <w:p w:rsidR="00660A68" w:rsidRPr="00474041" w:rsidRDefault="00660A68" w:rsidP="00660A68">
      <w:pPr>
        <w:ind w:right="-108"/>
        <w:jc w:val="both"/>
        <w:rPr>
          <w:rFonts w:ascii="Segoe UI" w:hAnsi="Segoe UI" w:cs="Segoe UI"/>
          <w:sz w:val="20"/>
          <w:szCs w:val="20"/>
        </w:rPr>
      </w:pPr>
    </w:p>
    <w:p w:rsidR="009615B1" w:rsidRPr="00474041" w:rsidRDefault="002C37E6" w:rsidP="00AE3F8C">
      <w:pPr>
        <w:numPr>
          <w:ilvl w:val="0"/>
          <w:numId w:val="7"/>
        </w:numPr>
        <w:shd w:val="clear" w:color="auto" w:fill="FBD4B4" w:themeFill="accent6" w:themeFillTint="66"/>
        <w:spacing w:after="200" w:line="252" w:lineRule="auto"/>
        <w:ind w:left="567" w:right="-142" w:hanging="567"/>
        <w:contextualSpacing/>
        <w:jc w:val="both"/>
        <w:rPr>
          <w:rFonts w:ascii="Segoe UI" w:hAnsi="Segoe UI" w:cs="Segoe UI"/>
          <w:b/>
          <w:sz w:val="20"/>
          <w:szCs w:val="20"/>
          <w:lang w:eastAsia="en-US"/>
        </w:rPr>
      </w:pPr>
      <w:r w:rsidRPr="00474041">
        <w:rPr>
          <w:rFonts w:ascii="Segoe UI" w:hAnsi="Segoe UI" w:cs="Segoe UI"/>
          <w:b/>
          <w:sz w:val="20"/>
          <w:szCs w:val="20"/>
          <w:lang w:eastAsia="en-US"/>
        </w:rPr>
        <w:t>I</w:t>
      </w:r>
      <w:r w:rsidR="009615B1" w:rsidRPr="00474041">
        <w:rPr>
          <w:rFonts w:ascii="Segoe UI" w:hAnsi="Segoe UI" w:cs="Segoe UI"/>
          <w:b/>
          <w:sz w:val="20"/>
          <w:szCs w:val="20"/>
          <w:lang w:eastAsia="en-US"/>
        </w:rPr>
        <w:t>nformacje o formalnościach, jakie muszą zostać dopełnione po wyborze oferty w celu zawarcia umowy w</w:t>
      </w:r>
      <w:r w:rsidR="00512E61" w:rsidRPr="00474041">
        <w:rPr>
          <w:rFonts w:ascii="Segoe UI" w:hAnsi="Segoe UI" w:cs="Segoe UI"/>
          <w:b/>
          <w:sz w:val="20"/>
          <w:szCs w:val="20"/>
          <w:lang w:eastAsia="en-US"/>
        </w:rPr>
        <w:t> </w:t>
      </w:r>
      <w:r w:rsidR="009615B1" w:rsidRPr="00474041">
        <w:rPr>
          <w:rFonts w:ascii="Segoe UI" w:hAnsi="Segoe UI" w:cs="Segoe UI"/>
          <w:b/>
          <w:sz w:val="20"/>
          <w:szCs w:val="20"/>
          <w:lang w:eastAsia="en-US"/>
        </w:rPr>
        <w:t>sprawie zamówienia publicznego</w:t>
      </w:r>
    </w:p>
    <w:p w:rsidR="004C6150" w:rsidRDefault="004C6150" w:rsidP="004C6150">
      <w:pPr>
        <w:tabs>
          <w:tab w:val="left" w:pos="284"/>
        </w:tabs>
        <w:ind w:right="-108"/>
        <w:jc w:val="both"/>
        <w:rPr>
          <w:rFonts w:ascii="Segoe UI" w:hAnsi="Segoe UI" w:cs="Segoe UI"/>
          <w:sz w:val="20"/>
          <w:szCs w:val="20"/>
        </w:rPr>
      </w:pPr>
    </w:p>
    <w:p w:rsidR="00DB1A25" w:rsidRPr="004C6150" w:rsidRDefault="00DB1A25" w:rsidP="00AE3F8C">
      <w:pPr>
        <w:pStyle w:val="Akapitzlist"/>
        <w:numPr>
          <w:ilvl w:val="1"/>
          <w:numId w:val="23"/>
        </w:numPr>
        <w:tabs>
          <w:tab w:val="left" w:pos="284"/>
        </w:tabs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4C6150">
        <w:rPr>
          <w:rFonts w:ascii="Segoe UI" w:hAnsi="Segoe UI" w:cs="Segoe UI"/>
          <w:sz w:val="20"/>
          <w:szCs w:val="20"/>
        </w:rPr>
        <w:t>Zamawiający poinformuje wykonawcę, któremu zostanie udzielone zamówienie</w:t>
      </w:r>
      <w:r w:rsidR="00263B56" w:rsidRPr="004C6150">
        <w:rPr>
          <w:rFonts w:ascii="Segoe UI" w:hAnsi="Segoe UI" w:cs="Segoe UI"/>
          <w:sz w:val="20"/>
          <w:szCs w:val="20"/>
        </w:rPr>
        <w:t>,</w:t>
      </w:r>
      <w:r w:rsidRPr="004C6150">
        <w:rPr>
          <w:rFonts w:ascii="Segoe UI" w:hAnsi="Segoe UI" w:cs="Segoe UI"/>
          <w:sz w:val="20"/>
          <w:szCs w:val="20"/>
        </w:rPr>
        <w:t xml:space="preserve"> o miejscu i terminie zawarcia umowy.</w:t>
      </w:r>
      <w:bookmarkStart w:id="7" w:name="_Toc42045493"/>
    </w:p>
    <w:p w:rsidR="00D17503" w:rsidRPr="00474041" w:rsidRDefault="00D17503" w:rsidP="00D17503">
      <w:pPr>
        <w:pStyle w:val="Akapitzlist"/>
        <w:ind w:left="426" w:right="-108"/>
        <w:jc w:val="both"/>
        <w:rPr>
          <w:rFonts w:ascii="Segoe UI" w:hAnsi="Segoe UI" w:cs="Segoe UI"/>
          <w:sz w:val="20"/>
          <w:szCs w:val="20"/>
        </w:rPr>
      </w:pPr>
    </w:p>
    <w:p w:rsidR="00D4155E" w:rsidRPr="00474041" w:rsidRDefault="00263B56" w:rsidP="00AE3F8C">
      <w:pPr>
        <w:pStyle w:val="Akapitzlist"/>
        <w:numPr>
          <w:ilvl w:val="1"/>
          <w:numId w:val="23"/>
        </w:numPr>
        <w:tabs>
          <w:tab w:val="left" w:pos="284"/>
        </w:tabs>
        <w:ind w:left="567" w:right="-108" w:hanging="567"/>
        <w:jc w:val="both"/>
        <w:rPr>
          <w:rFonts w:ascii="Segoe UI" w:hAnsi="Segoe UI" w:cs="Segoe UI"/>
          <w:sz w:val="20"/>
          <w:szCs w:val="20"/>
        </w:rPr>
      </w:pPr>
      <w:r w:rsidRPr="00474041">
        <w:rPr>
          <w:rFonts w:ascii="Segoe UI" w:hAnsi="Segoe UI" w:cs="Segoe UI"/>
          <w:sz w:val="20"/>
          <w:szCs w:val="20"/>
        </w:rPr>
        <w:t>J</w:t>
      </w:r>
      <w:r w:rsidR="00A23B70" w:rsidRPr="00474041">
        <w:rPr>
          <w:rFonts w:ascii="Segoe UI" w:hAnsi="Segoe UI" w:cs="Segoe UI"/>
          <w:sz w:val="20"/>
          <w:szCs w:val="20"/>
        </w:rPr>
        <w:t>eżeli zostanie wybrana oferta wykonawców wspólnie ubiegającyc</w:t>
      </w:r>
      <w:r w:rsidR="009431F5" w:rsidRPr="00474041">
        <w:rPr>
          <w:rFonts w:ascii="Segoe UI" w:hAnsi="Segoe UI" w:cs="Segoe UI"/>
          <w:sz w:val="20"/>
          <w:szCs w:val="20"/>
        </w:rPr>
        <w:t>h się o udzielenie zamówienia, Z</w:t>
      </w:r>
      <w:r w:rsidR="00A23B70" w:rsidRPr="00474041">
        <w:rPr>
          <w:rFonts w:ascii="Segoe UI" w:hAnsi="Segoe UI" w:cs="Segoe UI"/>
          <w:sz w:val="20"/>
          <w:szCs w:val="20"/>
        </w:rPr>
        <w:t xml:space="preserve">amawiający </w:t>
      </w:r>
      <w:r w:rsidR="008613FB" w:rsidRPr="00474041">
        <w:rPr>
          <w:rFonts w:ascii="Segoe UI" w:hAnsi="Segoe UI" w:cs="Segoe UI"/>
          <w:sz w:val="20"/>
          <w:szCs w:val="20"/>
        </w:rPr>
        <w:t xml:space="preserve">może </w:t>
      </w:r>
      <w:r w:rsidR="00D664BA" w:rsidRPr="00474041">
        <w:rPr>
          <w:rFonts w:ascii="Segoe UI" w:hAnsi="Segoe UI" w:cs="Segoe UI"/>
          <w:sz w:val="20"/>
          <w:szCs w:val="20"/>
        </w:rPr>
        <w:t>żądać</w:t>
      </w:r>
      <w:r w:rsidR="00A23B70" w:rsidRPr="00474041">
        <w:rPr>
          <w:rFonts w:ascii="Segoe UI" w:hAnsi="Segoe UI" w:cs="Segoe UI"/>
          <w:sz w:val="20"/>
          <w:szCs w:val="20"/>
        </w:rPr>
        <w:t xml:space="preserve"> przed zawarciem umowy w sprawie zamówienia publicznego kopii umowy regulującej współpracę tych wykonawców</w:t>
      </w:r>
      <w:r w:rsidR="00DB1A25" w:rsidRPr="00474041">
        <w:rPr>
          <w:rFonts w:ascii="Segoe UI" w:hAnsi="Segoe UI" w:cs="Segoe UI"/>
          <w:sz w:val="20"/>
          <w:szCs w:val="20"/>
        </w:rPr>
        <w:t>, w której</w:t>
      </w:r>
      <w:r w:rsidR="002C37E6" w:rsidRPr="00474041">
        <w:rPr>
          <w:rFonts w:ascii="Segoe UI" w:hAnsi="Segoe UI" w:cs="Segoe UI"/>
          <w:sz w:val="20"/>
          <w:szCs w:val="20"/>
        </w:rPr>
        <w:t xml:space="preserve"> </w:t>
      </w:r>
      <w:r w:rsidR="00DB1A25" w:rsidRPr="00474041">
        <w:rPr>
          <w:rFonts w:ascii="Segoe UI" w:hAnsi="Segoe UI" w:cs="Segoe UI"/>
          <w:sz w:val="20"/>
          <w:szCs w:val="20"/>
        </w:rPr>
        <w:t>m.in. zostanie określony pełnomo</w:t>
      </w:r>
      <w:r w:rsidR="009431F5" w:rsidRPr="00474041">
        <w:rPr>
          <w:rFonts w:ascii="Segoe UI" w:hAnsi="Segoe UI" w:cs="Segoe UI"/>
          <w:sz w:val="20"/>
          <w:szCs w:val="20"/>
        </w:rPr>
        <w:t>cnik uprawniony do kontaktów z Z</w:t>
      </w:r>
      <w:r w:rsidR="00DB1A25" w:rsidRPr="00474041">
        <w:rPr>
          <w:rFonts w:ascii="Segoe UI" w:hAnsi="Segoe UI" w:cs="Segoe UI"/>
          <w:sz w:val="20"/>
          <w:szCs w:val="20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7"/>
    </w:p>
    <w:p w:rsidR="00E27CB2" w:rsidRPr="00474041" w:rsidRDefault="00E27CB2" w:rsidP="00C5791B">
      <w:pPr>
        <w:widowControl w:val="0"/>
        <w:snapToGrid w:val="0"/>
        <w:jc w:val="both"/>
        <w:rPr>
          <w:rFonts w:ascii="Segoe UI" w:hAnsi="Segoe UI" w:cs="Segoe UI"/>
          <w:sz w:val="20"/>
          <w:szCs w:val="20"/>
        </w:rPr>
      </w:pPr>
    </w:p>
    <w:p w:rsidR="00E27CB2" w:rsidRDefault="00E27CB2" w:rsidP="00C5791B">
      <w:pPr>
        <w:widowControl w:val="0"/>
        <w:snapToGrid w:val="0"/>
        <w:jc w:val="both"/>
        <w:rPr>
          <w:rFonts w:ascii="Segoe UI" w:hAnsi="Segoe UI" w:cs="Segoe UI"/>
          <w:sz w:val="20"/>
          <w:szCs w:val="20"/>
        </w:rPr>
      </w:pPr>
    </w:p>
    <w:p w:rsidR="00E075D0" w:rsidRPr="00474041" w:rsidRDefault="00E075D0" w:rsidP="00C5791B">
      <w:pPr>
        <w:widowControl w:val="0"/>
        <w:snapToGrid w:val="0"/>
        <w:jc w:val="both"/>
        <w:rPr>
          <w:rFonts w:ascii="Segoe UI" w:hAnsi="Segoe UI" w:cs="Segoe UI"/>
          <w:sz w:val="20"/>
          <w:szCs w:val="20"/>
        </w:rPr>
      </w:pPr>
    </w:p>
    <w:p w:rsidR="00E075D0" w:rsidRDefault="00E075D0" w:rsidP="00E075D0">
      <w:pPr>
        <w:widowControl w:val="0"/>
        <w:snapToGrid w:val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lastRenderedPageBreak/>
        <w:t>Załączniki do SWZ: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Formularz ofertowy – załącznik nr 1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Formularz cenowy – załącznik nr 2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Wzór umowy – załącznik nr 3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bookmarkStart w:id="8" w:name="_Hlk68696394"/>
      <w:r>
        <w:rPr>
          <w:rFonts w:ascii="Segoe UI" w:hAnsi="Segoe UI" w:cs="Segoe UI"/>
          <w:sz w:val="18"/>
          <w:szCs w:val="18"/>
        </w:rPr>
        <w:t>Oświadczenie JEDZ – załącznik nr 4</w:t>
      </w:r>
    </w:p>
    <w:bookmarkEnd w:id="8"/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Oświadczenie dotyczące grupy kapitałowej – załącznik nr 5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Oświadczenie składane na podstawie art. 125 ust. 1 ustawy </w:t>
      </w:r>
      <w:proofErr w:type="spellStart"/>
      <w:r>
        <w:rPr>
          <w:rFonts w:ascii="Segoe UI" w:hAnsi="Segoe UI" w:cs="Segoe UI"/>
          <w:sz w:val="18"/>
          <w:szCs w:val="18"/>
        </w:rPr>
        <w:t>Pzp</w:t>
      </w:r>
      <w:proofErr w:type="spellEnd"/>
      <w:r>
        <w:rPr>
          <w:rFonts w:ascii="Segoe UI" w:hAnsi="Segoe UI" w:cs="Segoe UI"/>
          <w:sz w:val="18"/>
          <w:szCs w:val="18"/>
        </w:rPr>
        <w:t xml:space="preserve"> - załącznik nr 6</w:t>
      </w:r>
    </w:p>
    <w:p w:rsidR="00E075D0" w:rsidRDefault="00E075D0" w:rsidP="00E075D0">
      <w:pPr>
        <w:pStyle w:val="pkt"/>
        <w:numPr>
          <w:ilvl w:val="0"/>
          <w:numId w:val="41"/>
        </w:numPr>
        <w:spacing w:before="0" w:after="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Oświadczenie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Wykonawcy o aktualności informacji zawartych w oświadczeniu, o których mowa w art. 125 ust. 1 ustawy </w:t>
      </w:r>
      <w:proofErr w:type="spellStart"/>
      <w:r>
        <w:rPr>
          <w:rFonts w:ascii="Segoe UI" w:hAnsi="Segoe UI" w:cs="Segoe UI"/>
          <w:sz w:val="18"/>
          <w:szCs w:val="18"/>
        </w:rPr>
        <w:t>Pzp</w:t>
      </w:r>
      <w:proofErr w:type="spellEnd"/>
      <w:r>
        <w:rPr>
          <w:rFonts w:ascii="Segoe UI" w:hAnsi="Segoe UI" w:cs="Segoe UI"/>
          <w:sz w:val="18"/>
          <w:szCs w:val="18"/>
        </w:rPr>
        <w:t xml:space="preserve"> – załącznik nr 7</w:t>
      </w:r>
    </w:p>
    <w:p w:rsidR="005F1C07" w:rsidRDefault="005F1C07" w:rsidP="005F1C0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1C07" w:rsidRDefault="005F1C07" w:rsidP="005F1C07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1C07" w:rsidRPr="0009331E" w:rsidRDefault="005F1C07" w:rsidP="000D0E4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331E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5F1C07" w:rsidRPr="0009331E" w:rsidRDefault="005F1C07" w:rsidP="000D0E4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331E">
        <w:rPr>
          <w:rFonts w:ascii="Arial" w:hAnsi="Arial" w:cs="Arial"/>
          <w:sz w:val="20"/>
          <w:szCs w:val="20"/>
        </w:rPr>
        <w:t>Kierownik zamawiającego</w:t>
      </w:r>
    </w:p>
    <w:p w:rsidR="005F1C07" w:rsidRPr="0009331E" w:rsidRDefault="005F1C07" w:rsidP="000D0E4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9331E">
        <w:rPr>
          <w:rFonts w:ascii="Arial" w:hAnsi="Arial" w:cs="Arial"/>
          <w:sz w:val="20"/>
          <w:szCs w:val="20"/>
        </w:rPr>
        <w:t xml:space="preserve">Bartoszyce, dnia </w:t>
      </w:r>
      <w:r w:rsidR="0009331E" w:rsidRPr="0009331E">
        <w:rPr>
          <w:rFonts w:ascii="Arial" w:hAnsi="Arial" w:cs="Arial"/>
          <w:sz w:val="20"/>
          <w:szCs w:val="20"/>
        </w:rPr>
        <w:t>27</w:t>
      </w:r>
      <w:r w:rsidRPr="0009331E">
        <w:rPr>
          <w:rFonts w:ascii="Arial" w:hAnsi="Arial" w:cs="Arial"/>
          <w:sz w:val="20"/>
          <w:szCs w:val="20"/>
        </w:rPr>
        <w:t>.0</w:t>
      </w:r>
      <w:r w:rsidR="00D501A2" w:rsidRPr="0009331E">
        <w:rPr>
          <w:rFonts w:ascii="Arial" w:hAnsi="Arial" w:cs="Arial"/>
          <w:sz w:val="20"/>
          <w:szCs w:val="20"/>
        </w:rPr>
        <w:t>9</w:t>
      </w:r>
      <w:r w:rsidRPr="0009331E">
        <w:rPr>
          <w:rFonts w:ascii="Arial" w:hAnsi="Arial" w:cs="Arial"/>
          <w:sz w:val="20"/>
          <w:szCs w:val="20"/>
        </w:rPr>
        <w:t>.202</w:t>
      </w:r>
      <w:r w:rsidR="00D501A2" w:rsidRPr="0009331E">
        <w:rPr>
          <w:rFonts w:ascii="Arial" w:hAnsi="Arial" w:cs="Arial"/>
          <w:sz w:val="20"/>
          <w:szCs w:val="20"/>
        </w:rPr>
        <w:t>4</w:t>
      </w:r>
      <w:r w:rsidR="0009331E" w:rsidRPr="0009331E">
        <w:rPr>
          <w:rFonts w:ascii="Arial" w:hAnsi="Arial" w:cs="Arial"/>
          <w:sz w:val="20"/>
          <w:szCs w:val="20"/>
        </w:rPr>
        <w:t xml:space="preserve"> </w:t>
      </w:r>
      <w:r w:rsidRPr="0009331E">
        <w:rPr>
          <w:rFonts w:ascii="Arial" w:hAnsi="Arial" w:cs="Arial"/>
          <w:sz w:val="20"/>
          <w:szCs w:val="20"/>
        </w:rPr>
        <w:t>r.</w:t>
      </w:r>
    </w:p>
    <w:p w:rsidR="00210303" w:rsidRPr="00474041" w:rsidRDefault="00210303" w:rsidP="00537A96">
      <w:pPr>
        <w:pStyle w:val="pkt"/>
        <w:spacing w:before="0" w:after="0"/>
        <w:ind w:left="567" w:firstLine="0"/>
        <w:rPr>
          <w:rFonts w:ascii="Segoe UI" w:hAnsi="Segoe UI" w:cs="Segoe UI"/>
          <w:sz w:val="20"/>
        </w:rPr>
      </w:pPr>
    </w:p>
    <w:sectPr w:rsidR="00210303" w:rsidRPr="00474041" w:rsidSect="00BE5837">
      <w:footerReference w:type="default" r:id="rId16"/>
      <w:pgSz w:w="11906" w:h="16838"/>
      <w:pgMar w:top="709" w:right="707" w:bottom="709" w:left="993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0E" w:rsidRDefault="00F15A0E" w:rsidP="000F1DCF">
      <w:r>
        <w:separator/>
      </w:r>
    </w:p>
  </w:endnote>
  <w:endnote w:type="continuationSeparator" w:id="0">
    <w:p w:rsidR="00F15A0E" w:rsidRDefault="00F15A0E" w:rsidP="000F1DCF">
      <w:r>
        <w:continuationSeparator/>
      </w:r>
    </w:p>
  </w:endnote>
  <w:endnote w:type="continuationNotice" w:id="1">
    <w:p w:rsidR="00F15A0E" w:rsidRDefault="00F15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904981"/>
      <w:docPartObj>
        <w:docPartGallery w:val="Page Numbers (Bottom of Page)"/>
        <w:docPartUnique/>
      </w:docPartObj>
    </w:sdtPr>
    <w:sdtEndPr>
      <w:rPr>
        <w:rFonts w:ascii="Cambria" w:hAnsi="Cambria"/>
        <w:sz w:val="18"/>
        <w:szCs w:val="18"/>
      </w:rPr>
    </w:sdtEndPr>
    <w:sdtContent>
      <w:p w:rsidR="00F15A0E" w:rsidRPr="00147ECC" w:rsidRDefault="00F15A0E">
        <w:pPr>
          <w:pStyle w:val="Stopka"/>
          <w:jc w:val="right"/>
          <w:rPr>
            <w:rFonts w:ascii="Cambria" w:hAnsi="Cambria"/>
            <w:sz w:val="18"/>
            <w:szCs w:val="18"/>
          </w:rPr>
        </w:pPr>
        <w:r w:rsidRPr="00147ECC">
          <w:rPr>
            <w:rFonts w:ascii="Cambria" w:hAnsi="Cambria"/>
            <w:sz w:val="18"/>
            <w:szCs w:val="18"/>
          </w:rPr>
          <w:fldChar w:fldCharType="begin"/>
        </w:r>
        <w:r w:rsidRPr="00147ECC">
          <w:rPr>
            <w:rFonts w:ascii="Cambria" w:hAnsi="Cambria"/>
            <w:sz w:val="18"/>
            <w:szCs w:val="18"/>
          </w:rPr>
          <w:instrText>PAGE   \* MERGEFORMAT</w:instrText>
        </w:r>
        <w:r w:rsidRPr="00147ECC">
          <w:rPr>
            <w:rFonts w:ascii="Cambria" w:hAnsi="Cambria"/>
            <w:sz w:val="18"/>
            <w:szCs w:val="18"/>
          </w:rPr>
          <w:fldChar w:fldCharType="separate"/>
        </w:r>
        <w:r>
          <w:rPr>
            <w:rFonts w:ascii="Cambria" w:hAnsi="Cambria"/>
            <w:noProof/>
            <w:sz w:val="18"/>
            <w:szCs w:val="18"/>
          </w:rPr>
          <w:t>20</w:t>
        </w:r>
        <w:r w:rsidRPr="00147ECC">
          <w:rPr>
            <w:rFonts w:ascii="Cambria" w:hAnsi="Cambria"/>
            <w:sz w:val="18"/>
            <w:szCs w:val="18"/>
          </w:rPr>
          <w:fldChar w:fldCharType="end"/>
        </w:r>
      </w:p>
    </w:sdtContent>
  </w:sdt>
  <w:p w:rsidR="00F15A0E" w:rsidRDefault="00F1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0E" w:rsidRDefault="00F15A0E" w:rsidP="000F1DCF">
      <w:r>
        <w:separator/>
      </w:r>
    </w:p>
  </w:footnote>
  <w:footnote w:type="continuationSeparator" w:id="0">
    <w:p w:rsidR="00F15A0E" w:rsidRDefault="00F15A0E" w:rsidP="000F1DCF">
      <w:r>
        <w:continuationSeparator/>
      </w:r>
    </w:p>
  </w:footnote>
  <w:footnote w:type="continuationNotice" w:id="1">
    <w:p w:rsidR="00F15A0E" w:rsidRDefault="00F15A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3A7"/>
    <w:multiLevelType w:val="multilevel"/>
    <w:tmpl w:val="0A526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112E09"/>
    <w:multiLevelType w:val="hybridMultilevel"/>
    <w:tmpl w:val="1BD0784C"/>
    <w:lvl w:ilvl="0" w:tplc="D21E6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63C33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F6BD6"/>
    <w:multiLevelType w:val="hybridMultilevel"/>
    <w:tmpl w:val="4094E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F6829A6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EE7"/>
    <w:multiLevelType w:val="multilevel"/>
    <w:tmpl w:val="5B36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A2F63"/>
    <w:multiLevelType w:val="hybridMultilevel"/>
    <w:tmpl w:val="3F447A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12F5C"/>
    <w:multiLevelType w:val="multilevel"/>
    <w:tmpl w:val="3754DD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5D7E9B"/>
    <w:multiLevelType w:val="hybridMultilevel"/>
    <w:tmpl w:val="69F2CC8A"/>
    <w:lvl w:ilvl="0" w:tplc="803865F0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1C157CDD"/>
    <w:multiLevelType w:val="multilevel"/>
    <w:tmpl w:val="0CAED6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FA5614"/>
    <w:multiLevelType w:val="hybridMultilevel"/>
    <w:tmpl w:val="0BC4C00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9D36E7"/>
    <w:multiLevelType w:val="hybridMultilevel"/>
    <w:tmpl w:val="D9F40A80"/>
    <w:lvl w:ilvl="0" w:tplc="2D9069A4">
      <w:start w:val="1"/>
      <w:numFmt w:val="lowerLetter"/>
      <w:lvlText w:val="%1)"/>
      <w:lvlJc w:val="left"/>
      <w:pPr>
        <w:ind w:left="144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08790A"/>
    <w:multiLevelType w:val="multilevel"/>
    <w:tmpl w:val="DC8EC7E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E1ED1"/>
    <w:multiLevelType w:val="multilevel"/>
    <w:tmpl w:val="6058AE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eastAsia="Arial" w:hAnsi="Segoe UI" w:cs="Segoe U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3565583"/>
    <w:multiLevelType w:val="multilevel"/>
    <w:tmpl w:val="7856E9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DE5970"/>
    <w:multiLevelType w:val="hybridMultilevel"/>
    <w:tmpl w:val="B2BED92E"/>
    <w:lvl w:ilvl="0" w:tplc="2D9069A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88CC5DD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15E51"/>
    <w:multiLevelType w:val="multilevel"/>
    <w:tmpl w:val="9708B6F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7" w15:restartNumberingAfterBreak="0">
    <w:nsid w:val="3CE31E44"/>
    <w:multiLevelType w:val="multilevel"/>
    <w:tmpl w:val="F8E4D7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530A54"/>
    <w:multiLevelType w:val="multilevel"/>
    <w:tmpl w:val="03F4E7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6300B7"/>
    <w:multiLevelType w:val="multilevel"/>
    <w:tmpl w:val="0D86209A"/>
    <w:lvl w:ilvl="0">
      <w:start w:val="9"/>
      <w:numFmt w:val="none"/>
      <w:lvlText w:val="7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7.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7.%2.%3."/>
      <w:lvlJc w:val="left"/>
      <w:pPr>
        <w:ind w:left="720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7%1.%2.%3.%4."/>
      <w:lvlJc w:val="left"/>
      <w:pPr>
        <w:ind w:left="720" w:hanging="720"/>
      </w:pPr>
      <w:rPr>
        <w:rFonts w:hint="default"/>
        <w:b w:val="0"/>
        <w:color w:val="auto"/>
        <w:sz w:val="18"/>
      </w:rPr>
    </w:lvl>
    <w:lvl w:ilvl="4">
      <w:start w:val="1"/>
      <w:numFmt w:val="decimal"/>
      <w:lvlText w:val="7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7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7746C55"/>
    <w:multiLevelType w:val="multilevel"/>
    <w:tmpl w:val="A8229540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1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4B9A18A8"/>
    <w:multiLevelType w:val="hybridMultilevel"/>
    <w:tmpl w:val="1E1A103E"/>
    <w:lvl w:ilvl="0" w:tplc="77241B2A">
      <w:start w:val="1"/>
      <w:numFmt w:val="lowerLetter"/>
      <w:lvlText w:val="%1)"/>
      <w:lvlJc w:val="left"/>
      <w:pPr>
        <w:ind w:left="1851" w:hanging="360"/>
      </w:pPr>
      <w:rPr>
        <w:rFonts w:ascii="Segoe UI" w:eastAsiaTheme="majorEastAsia" w:hAnsi="Segoe UI" w:cs="Segoe UI"/>
        <w:b w:val="0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2" w15:restartNumberingAfterBreak="0">
    <w:nsid w:val="4D1617AD"/>
    <w:multiLevelType w:val="multilevel"/>
    <w:tmpl w:val="6644A7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 w:val="0"/>
        <w:color w:val="auto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DC42CBE"/>
    <w:multiLevelType w:val="multilevel"/>
    <w:tmpl w:val="AB46189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669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41454E"/>
    <w:multiLevelType w:val="multilevel"/>
    <w:tmpl w:val="670E21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5B6F32"/>
    <w:multiLevelType w:val="hybridMultilevel"/>
    <w:tmpl w:val="6A14E2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17DFA"/>
    <w:multiLevelType w:val="hybridMultilevel"/>
    <w:tmpl w:val="FB989B16"/>
    <w:lvl w:ilvl="0" w:tplc="04C40C50">
      <w:start w:val="1"/>
      <w:numFmt w:val="lowerLetter"/>
      <w:lvlText w:val="%1)"/>
      <w:lvlJc w:val="left"/>
      <w:pPr>
        <w:ind w:left="720" w:hanging="360"/>
      </w:pPr>
      <w:rPr>
        <w:rFonts w:ascii="Segoe UI" w:eastAsiaTheme="majorEastAsia" w:hAnsi="Segoe UI" w:cs="Segoe U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218EA"/>
    <w:multiLevelType w:val="multilevel"/>
    <w:tmpl w:val="567AEA24"/>
    <w:lvl w:ilvl="0">
      <w:start w:val="9"/>
      <w:numFmt w:val="none"/>
      <w:lvlText w:val="7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2">
      <w:start w:val="1"/>
      <w:numFmt w:val="decimal"/>
      <w:lvlText w:val="7.%2.%3."/>
      <w:lvlJc w:val="left"/>
      <w:pPr>
        <w:ind w:left="1004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7%1.%2.%3.%4."/>
      <w:lvlJc w:val="left"/>
      <w:pPr>
        <w:ind w:left="720" w:hanging="720"/>
      </w:pPr>
      <w:rPr>
        <w:rFonts w:hint="default"/>
        <w:b w:val="0"/>
        <w:color w:val="auto"/>
        <w:sz w:val="18"/>
      </w:rPr>
    </w:lvl>
    <w:lvl w:ilvl="4">
      <w:start w:val="1"/>
      <w:numFmt w:val="decimal"/>
      <w:lvlText w:val="7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7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39529CA"/>
    <w:multiLevelType w:val="multilevel"/>
    <w:tmpl w:val="C144F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0" w15:restartNumberingAfterBreak="0">
    <w:nsid w:val="640E3A90"/>
    <w:multiLevelType w:val="hybridMultilevel"/>
    <w:tmpl w:val="F6FA93D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E0ACE1D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263C10"/>
    <w:multiLevelType w:val="hybridMultilevel"/>
    <w:tmpl w:val="1F6E1CBA"/>
    <w:lvl w:ilvl="0" w:tplc="9418FCB8">
      <w:start w:val="1"/>
      <w:numFmt w:val="decimal"/>
      <w:lvlText w:val="%1)"/>
      <w:lvlJc w:val="left"/>
      <w:pPr>
        <w:ind w:left="360" w:hanging="360"/>
      </w:pPr>
      <w:rPr>
        <w:rFonts w:ascii="Segoe UI" w:eastAsia="Times New Roman" w:hAnsi="Segoe UI" w:cs="Segoe U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740A9F"/>
    <w:multiLevelType w:val="hybridMultilevel"/>
    <w:tmpl w:val="54BC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13E2D"/>
    <w:multiLevelType w:val="hybridMultilevel"/>
    <w:tmpl w:val="6BA07992"/>
    <w:lvl w:ilvl="0" w:tplc="6798B96C">
      <w:start w:val="1"/>
      <w:numFmt w:val="decimal"/>
      <w:lvlText w:val="%1)"/>
      <w:lvlJc w:val="left"/>
      <w:pPr>
        <w:ind w:left="644" w:hanging="360"/>
      </w:pPr>
      <w:rPr>
        <w:rFonts w:ascii="Segoe UI" w:eastAsiaTheme="majorEastAsia" w:hAnsi="Segoe UI" w:cs="Segoe UI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45A0331"/>
    <w:multiLevelType w:val="multilevel"/>
    <w:tmpl w:val="01D0F5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5" w15:restartNumberingAfterBreak="0">
    <w:nsid w:val="79131321"/>
    <w:multiLevelType w:val="multilevel"/>
    <w:tmpl w:val="B798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7CE07CC1"/>
    <w:multiLevelType w:val="hybridMultilevel"/>
    <w:tmpl w:val="A1F4A17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30"/>
  </w:num>
  <w:num w:numId="8">
    <w:abstractNumId w:val="21"/>
  </w:num>
  <w:num w:numId="9">
    <w:abstractNumId w:val="9"/>
  </w:num>
  <w:num w:numId="10">
    <w:abstractNumId w:val="13"/>
  </w:num>
  <w:num w:numId="11">
    <w:abstractNumId w:val="1"/>
  </w:num>
  <w:num w:numId="12">
    <w:abstractNumId w:val="27"/>
  </w:num>
  <w:num w:numId="13">
    <w:abstractNumId w:val="33"/>
  </w:num>
  <w:num w:numId="14">
    <w:abstractNumId w:val="35"/>
  </w:num>
  <w:num w:numId="15">
    <w:abstractNumId w:val="34"/>
  </w:num>
  <w:num w:numId="16">
    <w:abstractNumId w:val="22"/>
  </w:num>
  <w:num w:numId="17">
    <w:abstractNumId w:val="7"/>
  </w:num>
  <w:num w:numId="18">
    <w:abstractNumId w:val="4"/>
  </w:num>
  <w:num w:numId="19">
    <w:abstractNumId w:val="14"/>
  </w:num>
  <w:num w:numId="20">
    <w:abstractNumId w:val="6"/>
  </w:num>
  <w:num w:numId="21">
    <w:abstractNumId w:val="29"/>
  </w:num>
  <w:num w:numId="22">
    <w:abstractNumId w:val="0"/>
  </w:num>
  <w:num w:numId="23">
    <w:abstractNumId w:val="8"/>
  </w:num>
  <w:num w:numId="24">
    <w:abstractNumId w:val="25"/>
  </w:num>
  <w:num w:numId="25">
    <w:abstractNumId w:val="17"/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5"/>
  </w:num>
  <w:num w:numId="33">
    <w:abstractNumId w:val="32"/>
  </w:num>
  <w:num w:numId="34">
    <w:abstractNumId w:val="3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6"/>
  </w:num>
  <w:num w:numId="39">
    <w:abstractNumId w:val="19"/>
  </w:num>
  <w:num w:numId="40">
    <w:abstractNumId w:val="28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CB"/>
    <w:rsid w:val="00006B4A"/>
    <w:rsid w:val="00007B28"/>
    <w:rsid w:val="00007E72"/>
    <w:rsid w:val="0001016A"/>
    <w:rsid w:val="00011439"/>
    <w:rsid w:val="00011D19"/>
    <w:rsid w:val="00012548"/>
    <w:rsid w:val="00014A8A"/>
    <w:rsid w:val="000151F9"/>
    <w:rsid w:val="00015B95"/>
    <w:rsid w:val="00016F35"/>
    <w:rsid w:val="000179DD"/>
    <w:rsid w:val="00021F08"/>
    <w:rsid w:val="00022683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385"/>
    <w:rsid w:val="00035C62"/>
    <w:rsid w:val="00036A89"/>
    <w:rsid w:val="000436EE"/>
    <w:rsid w:val="0004373B"/>
    <w:rsid w:val="000438F5"/>
    <w:rsid w:val="00043BCE"/>
    <w:rsid w:val="000450C6"/>
    <w:rsid w:val="0004519D"/>
    <w:rsid w:val="00045936"/>
    <w:rsid w:val="00046CE9"/>
    <w:rsid w:val="00047EA5"/>
    <w:rsid w:val="000521B3"/>
    <w:rsid w:val="00052CF3"/>
    <w:rsid w:val="000530B3"/>
    <w:rsid w:val="00054AA9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E7"/>
    <w:rsid w:val="000778FB"/>
    <w:rsid w:val="00077BA1"/>
    <w:rsid w:val="00077DF6"/>
    <w:rsid w:val="00082297"/>
    <w:rsid w:val="0008280E"/>
    <w:rsid w:val="00082FED"/>
    <w:rsid w:val="0008405C"/>
    <w:rsid w:val="00084B5A"/>
    <w:rsid w:val="00084E5C"/>
    <w:rsid w:val="00086526"/>
    <w:rsid w:val="00087C7A"/>
    <w:rsid w:val="0009077F"/>
    <w:rsid w:val="000910CE"/>
    <w:rsid w:val="00092763"/>
    <w:rsid w:val="0009331E"/>
    <w:rsid w:val="00093742"/>
    <w:rsid w:val="00094B4F"/>
    <w:rsid w:val="0009644F"/>
    <w:rsid w:val="00097541"/>
    <w:rsid w:val="00097C94"/>
    <w:rsid w:val="00097EFB"/>
    <w:rsid w:val="000A12A1"/>
    <w:rsid w:val="000A1E59"/>
    <w:rsid w:val="000A2873"/>
    <w:rsid w:val="000A3677"/>
    <w:rsid w:val="000A43B7"/>
    <w:rsid w:val="000A4BC7"/>
    <w:rsid w:val="000B003C"/>
    <w:rsid w:val="000B02B4"/>
    <w:rsid w:val="000B1A71"/>
    <w:rsid w:val="000B1CE6"/>
    <w:rsid w:val="000B37FF"/>
    <w:rsid w:val="000B391F"/>
    <w:rsid w:val="000B3AD8"/>
    <w:rsid w:val="000B484D"/>
    <w:rsid w:val="000B4D5B"/>
    <w:rsid w:val="000B608D"/>
    <w:rsid w:val="000B7AB1"/>
    <w:rsid w:val="000B7C6C"/>
    <w:rsid w:val="000C0411"/>
    <w:rsid w:val="000C08A0"/>
    <w:rsid w:val="000C2BD1"/>
    <w:rsid w:val="000C2C21"/>
    <w:rsid w:val="000C305F"/>
    <w:rsid w:val="000C3272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0E41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6D95"/>
    <w:rsid w:val="000D7A48"/>
    <w:rsid w:val="000E0381"/>
    <w:rsid w:val="000E04E8"/>
    <w:rsid w:val="000E0ED4"/>
    <w:rsid w:val="000E10A6"/>
    <w:rsid w:val="000E1544"/>
    <w:rsid w:val="000E173E"/>
    <w:rsid w:val="000E1C42"/>
    <w:rsid w:val="000E1C68"/>
    <w:rsid w:val="000E1D21"/>
    <w:rsid w:val="000E3188"/>
    <w:rsid w:val="000E3270"/>
    <w:rsid w:val="000E355E"/>
    <w:rsid w:val="000E3907"/>
    <w:rsid w:val="000E41F3"/>
    <w:rsid w:val="000E456E"/>
    <w:rsid w:val="000E477E"/>
    <w:rsid w:val="000E4BBE"/>
    <w:rsid w:val="000E58FF"/>
    <w:rsid w:val="000E5A82"/>
    <w:rsid w:val="000E5BDF"/>
    <w:rsid w:val="000E6A1F"/>
    <w:rsid w:val="000E6A50"/>
    <w:rsid w:val="000E6BA7"/>
    <w:rsid w:val="000F0283"/>
    <w:rsid w:val="000F0624"/>
    <w:rsid w:val="000F0D02"/>
    <w:rsid w:val="000F12DA"/>
    <w:rsid w:val="000F1657"/>
    <w:rsid w:val="000F1DCF"/>
    <w:rsid w:val="000F2B84"/>
    <w:rsid w:val="000F3CDB"/>
    <w:rsid w:val="000F42FF"/>
    <w:rsid w:val="000F485D"/>
    <w:rsid w:val="000F4D96"/>
    <w:rsid w:val="000F51AC"/>
    <w:rsid w:val="000F55BF"/>
    <w:rsid w:val="000F6671"/>
    <w:rsid w:val="000F6750"/>
    <w:rsid w:val="000F6DF4"/>
    <w:rsid w:val="000F7318"/>
    <w:rsid w:val="000F78A0"/>
    <w:rsid w:val="001016C6"/>
    <w:rsid w:val="00103DB3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4ED"/>
    <w:rsid w:val="00114546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2A69"/>
    <w:rsid w:val="001235BC"/>
    <w:rsid w:val="00123A83"/>
    <w:rsid w:val="00124FA0"/>
    <w:rsid w:val="00127BE5"/>
    <w:rsid w:val="00130B02"/>
    <w:rsid w:val="00131911"/>
    <w:rsid w:val="00131B26"/>
    <w:rsid w:val="00131E3A"/>
    <w:rsid w:val="001323B3"/>
    <w:rsid w:val="001331F0"/>
    <w:rsid w:val="001334CF"/>
    <w:rsid w:val="001339C7"/>
    <w:rsid w:val="00134AA1"/>
    <w:rsid w:val="00135007"/>
    <w:rsid w:val="00135E48"/>
    <w:rsid w:val="0013666A"/>
    <w:rsid w:val="001402A0"/>
    <w:rsid w:val="001412E3"/>
    <w:rsid w:val="001413BE"/>
    <w:rsid w:val="00142312"/>
    <w:rsid w:val="00142A1B"/>
    <w:rsid w:val="00142F98"/>
    <w:rsid w:val="00147ECC"/>
    <w:rsid w:val="00150742"/>
    <w:rsid w:val="00150DD5"/>
    <w:rsid w:val="001512BA"/>
    <w:rsid w:val="001515DD"/>
    <w:rsid w:val="00152386"/>
    <w:rsid w:val="001537D4"/>
    <w:rsid w:val="0015398B"/>
    <w:rsid w:val="00155272"/>
    <w:rsid w:val="0015695F"/>
    <w:rsid w:val="0016064C"/>
    <w:rsid w:val="00161083"/>
    <w:rsid w:val="00162512"/>
    <w:rsid w:val="001628D0"/>
    <w:rsid w:val="001637DD"/>
    <w:rsid w:val="001639E9"/>
    <w:rsid w:val="00163FED"/>
    <w:rsid w:val="001644B4"/>
    <w:rsid w:val="0016477E"/>
    <w:rsid w:val="001648A5"/>
    <w:rsid w:val="00164971"/>
    <w:rsid w:val="00164DE3"/>
    <w:rsid w:val="00166F6C"/>
    <w:rsid w:val="00170449"/>
    <w:rsid w:val="0017194A"/>
    <w:rsid w:val="00173278"/>
    <w:rsid w:val="001734FC"/>
    <w:rsid w:val="00175582"/>
    <w:rsid w:val="00177863"/>
    <w:rsid w:val="00177AAF"/>
    <w:rsid w:val="00180145"/>
    <w:rsid w:val="00180465"/>
    <w:rsid w:val="00180EA6"/>
    <w:rsid w:val="00182061"/>
    <w:rsid w:val="0018257D"/>
    <w:rsid w:val="0018285D"/>
    <w:rsid w:val="00183773"/>
    <w:rsid w:val="0018640E"/>
    <w:rsid w:val="00187357"/>
    <w:rsid w:val="00187847"/>
    <w:rsid w:val="00190571"/>
    <w:rsid w:val="00191D0E"/>
    <w:rsid w:val="00192868"/>
    <w:rsid w:val="00192F80"/>
    <w:rsid w:val="00194316"/>
    <w:rsid w:val="00195C9D"/>
    <w:rsid w:val="001974AB"/>
    <w:rsid w:val="00197764"/>
    <w:rsid w:val="00197BFB"/>
    <w:rsid w:val="001A009D"/>
    <w:rsid w:val="001A025A"/>
    <w:rsid w:val="001A131C"/>
    <w:rsid w:val="001A18AF"/>
    <w:rsid w:val="001A1AC3"/>
    <w:rsid w:val="001A33C6"/>
    <w:rsid w:val="001A50A7"/>
    <w:rsid w:val="001A5B3C"/>
    <w:rsid w:val="001A5E0B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1AB8"/>
    <w:rsid w:val="001C1EE8"/>
    <w:rsid w:val="001C2EF3"/>
    <w:rsid w:val="001C2F63"/>
    <w:rsid w:val="001C42E1"/>
    <w:rsid w:val="001C46B2"/>
    <w:rsid w:val="001C4A2D"/>
    <w:rsid w:val="001C5024"/>
    <w:rsid w:val="001C5A24"/>
    <w:rsid w:val="001C6784"/>
    <w:rsid w:val="001C6A9E"/>
    <w:rsid w:val="001D001F"/>
    <w:rsid w:val="001D033E"/>
    <w:rsid w:val="001D0340"/>
    <w:rsid w:val="001D0A25"/>
    <w:rsid w:val="001D1074"/>
    <w:rsid w:val="001D118C"/>
    <w:rsid w:val="001D1728"/>
    <w:rsid w:val="001D1A4E"/>
    <w:rsid w:val="001D1C85"/>
    <w:rsid w:val="001D2D95"/>
    <w:rsid w:val="001D3C29"/>
    <w:rsid w:val="001D4853"/>
    <w:rsid w:val="001D4EAD"/>
    <w:rsid w:val="001D5D85"/>
    <w:rsid w:val="001D6101"/>
    <w:rsid w:val="001D665C"/>
    <w:rsid w:val="001D7A55"/>
    <w:rsid w:val="001D7A91"/>
    <w:rsid w:val="001D7C30"/>
    <w:rsid w:val="001E0768"/>
    <w:rsid w:val="001E1808"/>
    <w:rsid w:val="001E2C08"/>
    <w:rsid w:val="001E3370"/>
    <w:rsid w:val="001E3B05"/>
    <w:rsid w:val="001E467C"/>
    <w:rsid w:val="001E5801"/>
    <w:rsid w:val="001E5CB9"/>
    <w:rsid w:val="001E5F51"/>
    <w:rsid w:val="001E72B7"/>
    <w:rsid w:val="001F02F4"/>
    <w:rsid w:val="001F0D7F"/>
    <w:rsid w:val="001F1B7D"/>
    <w:rsid w:val="001F2D34"/>
    <w:rsid w:val="001F334C"/>
    <w:rsid w:val="0020063A"/>
    <w:rsid w:val="00201C62"/>
    <w:rsid w:val="00204CDD"/>
    <w:rsid w:val="00205450"/>
    <w:rsid w:val="00205672"/>
    <w:rsid w:val="00206687"/>
    <w:rsid w:val="00206FC6"/>
    <w:rsid w:val="00207AC9"/>
    <w:rsid w:val="00210303"/>
    <w:rsid w:val="002108E9"/>
    <w:rsid w:val="00212D4B"/>
    <w:rsid w:val="002134A8"/>
    <w:rsid w:val="0021475D"/>
    <w:rsid w:val="002149DF"/>
    <w:rsid w:val="002162A8"/>
    <w:rsid w:val="00217332"/>
    <w:rsid w:val="00217870"/>
    <w:rsid w:val="00221090"/>
    <w:rsid w:val="00222203"/>
    <w:rsid w:val="0022306B"/>
    <w:rsid w:val="0022318C"/>
    <w:rsid w:val="00223FF0"/>
    <w:rsid w:val="002241E4"/>
    <w:rsid w:val="00224735"/>
    <w:rsid w:val="00224931"/>
    <w:rsid w:val="0022496C"/>
    <w:rsid w:val="00226422"/>
    <w:rsid w:val="00226659"/>
    <w:rsid w:val="00226B10"/>
    <w:rsid w:val="00226C79"/>
    <w:rsid w:val="00226DE1"/>
    <w:rsid w:val="00230F21"/>
    <w:rsid w:val="002321C4"/>
    <w:rsid w:val="00232346"/>
    <w:rsid w:val="00232A2D"/>
    <w:rsid w:val="00232A4E"/>
    <w:rsid w:val="0023371F"/>
    <w:rsid w:val="0023376E"/>
    <w:rsid w:val="00233A98"/>
    <w:rsid w:val="00233ED3"/>
    <w:rsid w:val="00234262"/>
    <w:rsid w:val="00234EAE"/>
    <w:rsid w:val="00235F88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94A"/>
    <w:rsid w:val="00253B05"/>
    <w:rsid w:val="0026342C"/>
    <w:rsid w:val="00263B56"/>
    <w:rsid w:val="00266790"/>
    <w:rsid w:val="00267F29"/>
    <w:rsid w:val="002728AE"/>
    <w:rsid w:val="00272F11"/>
    <w:rsid w:val="00273F4D"/>
    <w:rsid w:val="00274D88"/>
    <w:rsid w:val="00275654"/>
    <w:rsid w:val="002760B5"/>
    <w:rsid w:val="00276B21"/>
    <w:rsid w:val="00277564"/>
    <w:rsid w:val="00277CC1"/>
    <w:rsid w:val="002800BC"/>
    <w:rsid w:val="00280117"/>
    <w:rsid w:val="00281114"/>
    <w:rsid w:val="002812B7"/>
    <w:rsid w:val="002826A8"/>
    <w:rsid w:val="00282787"/>
    <w:rsid w:val="00283B24"/>
    <w:rsid w:val="0028536E"/>
    <w:rsid w:val="00285E1B"/>
    <w:rsid w:val="00287174"/>
    <w:rsid w:val="002875C3"/>
    <w:rsid w:val="002902B6"/>
    <w:rsid w:val="0029119B"/>
    <w:rsid w:val="002922FD"/>
    <w:rsid w:val="002924ED"/>
    <w:rsid w:val="00292E7E"/>
    <w:rsid w:val="002939E9"/>
    <w:rsid w:val="00294B11"/>
    <w:rsid w:val="00294F7B"/>
    <w:rsid w:val="002958F8"/>
    <w:rsid w:val="00295E31"/>
    <w:rsid w:val="00295E81"/>
    <w:rsid w:val="00296DE6"/>
    <w:rsid w:val="00297AEF"/>
    <w:rsid w:val="00297BFA"/>
    <w:rsid w:val="002A0E93"/>
    <w:rsid w:val="002A278B"/>
    <w:rsid w:val="002A4570"/>
    <w:rsid w:val="002A475E"/>
    <w:rsid w:val="002A58BF"/>
    <w:rsid w:val="002A5E78"/>
    <w:rsid w:val="002B0440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381"/>
    <w:rsid w:val="002C37E6"/>
    <w:rsid w:val="002C7E1C"/>
    <w:rsid w:val="002D0644"/>
    <w:rsid w:val="002D09DD"/>
    <w:rsid w:val="002D0C9E"/>
    <w:rsid w:val="002D1B86"/>
    <w:rsid w:val="002D249E"/>
    <w:rsid w:val="002D2DBE"/>
    <w:rsid w:val="002D3601"/>
    <w:rsid w:val="002D48ED"/>
    <w:rsid w:val="002D4FBF"/>
    <w:rsid w:val="002D566D"/>
    <w:rsid w:val="002D6352"/>
    <w:rsid w:val="002D6F8A"/>
    <w:rsid w:val="002E0D5F"/>
    <w:rsid w:val="002E1054"/>
    <w:rsid w:val="002E15C9"/>
    <w:rsid w:val="002E18FC"/>
    <w:rsid w:val="002E1D84"/>
    <w:rsid w:val="002E2F67"/>
    <w:rsid w:val="002E3871"/>
    <w:rsid w:val="002E4726"/>
    <w:rsid w:val="002E5495"/>
    <w:rsid w:val="002E54C1"/>
    <w:rsid w:val="002E557A"/>
    <w:rsid w:val="002E5BBC"/>
    <w:rsid w:val="002E6BF9"/>
    <w:rsid w:val="002E6D69"/>
    <w:rsid w:val="002E731B"/>
    <w:rsid w:val="002F06D2"/>
    <w:rsid w:val="002F2121"/>
    <w:rsid w:val="002F4402"/>
    <w:rsid w:val="002F588A"/>
    <w:rsid w:val="002F61DB"/>
    <w:rsid w:val="002F6FB2"/>
    <w:rsid w:val="002F731B"/>
    <w:rsid w:val="002F7793"/>
    <w:rsid w:val="002F7C46"/>
    <w:rsid w:val="00300F65"/>
    <w:rsid w:val="0030178F"/>
    <w:rsid w:val="00301BC1"/>
    <w:rsid w:val="00302C46"/>
    <w:rsid w:val="00302D55"/>
    <w:rsid w:val="003035B5"/>
    <w:rsid w:val="003042BF"/>
    <w:rsid w:val="00306039"/>
    <w:rsid w:val="0030603D"/>
    <w:rsid w:val="00306FEE"/>
    <w:rsid w:val="00307392"/>
    <w:rsid w:val="00307399"/>
    <w:rsid w:val="00310306"/>
    <w:rsid w:val="00312098"/>
    <w:rsid w:val="00312E08"/>
    <w:rsid w:val="003136F9"/>
    <w:rsid w:val="0031399F"/>
    <w:rsid w:val="0031443E"/>
    <w:rsid w:val="0031500A"/>
    <w:rsid w:val="003150F2"/>
    <w:rsid w:val="00315798"/>
    <w:rsid w:val="00316CC5"/>
    <w:rsid w:val="00317A25"/>
    <w:rsid w:val="00317C1A"/>
    <w:rsid w:val="003203E9"/>
    <w:rsid w:val="003204BF"/>
    <w:rsid w:val="00320F91"/>
    <w:rsid w:val="003233CA"/>
    <w:rsid w:val="00323B10"/>
    <w:rsid w:val="00323D1D"/>
    <w:rsid w:val="00323EA6"/>
    <w:rsid w:val="003247A5"/>
    <w:rsid w:val="00324D72"/>
    <w:rsid w:val="0032556F"/>
    <w:rsid w:val="0032562F"/>
    <w:rsid w:val="00325AC4"/>
    <w:rsid w:val="00325D16"/>
    <w:rsid w:val="00326262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C11"/>
    <w:rsid w:val="00341E11"/>
    <w:rsid w:val="00342227"/>
    <w:rsid w:val="0034391A"/>
    <w:rsid w:val="00343BA6"/>
    <w:rsid w:val="00344658"/>
    <w:rsid w:val="00344669"/>
    <w:rsid w:val="00344A5D"/>
    <w:rsid w:val="00345A36"/>
    <w:rsid w:val="00345CAC"/>
    <w:rsid w:val="00346E32"/>
    <w:rsid w:val="0035012D"/>
    <w:rsid w:val="00351F67"/>
    <w:rsid w:val="00352806"/>
    <w:rsid w:val="00353DD4"/>
    <w:rsid w:val="00354033"/>
    <w:rsid w:val="00354AD9"/>
    <w:rsid w:val="00354E4A"/>
    <w:rsid w:val="00362037"/>
    <w:rsid w:val="00363749"/>
    <w:rsid w:val="00363B8C"/>
    <w:rsid w:val="00363F44"/>
    <w:rsid w:val="003654CE"/>
    <w:rsid w:val="003659F5"/>
    <w:rsid w:val="00366327"/>
    <w:rsid w:val="003673C5"/>
    <w:rsid w:val="00367B8C"/>
    <w:rsid w:val="0037083D"/>
    <w:rsid w:val="00370F46"/>
    <w:rsid w:val="00372DF6"/>
    <w:rsid w:val="00373448"/>
    <w:rsid w:val="003744BF"/>
    <w:rsid w:val="0037584A"/>
    <w:rsid w:val="003766DA"/>
    <w:rsid w:val="00377E6B"/>
    <w:rsid w:val="003821E2"/>
    <w:rsid w:val="0038352A"/>
    <w:rsid w:val="00383625"/>
    <w:rsid w:val="003836FC"/>
    <w:rsid w:val="00383D70"/>
    <w:rsid w:val="00384C06"/>
    <w:rsid w:val="00384D62"/>
    <w:rsid w:val="003867FC"/>
    <w:rsid w:val="00386CBE"/>
    <w:rsid w:val="00387C05"/>
    <w:rsid w:val="00387FA1"/>
    <w:rsid w:val="003903B0"/>
    <w:rsid w:val="00391EF0"/>
    <w:rsid w:val="003935D5"/>
    <w:rsid w:val="003979FA"/>
    <w:rsid w:val="00397A9A"/>
    <w:rsid w:val="003A11E7"/>
    <w:rsid w:val="003A193C"/>
    <w:rsid w:val="003A1E63"/>
    <w:rsid w:val="003A1FB7"/>
    <w:rsid w:val="003A226E"/>
    <w:rsid w:val="003A24FE"/>
    <w:rsid w:val="003A3475"/>
    <w:rsid w:val="003A4F4E"/>
    <w:rsid w:val="003A5304"/>
    <w:rsid w:val="003A708D"/>
    <w:rsid w:val="003A74E9"/>
    <w:rsid w:val="003B0E8A"/>
    <w:rsid w:val="003B36E0"/>
    <w:rsid w:val="003B36F1"/>
    <w:rsid w:val="003B3D4F"/>
    <w:rsid w:val="003B41A6"/>
    <w:rsid w:val="003B44E5"/>
    <w:rsid w:val="003B5E66"/>
    <w:rsid w:val="003B6086"/>
    <w:rsid w:val="003B6AFB"/>
    <w:rsid w:val="003B6F67"/>
    <w:rsid w:val="003B715C"/>
    <w:rsid w:val="003C1501"/>
    <w:rsid w:val="003C293A"/>
    <w:rsid w:val="003C359B"/>
    <w:rsid w:val="003C4C49"/>
    <w:rsid w:val="003C6F16"/>
    <w:rsid w:val="003C758B"/>
    <w:rsid w:val="003C7B82"/>
    <w:rsid w:val="003D03CD"/>
    <w:rsid w:val="003D11A7"/>
    <w:rsid w:val="003D290D"/>
    <w:rsid w:val="003D39E9"/>
    <w:rsid w:val="003D3D46"/>
    <w:rsid w:val="003D4025"/>
    <w:rsid w:val="003D426F"/>
    <w:rsid w:val="003D4B95"/>
    <w:rsid w:val="003D4F3D"/>
    <w:rsid w:val="003D6846"/>
    <w:rsid w:val="003D79C2"/>
    <w:rsid w:val="003D7C87"/>
    <w:rsid w:val="003E1358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E6EDE"/>
    <w:rsid w:val="003E783F"/>
    <w:rsid w:val="003F0AA4"/>
    <w:rsid w:val="003F0F07"/>
    <w:rsid w:val="003F141E"/>
    <w:rsid w:val="003F14D2"/>
    <w:rsid w:val="003F1893"/>
    <w:rsid w:val="003F1B97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601A"/>
    <w:rsid w:val="004079F4"/>
    <w:rsid w:val="004110DE"/>
    <w:rsid w:val="00411635"/>
    <w:rsid w:val="00411EC6"/>
    <w:rsid w:val="00412BC8"/>
    <w:rsid w:val="00413FFC"/>
    <w:rsid w:val="0041435E"/>
    <w:rsid w:val="004143FD"/>
    <w:rsid w:val="0041594B"/>
    <w:rsid w:val="00415B47"/>
    <w:rsid w:val="00415D11"/>
    <w:rsid w:val="004169C5"/>
    <w:rsid w:val="00416A44"/>
    <w:rsid w:val="00417137"/>
    <w:rsid w:val="004171B0"/>
    <w:rsid w:val="00417C8B"/>
    <w:rsid w:val="00420BAD"/>
    <w:rsid w:val="00420BAF"/>
    <w:rsid w:val="00421A27"/>
    <w:rsid w:val="00421B78"/>
    <w:rsid w:val="00422411"/>
    <w:rsid w:val="00422DB4"/>
    <w:rsid w:val="00423A33"/>
    <w:rsid w:val="00423D2F"/>
    <w:rsid w:val="00423E9B"/>
    <w:rsid w:val="00425361"/>
    <w:rsid w:val="004253C7"/>
    <w:rsid w:val="004256A9"/>
    <w:rsid w:val="004257AF"/>
    <w:rsid w:val="00425DAA"/>
    <w:rsid w:val="00425E63"/>
    <w:rsid w:val="00426513"/>
    <w:rsid w:val="0042664D"/>
    <w:rsid w:val="0043046B"/>
    <w:rsid w:val="00430FFF"/>
    <w:rsid w:val="00432806"/>
    <w:rsid w:val="00432D48"/>
    <w:rsid w:val="00433E8F"/>
    <w:rsid w:val="00434F4D"/>
    <w:rsid w:val="00440607"/>
    <w:rsid w:val="0044087B"/>
    <w:rsid w:val="00442159"/>
    <w:rsid w:val="00443AFB"/>
    <w:rsid w:val="00443C4D"/>
    <w:rsid w:val="0044416D"/>
    <w:rsid w:val="00444E99"/>
    <w:rsid w:val="00446599"/>
    <w:rsid w:val="00446B5D"/>
    <w:rsid w:val="00446CE8"/>
    <w:rsid w:val="00447382"/>
    <w:rsid w:val="00447396"/>
    <w:rsid w:val="00447E67"/>
    <w:rsid w:val="00450D14"/>
    <w:rsid w:val="00451B08"/>
    <w:rsid w:val="004542BB"/>
    <w:rsid w:val="004546B5"/>
    <w:rsid w:val="00455B90"/>
    <w:rsid w:val="004600BF"/>
    <w:rsid w:val="00460508"/>
    <w:rsid w:val="00460B78"/>
    <w:rsid w:val="00460C17"/>
    <w:rsid w:val="00462232"/>
    <w:rsid w:val="00463C1D"/>
    <w:rsid w:val="00464F56"/>
    <w:rsid w:val="00466803"/>
    <w:rsid w:val="00466A45"/>
    <w:rsid w:val="00466AF2"/>
    <w:rsid w:val="00466DEE"/>
    <w:rsid w:val="00470661"/>
    <w:rsid w:val="00470903"/>
    <w:rsid w:val="00470F5A"/>
    <w:rsid w:val="004738FB"/>
    <w:rsid w:val="00474041"/>
    <w:rsid w:val="00475FFB"/>
    <w:rsid w:val="00476408"/>
    <w:rsid w:val="0047672D"/>
    <w:rsid w:val="00477449"/>
    <w:rsid w:val="00477C08"/>
    <w:rsid w:val="00480705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9EF"/>
    <w:rsid w:val="00487AA1"/>
    <w:rsid w:val="00487FD7"/>
    <w:rsid w:val="0049047F"/>
    <w:rsid w:val="004905F0"/>
    <w:rsid w:val="00490A16"/>
    <w:rsid w:val="00491072"/>
    <w:rsid w:val="004910E2"/>
    <w:rsid w:val="004923A3"/>
    <w:rsid w:val="00492954"/>
    <w:rsid w:val="00493561"/>
    <w:rsid w:val="00493828"/>
    <w:rsid w:val="004939A6"/>
    <w:rsid w:val="00493BC9"/>
    <w:rsid w:val="00494831"/>
    <w:rsid w:val="0049567C"/>
    <w:rsid w:val="004958F7"/>
    <w:rsid w:val="00495A48"/>
    <w:rsid w:val="00497145"/>
    <w:rsid w:val="004A1CDB"/>
    <w:rsid w:val="004A1D27"/>
    <w:rsid w:val="004A3755"/>
    <w:rsid w:val="004A4ABE"/>
    <w:rsid w:val="004A4B4A"/>
    <w:rsid w:val="004A51E4"/>
    <w:rsid w:val="004A5B68"/>
    <w:rsid w:val="004A65DA"/>
    <w:rsid w:val="004A6CBB"/>
    <w:rsid w:val="004B1BE4"/>
    <w:rsid w:val="004B227D"/>
    <w:rsid w:val="004B32A5"/>
    <w:rsid w:val="004B37F8"/>
    <w:rsid w:val="004B381F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150"/>
    <w:rsid w:val="004C6342"/>
    <w:rsid w:val="004C7C56"/>
    <w:rsid w:val="004D18E8"/>
    <w:rsid w:val="004D2628"/>
    <w:rsid w:val="004D441C"/>
    <w:rsid w:val="004D4CF6"/>
    <w:rsid w:val="004D5854"/>
    <w:rsid w:val="004D5B47"/>
    <w:rsid w:val="004E11B5"/>
    <w:rsid w:val="004E19ED"/>
    <w:rsid w:val="004E234C"/>
    <w:rsid w:val="004E35BF"/>
    <w:rsid w:val="004E3B96"/>
    <w:rsid w:val="004E4168"/>
    <w:rsid w:val="004E480A"/>
    <w:rsid w:val="004E4832"/>
    <w:rsid w:val="004E54D8"/>
    <w:rsid w:val="004E55CD"/>
    <w:rsid w:val="004E69C7"/>
    <w:rsid w:val="004E6B05"/>
    <w:rsid w:val="004E729E"/>
    <w:rsid w:val="004F0CEC"/>
    <w:rsid w:val="004F13E8"/>
    <w:rsid w:val="004F3C51"/>
    <w:rsid w:val="004F63EB"/>
    <w:rsid w:val="004F6812"/>
    <w:rsid w:val="004F7CC2"/>
    <w:rsid w:val="004F7D01"/>
    <w:rsid w:val="00500185"/>
    <w:rsid w:val="005006E3"/>
    <w:rsid w:val="00500770"/>
    <w:rsid w:val="00503361"/>
    <w:rsid w:val="00503ADD"/>
    <w:rsid w:val="005057B5"/>
    <w:rsid w:val="005067EA"/>
    <w:rsid w:val="00506AEB"/>
    <w:rsid w:val="00506D4A"/>
    <w:rsid w:val="00507788"/>
    <w:rsid w:val="005110E1"/>
    <w:rsid w:val="00511B8B"/>
    <w:rsid w:val="00512AAF"/>
    <w:rsid w:val="00512E61"/>
    <w:rsid w:val="00513159"/>
    <w:rsid w:val="005137AD"/>
    <w:rsid w:val="00514BAF"/>
    <w:rsid w:val="00515767"/>
    <w:rsid w:val="00515848"/>
    <w:rsid w:val="00515E02"/>
    <w:rsid w:val="00516A48"/>
    <w:rsid w:val="00520398"/>
    <w:rsid w:val="00520BE3"/>
    <w:rsid w:val="00523418"/>
    <w:rsid w:val="0052346B"/>
    <w:rsid w:val="00524383"/>
    <w:rsid w:val="00524C8F"/>
    <w:rsid w:val="00525A7B"/>
    <w:rsid w:val="005260FA"/>
    <w:rsid w:val="0053267F"/>
    <w:rsid w:val="0053312B"/>
    <w:rsid w:val="00533E87"/>
    <w:rsid w:val="00534763"/>
    <w:rsid w:val="00534BF9"/>
    <w:rsid w:val="00534CF3"/>
    <w:rsid w:val="00534F77"/>
    <w:rsid w:val="005375FA"/>
    <w:rsid w:val="00537A96"/>
    <w:rsid w:val="00541994"/>
    <w:rsid w:val="00541BD3"/>
    <w:rsid w:val="00541DD3"/>
    <w:rsid w:val="005436E4"/>
    <w:rsid w:val="00543D60"/>
    <w:rsid w:val="005440D7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4D19"/>
    <w:rsid w:val="00557025"/>
    <w:rsid w:val="0055742C"/>
    <w:rsid w:val="00557CDC"/>
    <w:rsid w:val="0056105C"/>
    <w:rsid w:val="0056508A"/>
    <w:rsid w:val="00565529"/>
    <w:rsid w:val="005668AF"/>
    <w:rsid w:val="005674AC"/>
    <w:rsid w:val="005705D1"/>
    <w:rsid w:val="0057087F"/>
    <w:rsid w:val="00570F42"/>
    <w:rsid w:val="00571296"/>
    <w:rsid w:val="00571D0D"/>
    <w:rsid w:val="005741A8"/>
    <w:rsid w:val="005745E3"/>
    <w:rsid w:val="00575714"/>
    <w:rsid w:val="00575DD9"/>
    <w:rsid w:val="00576BB0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932"/>
    <w:rsid w:val="00586515"/>
    <w:rsid w:val="00587187"/>
    <w:rsid w:val="00587F52"/>
    <w:rsid w:val="00591530"/>
    <w:rsid w:val="0059162F"/>
    <w:rsid w:val="00592F37"/>
    <w:rsid w:val="00594F01"/>
    <w:rsid w:val="00595317"/>
    <w:rsid w:val="005955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30CD"/>
    <w:rsid w:val="005C3726"/>
    <w:rsid w:val="005C3B2B"/>
    <w:rsid w:val="005C676A"/>
    <w:rsid w:val="005C68C0"/>
    <w:rsid w:val="005C6B1A"/>
    <w:rsid w:val="005C7357"/>
    <w:rsid w:val="005C799E"/>
    <w:rsid w:val="005D0167"/>
    <w:rsid w:val="005D03FD"/>
    <w:rsid w:val="005D05AE"/>
    <w:rsid w:val="005D076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235B"/>
    <w:rsid w:val="005E3304"/>
    <w:rsid w:val="005E34FB"/>
    <w:rsid w:val="005E4B1E"/>
    <w:rsid w:val="005E53A4"/>
    <w:rsid w:val="005E574E"/>
    <w:rsid w:val="005E65E2"/>
    <w:rsid w:val="005E7BC4"/>
    <w:rsid w:val="005F16DB"/>
    <w:rsid w:val="005F1C07"/>
    <w:rsid w:val="005F2F1F"/>
    <w:rsid w:val="005F2F41"/>
    <w:rsid w:val="005F56FA"/>
    <w:rsid w:val="005F621F"/>
    <w:rsid w:val="005F7442"/>
    <w:rsid w:val="005F74F8"/>
    <w:rsid w:val="005F7DB0"/>
    <w:rsid w:val="00600234"/>
    <w:rsid w:val="00600D37"/>
    <w:rsid w:val="00601087"/>
    <w:rsid w:val="006013BE"/>
    <w:rsid w:val="00601FF8"/>
    <w:rsid w:val="00604F49"/>
    <w:rsid w:val="00605A89"/>
    <w:rsid w:val="00606657"/>
    <w:rsid w:val="00606C79"/>
    <w:rsid w:val="00607D4C"/>
    <w:rsid w:val="006114A7"/>
    <w:rsid w:val="0061153D"/>
    <w:rsid w:val="0061324C"/>
    <w:rsid w:val="006134C9"/>
    <w:rsid w:val="00613EB8"/>
    <w:rsid w:val="00614001"/>
    <w:rsid w:val="00614B79"/>
    <w:rsid w:val="00616788"/>
    <w:rsid w:val="006169DA"/>
    <w:rsid w:val="006171AB"/>
    <w:rsid w:val="00617C7C"/>
    <w:rsid w:val="00620BFA"/>
    <w:rsid w:val="00621198"/>
    <w:rsid w:val="00621336"/>
    <w:rsid w:val="00621448"/>
    <w:rsid w:val="00625125"/>
    <w:rsid w:val="00625D61"/>
    <w:rsid w:val="006268D9"/>
    <w:rsid w:val="0062715D"/>
    <w:rsid w:val="006320D5"/>
    <w:rsid w:val="00632588"/>
    <w:rsid w:val="006359EA"/>
    <w:rsid w:val="006374A7"/>
    <w:rsid w:val="00637776"/>
    <w:rsid w:val="00640D74"/>
    <w:rsid w:val="006411AC"/>
    <w:rsid w:val="00641E98"/>
    <w:rsid w:val="006428CE"/>
    <w:rsid w:val="006430FD"/>
    <w:rsid w:val="0064330E"/>
    <w:rsid w:val="00645702"/>
    <w:rsid w:val="00645C7C"/>
    <w:rsid w:val="00645FD5"/>
    <w:rsid w:val="006469BD"/>
    <w:rsid w:val="006470AB"/>
    <w:rsid w:val="00647D03"/>
    <w:rsid w:val="006500EA"/>
    <w:rsid w:val="0065349C"/>
    <w:rsid w:val="00653870"/>
    <w:rsid w:val="00653F27"/>
    <w:rsid w:val="00654B01"/>
    <w:rsid w:val="00655463"/>
    <w:rsid w:val="00657421"/>
    <w:rsid w:val="00660A68"/>
    <w:rsid w:val="00661051"/>
    <w:rsid w:val="00662A29"/>
    <w:rsid w:val="0066344E"/>
    <w:rsid w:val="00663E8C"/>
    <w:rsid w:val="00666330"/>
    <w:rsid w:val="00666F41"/>
    <w:rsid w:val="00667596"/>
    <w:rsid w:val="00670DB0"/>
    <w:rsid w:val="0067144D"/>
    <w:rsid w:val="00671598"/>
    <w:rsid w:val="00672F29"/>
    <w:rsid w:val="00672FA4"/>
    <w:rsid w:val="00673144"/>
    <w:rsid w:val="0067328D"/>
    <w:rsid w:val="00673AD8"/>
    <w:rsid w:val="00673C8F"/>
    <w:rsid w:val="00675001"/>
    <w:rsid w:val="00675246"/>
    <w:rsid w:val="00676A96"/>
    <w:rsid w:val="00677D7B"/>
    <w:rsid w:val="00677FDC"/>
    <w:rsid w:val="006823F3"/>
    <w:rsid w:val="00683608"/>
    <w:rsid w:val="00683F59"/>
    <w:rsid w:val="0068572F"/>
    <w:rsid w:val="0068680A"/>
    <w:rsid w:val="0068788A"/>
    <w:rsid w:val="00690FA6"/>
    <w:rsid w:val="006929D6"/>
    <w:rsid w:val="00692B88"/>
    <w:rsid w:val="00692F70"/>
    <w:rsid w:val="00695B51"/>
    <w:rsid w:val="00696ADA"/>
    <w:rsid w:val="006A0D98"/>
    <w:rsid w:val="006A0EB1"/>
    <w:rsid w:val="006A1291"/>
    <w:rsid w:val="006A2F0C"/>
    <w:rsid w:val="006A3E1B"/>
    <w:rsid w:val="006A4F2A"/>
    <w:rsid w:val="006A663C"/>
    <w:rsid w:val="006A7A05"/>
    <w:rsid w:val="006B1B64"/>
    <w:rsid w:val="006B1ED3"/>
    <w:rsid w:val="006B2C8A"/>
    <w:rsid w:val="006B58CE"/>
    <w:rsid w:val="006B6062"/>
    <w:rsid w:val="006B7695"/>
    <w:rsid w:val="006B79A3"/>
    <w:rsid w:val="006B7C5D"/>
    <w:rsid w:val="006B7E11"/>
    <w:rsid w:val="006C24DA"/>
    <w:rsid w:val="006C3DC5"/>
    <w:rsid w:val="006C3F4D"/>
    <w:rsid w:val="006C541D"/>
    <w:rsid w:val="006C6E4C"/>
    <w:rsid w:val="006D1BD2"/>
    <w:rsid w:val="006D23CA"/>
    <w:rsid w:val="006D23D2"/>
    <w:rsid w:val="006D3864"/>
    <w:rsid w:val="006D4250"/>
    <w:rsid w:val="006D4CF2"/>
    <w:rsid w:val="006D53D2"/>
    <w:rsid w:val="006D797E"/>
    <w:rsid w:val="006E03AC"/>
    <w:rsid w:val="006E2432"/>
    <w:rsid w:val="006E2A4B"/>
    <w:rsid w:val="006E360B"/>
    <w:rsid w:val="006E4E2A"/>
    <w:rsid w:val="006E50F9"/>
    <w:rsid w:val="006E587D"/>
    <w:rsid w:val="006E69E3"/>
    <w:rsid w:val="006E73BC"/>
    <w:rsid w:val="006E7FC4"/>
    <w:rsid w:val="006F1689"/>
    <w:rsid w:val="006F1EA5"/>
    <w:rsid w:val="006F38B7"/>
    <w:rsid w:val="006F3F4A"/>
    <w:rsid w:val="006F4D3F"/>
    <w:rsid w:val="006F53DA"/>
    <w:rsid w:val="006F5ED5"/>
    <w:rsid w:val="006F6489"/>
    <w:rsid w:val="006F6744"/>
    <w:rsid w:val="006F69FC"/>
    <w:rsid w:val="006F78F7"/>
    <w:rsid w:val="00701C6A"/>
    <w:rsid w:val="00704FCD"/>
    <w:rsid w:val="007076E3"/>
    <w:rsid w:val="00707D49"/>
    <w:rsid w:val="007138C9"/>
    <w:rsid w:val="0071485B"/>
    <w:rsid w:val="00714A06"/>
    <w:rsid w:val="007155DA"/>
    <w:rsid w:val="00716461"/>
    <w:rsid w:val="0072017F"/>
    <w:rsid w:val="00720A93"/>
    <w:rsid w:val="007212CC"/>
    <w:rsid w:val="007244E6"/>
    <w:rsid w:val="00724A0F"/>
    <w:rsid w:val="00724A87"/>
    <w:rsid w:val="0072576A"/>
    <w:rsid w:val="007260C5"/>
    <w:rsid w:val="007277B4"/>
    <w:rsid w:val="00727B78"/>
    <w:rsid w:val="00730839"/>
    <w:rsid w:val="00731520"/>
    <w:rsid w:val="00732163"/>
    <w:rsid w:val="00733794"/>
    <w:rsid w:val="007338C9"/>
    <w:rsid w:val="00733A6A"/>
    <w:rsid w:val="007345CA"/>
    <w:rsid w:val="00734AB4"/>
    <w:rsid w:val="00735855"/>
    <w:rsid w:val="00736C40"/>
    <w:rsid w:val="0073790F"/>
    <w:rsid w:val="0074101E"/>
    <w:rsid w:val="0074289E"/>
    <w:rsid w:val="00744AEA"/>
    <w:rsid w:val="0074543F"/>
    <w:rsid w:val="00745DA7"/>
    <w:rsid w:val="00745F2F"/>
    <w:rsid w:val="00746468"/>
    <w:rsid w:val="007471CD"/>
    <w:rsid w:val="00747543"/>
    <w:rsid w:val="00747668"/>
    <w:rsid w:val="007515D3"/>
    <w:rsid w:val="00751B11"/>
    <w:rsid w:val="00752A2D"/>
    <w:rsid w:val="00753D7E"/>
    <w:rsid w:val="00754CCD"/>
    <w:rsid w:val="00755614"/>
    <w:rsid w:val="00755E20"/>
    <w:rsid w:val="00762198"/>
    <w:rsid w:val="00763DB1"/>
    <w:rsid w:val="0076667C"/>
    <w:rsid w:val="007676B7"/>
    <w:rsid w:val="0077233A"/>
    <w:rsid w:val="00772697"/>
    <w:rsid w:val="00773D17"/>
    <w:rsid w:val="00775E5E"/>
    <w:rsid w:val="00777B35"/>
    <w:rsid w:val="007805F4"/>
    <w:rsid w:val="007838DB"/>
    <w:rsid w:val="00784131"/>
    <w:rsid w:val="00784E3A"/>
    <w:rsid w:val="0078519A"/>
    <w:rsid w:val="0078693A"/>
    <w:rsid w:val="00786B13"/>
    <w:rsid w:val="007872F6"/>
    <w:rsid w:val="007904AD"/>
    <w:rsid w:val="007908CA"/>
    <w:rsid w:val="00790F53"/>
    <w:rsid w:val="007910A2"/>
    <w:rsid w:val="007912AF"/>
    <w:rsid w:val="0079216D"/>
    <w:rsid w:val="0079228E"/>
    <w:rsid w:val="0079259E"/>
    <w:rsid w:val="00795597"/>
    <w:rsid w:val="00795BA8"/>
    <w:rsid w:val="00795EB8"/>
    <w:rsid w:val="00796B69"/>
    <w:rsid w:val="00796BA3"/>
    <w:rsid w:val="007A211F"/>
    <w:rsid w:val="007A25B1"/>
    <w:rsid w:val="007A2E20"/>
    <w:rsid w:val="007A3385"/>
    <w:rsid w:val="007A371C"/>
    <w:rsid w:val="007A41C9"/>
    <w:rsid w:val="007A634E"/>
    <w:rsid w:val="007A6614"/>
    <w:rsid w:val="007A6E04"/>
    <w:rsid w:val="007A78E1"/>
    <w:rsid w:val="007A7CB4"/>
    <w:rsid w:val="007B14FE"/>
    <w:rsid w:val="007B1BAB"/>
    <w:rsid w:val="007B34BD"/>
    <w:rsid w:val="007B3676"/>
    <w:rsid w:val="007B3EF8"/>
    <w:rsid w:val="007B459A"/>
    <w:rsid w:val="007B6AA5"/>
    <w:rsid w:val="007B6F5B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22C"/>
    <w:rsid w:val="007D0752"/>
    <w:rsid w:val="007D103B"/>
    <w:rsid w:val="007D2A6C"/>
    <w:rsid w:val="007D2B17"/>
    <w:rsid w:val="007D361D"/>
    <w:rsid w:val="007D427B"/>
    <w:rsid w:val="007D4F6A"/>
    <w:rsid w:val="007D63B3"/>
    <w:rsid w:val="007D67B6"/>
    <w:rsid w:val="007D7898"/>
    <w:rsid w:val="007D7D9D"/>
    <w:rsid w:val="007E049F"/>
    <w:rsid w:val="007E152D"/>
    <w:rsid w:val="007E1ABF"/>
    <w:rsid w:val="007E1B2C"/>
    <w:rsid w:val="007E1C3E"/>
    <w:rsid w:val="007E2C0B"/>
    <w:rsid w:val="007E3986"/>
    <w:rsid w:val="007E3F62"/>
    <w:rsid w:val="007E436D"/>
    <w:rsid w:val="007E44B2"/>
    <w:rsid w:val="007E4BE9"/>
    <w:rsid w:val="007E722C"/>
    <w:rsid w:val="007F0775"/>
    <w:rsid w:val="007F0DA0"/>
    <w:rsid w:val="007F1448"/>
    <w:rsid w:val="007F1C50"/>
    <w:rsid w:val="007F5F03"/>
    <w:rsid w:val="007F66D9"/>
    <w:rsid w:val="007F70B8"/>
    <w:rsid w:val="007F7497"/>
    <w:rsid w:val="0080158C"/>
    <w:rsid w:val="008026C8"/>
    <w:rsid w:val="008034FB"/>
    <w:rsid w:val="00804111"/>
    <w:rsid w:val="008041F5"/>
    <w:rsid w:val="00804ACA"/>
    <w:rsid w:val="00804EF6"/>
    <w:rsid w:val="008050EE"/>
    <w:rsid w:val="008054CD"/>
    <w:rsid w:val="00805A04"/>
    <w:rsid w:val="0081096A"/>
    <w:rsid w:val="008113A9"/>
    <w:rsid w:val="008135FB"/>
    <w:rsid w:val="00813913"/>
    <w:rsid w:val="00814ACA"/>
    <w:rsid w:val="00814EB5"/>
    <w:rsid w:val="00814F40"/>
    <w:rsid w:val="0081543D"/>
    <w:rsid w:val="00816456"/>
    <w:rsid w:val="008204FC"/>
    <w:rsid w:val="0082105F"/>
    <w:rsid w:val="00821D01"/>
    <w:rsid w:val="00821EB2"/>
    <w:rsid w:val="00821F8E"/>
    <w:rsid w:val="008231AE"/>
    <w:rsid w:val="00823425"/>
    <w:rsid w:val="0082436C"/>
    <w:rsid w:val="0082603D"/>
    <w:rsid w:val="00826E43"/>
    <w:rsid w:val="00830D5F"/>
    <w:rsid w:val="00830DD6"/>
    <w:rsid w:val="00830DE1"/>
    <w:rsid w:val="008318D0"/>
    <w:rsid w:val="00832755"/>
    <w:rsid w:val="0083277D"/>
    <w:rsid w:val="008330F9"/>
    <w:rsid w:val="0083377F"/>
    <w:rsid w:val="00834EA3"/>
    <w:rsid w:val="00835624"/>
    <w:rsid w:val="00835778"/>
    <w:rsid w:val="00835E4A"/>
    <w:rsid w:val="00836071"/>
    <w:rsid w:val="008372B2"/>
    <w:rsid w:val="00840152"/>
    <w:rsid w:val="00840160"/>
    <w:rsid w:val="00841B26"/>
    <w:rsid w:val="00842EE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E9D"/>
    <w:rsid w:val="00850FF2"/>
    <w:rsid w:val="00851012"/>
    <w:rsid w:val="00851C32"/>
    <w:rsid w:val="00852C50"/>
    <w:rsid w:val="00852CFA"/>
    <w:rsid w:val="008531FB"/>
    <w:rsid w:val="00853A8B"/>
    <w:rsid w:val="00854942"/>
    <w:rsid w:val="008568A8"/>
    <w:rsid w:val="00856CA8"/>
    <w:rsid w:val="008577F2"/>
    <w:rsid w:val="00857A1E"/>
    <w:rsid w:val="008605D7"/>
    <w:rsid w:val="00860DB9"/>
    <w:rsid w:val="008613FB"/>
    <w:rsid w:val="008617E7"/>
    <w:rsid w:val="008619F5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0B4A"/>
    <w:rsid w:val="0087114F"/>
    <w:rsid w:val="008726C7"/>
    <w:rsid w:val="00875839"/>
    <w:rsid w:val="00875A5E"/>
    <w:rsid w:val="00876F5F"/>
    <w:rsid w:val="008776DD"/>
    <w:rsid w:val="0087787E"/>
    <w:rsid w:val="00880D99"/>
    <w:rsid w:val="008829F5"/>
    <w:rsid w:val="00883655"/>
    <w:rsid w:val="008839E6"/>
    <w:rsid w:val="00883B4E"/>
    <w:rsid w:val="00884302"/>
    <w:rsid w:val="008846D1"/>
    <w:rsid w:val="00884930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2ED3"/>
    <w:rsid w:val="008937BF"/>
    <w:rsid w:val="00893D49"/>
    <w:rsid w:val="00893D97"/>
    <w:rsid w:val="00893FD3"/>
    <w:rsid w:val="008959D4"/>
    <w:rsid w:val="00896A57"/>
    <w:rsid w:val="00897586"/>
    <w:rsid w:val="008979CA"/>
    <w:rsid w:val="00897C41"/>
    <w:rsid w:val="008A0085"/>
    <w:rsid w:val="008A07B1"/>
    <w:rsid w:val="008A0B0D"/>
    <w:rsid w:val="008A19DA"/>
    <w:rsid w:val="008A20B6"/>
    <w:rsid w:val="008A2895"/>
    <w:rsid w:val="008A3C6D"/>
    <w:rsid w:val="008A4EA9"/>
    <w:rsid w:val="008A5619"/>
    <w:rsid w:val="008A5B98"/>
    <w:rsid w:val="008A77AF"/>
    <w:rsid w:val="008A7D89"/>
    <w:rsid w:val="008B0184"/>
    <w:rsid w:val="008B020F"/>
    <w:rsid w:val="008B15FA"/>
    <w:rsid w:val="008B2169"/>
    <w:rsid w:val="008B2C6D"/>
    <w:rsid w:val="008B35D0"/>
    <w:rsid w:val="008B3CE7"/>
    <w:rsid w:val="008B54D5"/>
    <w:rsid w:val="008B58DE"/>
    <w:rsid w:val="008B67F1"/>
    <w:rsid w:val="008B722E"/>
    <w:rsid w:val="008B7355"/>
    <w:rsid w:val="008B7F69"/>
    <w:rsid w:val="008C00C4"/>
    <w:rsid w:val="008C110D"/>
    <w:rsid w:val="008C1997"/>
    <w:rsid w:val="008C201C"/>
    <w:rsid w:val="008C4E60"/>
    <w:rsid w:val="008C4FDA"/>
    <w:rsid w:val="008C53F5"/>
    <w:rsid w:val="008C6615"/>
    <w:rsid w:val="008C6CDA"/>
    <w:rsid w:val="008C72F2"/>
    <w:rsid w:val="008D0A5E"/>
    <w:rsid w:val="008D20B1"/>
    <w:rsid w:val="008D2764"/>
    <w:rsid w:val="008D4DEC"/>
    <w:rsid w:val="008D5B63"/>
    <w:rsid w:val="008D5FAC"/>
    <w:rsid w:val="008D681F"/>
    <w:rsid w:val="008E1190"/>
    <w:rsid w:val="008E24B4"/>
    <w:rsid w:val="008E2912"/>
    <w:rsid w:val="008E2F35"/>
    <w:rsid w:val="008E3763"/>
    <w:rsid w:val="008E5A5F"/>
    <w:rsid w:val="008E5ADA"/>
    <w:rsid w:val="008E5BEA"/>
    <w:rsid w:val="008E6C67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726"/>
    <w:rsid w:val="00904A41"/>
    <w:rsid w:val="009050E2"/>
    <w:rsid w:val="00907000"/>
    <w:rsid w:val="00907356"/>
    <w:rsid w:val="00910EE4"/>
    <w:rsid w:val="00914132"/>
    <w:rsid w:val="00915474"/>
    <w:rsid w:val="009175A5"/>
    <w:rsid w:val="00917A5D"/>
    <w:rsid w:val="00920833"/>
    <w:rsid w:val="00920F08"/>
    <w:rsid w:val="00921210"/>
    <w:rsid w:val="0092167E"/>
    <w:rsid w:val="009220E3"/>
    <w:rsid w:val="00925C76"/>
    <w:rsid w:val="00926C5C"/>
    <w:rsid w:val="009303A8"/>
    <w:rsid w:val="00931BE6"/>
    <w:rsid w:val="009321C8"/>
    <w:rsid w:val="00932F6D"/>
    <w:rsid w:val="0093304E"/>
    <w:rsid w:val="009347ED"/>
    <w:rsid w:val="00936656"/>
    <w:rsid w:val="009367C0"/>
    <w:rsid w:val="0093682D"/>
    <w:rsid w:val="00940E0B"/>
    <w:rsid w:val="00941CF6"/>
    <w:rsid w:val="0094222C"/>
    <w:rsid w:val="009423F6"/>
    <w:rsid w:val="00942AF8"/>
    <w:rsid w:val="0094313D"/>
    <w:rsid w:val="009431F5"/>
    <w:rsid w:val="00943395"/>
    <w:rsid w:val="00943E12"/>
    <w:rsid w:val="009444ED"/>
    <w:rsid w:val="00944D8E"/>
    <w:rsid w:val="009450F5"/>
    <w:rsid w:val="00946EFA"/>
    <w:rsid w:val="00947BC4"/>
    <w:rsid w:val="00950040"/>
    <w:rsid w:val="0095063D"/>
    <w:rsid w:val="009508D7"/>
    <w:rsid w:val="00950B93"/>
    <w:rsid w:val="00951B68"/>
    <w:rsid w:val="00952806"/>
    <w:rsid w:val="00953458"/>
    <w:rsid w:val="00953576"/>
    <w:rsid w:val="00953764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4F52"/>
    <w:rsid w:val="00986057"/>
    <w:rsid w:val="0098605C"/>
    <w:rsid w:val="0098663E"/>
    <w:rsid w:val="00986E9A"/>
    <w:rsid w:val="00987842"/>
    <w:rsid w:val="009878DF"/>
    <w:rsid w:val="00992905"/>
    <w:rsid w:val="0099377B"/>
    <w:rsid w:val="0099461B"/>
    <w:rsid w:val="00995A53"/>
    <w:rsid w:val="00996F21"/>
    <w:rsid w:val="009A00A0"/>
    <w:rsid w:val="009A0BC4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6600"/>
    <w:rsid w:val="009A6A6F"/>
    <w:rsid w:val="009A7402"/>
    <w:rsid w:val="009B00E1"/>
    <w:rsid w:val="009B22E2"/>
    <w:rsid w:val="009B2E71"/>
    <w:rsid w:val="009B3FD1"/>
    <w:rsid w:val="009B5ED5"/>
    <w:rsid w:val="009B62B8"/>
    <w:rsid w:val="009B69E1"/>
    <w:rsid w:val="009B6DA2"/>
    <w:rsid w:val="009C02EA"/>
    <w:rsid w:val="009C0D52"/>
    <w:rsid w:val="009C0E33"/>
    <w:rsid w:val="009C101A"/>
    <w:rsid w:val="009C1143"/>
    <w:rsid w:val="009C12AD"/>
    <w:rsid w:val="009C14AF"/>
    <w:rsid w:val="009C2D8C"/>
    <w:rsid w:val="009C3048"/>
    <w:rsid w:val="009C33D7"/>
    <w:rsid w:val="009C3538"/>
    <w:rsid w:val="009C4529"/>
    <w:rsid w:val="009C477C"/>
    <w:rsid w:val="009C5346"/>
    <w:rsid w:val="009C55A5"/>
    <w:rsid w:val="009C577A"/>
    <w:rsid w:val="009C5ED3"/>
    <w:rsid w:val="009C6BD5"/>
    <w:rsid w:val="009C71EF"/>
    <w:rsid w:val="009C7BF7"/>
    <w:rsid w:val="009D0E77"/>
    <w:rsid w:val="009D470D"/>
    <w:rsid w:val="009D4DAE"/>
    <w:rsid w:val="009D503C"/>
    <w:rsid w:val="009D50A4"/>
    <w:rsid w:val="009D6807"/>
    <w:rsid w:val="009D6950"/>
    <w:rsid w:val="009D72F7"/>
    <w:rsid w:val="009D7F2B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1EBD"/>
    <w:rsid w:val="009F276E"/>
    <w:rsid w:val="009F3A23"/>
    <w:rsid w:val="009F3A45"/>
    <w:rsid w:val="009F4459"/>
    <w:rsid w:val="009F493C"/>
    <w:rsid w:val="009F6209"/>
    <w:rsid w:val="009F62A5"/>
    <w:rsid w:val="009F6FFD"/>
    <w:rsid w:val="00A02411"/>
    <w:rsid w:val="00A02594"/>
    <w:rsid w:val="00A03160"/>
    <w:rsid w:val="00A03866"/>
    <w:rsid w:val="00A04311"/>
    <w:rsid w:val="00A0455C"/>
    <w:rsid w:val="00A0470B"/>
    <w:rsid w:val="00A04E44"/>
    <w:rsid w:val="00A050F9"/>
    <w:rsid w:val="00A05DB1"/>
    <w:rsid w:val="00A10382"/>
    <w:rsid w:val="00A11B71"/>
    <w:rsid w:val="00A11F33"/>
    <w:rsid w:val="00A12D92"/>
    <w:rsid w:val="00A14E82"/>
    <w:rsid w:val="00A15349"/>
    <w:rsid w:val="00A2163E"/>
    <w:rsid w:val="00A21EFD"/>
    <w:rsid w:val="00A22B5D"/>
    <w:rsid w:val="00A22BAB"/>
    <w:rsid w:val="00A23B70"/>
    <w:rsid w:val="00A24493"/>
    <w:rsid w:val="00A24BB4"/>
    <w:rsid w:val="00A24F43"/>
    <w:rsid w:val="00A24FC8"/>
    <w:rsid w:val="00A2647E"/>
    <w:rsid w:val="00A265F9"/>
    <w:rsid w:val="00A26877"/>
    <w:rsid w:val="00A26F56"/>
    <w:rsid w:val="00A279C4"/>
    <w:rsid w:val="00A30F76"/>
    <w:rsid w:val="00A33422"/>
    <w:rsid w:val="00A33BD2"/>
    <w:rsid w:val="00A33F72"/>
    <w:rsid w:val="00A3473B"/>
    <w:rsid w:val="00A35531"/>
    <w:rsid w:val="00A3603D"/>
    <w:rsid w:val="00A36983"/>
    <w:rsid w:val="00A36DCE"/>
    <w:rsid w:val="00A3786A"/>
    <w:rsid w:val="00A37A1A"/>
    <w:rsid w:val="00A37AEB"/>
    <w:rsid w:val="00A40C22"/>
    <w:rsid w:val="00A41B55"/>
    <w:rsid w:val="00A41F03"/>
    <w:rsid w:val="00A421C9"/>
    <w:rsid w:val="00A430F4"/>
    <w:rsid w:val="00A44241"/>
    <w:rsid w:val="00A4461F"/>
    <w:rsid w:val="00A44726"/>
    <w:rsid w:val="00A46B0B"/>
    <w:rsid w:val="00A476DE"/>
    <w:rsid w:val="00A513BA"/>
    <w:rsid w:val="00A514B6"/>
    <w:rsid w:val="00A51B3F"/>
    <w:rsid w:val="00A51E1A"/>
    <w:rsid w:val="00A5234B"/>
    <w:rsid w:val="00A5424C"/>
    <w:rsid w:val="00A54334"/>
    <w:rsid w:val="00A5798B"/>
    <w:rsid w:val="00A57C37"/>
    <w:rsid w:val="00A60B12"/>
    <w:rsid w:val="00A60EAD"/>
    <w:rsid w:val="00A622D6"/>
    <w:rsid w:val="00A6282E"/>
    <w:rsid w:val="00A63AF8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960B4"/>
    <w:rsid w:val="00A97B0E"/>
    <w:rsid w:val="00AA1932"/>
    <w:rsid w:val="00AA2AD2"/>
    <w:rsid w:val="00AA3FDD"/>
    <w:rsid w:val="00AA4119"/>
    <w:rsid w:val="00AA4970"/>
    <w:rsid w:val="00AA4F20"/>
    <w:rsid w:val="00AA4FDB"/>
    <w:rsid w:val="00AA59A0"/>
    <w:rsid w:val="00AA673F"/>
    <w:rsid w:val="00AA7DB8"/>
    <w:rsid w:val="00AA7E7E"/>
    <w:rsid w:val="00AB0104"/>
    <w:rsid w:val="00AB0EB0"/>
    <w:rsid w:val="00AB1419"/>
    <w:rsid w:val="00AB2CBC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067"/>
    <w:rsid w:val="00AC1CD8"/>
    <w:rsid w:val="00AC26F5"/>
    <w:rsid w:val="00AC2E99"/>
    <w:rsid w:val="00AC308E"/>
    <w:rsid w:val="00AC4CFE"/>
    <w:rsid w:val="00AC671E"/>
    <w:rsid w:val="00AC678E"/>
    <w:rsid w:val="00AC6CD0"/>
    <w:rsid w:val="00AC7BDF"/>
    <w:rsid w:val="00AD03BE"/>
    <w:rsid w:val="00AD13F0"/>
    <w:rsid w:val="00AD32BE"/>
    <w:rsid w:val="00AD411B"/>
    <w:rsid w:val="00AD4375"/>
    <w:rsid w:val="00AD4BE1"/>
    <w:rsid w:val="00AD4EA0"/>
    <w:rsid w:val="00AD5CC3"/>
    <w:rsid w:val="00AD7AAC"/>
    <w:rsid w:val="00AD7B9C"/>
    <w:rsid w:val="00AD7D7D"/>
    <w:rsid w:val="00AE0179"/>
    <w:rsid w:val="00AE0410"/>
    <w:rsid w:val="00AE07CF"/>
    <w:rsid w:val="00AE0CF5"/>
    <w:rsid w:val="00AE2B21"/>
    <w:rsid w:val="00AE3A7B"/>
    <w:rsid w:val="00AE3F8C"/>
    <w:rsid w:val="00AE474B"/>
    <w:rsid w:val="00AE51E1"/>
    <w:rsid w:val="00AE54D4"/>
    <w:rsid w:val="00AE57B1"/>
    <w:rsid w:val="00AE57F1"/>
    <w:rsid w:val="00AE61CC"/>
    <w:rsid w:val="00AF0ADE"/>
    <w:rsid w:val="00AF0B91"/>
    <w:rsid w:val="00AF173C"/>
    <w:rsid w:val="00AF25E9"/>
    <w:rsid w:val="00AF34E8"/>
    <w:rsid w:val="00AF4E87"/>
    <w:rsid w:val="00AF521C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174"/>
    <w:rsid w:val="00B07B30"/>
    <w:rsid w:val="00B07F86"/>
    <w:rsid w:val="00B11662"/>
    <w:rsid w:val="00B12042"/>
    <w:rsid w:val="00B13B5A"/>
    <w:rsid w:val="00B142B3"/>
    <w:rsid w:val="00B14490"/>
    <w:rsid w:val="00B1452C"/>
    <w:rsid w:val="00B14C7B"/>
    <w:rsid w:val="00B14D9C"/>
    <w:rsid w:val="00B1578E"/>
    <w:rsid w:val="00B15C88"/>
    <w:rsid w:val="00B16D97"/>
    <w:rsid w:val="00B170B2"/>
    <w:rsid w:val="00B174FF"/>
    <w:rsid w:val="00B2002D"/>
    <w:rsid w:val="00B2342A"/>
    <w:rsid w:val="00B2574C"/>
    <w:rsid w:val="00B26A8B"/>
    <w:rsid w:val="00B309A3"/>
    <w:rsid w:val="00B30B4C"/>
    <w:rsid w:val="00B31202"/>
    <w:rsid w:val="00B32A86"/>
    <w:rsid w:val="00B34300"/>
    <w:rsid w:val="00B36291"/>
    <w:rsid w:val="00B40D1F"/>
    <w:rsid w:val="00B4198C"/>
    <w:rsid w:val="00B42311"/>
    <w:rsid w:val="00B42702"/>
    <w:rsid w:val="00B4354F"/>
    <w:rsid w:val="00B43E83"/>
    <w:rsid w:val="00B446C5"/>
    <w:rsid w:val="00B46273"/>
    <w:rsid w:val="00B464C4"/>
    <w:rsid w:val="00B46746"/>
    <w:rsid w:val="00B46B46"/>
    <w:rsid w:val="00B47165"/>
    <w:rsid w:val="00B47C61"/>
    <w:rsid w:val="00B51AFB"/>
    <w:rsid w:val="00B5295E"/>
    <w:rsid w:val="00B52CA2"/>
    <w:rsid w:val="00B52F9B"/>
    <w:rsid w:val="00B53AF9"/>
    <w:rsid w:val="00B5472B"/>
    <w:rsid w:val="00B55087"/>
    <w:rsid w:val="00B55286"/>
    <w:rsid w:val="00B55329"/>
    <w:rsid w:val="00B5535E"/>
    <w:rsid w:val="00B554DD"/>
    <w:rsid w:val="00B5619D"/>
    <w:rsid w:val="00B613A2"/>
    <w:rsid w:val="00B62570"/>
    <w:rsid w:val="00B628CF"/>
    <w:rsid w:val="00B630EE"/>
    <w:rsid w:val="00B63157"/>
    <w:rsid w:val="00B63531"/>
    <w:rsid w:val="00B63974"/>
    <w:rsid w:val="00B641D4"/>
    <w:rsid w:val="00B654B8"/>
    <w:rsid w:val="00B6671A"/>
    <w:rsid w:val="00B66CB3"/>
    <w:rsid w:val="00B67912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775FA"/>
    <w:rsid w:val="00B80C29"/>
    <w:rsid w:val="00B815C8"/>
    <w:rsid w:val="00B81E09"/>
    <w:rsid w:val="00B82088"/>
    <w:rsid w:val="00B822E8"/>
    <w:rsid w:val="00B839A6"/>
    <w:rsid w:val="00B85FF1"/>
    <w:rsid w:val="00B876AF"/>
    <w:rsid w:val="00B90B1D"/>
    <w:rsid w:val="00B91119"/>
    <w:rsid w:val="00B9155B"/>
    <w:rsid w:val="00B9200D"/>
    <w:rsid w:val="00B92F13"/>
    <w:rsid w:val="00B940EF"/>
    <w:rsid w:val="00B9474A"/>
    <w:rsid w:val="00B9655D"/>
    <w:rsid w:val="00B96B78"/>
    <w:rsid w:val="00B96D0F"/>
    <w:rsid w:val="00BA2247"/>
    <w:rsid w:val="00BA303B"/>
    <w:rsid w:val="00BA4FBC"/>
    <w:rsid w:val="00BA53E7"/>
    <w:rsid w:val="00BA6282"/>
    <w:rsid w:val="00BA6D52"/>
    <w:rsid w:val="00BA7D34"/>
    <w:rsid w:val="00BB063E"/>
    <w:rsid w:val="00BB0A88"/>
    <w:rsid w:val="00BB13AE"/>
    <w:rsid w:val="00BB1698"/>
    <w:rsid w:val="00BB1B42"/>
    <w:rsid w:val="00BB23FC"/>
    <w:rsid w:val="00BB4155"/>
    <w:rsid w:val="00BB4E78"/>
    <w:rsid w:val="00BB5D8C"/>
    <w:rsid w:val="00BB6588"/>
    <w:rsid w:val="00BB6E05"/>
    <w:rsid w:val="00BB76F8"/>
    <w:rsid w:val="00BC1073"/>
    <w:rsid w:val="00BC13B2"/>
    <w:rsid w:val="00BC14A7"/>
    <w:rsid w:val="00BC303C"/>
    <w:rsid w:val="00BC3DB0"/>
    <w:rsid w:val="00BC40C0"/>
    <w:rsid w:val="00BC42C6"/>
    <w:rsid w:val="00BC5875"/>
    <w:rsid w:val="00BC64AB"/>
    <w:rsid w:val="00BC7A02"/>
    <w:rsid w:val="00BD089B"/>
    <w:rsid w:val="00BD0AAA"/>
    <w:rsid w:val="00BD16C3"/>
    <w:rsid w:val="00BD16CA"/>
    <w:rsid w:val="00BD1F23"/>
    <w:rsid w:val="00BD21B3"/>
    <w:rsid w:val="00BD5A6F"/>
    <w:rsid w:val="00BD675C"/>
    <w:rsid w:val="00BD6D61"/>
    <w:rsid w:val="00BD75F5"/>
    <w:rsid w:val="00BE0602"/>
    <w:rsid w:val="00BE21CB"/>
    <w:rsid w:val="00BE2495"/>
    <w:rsid w:val="00BE353D"/>
    <w:rsid w:val="00BE5837"/>
    <w:rsid w:val="00BE5845"/>
    <w:rsid w:val="00BE5D23"/>
    <w:rsid w:val="00BE66BE"/>
    <w:rsid w:val="00BE66CE"/>
    <w:rsid w:val="00BE69C2"/>
    <w:rsid w:val="00BE75BB"/>
    <w:rsid w:val="00BF05DB"/>
    <w:rsid w:val="00BF0EA8"/>
    <w:rsid w:val="00BF1327"/>
    <w:rsid w:val="00BF1803"/>
    <w:rsid w:val="00BF269D"/>
    <w:rsid w:val="00BF3744"/>
    <w:rsid w:val="00BF3BB0"/>
    <w:rsid w:val="00BF3D6D"/>
    <w:rsid w:val="00BF4397"/>
    <w:rsid w:val="00BF6F5A"/>
    <w:rsid w:val="00BF7AA7"/>
    <w:rsid w:val="00C00803"/>
    <w:rsid w:val="00C00807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0A7"/>
    <w:rsid w:val="00C066BA"/>
    <w:rsid w:val="00C06C99"/>
    <w:rsid w:val="00C0706A"/>
    <w:rsid w:val="00C07677"/>
    <w:rsid w:val="00C07691"/>
    <w:rsid w:val="00C10AEE"/>
    <w:rsid w:val="00C10EA2"/>
    <w:rsid w:val="00C11069"/>
    <w:rsid w:val="00C11079"/>
    <w:rsid w:val="00C11203"/>
    <w:rsid w:val="00C1121D"/>
    <w:rsid w:val="00C116A5"/>
    <w:rsid w:val="00C1201C"/>
    <w:rsid w:val="00C13094"/>
    <w:rsid w:val="00C1340B"/>
    <w:rsid w:val="00C15A87"/>
    <w:rsid w:val="00C16473"/>
    <w:rsid w:val="00C20446"/>
    <w:rsid w:val="00C23257"/>
    <w:rsid w:val="00C23279"/>
    <w:rsid w:val="00C239EE"/>
    <w:rsid w:val="00C2498A"/>
    <w:rsid w:val="00C260D4"/>
    <w:rsid w:val="00C26557"/>
    <w:rsid w:val="00C269AE"/>
    <w:rsid w:val="00C307C6"/>
    <w:rsid w:val="00C30B87"/>
    <w:rsid w:val="00C31F1F"/>
    <w:rsid w:val="00C32140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38B"/>
    <w:rsid w:val="00C447CB"/>
    <w:rsid w:val="00C456E5"/>
    <w:rsid w:val="00C4625F"/>
    <w:rsid w:val="00C479DE"/>
    <w:rsid w:val="00C47ABE"/>
    <w:rsid w:val="00C47D0E"/>
    <w:rsid w:val="00C5035C"/>
    <w:rsid w:val="00C510BD"/>
    <w:rsid w:val="00C54BC6"/>
    <w:rsid w:val="00C55044"/>
    <w:rsid w:val="00C55760"/>
    <w:rsid w:val="00C569E9"/>
    <w:rsid w:val="00C56E67"/>
    <w:rsid w:val="00C57761"/>
    <w:rsid w:val="00C5791B"/>
    <w:rsid w:val="00C608AB"/>
    <w:rsid w:val="00C609D8"/>
    <w:rsid w:val="00C60D41"/>
    <w:rsid w:val="00C618E8"/>
    <w:rsid w:val="00C61AA7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0D2"/>
    <w:rsid w:val="00C74060"/>
    <w:rsid w:val="00C742B8"/>
    <w:rsid w:val="00C74AD1"/>
    <w:rsid w:val="00C75135"/>
    <w:rsid w:val="00C753BF"/>
    <w:rsid w:val="00C754AC"/>
    <w:rsid w:val="00C75797"/>
    <w:rsid w:val="00C75C48"/>
    <w:rsid w:val="00C75CF6"/>
    <w:rsid w:val="00C76A5D"/>
    <w:rsid w:val="00C803E7"/>
    <w:rsid w:val="00C80DCE"/>
    <w:rsid w:val="00C813CF"/>
    <w:rsid w:val="00C82BDD"/>
    <w:rsid w:val="00C83A21"/>
    <w:rsid w:val="00C8501A"/>
    <w:rsid w:val="00C8667D"/>
    <w:rsid w:val="00C910A5"/>
    <w:rsid w:val="00C92170"/>
    <w:rsid w:val="00C92A33"/>
    <w:rsid w:val="00C9305D"/>
    <w:rsid w:val="00C93666"/>
    <w:rsid w:val="00C938B8"/>
    <w:rsid w:val="00C9532A"/>
    <w:rsid w:val="00C9669C"/>
    <w:rsid w:val="00C968E1"/>
    <w:rsid w:val="00CA029C"/>
    <w:rsid w:val="00CA1540"/>
    <w:rsid w:val="00CA159F"/>
    <w:rsid w:val="00CA19BD"/>
    <w:rsid w:val="00CA2B26"/>
    <w:rsid w:val="00CA2CC7"/>
    <w:rsid w:val="00CA2E38"/>
    <w:rsid w:val="00CA30C0"/>
    <w:rsid w:val="00CA31F2"/>
    <w:rsid w:val="00CA46FA"/>
    <w:rsid w:val="00CA4797"/>
    <w:rsid w:val="00CA5975"/>
    <w:rsid w:val="00CA5E5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3F19"/>
    <w:rsid w:val="00CB51B3"/>
    <w:rsid w:val="00CB70F1"/>
    <w:rsid w:val="00CB73FF"/>
    <w:rsid w:val="00CB74F6"/>
    <w:rsid w:val="00CB78AC"/>
    <w:rsid w:val="00CC1C23"/>
    <w:rsid w:val="00CC1CBB"/>
    <w:rsid w:val="00CC4EBA"/>
    <w:rsid w:val="00CC5484"/>
    <w:rsid w:val="00CC64FA"/>
    <w:rsid w:val="00CC6E9B"/>
    <w:rsid w:val="00CC70D7"/>
    <w:rsid w:val="00CD0F4F"/>
    <w:rsid w:val="00CD11CE"/>
    <w:rsid w:val="00CD1235"/>
    <w:rsid w:val="00CD174A"/>
    <w:rsid w:val="00CD345D"/>
    <w:rsid w:val="00CD5104"/>
    <w:rsid w:val="00CD5113"/>
    <w:rsid w:val="00CD5E08"/>
    <w:rsid w:val="00CD65AA"/>
    <w:rsid w:val="00CE0FDC"/>
    <w:rsid w:val="00CE1834"/>
    <w:rsid w:val="00CE1F15"/>
    <w:rsid w:val="00CE245C"/>
    <w:rsid w:val="00CE4334"/>
    <w:rsid w:val="00CE4AC1"/>
    <w:rsid w:val="00CE5112"/>
    <w:rsid w:val="00CE54E0"/>
    <w:rsid w:val="00CE5693"/>
    <w:rsid w:val="00CE5882"/>
    <w:rsid w:val="00CE5944"/>
    <w:rsid w:val="00CE66F3"/>
    <w:rsid w:val="00CF07EC"/>
    <w:rsid w:val="00CF0BF3"/>
    <w:rsid w:val="00CF2987"/>
    <w:rsid w:val="00CF38A7"/>
    <w:rsid w:val="00CF3FB9"/>
    <w:rsid w:val="00CF47B6"/>
    <w:rsid w:val="00CF5944"/>
    <w:rsid w:val="00CF5EF6"/>
    <w:rsid w:val="00D00F0E"/>
    <w:rsid w:val="00D0146D"/>
    <w:rsid w:val="00D0214A"/>
    <w:rsid w:val="00D03518"/>
    <w:rsid w:val="00D03E4D"/>
    <w:rsid w:val="00D03EED"/>
    <w:rsid w:val="00D03FFA"/>
    <w:rsid w:val="00D0442D"/>
    <w:rsid w:val="00D048A0"/>
    <w:rsid w:val="00D04D3F"/>
    <w:rsid w:val="00D04DEB"/>
    <w:rsid w:val="00D04F94"/>
    <w:rsid w:val="00D05C58"/>
    <w:rsid w:val="00D06791"/>
    <w:rsid w:val="00D10A57"/>
    <w:rsid w:val="00D11994"/>
    <w:rsid w:val="00D11A21"/>
    <w:rsid w:val="00D12189"/>
    <w:rsid w:val="00D13CE8"/>
    <w:rsid w:val="00D146D8"/>
    <w:rsid w:val="00D16B7D"/>
    <w:rsid w:val="00D170B1"/>
    <w:rsid w:val="00D17309"/>
    <w:rsid w:val="00D17503"/>
    <w:rsid w:val="00D20D5F"/>
    <w:rsid w:val="00D227EE"/>
    <w:rsid w:val="00D22E4A"/>
    <w:rsid w:val="00D25B32"/>
    <w:rsid w:val="00D263AD"/>
    <w:rsid w:val="00D265C7"/>
    <w:rsid w:val="00D27F94"/>
    <w:rsid w:val="00D30BF5"/>
    <w:rsid w:val="00D312A6"/>
    <w:rsid w:val="00D31530"/>
    <w:rsid w:val="00D322C2"/>
    <w:rsid w:val="00D323C2"/>
    <w:rsid w:val="00D34E9E"/>
    <w:rsid w:val="00D355CD"/>
    <w:rsid w:val="00D35A3B"/>
    <w:rsid w:val="00D4019A"/>
    <w:rsid w:val="00D40A00"/>
    <w:rsid w:val="00D40A96"/>
    <w:rsid w:val="00D4155E"/>
    <w:rsid w:val="00D426DA"/>
    <w:rsid w:val="00D42815"/>
    <w:rsid w:val="00D43AE1"/>
    <w:rsid w:val="00D44540"/>
    <w:rsid w:val="00D454DF"/>
    <w:rsid w:val="00D4594A"/>
    <w:rsid w:val="00D46066"/>
    <w:rsid w:val="00D46866"/>
    <w:rsid w:val="00D476BC"/>
    <w:rsid w:val="00D47AC4"/>
    <w:rsid w:val="00D501A2"/>
    <w:rsid w:val="00D50D67"/>
    <w:rsid w:val="00D519CD"/>
    <w:rsid w:val="00D523D6"/>
    <w:rsid w:val="00D52F4F"/>
    <w:rsid w:val="00D53DC3"/>
    <w:rsid w:val="00D54408"/>
    <w:rsid w:val="00D5479A"/>
    <w:rsid w:val="00D551DB"/>
    <w:rsid w:val="00D55434"/>
    <w:rsid w:val="00D56A75"/>
    <w:rsid w:val="00D56C04"/>
    <w:rsid w:val="00D57902"/>
    <w:rsid w:val="00D60341"/>
    <w:rsid w:val="00D61920"/>
    <w:rsid w:val="00D62747"/>
    <w:rsid w:val="00D63475"/>
    <w:rsid w:val="00D63F94"/>
    <w:rsid w:val="00D65F85"/>
    <w:rsid w:val="00D664BA"/>
    <w:rsid w:val="00D6651F"/>
    <w:rsid w:val="00D67304"/>
    <w:rsid w:val="00D67A20"/>
    <w:rsid w:val="00D70085"/>
    <w:rsid w:val="00D708DA"/>
    <w:rsid w:val="00D7389E"/>
    <w:rsid w:val="00D74C20"/>
    <w:rsid w:val="00D758C2"/>
    <w:rsid w:val="00D80D06"/>
    <w:rsid w:val="00D8154D"/>
    <w:rsid w:val="00D81CE5"/>
    <w:rsid w:val="00D84482"/>
    <w:rsid w:val="00D8473C"/>
    <w:rsid w:val="00D84AAB"/>
    <w:rsid w:val="00D852E4"/>
    <w:rsid w:val="00D8541D"/>
    <w:rsid w:val="00D91E00"/>
    <w:rsid w:val="00D91E29"/>
    <w:rsid w:val="00D93D35"/>
    <w:rsid w:val="00D940FF"/>
    <w:rsid w:val="00D94906"/>
    <w:rsid w:val="00D95519"/>
    <w:rsid w:val="00D95CA5"/>
    <w:rsid w:val="00D97CDF"/>
    <w:rsid w:val="00DA08DF"/>
    <w:rsid w:val="00DA1908"/>
    <w:rsid w:val="00DA19DC"/>
    <w:rsid w:val="00DA1DDD"/>
    <w:rsid w:val="00DA2BB9"/>
    <w:rsid w:val="00DA3D12"/>
    <w:rsid w:val="00DA5672"/>
    <w:rsid w:val="00DA5BE2"/>
    <w:rsid w:val="00DA7703"/>
    <w:rsid w:val="00DB1123"/>
    <w:rsid w:val="00DB126F"/>
    <w:rsid w:val="00DB1702"/>
    <w:rsid w:val="00DB181E"/>
    <w:rsid w:val="00DB1923"/>
    <w:rsid w:val="00DB1A25"/>
    <w:rsid w:val="00DB22BC"/>
    <w:rsid w:val="00DB249D"/>
    <w:rsid w:val="00DB30C1"/>
    <w:rsid w:val="00DB393F"/>
    <w:rsid w:val="00DB3C44"/>
    <w:rsid w:val="00DB4A2F"/>
    <w:rsid w:val="00DB4CFB"/>
    <w:rsid w:val="00DB5266"/>
    <w:rsid w:val="00DB549A"/>
    <w:rsid w:val="00DB57E4"/>
    <w:rsid w:val="00DB65A7"/>
    <w:rsid w:val="00DB7F9D"/>
    <w:rsid w:val="00DC0B3A"/>
    <w:rsid w:val="00DC1B25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2B50"/>
    <w:rsid w:val="00DD3394"/>
    <w:rsid w:val="00DD36DB"/>
    <w:rsid w:val="00DD3D80"/>
    <w:rsid w:val="00DD42D0"/>
    <w:rsid w:val="00DD4D87"/>
    <w:rsid w:val="00DD5F8F"/>
    <w:rsid w:val="00DE2041"/>
    <w:rsid w:val="00DE4567"/>
    <w:rsid w:val="00DE535E"/>
    <w:rsid w:val="00DE6058"/>
    <w:rsid w:val="00DE6A6A"/>
    <w:rsid w:val="00DE6B22"/>
    <w:rsid w:val="00DE6BCF"/>
    <w:rsid w:val="00DE7DA9"/>
    <w:rsid w:val="00DF0062"/>
    <w:rsid w:val="00DF03B4"/>
    <w:rsid w:val="00DF1253"/>
    <w:rsid w:val="00DF1A8D"/>
    <w:rsid w:val="00DF25B8"/>
    <w:rsid w:val="00DF2F56"/>
    <w:rsid w:val="00DF36E8"/>
    <w:rsid w:val="00E0124C"/>
    <w:rsid w:val="00E01355"/>
    <w:rsid w:val="00E01B23"/>
    <w:rsid w:val="00E02416"/>
    <w:rsid w:val="00E02451"/>
    <w:rsid w:val="00E03518"/>
    <w:rsid w:val="00E0443A"/>
    <w:rsid w:val="00E05915"/>
    <w:rsid w:val="00E066A5"/>
    <w:rsid w:val="00E06CDA"/>
    <w:rsid w:val="00E06E06"/>
    <w:rsid w:val="00E0732D"/>
    <w:rsid w:val="00E075D0"/>
    <w:rsid w:val="00E07CF8"/>
    <w:rsid w:val="00E1023A"/>
    <w:rsid w:val="00E112F1"/>
    <w:rsid w:val="00E11906"/>
    <w:rsid w:val="00E12F28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7E2"/>
    <w:rsid w:val="00E22CD6"/>
    <w:rsid w:val="00E23757"/>
    <w:rsid w:val="00E2450C"/>
    <w:rsid w:val="00E25832"/>
    <w:rsid w:val="00E26763"/>
    <w:rsid w:val="00E27CB2"/>
    <w:rsid w:val="00E27D90"/>
    <w:rsid w:val="00E27DE6"/>
    <w:rsid w:val="00E310D2"/>
    <w:rsid w:val="00E32808"/>
    <w:rsid w:val="00E32E9E"/>
    <w:rsid w:val="00E341CD"/>
    <w:rsid w:val="00E34C19"/>
    <w:rsid w:val="00E34FC0"/>
    <w:rsid w:val="00E36F3F"/>
    <w:rsid w:val="00E3713E"/>
    <w:rsid w:val="00E40F4E"/>
    <w:rsid w:val="00E4164C"/>
    <w:rsid w:val="00E419B8"/>
    <w:rsid w:val="00E4214C"/>
    <w:rsid w:val="00E4394E"/>
    <w:rsid w:val="00E43C0C"/>
    <w:rsid w:val="00E44A42"/>
    <w:rsid w:val="00E450EC"/>
    <w:rsid w:val="00E45619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AF4"/>
    <w:rsid w:val="00E70C5B"/>
    <w:rsid w:val="00E70D21"/>
    <w:rsid w:val="00E7266F"/>
    <w:rsid w:val="00E72E22"/>
    <w:rsid w:val="00E7318F"/>
    <w:rsid w:val="00E74BAB"/>
    <w:rsid w:val="00E74EA1"/>
    <w:rsid w:val="00E75917"/>
    <w:rsid w:val="00E76CD3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488"/>
    <w:rsid w:val="00E9079D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3BF2"/>
    <w:rsid w:val="00EA3D74"/>
    <w:rsid w:val="00EA49DF"/>
    <w:rsid w:val="00EA6475"/>
    <w:rsid w:val="00EA7F4C"/>
    <w:rsid w:val="00EB0037"/>
    <w:rsid w:val="00EB0F32"/>
    <w:rsid w:val="00EB4184"/>
    <w:rsid w:val="00EB42B6"/>
    <w:rsid w:val="00EB4DAB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198"/>
    <w:rsid w:val="00EC7DFD"/>
    <w:rsid w:val="00ED0ED1"/>
    <w:rsid w:val="00ED1285"/>
    <w:rsid w:val="00ED172B"/>
    <w:rsid w:val="00ED22E5"/>
    <w:rsid w:val="00ED2F1B"/>
    <w:rsid w:val="00ED5500"/>
    <w:rsid w:val="00ED6401"/>
    <w:rsid w:val="00EE1558"/>
    <w:rsid w:val="00EE2A32"/>
    <w:rsid w:val="00EE3FD0"/>
    <w:rsid w:val="00EE4AAE"/>
    <w:rsid w:val="00EE4D8D"/>
    <w:rsid w:val="00EE4E2B"/>
    <w:rsid w:val="00EE646D"/>
    <w:rsid w:val="00EE7C15"/>
    <w:rsid w:val="00EF033E"/>
    <w:rsid w:val="00EF08F4"/>
    <w:rsid w:val="00EF0C4E"/>
    <w:rsid w:val="00EF13CE"/>
    <w:rsid w:val="00EF1DF9"/>
    <w:rsid w:val="00EF334A"/>
    <w:rsid w:val="00EF36A4"/>
    <w:rsid w:val="00EF4012"/>
    <w:rsid w:val="00EF461B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843"/>
    <w:rsid w:val="00F03965"/>
    <w:rsid w:val="00F04544"/>
    <w:rsid w:val="00F04C1F"/>
    <w:rsid w:val="00F06026"/>
    <w:rsid w:val="00F06259"/>
    <w:rsid w:val="00F0632C"/>
    <w:rsid w:val="00F07EBC"/>
    <w:rsid w:val="00F10A34"/>
    <w:rsid w:val="00F11018"/>
    <w:rsid w:val="00F11205"/>
    <w:rsid w:val="00F11E4F"/>
    <w:rsid w:val="00F12259"/>
    <w:rsid w:val="00F128C5"/>
    <w:rsid w:val="00F13375"/>
    <w:rsid w:val="00F13D0E"/>
    <w:rsid w:val="00F14465"/>
    <w:rsid w:val="00F146CE"/>
    <w:rsid w:val="00F156F2"/>
    <w:rsid w:val="00F15A0E"/>
    <w:rsid w:val="00F15A6F"/>
    <w:rsid w:val="00F15DE4"/>
    <w:rsid w:val="00F1609A"/>
    <w:rsid w:val="00F16243"/>
    <w:rsid w:val="00F16998"/>
    <w:rsid w:val="00F1714D"/>
    <w:rsid w:val="00F173A6"/>
    <w:rsid w:val="00F20F85"/>
    <w:rsid w:val="00F21DF3"/>
    <w:rsid w:val="00F23019"/>
    <w:rsid w:val="00F23E7B"/>
    <w:rsid w:val="00F23F5A"/>
    <w:rsid w:val="00F24B9B"/>
    <w:rsid w:val="00F25D2D"/>
    <w:rsid w:val="00F26F4F"/>
    <w:rsid w:val="00F3108D"/>
    <w:rsid w:val="00F315A0"/>
    <w:rsid w:val="00F31BE5"/>
    <w:rsid w:val="00F31D80"/>
    <w:rsid w:val="00F32B0D"/>
    <w:rsid w:val="00F32FE2"/>
    <w:rsid w:val="00F33181"/>
    <w:rsid w:val="00F3708F"/>
    <w:rsid w:val="00F37E89"/>
    <w:rsid w:val="00F40C9C"/>
    <w:rsid w:val="00F40E76"/>
    <w:rsid w:val="00F422DF"/>
    <w:rsid w:val="00F42925"/>
    <w:rsid w:val="00F42E3D"/>
    <w:rsid w:val="00F43836"/>
    <w:rsid w:val="00F43A18"/>
    <w:rsid w:val="00F45258"/>
    <w:rsid w:val="00F45D00"/>
    <w:rsid w:val="00F46088"/>
    <w:rsid w:val="00F468E4"/>
    <w:rsid w:val="00F46FD1"/>
    <w:rsid w:val="00F4720D"/>
    <w:rsid w:val="00F5187A"/>
    <w:rsid w:val="00F52A41"/>
    <w:rsid w:val="00F52C40"/>
    <w:rsid w:val="00F539D1"/>
    <w:rsid w:val="00F53A17"/>
    <w:rsid w:val="00F5474E"/>
    <w:rsid w:val="00F54915"/>
    <w:rsid w:val="00F55E79"/>
    <w:rsid w:val="00F56763"/>
    <w:rsid w:val="00F56831"/>
    <w:rsid w:val="00F57363"/>
    <w:rsid w:val="00F57578"/>
    <w:rsid w:val="00F5767F"/>
    <w:rsid w:val="00F6036B"/>
    <w:rsid w:val="00F60406"/>
    <w:rsid w:val="00F60925"/>
    <w:rsid w:val="00F61D18"/>
    <w:rsid w:val="00F63628"/>
    <w:rsid w:val="00F64795"/>
    <w:rsid w:val="00F65990"/>
    <w:rsid w:val="00F67101"/>
    <w:rsid w:val="00F746B3"/>
    <w:rsid w:val="00F747C4"/>
    <w:rsid w:val="00F754E9"/>
    <w:rsid w:val="00F7588D"/>
    <w:rsid w:val="00F76353"/>
    <w:rsid w:val="00F76470"/>
    <w:rsid w:val="00F765EE"/>
    <w:rsid w:val="00F779C7"/>
    <w:rsid w:val="00F77A1B"/>
    <w:rsid w:val="00F77FDE"/>
    <w:rsid w:val="00F859E3"/>
    <w:rsid w:val="00F85BE1"/>
    <w:rsid w:val="00F86111"/>
    <w:rsid w:val="00F86B4E"/>
    <w:rsid w:val="00F86DE1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7B6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272A"/>
    <w:rsid w:val="00FB4488"/>
    <w:rsid w:val="00FB484C"/>
    <w:rsid w:val="00FB5257"/>
    <w:rsid w:val="00FB5D63"/>
    <w:rsid w:val="00FB5EC5"/>
    <w:rsid w:val="00FB621F"/>
    <w:rsid w:val="00FB6881"/>
    <w:rsid w:val="00FB75F8"/>
    <w:rsid w:val="00FB778F"/>
    <w:rsid w:val="00FB7F53"/>
    <w:rsid w:val="00FC03EE"/>
    <w:rsid w:val="00FC0F6F"/>
    <w:rsid w:val="00FC28EF"/>
    <w:rsid w:val="00FC3101"/>
    <w:rsid w:val="00FC33A2"/>
    <w:rsid w:val="00FC3886"/>
    <w:rsid w:val="00FC58B7"/>
    <w:rsid w:val="00FC5B7A"/>
    <w:rsid w:val="00FC5C74"/>
    <w:rsid w:val="00FC6EE7"/>
    <w:rsid w:val="00FC751F"/>
    <w:rsid w:val="00FC7BE5"/>
    <w:rsid w:val="00FD00D3"/>
    <w:rsid w:val="00FD063E"/>
    <w:rsid w:val="00FD1676"/>
    <w:rsid w:val="00FD2360"/>
    <w:rsid w:val="00FD265E"/>
    <w:rsid w:val="00FD2A85"/>
    <w:rsid w:val="00FD2C3B"/>
    <w:rsid w:val="00FD2EBF"/>
    <w:rsid w:val="00FD4AD1"/>
    <w:rsid w:val="00FD4B74"/>
    <w:rsid w:val="00FD5C35"/>
    <w:rsid w:val="00FD7E2A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2B8B"/>
    <w:rsid w:val="00FF30F4"/>
    <w:rsid w:val="00FF3E61"/>
    <w:rsid w:val="00FF3EE0"/>
    <w:rsid w:val="00FF4188"/>
    <w:rsid w:val="00FF4B52"/>
    <w:rsid w:val="00FF4E11"/>
    <w:rsid w:val="00FF5F28"/>
    <w:rsid w:val="00FF5FF5"/>
    <w:rsid w:val="00FF6831"/>
    <w:rsid w:val="00FF7320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D81C37"/>
  <w15:docId w15:val="{01EC364D-DF66-4081-86EF-B07A474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907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E78"/>
    <w:rPr>
      <w:color w:val="605E5C"/>
      <w:shd w:val="clear" w:color="auto" w:fill="E1DFDD"/>
    </w:rPr>
  </w:style>
  <w:style w:type="paragraph" w:customStyle="1" w:styleId="Default">
    <w:name w:val="Default"/>
    <w:rsid w:val="003D03C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DB549A"/>
    <w:pPr>
      <w:widowControl w:val="0"/>
      <w:tabs>
        <w:tab w:val="left" w:pos="284"/>
      </w:tabs>
      <w:suppressAutoHyphens/>
      <w:spacing w:line="360" w:lineRule="auto"/>
      <w:jc w:val="both"/>
    </w:pPr>
    <w:rPr>
      <w:rFonts w:eastAsia="Lucida Sans Unicode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226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C618E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618E8"/>
    <w:rPr>
      <w:rFonts w:ascii="Arial" w:hAnsi="Arial"/>
      <w:b/>
      <w:sz w:val="22"/>
    </w:rPr>
  </w:style>
  <w:style w:type="character" w:customStyle="1" w:styleId="Teksttreci">
    <w:name w:val="Tekst treści_"/>
    <w:link w:val="Teksttreci0"/>
    <w:locked/>
    <w:rsid w:val="003204B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04BF"/>
    <w:pPr>
      <w:shd w:val="clear" w:color="auto" w:fill="FFFFFF"/>
      <w:spacing w:line="240" w:lineRule="atLeast"/>
      <w:ind w:hanging="1700"/>
    </w:pPr>
    <w:rPr>
      <w:rFonts w:ascii="Verdana" w:hAnsi="Verdana"/>
      <w:sz w:val="19"/>
      <w:szCs w:val="20"/>
    </w:rPr>
  </w:style>
  <w:style w:type="character" w:customStyle="1" w:styleId="Teksttreci4">
    <w:name w:val="Tekst treści (4)_"/>
    <w:link w:val="Teksttreci40"/>
    <w:locked/>
    <w:rsid w:val="00A0316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0316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21D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zp.gov.pl/__data/assets/pdf_file/0026/45557/Jednolity-Europejski-Dokument-Zamowienia-instrukcja-2021.01.20.pdf%0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filter?lang=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espd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5519-F24C-4656-AEC5-062FABE5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20</Pages>
  <Words>8362</Words>
  <Characters>47665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55916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Klaudia Klejc</dc:creator>
  <cp:lastModifiedBy>Mirosław Czarnecki</cp:lastModifiedBy>
  <cp:revision>148</cp:revision>
  <cp:lastPrinted>2021-07-29T08:28:00Z</cp:lastPrinted>
  <dcterms:created xsi:type="dcterms:W3CDTF">2022-03-04T15:59:00Z</dcterms:created>
  <dcterms:modified xsi:type="dcterms:W3CDTF">2024-09-26T12:42:00Z</dcterms:modified>
</cp:coreProperties>
</file>