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6C" w:rsidRPr="009041A3" w:rsidRDefault="000B3995">
      <w:pPr>
        <w:rPr>
          <w:rFonts w:ascii="Arial" w:hAnsi="Arial" w:cs="Arial"/>
          <w:sz w:val="24"/>
          <w:szCs w:val="24"/>
        </w:rPr>
      </w:pPr>
      <w:r w:rsidRPr="009041A3">
        <w:rPr>
          <w:rFonts w:ascii="Arial" w:hAnsi="Arial" w:cs="Arial"/>
          <w:b/>
          <w:sz w:val="24"/>
          <w:szCs w:val="24"/>
          <w:lang w:val="pl-PL"/>
        </w:rPr>
        <w:t>Załącznik nr 1 do SWZ</w:t>
      </w:r>
      <w:r w:rsidR="007A72EB" w:rsidRPr="009041A3">
        <w:rPr>
          <w:rFonts w:ascii="Arial" w:hAnsi="Arial" w:cs="Arial"/>
          <w:b/>
          <w:sz w:val="24"/>
          <w:szCs w:val="24"/>
          <w:lang w:val="pl-PL"/>
        </w:rPr>
        <w:t xml:space="preserve"> Opis przedmiotu zamówienia</w:t>
      </w:r>
    </w:p>
    <w:p w:rsidR="00340A6C" w:rsidRPr="009041A3" w:rsidRDefault="00340A6C">
      <w:pPr>
        <w:rPr>
          <w:rFonts w:ascii="Arial" w:hAnsi="Arial" w:cs="Arial"/>
          <w:b/>
          <w:sz w:val="40"/>
          <w:szCs w:val="40"/>
        </w:rPr>
      </w:pPr>
    </w:p>
    <w:p w:rsidR="00340A6C" w:rsidRPr="009041A3" w:rsidRDefault="000B3995">
      <w:pPr>
        <w:rPr>
          <w:rFonts w:ascii="Arial" w:hAnsi="Arial" w:cs="Arial"/>
          <w:b/>
          <w:sz w:val="24"/>
          <w:szCs w:val="24"/>
        </w:rPr>
      </w:pPr>
      <w:r w:rsidRPr="009041A3">
        <w:rPr>
          <w:rFonts w:ascii="Arial" w:hAnsi="Arial" w:cs="Arial"/>
          <w:b/>
          <w:sz w:val="24"/>
          <w:szCs w:val="24"/>
          <w:lang w:val="pl-PL"/>
        </w:rPr>
        <w:t>„Inwentaryzacja i projekt prze</w:t>
      </w:r>
      <w:bookmarkStart w:id="0" w:name="_GoBack"/>
      <w:bookmarkEnd w:id="0"/>
      <w:r w:rsidRPr="009041A3">
        <w:rPr>
          <w:rFonts w:ascii="Arial" w:hAnsi="Arial" w:cs="Arial"/>
          <w:b/>
          <w:sz w:val="24"/>
          <w:szCs w:val="24"/>
          <w:lang w:val="pl-PL"/>
        </w:rPr>
        <w:t>budowy Oddziału Chorób Wewnętrznych wraz z Pododdziałem Kardiologii oraz Oddziału Chirurgii Ogólnej i Gastroenterologicznej wraz z Blokiem Operacyjnym”</w:t>
      </w:r>
      <w:r w:rsidRPr="009041A3">
        <w:rPr>
          <w:rFonts w:ascii="Arial" w:hAnsi="Arial" w:cs="Arial"/>
          <w:b/>
          <w:sz w:val="24"/>
          <w:szCs w:val="24"/>
        </w:rPr>
        <w:t xml:space="preserve"> </w:t>
      </w:r>
    </w:p>
    <w:p w:rsidR="00340A6C" w:rsidRPr="009041A3" w:rsidRDefault="00340A6C">
      <w:pPr>
        <w:rPr>
          <w:rFonts w:ascii="Arial" w:hAnsi="Arial" w:cs="Arial"/>
          <w:b/>
          <w:sz w:val="24"/>
          <w:szCs w:val="24"/>
        </w:rPr>
      </w:pPr>
    </w:p>
    <w:p w:rsidR="00340A6C" w:rsidRDefault="000B3995">
      <w:pPr>
        <w:numPr>
          <w:ilvl w:val="0"/>
          <w:numId w:val="1"/>
        </w:numPr>
        <w:rPr>
          <w:rFonts w:cs="Arial"/>
          <w:b/>
          <w:sz w:val="22"/>
          <w:szCs w:val="22"/>
          <w:lang w:val="pl-PL"/>
        </w:rPr>
      </w:pPr>
      <w:r>
        <w:rPr>
          <w:rFonts w:cs="Arial"/>
          <w:b/>
          <w:sz w:val="22"/>
          <w:szCs w:val="22"/>
          <w:lang w:val="pl-PL"/>
        </w:rPr>
        <w:t>Wstęp</w:t>
      </w:r>
    </w:p>
    <w:p w:rsidR="00340A6C" w:rsidRDefault="000B3995">
      <w:pPr>
        <w:rPr>
          <w:rFonts w:cs="Arial"/>
          <w:bCs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 xml:space="preserve">Przedmiotem opracowania jest inwentaryzacja I </w:t>
      </w:r>
      <w:proofErr w:type="spellStart"/>
      <w:r>
        <w:rPr>
          <w:rFonts w:cs="Arial"/>
          <w:bCs/>
          <w:sz w:val="22"/>
          <w:szCs w:val="22"/>
          <w:lang w:val="pl-PL"/>
        </w:rPr>
        <w:t>i</w:t>
      </w:r>
      <w:proofErr w:type="spellEnd"/>
      <w:r>
        <w:rPr>
          <w:rFonts w:cs="Arial"/>
          <w:bCs/>
          <w:sz w:val="22"/>
          <w:szCs w:val="22"/>
          <w:lang w:val="pl-PL"/>
        </w:rPr>
        <w:t xml:space="preserve"> II piętra budynku „C” oraz na tej podstawie opracowanie projektu przebudowy pomieszczeń I </w:t>
      </w:r>
      <w:proofErr w:type="spellStart"/>
      <w:r>
        <w:rPr>
          <w:rFonts w:cs="Arial"/>
          <w:bCs/>
          <w:sz w:val="22"/>
          <w:szCs w:val="22"/>
          <w:lang w:val="pl-PL"/>
        </w:rPr>
        <w:t>i</w:t>
      </w:r>
      <w:proofErr w:type="spellEnd"/>
      <w:r>
        <w:rPr>
          <w:rFonts w:cs="Arial"/>
          <w:bCs/>
          <w:sz w:val="22"/>
          <w:szCs w:val="22"/>
          <w:lang w:val="pl-PL"/>
        </w:rPr>
        <w:t xml:space="preserve"> II piętra w SCU św. Anny przy ul. Barskiej 16/20 w Warszawie. II piętro to Oddział Chorób Wewnętrznych wraz z Pododdziałem Kardiologii, III piętro to Oddział Chirurgii Ogólnej i Gastroenterologicznej wraz Blokiem Operacyjnym wraz z wizualizacją (najlepiej w technologii BIM)</w:t>
      </w:r>
    </w:p>
    <w:p w:rsidR="00340A6C" w:rsidRDefault="00340A6C">
      <w:pPr>
        <w:rPr>
          <w:rFonts w:cs="Arial"/>
          <w:bCs/>
          <w:sz w:val="22"/>
          <w:szCs w:val="22"/>
          <w:lang w:val="pl-PL"/>
        </w:rPr>
      </w:pPr>
    </w:p>
    <w:p w:rsidR="00340A6C" w:rsidRDefault="000B3995">
      <w:pPr>
        <w:rPr>
          <w:rFonts w:cs="Arial"/>
          <w:bCs/>
          <w:sz w:val="22"/>
          <w:szCs w:val="22"/>
          <w:lang w:val="pl-PL"/>
        </w:rPr>
      </w:pPr>
      <w:r>
        <w:rPr>
          <w:rFonts w:cs="Arial"/>
          <w:bCs/>
          <w:sz w:val="22"/>
          <w:szCs w:val="22"/>
          <w:lang w:val="pl-PL"/>
        </w:rPr>
        <w:t>Istotą przebudowy jest dostosowanie obecnych pomieszczeń do aktualnie obowiązujących przepisów, w szczególności:</w:t>
      </w:r>
    </w:p>
    <w:p w:rsidR="00340A6C" w:rsidRDefault="000B3995">
      <w:pPr>
        <w:numPr>
          <w:ilvl w:val="0"/>
          <w:numId w:val="2"/>
        </w:numPr>
        <w:rPr>
          <w:rFonts w:cs="Cambria"/>
          <w:sz w:val="21"/>
          <w:szCs w:val="21"/>
          <w:lang w:val="pl-PL"/>
        </w:rPr>
      </w:pPr>
      <w:r>
        <w:rPr>
          <w:rFonts w:cs="Arial"/>
          <w:bCs/>
          <w:sz w:val="22"/>
          <w:szCs w:val="22"/>
          <w:lang w:val="pl-PL"/>
        </w:rPr>
        <w:t xml:space="preserve">Rozporządzenia Ministra Zdrowia z  26.03.2019 r. „w sprawie </w:t>
      </w:r>
      <w:proofErr w:type="spellStart"/>
      <w:r>
        <w:rPr>
          <w:rFonts w:eastAsia="sans-serif" w:cs="Cambria"/>
          <w:color w:val="000000"/>
          <w:sz w:val="21"/>
          <w:szCs w:val="21"/>
        </w:rPr>
        <w:t>szczegółowych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wymagań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, </w:t>
      </w:r>
      <w:proofErr w:type="spellStart"/>
      <w:r>
        <w:rPr>
          <w:rFonts w:eastAsia="sans-serif" w:cs="Cambria"/>
          <w:color w:val="000000"/>
          <w:sz w:val="21"/>
          <w:szCs w:val="21"/>
        </w:rPr>
        <w:t>jakim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powinny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odpowiadać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pomieszczenia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i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urządzenia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podmiotu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wykonującego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działalność</w:t>
      </w:r>
      <w:proofErr w:type="spellEnd"/>
      <w:r>
        <w:rPr>
          <w:rFonts w:eastAsia="sans-serif" w:cs="Cambria"/>
          <w:color w:val="000000"/>
          <w:sz w:val="21"/>
          <w:szCs w:val="21"/>
        </w:rPr>
        <w:t xml:space="preserve"> </w:t>
      </w:r>
      <w:proofErr w:type="spellStart"/>
      <w:r>
        <w:rPr>
          <w:rFonts w:eastAsia="sans-serif" w:cs="Cambria"/>
          <w:color w:val="000000"/>
          <w:sz w:val="21"/>
          <w:szCs w:val="21"/>
        </w:rPr>
        <w:t>leczniczą</w:t>
      </w:r>
      <w:proofErr w:type="spellEnd"/>
      <w:r>
        <w:rPr>
          <w:rFonts w:eastAsia="sans-serif" w:cs="Cambria"/>
          <w:color w:val="000000"/>
          <w:sz w:val="21"/>
          <w:szCs w:val="21"/>
          <w:lang w:val="pl-PL"/>
        </w:rPr>
        <w:t>”</w:t>
      </w:r>
    </w:p>
    <w:p w:rsidR="00340A6C" w:rsidRDefault="000B3995">
      <w:pPr>
        <w:numPr>
          <w:ilvl w:val="0"/>
          <w:numId w:val="2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Rozporządzenie Ministra Pracy i Polityki Socjalnej z dn. 26. września 1997r.  w sprawie ogólnych przepisów bezpieczeństwa i higieny pracy (Dz. U. nr 169 z 2003 r. poz. 1650 z późniejszymi zmianami.</w:t>
      </w:r>
    </w:p>
    <w:p w:rsidR="00340A6C" w:rsidRDefault="000B3995">
      <w:pPr>
        <w:numPr>
          <w:ilvl w:val="0"/>
          <w:numId w:val="2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Rozporządzenie Ministra Infrastruktury z dn. 12 kwietnia2022r. w sprawie warunków technicznych, jakim powinny odpowiadać budynki i ich usytuowanie Dz. U. nr 7 z 2002r. poz.690 z późniejszymi zmianami)</w:t>
      </w:r>
    </w:p>
    <w:p w:rsidR="00340A6C" w:rsidRDefault="000B3995">
      <w:pPr>
        <w:numPr>
          <w:ilvl w:val="0"/>
          <w:numId w:val="2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Wytyczne użytkownika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numPr>
          <w:ilvl w:val="0"/>
          <w:numId w:val="1"/>
        </w:num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>Opis</w:t>
      </w: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>Informacje wyjściowe</w:t>
      </w:r>
    </w:p>
    <w:p w:rsidR="00340A6C" w:rsidRDefault="00340A6C">
      <w:pPr>
        <w:rPr>
          <w:rFonts w:cs="Cambria"/>
          <w:b/>
          <w:bCs/>
          <w:sz w:val="21"/>
          <w:szCs w:val="21"/>
          <w:lang w:val="pl-PL"/>
        </w:rPr>
      </w:pPr>
    </w:p>
    <w:p w:rsidR="00340A6C" w:rsidRDefault="000B3995">
      <w:pPr>
        <w:numPr>
          <w:ilvl w:val="0"/>
          <w:numId w:val="3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Obydwa oddziały świadczą usługi medyczne w zakresie osób dorosłych</w:t>
      </w:r>
    </w:p>
    <w:p w:rsidR="00340A6C" w:rsidRDefault="000B3995">
      <w:pPr>
        <w:numPr>
          <w:ilvl w:val="0"/>
          <w:numId w:val="3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Pacjenci przebywają na oddziałach od 1 dnia do kilku tygodni</w:t>
      </w:r>
    </w:p>
    <w:p w:rsidR="00340A6C" w:rsidRDefault="000B3995">
      <w:pPr>
        <w:numPr>
          <w:ilvl w:val="0"/>
          <w:numId w:val="3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Szatnie personelu znajdują się poza oddziałem</w:t>
      </w:r>
    </w:p>
    <w:p w:rsidR="00340A6C" w:rsidRDefault="000B3995">
      <w:pPr>
        <w:numPr>
          <w:ilvl w:val="0"/>
          <w:numId w:val="3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Żywienie prowadzone jest przez firmę zewnętrzną, która dostarcza posiłki do oddziału skąd personelem szpitalnym są dystrybuowane po  Oddziałach, każdy z oddziałów posiada swoją kuchenkę.</w:t>
      </w:r>
    </w:p>
    <w:p w:rsidR="00340A6C" w:rsidRDefault="000B3995">
      <w:pPr>
        <w:numPr>
          <w:ilvl w:val="0"/>
          <w:numId w:val="3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 ramach oddziałów, stosowany jest sprzęt wyłącznie jednorazowego użytku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Oddział Chorób Wewnętrznych wraz z Pododdziałem Kardiologicznym mieści się na II piętrze budynku „C”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Oddział Chirurgii Ogólnej i Gastroenterologicznej mieści się na III piętrze w bud. „C”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Dostęp do Oddziałów odbywa się za pomocą dźwigu szpitalnego oraz klatki schodowej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Na Oddziale chorób Wewnętrznych jest 25 łózek, na Oddziale Chirurgii Ogólnej znajduje się 20 łózek. 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Pokoje chorych na Oddziałach są 2,3 i 4 osobowe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numPr>
          <w:ilvl w:val="0"/>
          <w:numId w:val="1"/>
        </w:num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>Wytyczne użytkownika</w:t>
      </w:r>
    </w:p>
    <w:p w:rsidR="00340A6C" w:rsidRDefault="00340A6C">
      <w:pPr>
        <w:rPr>
          <w:rFonts w:cs="Cambria"/>
          <w:b/>
          <w:bCs/>
          <w:sz w:val="21"/>
          <w:szCs w:val="21"/>
          <w:lang w:val="pl-PL"/>
        </w:rPr>
      </w:pP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 xml:space="preserve">1. </w:t>
      </w:r>
      <w:r>
        <w:rPr>
          <w:rFonts w:cs="Cambria"/>
          <w:sz w:val="21"/>
          <w:szCs w:val="21"/>
          <w:lang w:val="pl-PL"/>
        </w:rPr>
        <w:t>na Oddziałach należy zaprojektować systemy wentylacyjne zgodne z rozporządzeniem</w:t>
      </w:r>
      <w:r w:rsidR="009041A3">
        <w:rPr>
          <w:rFonts w:cs="Cambria"/>
          <w:sz w:val="21"/>
          <w:szCs w:val="21"/>
          <w:lang w:val="pl-PL"/>
        </w:rPr>
        <w:t xml:space="preserve"> </w:t>
      </w:r>
      <w:r>
        <w:rPr>
          <w:rFonts w:cs="Cambria"/>
          <w:sz w:val="21"/>
          <w:szCs w:val="21"/>
          <w:lang w:val="pl-PL"/>
        </w:rPr>
        <w:t>MZ z dn. 26.03.2019r.</w:t>
      </w: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lastRenderedPageBreak/>
        <w:t>2. Osobny system wentylacyjny dla bloku operacyjnego.</w:t>
      </w:r>
    </w:p>
    <w:p w:rsidR="00340A6C" w:rsidRDefault="00340A6C">
      <w:pPr>
        <w:rPr>
          <w:rFonts w:cs="Cambria"/>
          <w:b/>
          <w:bCs/>
          <w:sz w:val="21"/>
          <w:szCs w:val="21"/>
          <w:lang w:val="pl-PL"/>
        </w:rPr>
      </w:pP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>Oddział Chorób Wewnętrznych:</w:t>
      </w:r>
    </w:p>
    <w:p w:rsidR="00340A6C" w:rsidRDefault="00340A6C">
      <w:pPr>
        <w:rPr>
          <w:rFonts w:cs="Cambria"/>
          <w:b/>
          <w:bCs/>
          <w:sz w:val="21"/>
          <w:szCs w:val="21"/>
          <w:lang w:val="pl-PL"/>
        </w:rPr>
      </w:pP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Jedna łazienka z toaletą na jeden pokój chorych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Likwidacja łazienki damskie i męskiej na korytarzu - w to miejsce ma powstać jeden lub dwa pokoje chorych.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Wybudowanie pokoju kąpielowego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Wymiana pionów i poziomów kanalizacyjnych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Wymiana instalacja elektrycznej w tym wymiana instalacji </w:t>
      </w:r>
      <w:proofErr w:type="spellStart"/>
      <w:r>
        <w:rPr>
          <w:rFonts w:cs="Cambria"/>
          <w:sz w:val="21"/>
          <w:szCs w:val="21"/>
          <w:lang w:val="pl-PL"/>
        </w:rPr>
        <w:t>przyzywowej</w:t>
      </w:r>
      <w:proofErr w:type="spellEnd"/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Doprowadzenie instalacji TV do każdego pokoju</w:t>
      </w:r>
    </w:p>
    <w:p w:rsidR="00340A6C" w:rsidRDefault="000B3995">
      <w:pPr>
        <w:numPr>
          <w:ilvl w:val="0"/>
          <w:numId w:val="4"/>
        </w:numPr>
        <w:ind w:left="1260"/>
        <w:rPr>
          <w:lang w:val="pl-PL"/>
        </w:rPr>
      </w:pPr>
      <w:r>
        <w:rPr>
          <w:lang w:val="pl-PL"/>
        </w:rPr>
        <w:t>instalacja systemu teleinformatycznego</w:t>
      </w:r>
    </w:p>
    <w:p w:rsidR="00340A6C" w:rsidRDefault="000B3995">
      <w:pPr>
        <w:numPr>
          <w:ilvl w:val="0"/>
          <w:numId w:val="4"/>
        </w:numPr>
        <w:ind w:left="1260"/>
        <w:rPr>
          <w:lang w:val="pl-PL"/>
        </w:rPr>
      </w:pPr>
      <w:r>
        <w:rPr>
          <w:rFonts w:cs="Cambria"/>
          <w:sz w:val="21"/>
          <w:szCs w:val="21"/>
          <w:lang w:val="pl-PL"/>
        </w:rPr>
        <w:t>Instalacja bezprzewodowego Wi-Fi dla pacjentów i dla personelu medycznego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lub wymiana instalacji  gazów medycznych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Przebudowa pokoju reanimacyjnego po konsultacjach z ordynatorem Oddziału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Remont i odnowienie </w:t>
      </w:r>
      <w:proofErr w:type="spellStart"/>
      <w:r>
        <w:rPr>
          <w:rFonts w:cs="Cambria"/>
          <w:sz w:val="21"/>
          <w:szCs w:val="21"/>
          <w:lang w:val="pl-PL"/>
        </w:rPr>
        <w:t>sal</w:t>
      </w:r>
      <w:proofErr w:type="spellEnd"/>
      <w:r>
        <w:rPr>
          <w:rFonts w:cs="Cambria"/>
          <w:sz w:val="21"/>
          <w:szCs w:val="21"/>
          <w:lang w:val="pl-PL"/>
        </w:rPr>
        <w:t xml:space="preserve"> chorych, pokoi lekarskich, sekretariatu ordynatora oraz gabinetu ordynator, pokoju socjalnego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Przebudowanie i modernizacja łazienki personelu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Przeniesienie i remont pokoju badań holterowskich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pokoju zabiegowego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Przeniesienie i remont </w:t>
      </w:r>
      <w:proofErr w:type="spellStart"/>
      <w:r>
        <w:rPr>
          <w:rFonts w:cs="Cambria"/>
          <w:sz w:val="21"/>
          <w:szCs w:val="21"/>
          <w:lang w:val="pl-PL"/>
        </w:rPr>
        <w:t>izolotaki</w:t>
      </w:r>
      <w:proofErr w:type="spellEnd"/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kuchenki oddziałowej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korytarzy i podłóg na całym Oddziale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pomieszczeń magazynowych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innych pomieszczeń nie uwzględnionych powyżej</w:t>
      </w:r>
    </w:p>
    <w:p w:rsidR="00340A6C" w:rsidRDefault="00340A6C">
      <w:pPr>
        <w:ind w:left="1260"/>
        <w:rPr>
          <w:rFonts w:cs="Cambria"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>Oddział Chirurgii Ogólnej:</w:t>
      </w:r>
    </w:p>
    <w:p w:rsidR="00340A6C" w:rsidRDefault="00340A6C">
      <w:pPr>
        <w:rPr>
          <w:rFonts w:cs="Cambria"/>
          <w:b/>
          <w:bCs/>
          <w:sz w:val="21"/>
          <w:szCs w:val="21"/>
          <w:lang w:val="pl-PL"/>
        </w:rPr>
      </w:pP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Jedna łazienka z toaletą na jeden pokój chorych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Likwidacja łazienki damskie i męskiej na korytarzu - w to miejsce ma powstać jeden lub dwa pokoje chorych.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Wymiana pionów i poziomów kanalizacyjnych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Wymiana instalacja elektrycznej w tym wymiana instalacji </w:t>
      </w:r>
      <w:proofErr w:type="spellStart"/>
      <w:r>
        <w:rPr>
          <w:rFonts w:cs="Cambria"/>
          <w:sz w:val="21"/>
          <w:szCs w:val="21"/>
          <w:lang w:val="pl-PL"/>
        </w:rPr>
        <w:t>przyzywowej</w:t>
      </w:r>
      <w:proofErr w:type="spellEnd"/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Doprowadzenie instalacji TV do każdego pokoju</w:t>
      </w:r>
    </w:p>
    <w:p w:rsidR="00340A6C" w:rsidRDefault="000B3995">
      <w:pPr>
        <w:numPr>
          <w:ilvl w:val="0"/>
          <w:numId w:val="4"/>
        </w:numPr>
        <w:ind w:left="1260"/>
        <w:rPr>
          <w:lang w:val="pl-PL"/>
        </w:rPr>
      </w:pPr>
      <w:r>
        <w:rPr>
          <w:lang w:val="pl-PL"/>
        </w:rPr>
        <w:t>instalacja systemu teleinformatycznego</w:t>
      </w:r>
    </w:p>
    <w:p w:rsidR="00340A6C" w:rsidRDefault="000B3995">
      <w:pPr>
        <w:numPr>
          <w:ilvl w:val="0"/>
          <w:numId w:val="4"/>
        </w:numPr>
        <w:ind w:left="1260"/>
        <w:rPr>
          <w:lang w:val="pl-PL"/>
        </w:rPr>
      </w:pPr>
      <w:r>
        <w:rPr>
          <w:lang w:val="pl-PL"/>
        </w:rPr>
        <w:t>Instalacja bezprzewodowego Wi-Fi dla pacjentów i dla personelu medycznego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lub wymiana instalacji  gazów medycznych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Przebudowa bloku operacyjnego zgodnie z rozporządzeniem  Ministra Zdrowia oraz wytycznymi ordynatora oddziału Chirurgii Ogólnej</w:t>
      </w:r>
      <w:r>
        <w:rPr>
          <w:rFonts w:cs="Cambria"/>
          <w:b/>
          <w:bCs/>
          <w:sz w:val="21"/>
          <w:szCs w:val="21"/>
          <w:lang w:val="pl-PL"/>
        </w:rPr>
        <w:t>.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Remont i odnowienie </w:t>
      </w:r>
      <w:proofErr w:type="spellStart"/>
      <w:r>
        <w:rPr>
          <w:rFonts w:cs="Cambria"/>
          <w:sz w:val="21"/>
          <w:szCs w:val="21"/>
          <w:lang w:val="pl-PL"/>
        </w:rPr>
        <w:t>sal</w:t>
      </w:r>
      <w:proofErr w:type="spellEnd"/>
      <w:r>
        <w:rPr>
          <w:rFonts w:cs="Cambria"/>
          <w:sz w:val="21"/>
          <w:szCs w:val="21"/>
          <w:lang w:val="pl-PL"/>
        </w:rPr>
        <w:t xml:space="preserve"> chorych, pokoi lekarskich, sekretariatu ordynatora oraz gabinetu ordynator, pokoju socjalnego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sali pooperacyjnej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kuchenki oddziałowej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korytarzy i podłóg na całym Oddziale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pomieszczeń magazynowych</w:t>
      </w:r>
    </w:p>
    <w:p w:rsidR="00340A6C" w:rsidRDefault="000B3995">
      <w:pPr>
        <w:numPr>
          <w:ilvl w:val="0"/>
          <w:numId w:val="4"/>
        </w:numPr>
        <w:ind w:left="1260"/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Remont innych pomieszczeń nie uwzględnionych powyżej</w:t>
      </w:r>
    </w:p>
    <w:p w:rsidR="00340A6C" w:rsidRDefault="00340A6C">
      <w:pPr>
        <w:ind w:left="840"/>
        <w:rPr>
          <w:rFonts w:cs="Cambria"/>
          <w:b/>
          <w:bCs/>
          <w:sz w:val="21"/>
          <w:szCs w:val="21"/>
          <w:lang w:val="pl-PL"/>
        </w:rPr>
      </w:pPr>
    </w:p>
    <w:p w:rsidR="00340A6C" w:rsidRDefault="00340A6C">
      <w:pPr>
        <w:ind w:left="840"/>
        <w:rPr>
          <w:rFonts w:cs="Cambria"/>
          <w:b/>
          <w:bCs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Wymagania branżowe: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lastRenderedPageBreak/>
        <w:t>W robotach wykończeniowych należy stosować materiały trwałe i odpowiednie ze względów higienicznych (gładkość, łatwość dezynfekcji i odporność na nią) Materiały użyte na okładziny ścian i podłogi twarde, dodatkowo powinny być nienasiąkliwe a w odniesieniu do podłóg - antypoślizgowe. Wszystkie użyte materiały powinny posiadać stosowne atesty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Materiały użyte na okładziny ścian i podłóg powinny być wykonane w sposób </w:t>
      </w:r>
      <w:proofErr w:type="spellStart"/>
      <w:r>
        <w:rPr>
          <w:rFonts w:cs="Cambria"/>
          <w:sz w:val="21"/>
          <w:szCs w:val="21"/>
          <w:lang w:val="pl-PL"/>
        </w:rPr>
        <w:t>bezszczelinowy</w:t>
      </w:r>
      <w:proofErr w:type="spellEnd"/>
      <w:r>
        <w:rPr>
          <w:rFonts w:cs="Cambria"/>
          <w:sz w:val="21"/>
          <w:szCs w:val="21"/>
          <w:lang w:val="pl-PL"/>
        </w:rPr>
        <w:t>, zapewniający mycie i dezynfekcję.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Wszystkie instalacje należy obudować.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Dopuszczalny poziom hałasu -35dB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Wymagana minimalna szerokość drzwi: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Magazyny 80 cm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Pokoje chorych 120 cm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Pozostałem pomieszczenia 90 cm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Drzwi do pomieszczeń sanitarnych i brudowników powinny posiadać kratki transferowe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Malowanie - farba akrylowa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Okładziny ścienne: 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ab/>
        <w:t>- glazura do wysokości 2,05m w pomieszczeniach: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Łazienki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Gabinet zabiegowy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Sale operacyjne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Sala reanimacyjna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Brudowniki</w:t>
      </w:r>
    </w:p>
    <w:p w:rsidR="00340A6C" w:rsidRDefault="000B3995">
      <w:pPr>
        <w:numPr>
          <w:ilvl w:val="0"/>
          <w:numId w:val="5"/>
        </w:num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Kuchenka oddziałowa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ab/>
        <w:t>- fartuch z glazury do wysokości min. 1,60m przy umywalkach i zlewozmywakach w pozostałych pomieszczeniach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Okładziny ścienne mogą zostać zastąpione okładzinami </w:t>
      </w:r>
      <w:proofErr w:type="spellStart"/>
      <w:r>
        <w:rPr>
          <w:rFonts w:cs="Cambria"/>
          <w:sz w:val="21"/>
          <w:szCs w:val="21"/>
          <w:lang w:val="pl-PL"/>
        </w:rPr>
        <w:t>bezszczelinowymi</w:t>
      </w:r>
      <w:proofErr w:type="spellEnd"/>
      <w:r>
        <w:rPr>
          <w:rFonts w:cs="Cambria"/>
          <w:sz w:val="21"/>
          <w:szCs w:val="21"/>
          <w:lang w:val="pl-PL"/>
        </w:rPr>
        <w:t xml:space="preserve"> 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Podłogi -  twarde, zmywalne w: gabinecie zabiegowym, kuchenkach oddziałowych, brudownikach, </w:t>
      </w:r>
      <w:r>
        <w:rPr>
          <w:rFonts w:cs="Cambria"/>
          <w:sz w:val="21"/>
          <w:szCs w:val="21"/>
          <w:lang w:val="pl-PL"/>
        </w:rPr>
        <w:tab/>
        <w:t>WC i łazienkach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ab/>
        <w:t xml:space="preserve">- ciepłe, </w:t>
      </w:r>
      <w:proofErr w:type="spellStart"/>
      <w:r>
        <w:rPr>
          <w:rFonts w:cs="Cambria"/>
          <w:sz w:val="21"/>
          <w:szCs w:val="21"/>
          <w:lang w:val="pl-PL"/>
        </w:rPr>
        <w:t>łatwozmywalne</w:t>
      </w:r>
      <w:proofErr w:type="spellEnd"/>
      <w:r>
        <w:rPr>
          <w:rFonts w:cs="Cambria"/>
          <w:sz w:val="21"/>
          <w:szCs w:val="21"/>
          <w:lang w:val="pl-PL"/>
        </w:rPr>
        <w:t xml:space="preserve"> w pozostałych pomieszczeniach.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Projekt musi zawierać instalacje sanitarne w tym projekt wentylacji pomieszczeń zgodnie z rozporządzeniem ministra zdrowia z 26.03.2019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Zamawiający dołącza plany </w:t>
      </w:r>
      <w:r>
        <w:rPr>
          <w:rFonts w:cs="Cambria"/>
          <w:sz w:val="21"/>
          <w:szCs w:val="21"/>
          <w:u w:val="single"/>
          <w:lang w:val="pl-PL"/>
        </w:rPr>
        <w:t>orientacyjne</w:t>
      </w:r>
      <w:r>
        <w:rPr>
          <w:rFonts w:cs="Cambria"/>
          <w:sz w:val="21"/>
          <w:szCs w:val="21"/>
          <w:lang w:val="pl-PL"/>
        </w:rPr>
        <w:t xml:space="preserve"> pomieszczeń II i III piętra.</w:t>
      </w: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 xml:space="preserve">Należy mieć na względzie fakt, że na dachu </w:t>
      </w:r>
      <w:proofErr w:type="spellStart"/>
      <w:r>
        <w:rPr>
          <w:rFonts w:cs="Cambria"/>
          <w:sz w:val="21"/>
          <w:szCs w:val="21"/>
          <w:lang w:val="pl-PL"/>
        </w:rPr>
        <w:t>bud.”C</w:t>
      </w:r>
      <w:proofErr w:type="spellEnd"/>
      <w:r>
        <w:rPr>
          <w:rFonts w:cs="Cambria"/>
          <w:sz w:val="21"/>
          <w:szCs w:val="21"/>
          <w:lang w:val="pl-PL"/>
        </w:rPr>
        <w:t>” znajduje się centrala wentylacyjna (dokumentacja zostanie udostępniona na życzenie), obsługująca Przychodnię Specjalistyczną w tym samym budynku, dodatkowo modernizowana o źródło chłodu</w:t>
      </w:r>
    </w:p>
    <w:p w:rsidR="00340A6C" w:rsidRDefault="00340A6C">
      <w:pPr>
        <w:rPr>
          <w:rFonts w:cs="Cambria"/>
          <w:sz w:val="21"/>
          <w:szCs w:val="21"/>
          <w:lang w:val="pl-PL"/>
        </w:rPr>
      </w:pPr>
    </w:p>
    <w:p w:rsidR="00340A6C" w:rsidRDefault="000B3995">
      <w:pPr>
        <w:rPr>
          <w:rFonts w:cs="Cambria"/>
          <w:sz w:val="21"/>
          <w:szCs w:val="21"/>
          <w:lang w:val="pl-PL"/>
        </w:rPr>
      </w:pPr>
      <w:r>
        <w:rPr>
          <w:rFonts w:cs="Cambria"/>
          <w:sz w:val="21"/>
          <w:szCs w:val="21"/>
          <w:lang w:val="pl-PL"/>
        </w:rPr>
        <w:t>Projekt bezwarunkowo wymaga akceptacji Ordynatorów oddziałów.</w:t>
      </w:r>
    </w:p>
    <w:p w:rsidR="00340A6C" w:rsidRDefault="000B3995">
      <w:pPr>
        <w:rPr>
          <w:rFonts w:ascii="Calibri" w:hAnsi="Calibri" w:cs="Calibri"/>
        </w:rPr>
      </w:pPr>
      <w:r>
        <w:rPr>
          <w:rFonts w:eastAsia="Cambria" w:cs="Calibri"/>
          <w:lang w:val="pl-PL"/>
        </w:rPr>
        <w:t>Wykonawca winien uzyskać i przedłożyć niezbędne dokumenty projektowe oraz zezwolenia( jeśli zezwolenia są konieczne) do akceptacji przez Zamawiającego.</w:t>
      </w:r>
    </w:p>
    <w:p w:rsidR="00340A6C" w:rsidRDefault="000B3995">
      <w:pPr>
        <w:rPr>
          <w:rFonts w:cs="Cambria"/>
          <w:b/>
          <w:bCs/>
          <w:sz w:val="21"/>
          <w:szCs w:val="21"/>
          <w:lang w:val="pl-PL"/>
        </w:rPr>
      </w:pPr>
      <w:r>
        <w:rPr>
          <w:rFonts w:cs="Cambria"/>
          <w:b/>
          <w:bCs/>
          <w:sz w:val="21"/>
          <w:szCs w:val="21"/>
          <w:lang w:val="pl-PL"/>
        </w:rPr>
        <w:tab/>
      </w:r>
    </w:p>
    <w:sectPr w:rsidR="00340A6C">
      <w:pgSz w:w="11906" w:h="16838"/>
      <w:pgMar w:top="1440" w:right="1800" w:bottom="1440" w:left="1800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ans-serif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6EE"/>
    <w:multiLevelType w:val="multilevel"/>
    <w:tmpl w:val="6D48F75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7F64DC"/>
    <w:multiLevelType w:val="multilevel"/>
    <w:tmpl w:val="345E4C0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7B659F"/>
    <w:multiLevelType w:val="multilevel"/>
    <w:tmpl w:val="9378E918"/>
    <w:lvl w:ilvl="0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43070B"/>
    <w:multiLevelType w:val="multilevel"/>
    <w:tmpl w:val="DF0684F0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5A1386"/>
    <w:multiLevelType w:val="multilevel"/>
    <w:tmpl w:val="7E24896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EDA5107"/>
    <w:multiLevelType w:val="multilevel"/>
    <w:tmpl w:val="A0489BA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autoHyphenation/>
  <w:hyphenationZone w:val="425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6C"/>
    <w:rsid w:val="000B3995"/>
    <w:rsid w:val="00340A6C"/>
    <w:rsid w:val="003A0E6A"/>
    <w:rsid w:val="007A72EB"/>
    <w:rsid w:val="0090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907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WPS_1654162178</dc:creator>
  <cp:lastModifiedBy>Katarzyna Wróblewska</cp:lastModifiedBy>
  <cp:revision>5</cp:revision>
  <dcterms:created xsi:type="dcterms:W3CDTF">2022-06-14T09:39:00Z</dcterms:created>
  <dcterms:modified xsi:type="dcterms:W3CDTF">2022-06-20T07:59:00Z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184040B1C4764BCF93AB61E9B2D048EB</vt:lpwstr>
  </property>
  <property fmtid="{D5CDD505-2E9C-101B-9397-08002B2CF9AE}" pid="3" name="KSOProductBuildVer">
    <vt:lpwstr>1033-11.2.0.10451</vt:lpwstr>
  </property>
</Properties>
</file>