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41BE0E22" w14:textId="77777777" w:rsidR="00FC232A" w:rsidRDefault="00FC232A" w:rsidP="00FC232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157505274"/>
      <w:bookmarkStart w:id="1" w:name="_Hlk64276301"/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>
        <w:rPr>
          <w:rFonts w:eastAsia="Times New Roman" w:cstheme="minorHAnsi"/>
        </w:rPr>
        <w:t>w formule zaprojektuj i wybuduj.</w:t>
      </w:r>
    </w:p>
    <w:bookmarkEnd w:id="0"/>
    <w:p w14:paraId="333111EF" w14:textId="77777777" w:rsidR="00FC232A" w:rsidRDefault="00FC232A" w:rsidP="00FC232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C89C0A8" w14:textId="3E5BC074" w:rsidR="00FC232A" w:rsidRDefault="00FC232A" w:rsidP="00FC232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CB5A93"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6.</w:t>
      </w:r>
      <w:r w:rsidRPr="00A40451">
        <w:rPr>
          <w:rFonts w:cstheme="minorHAnsi"/>
          <w:b/>
          <w:bCs/>
        </w:rPr>
        <w:t>20</w:t>
      </w:r>
      <w:bookmarkEnd w:id="1"/>
      <w:r>
        <w:rPr>
          <w:rFonts w:cstheme="minorHAnsi"/>
          <w:b/>
          <w:bCs/>
        </w:rPr>
        <w:t>24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64FF3859" w14:textId="05F963AE" w:rsidR="00A77D26" w:rsidRPr="00F45AD3" w:rsidRDefault="00A77D26" w:rsidP="00AB2E44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45D96BCC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4F1D50">
        <w:rPr>
          <w:rFonts w:cstheme="minorHAnsi"/>
        </w:rPr>
        <w:t xml:space="preserve">      </w:t>
      </w:r>
      <w:r w:rsidR="00AB2E44">
        <w:rPr>
          <w:rFonts w:cstheme="minorHAnsi"/>
        </w:rPr>
        <w:t xml:space="preserve">                </w:t>
      </w:r>
      <w:r w:rsidR="004F1D50">
        <w:rPr>
          <w:rFonts w:cstheme="minorHAnsi"/>
        </w:rPr>
        <w:t xml:space="preserve">     </w:t>
      </w:r>
      <w:r w:rsidRPr="00F45AD3">
        <w:rPr>
          <w:rFonts w:cstheme="minorHAnsi"/>
        </w:rPr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lastRenderedPageBreak/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AB2E44">
      <w:headerReference w:type="default" r:id="rId7"/>
      <w:footerReference w:type="default" r:id="rId8"/>
      <w:headerReference w:type="first" r:id="rId9"/>
      <w:pgSz w:w="11906" w:h="16838"/>
      <w:pgMar w:top="781" w:right="991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6AFD2" w14:textId="77777777" w:rsidR="00FC232A" w:rsidRPr="00FC232A" w:rsidRDefault="00FC232A" w:rsidP="00FC232A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C232A">
              <w:rPr>
                <w:rFonts w:cstheme="minorHAnsi"/>
                <w:sz w:val="16"/>
                <w:szCs w:val="16"/>
              </w:rPr>
              <w:t>Operacja współfinansowana z Rządowego Funduszu Polski Ład: Program Inwestycji Strategicznych</w:t>
            </w:r>
          </w:p>
          <w:p w14:paraId="30BE1564" w14:textId="6B83CD86" w:rsidR="005A041B" w:rsidRPr="005A041B" w:rsidRDefault="00FC232A" w:rsidP="00FC232A">
            <w:pPr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FC232A">
              <w:rPr>
                <w:rFonts w:cstheme="minorHAnsi"/>
                <w:sz w:val="16"/>
                <w:szCs w:val="16"/>
              </w:rPr>
              <w:t>NR Edycja6PGR/2023/4712/PolskiLad</w:t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FA20" w14:textId="77777777" w:rsidR="00AB2E44" w:rsidRDefault="00AB2E44" w:rsidP="00AB2E44">
    <w:pPr>
      <w:pStyle w:val="Nagwek"/>
    </w:pPr>
    <w:bookmarkStart w:id="2" w:name="_Hlk71718809"/>
    <w:bookmarkStart w:id="3" w:name="_Hlk71718810"/>
  </w:p>
  <w:p w14:paraId="513FA073" w14:textId="77777777" w:rsidR="00AB2E44" w:rsidRPr="00863733" w:rsidRDefault="00AB2E44" w:rsidP="00AB2E44">
    <w:pPr>
      <w:pStyle w:val="Nagwek"/>
      <w:rPr>
        <w:sz w:val="10"/>
        <w:szCs w:val="10"/>
      </w:rPr>
    </w:pPr>
  </w:p>
  <w:p w14:paraId="10FB3B50" w14:textId="77777777" w:rsidR="00AB2E44" w:rsidRDefault="00AB2E44" w:rsidP="00AB2E44">
    <w:pPr>
      <w:pStyle w:val="Nagwek"/>
      <w:jc w:val="right"/>
    </w:pPr>
    <w:r w:rsidRPr="00AB0257">
      <w:rPr>
        <w:noProof/>
      </w:rPr>
      <w:drawing>
        <wp:inline distT="0" distB="0" distL="0" distR="0" wp14:anchorId="7570BB9E" wp14:editId="00DA871A">
          <wp:extent cx="2266950" cy="717792"/>
          <wp:effectExtent l="0" t="0" r="0" b="6350"/>
          <wp:docPr id="1023616082" name="Obraz 1023616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1BF0" w14:textId="303AF8D3" w:rsidR="00FB6F7F" w:rsidRPr="00AB2E44" w:rsidRDefault="00AB2E44" w:rsidP="00AB2E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D96BB" wp14:editId="1F0C7D2C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C1D2B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94492924" name="Obraz 129449292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4" w:name="_Hlk31112767"/>
    <w:r w:rsidRPr="00773EA1">
      <w:rPr>
        <w:rFonts w:cstheme="minorHAnsi"/>
        <w:i/>
      </w:rPr>
      <w:t>Usługi indywidualnego transportu door-to-door oraz poprawa dostępności architektonicznej wielorodzinnych budynków mieszkalnych</w:t>
    </w:r>
    <w:bookmarkEnd w:id="4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455F4"/>
    <w:rsid w:val="003B71C3"/>
    <w:rsid w:val="003F016A"/>
    <w:rsid w:val="00400679"/>
    <w:rsid w:val="00417993"/>
    <w:rsid w:val="004F1D50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471F8"/>
    <w:rsid w:val="00A76F68"/>
    <w:rsid w:val="00A77D26"/>
    <w:rsid w:val="00AB2E44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CB5A93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31</cp:revision>
  <cp:lastPrinted>2023-04-13T11:25:00Z</cp:lastPrinted>
  <dcterms:created xsi:type="dcterms:W3CDTF">2021-02-15T09:39:00Z</dcterms:created>
  <dcterms:modified xsi:type="dcterms:W3CDTF">2024-05-09T11:39:00Z</dcterms:modified>
</cp:coreProperties>
</file>