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77B6D" w14:textId="77777777" w:rsidR="009058AF" w:rsidRPr="003E4BC6" w:rsidRDefault="009058AF" w:rsidP="007823B7">
      <w:pPr>
        <w:spacing w:before="0" w:after="0"/>
        <w:jc w:val="center"/>
        <w:rPr>
          <w:rFonts w:eastAsia="Times New Roman" w:cs="Times New Roman"/>
          <w:lang w:eastAsia="pl-PL"/>
        </w:rPr>
      </w:pPr>
      <w:r w:rsidRPr="003E4BC6">
        <w:rPr>
          <w:rFonts w:eastAsia="Times New Roman" w:cs="Times New Roman"/>
          <w:b/>
          <w:bCs/>
          <w:color w:val="000000"/>
          <w:lang w:eastAsia="pl-PL"/>
        </w:rPr>
        <w:t>SPECYFIKACJA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71857A3F" w14:textId="77777777" w:rsidR="006A057E" w:rsidRPr="003E4BC6" w:rsidRDefault="009058AF" w:rsidP="007823B7">
      <w:pPr>
        <w:spacing w:before="0" w:after="0"/>
        <w:jc w:val="center"/>
        <w:rPr>
          <w:rFonts w:eastAsia="Times New Roman" w:cs="Times New Roman"/>
          <w:b/>
          <w:bCs/>
          <w:color w:val="000000"/>
          <w:lang w:eastAsia="pl-PL"/>
        </w:rPr>
      </w:pPr>
      <w:r w:rsidRPr="003E4BC6">
        <w:rPr>
          <w:rFonts w:eastAsia="Times New Roman" w:cs="Times New Roman"/>
          <w:b/>
          <w:bCs/>
          <w:color w:val="000000"/>
          <w:lang w:eastAsia="pl-PL"/>
        </w:rPr>
        <w:t>ZAMAWIAJĄCY:</w:t>
      </w:r>
      <w:r w:rsidR="006A057E" w:rsidRPr="003E4BC6">
        <w:rPr>
          <w:rFonts w:eastAsia="Times New Roman" w:cs="Times New Roman"/>
          <w:b/>
          <w:bCs/>
          <w:color w:val="000000"/>
          <w:lang w:eastAsia="pl-PL"/>
        </w:rPr>
        <w:t xml:space="preserve"> </w:t>
      </w:r>
    </w:p>
    <w:p w14:paraId="577E60E1" w14:textId="250FFDB9" w:rsidR="009058AF" w:rsidRPr="00C4433F" w:rsidRDefault="0026348C" w:rsidP="007823B7">
      <w:pPr>
        <w:spacing w:before="0" w:after="0"/>
        <w:jc w:val="center"/>
        <w:rPr>
          <w:rFonts w:eastAsia="Times New Roman" w:cs="Times New Roman"/>
          <w:lang w:eastAsia="pl-PL"/>
        </w:rPr>
      </w:pPr>
      <w:r w:rsidRPr="00C4433F">
        <w:rPr>
          <w:rFonts w:eastAsia="Times New Roman" w:cs="Times New Roman"/>
          <w:b/>
          <w:bCs/>
          <w:lang w:eastAsia="pl-PL"/>
        </w:rPr>
        <w:t>GMINA OSIEK</w:t>
      </w:r>
    </w:p>
    <w:p w14:paraId="26576D88" w14:textId="77777777" w:rsidR="009058AF" w:rsidRPr="003E4BC6" w:rsidRDefault="009058AF" w:rsidP="007823B7">
      <w:pPr>
        <w:spacing w:before="0" w:after="0"/>
        <w:jc w:val="left"/>
        <w:rPr>
          <w:rFonts w:eastAsia="Times New Roman" w:cs="Times New Roman"/>
          <w:lang w:eastAsia="pl-PL"/>
        </w:rPr>
      </w:pPr>
    </w:p>
    <w:p w14:paraId="69EC16EB" w14:textId="12A4BB43" w:rsidR="006A057E" w:rsidRDefault="009058AF" w:rsidP="007823B7">
      <w:pPr>
        <w:spacing w:before="0" w:after="0"/>
        <w:jc w:val="center"/>
        <w:rPr>
          <w:rFonts w:eastAsia="Times New Roman" w:cs="Times New Roman"/>
          <w:color w:val="000000"/>
          <w:lang w:eastAsia="pl-PL"/>
        </w:rPr>
      </w:pPr>
      <w:r w:rsidRPr="003E4BC6">
        <w:rPr>
          <w:rFonts w:eastAsia="Times New Roman" w:cs="Times New Roman"/>
          <w:color w:val="000000"/>
          <w:lang w:eastAsia="pl-PL"/>
        </w:rPr>
        <w:t xml:space="preserve">Zaprasza do złożenia oferty w trybie art. 275 pkt </w:t>
      </w:r>
      <w:r w:rsidR="00C717A3">
        <w:rPr>
          <w:rFonts w:eastAsia="Times New Roman" w:cs="Times New Roman"/>
          <w:color w:val="000000"/>
          <w:lang w:eastAsia="pl-PL"/>
        </w:rPr>
        <w:t>2</w:t>
      </w:r>
      <w:r w:rsidRPr="003E4BC6">
        <w:rPr>
          <w:rFonts w:eastAsia="Times New Roman" w:cs="Times New Roman"/>
          <w:color w:val="000000"/>
          <w:lang w:eastAsia="pl-PL"/>
        </w:rPr>
        <w:t xml:space="preserve"> o wartości zamówienia nieprzekraczającej progów unijnych o jakich stanowi art. 3 ustawy z 11 września 2019 r. - Prawo zamówień publicznych (</w:t>
      </w:r>
      <w:proofErr w:type="spellStart"/>
      <w:r w:rsidR="00C717A3">
        <w:rPr>
          <w:rFonts w:eastAsia="Times New Roman" w:cs="Times New Roman"/>
          <w:color w:val="000000"/>
          <w:lang w:eastAsia="pl-PL"/>
        </w:rPr>
        <w:t>t.j</w:t>
      </w:r>
      <w:proofErr w:type="spellEnd"/>
      <w:r w:rsidR="00C717A3">
        <w:rPr>
          <w:rFonts w:eastAsia="Times New Roman" w:cs="Times New Roman"/>
          <w:color w:val="000000"/>
          <w:lang w:eastAsia="pl-PL"/>
        </w:rPr>
        <w:t>.</w:t>
      </w:r>
      <w:r w:rsidR="00C4433F">
        <w:rPr>
          <w:rFonts w:eastAsia="Times New Roman" w:cs="Times New Roman"/>
          <w:color w:val="000000"/>
          <w:lang w:eastAsia="pl-PL"/>
        </w:rPr>
        <w:t> </w:t>
      </w:r>
      <w:r w:rsidRPr="003E4BC6">
        <w:rPr>
          <w:rFonts w:eastAsia="Times New Roman" w:cs="Times New Roman"/>
          <w:color w:val="000000"/>
          <w:lang w:eastAsia="pl-PL"/>
        </w:rPr>
        <w:t>Dz.</w:t>
      </w:r>
      <w:r w:rsidR="00C4433F">
        <w:rPr>
          <w:rFonts w:eastAsia="Times New Roman" w:cs="Times New Roman"/>
          <w:color w:val="000000"/>
          <w:lang w:eastAsia="pl-PL"/>
        </w:rPr>
        <w:t> </w:t>
      </w:r>
      <w:r w:rsidRPr="003E4BC6">
        <w:rPr>
          <w:rFonts w:eastAsia="Times New Roman" w:cs="Times New Roman"/>
          <w:color w:val="000000"/>
          <w:lang w:eastAsia="pl-PL"/>
        </w:rPr>
        <w:t xml:space="preserve">U. z 2019 r. poz. 2019) – dalej ustawy PZP na </w:t>
      </w:r>
      <w:r w:rsidR="006A057E" w:rsidRPr="003E4BC6">
        <w:rPr>
          <w:rFonts w:eastAsia="Times New Roman" w:cs="Times New Roman"/>
          <w:color w:val="000000"/>
          <w:lang w:eastAsia="pl-PL"/>
        </w:rPr>
        <w:t xml:space="preserve">roboty budowlane </w:t>
      </w:r>
    </w:p>
    <w:p w14:paraId="08155048" w14:textId="77777777" w:rsidR="00C717A3" w:rsidRPr="003E4BC6" w:rsidRDefault="00C717A3" w:rsidP="007823B7">
      <w:pPr>
        <w:spacing w:before="0" w:after="0"/>
        <w:jc w:val="center"/>
        <w:rPr>
          <w:rFonts w:eastAsia="Times New Roman" w:cs="Times New Roman"/>
          <w:color w:val="000000"/>
          <w:lang w:eastAsia="pl-PL"/>
        </w:rPr>
      </w:pPr>
    </w:p>
    <w:p w14:paraId="4181288B" w14:textId="09284BAE" w:rsidR="00F044CE" w:rsidRPr="003E4BC6" w:rsidRDefault="009058AF" w:rsidP="007823B7">
      <w:pPr>
        <w:spacing w:before="0" w:after="0"/>
        <w:jc w:val="center"/>
        <w:rPr>
          <w:rFonts w:eastAsia="Times New Roman" w:cs="Times New Roman"/>
          <w:color w:val="000000"/>
          <w:sz w:val="28"/>
          <w:szCs w:val="28"/>
          <w:lang w:eastAsia="pl-PL"/>
        </w:rPr>
      </w:pPr>
      <w:proofErr w:type="spellStart"/>
      <w:r w:rsidRPr="003E4BC6">
        <w:rPr>
          <w:rFonts w:eastAsia="Times New Roman" w:cs="Times New Roman"/>
          <w:color w:val="000000"/>
          <w:sz w:val="28"/>
          <w:szCs w:val="28"/>
          <w:lang w:eastAsia="pl-PL"/>
        </w:rPr>
        <w:t>pn</w:t>
      </w:r>
      <w:proofErr w:type="spellEnd"/>
      <w:r w:rsidRPr="003E4BC6">
        <w:rPr>
          <w:rFonts w:eastAsia="Times New Roman" w:cs="Times New Roman"/>
          <w:color w:val="000000"/>
          <w:sz w:val="28"/>
          <w:szCs w:val="28"/>
          <w:lang w:eastAsia="pl-PL"/>
        </w:rPr>
        <w:t>:</w:t>
      </w:r>
      <w:r w:rsidR="00F044CE" w:rsidRPr="003E4BC6">
        <w:rPr>
          <w:rFonts w:cs="Times New Roman"/>
          <w:b/>
          <w:sz w:val="28"/>
          <w:szCs w:val="28"/>
        </w:rPr>
        <w:t xml:space="preserve"> „Modernizacja stacji uzdatniania wody w Osieku”</w:t>
      </w:r>
    </w:p>
    <w:p w14:paraId="12FD3D9B" w14:textId="77777777" w:rsidR="009058AF" w:rsidRPr="003E4BC6" w:rsidRDefault="009058AF" w:rsidP="007823B7">
      <w:pPr>
        <w:spacing w:before="0" w:after="0"/>
        <w:jc w:val="center"/>
        <w:rPr>
          <w:rFonts w:eastAsia="Times New Roman" w:cs="Times New Roman"/>
          <w:lang w:eastAsia="pl-PL"/>
        </w:rPr>
      </w:pPr>
    </w:p>
    <w:p w14:paraId="3099D3CB" w14:textId="213824DE" w:rsidR="009058AF" w:rsidRPr="003E4BC6" w:rsidRDefault="009058AF" w:rsidP="007823B7">
      <w:pPr>
        <w:spacing w:before="0" w:after="0"/>
        <w:jc w:val="left"/>
        <w:rPr>
          <w:rFonts w:eastAsia="Times New Roman" w:cs="Times New Roman"/>
          <w:lang w:eastAsia="pl-PL"/>
        </w:rPr>
      </w:pP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p>
    <w:p w14:paraId="185EDEF3" w14:textId="77777777" w:rsidR="009058AF" w:rsidRPr="003E4BC6" w:rsidRDefault="009058AF" w:rsidP="007823B7">
      <w:pPr>
        <w:spacing w:before="0" w:after="0"/>
        <w:jc w:val="left"/>
        <w:rPr>
          <w:rFonts w:eastAsia="Times New Roman" w:cs="Times New Roman"/>
          <w:lang w:eastAsia="pl-PL"/>
        </w:rPr>
      </w:pPr>
    </w:p>
    <w:p w14:paraId="0A9BDFB4" w14:textId="561DD75B" w:rsidR="009058AF" w:rsidRPr="00C4433F" w:rsidRDefault="009058AF" w:rsidP="007823B7">
      <w:pPr>
        <w:spacing w:before="0" w:after="0"/>
        <w:jc w:val="center"/>
        <w:rPr>
          <w:rFonts w:eastAsia="Times New Roman" w:cs="Times New Roman"/>
          <w:b/>
          <w:bCs/>
          <w:lang w:eastAsia="pl-PL"/>
        </w:rPr>
      </w:pPr>
      <w:r w:rsidRPr="00C4433F">
        <w:rPr>
          <w:rFonts w:eastAsia="Times New Roman" w:cs="Times New Roman"/>
          <w:b/>
          <w:bCs/>
          <w:lang w:eastAsia="pl-PL"/>
        </w:rPr>
        <w:t xml:space="preserve">Nr postępowania: </w:t>
      </w:r>
      <w:r w:rsidR="006A057E" w:rsidRPr="00C4433F">
        <w:rPr>
          <w:rFonts w:eastAsia="Times New Roman" w:cs="Times New Roman"/>
          <w:b/>
          <w:bCs/>
          <w:lang w:eastAsia="pl-PL"/>
        </w:rPr>
        <w:t>GK.271.</w:t>
      </w:r>
      <w:r w:rsidR="00C4433F" w:rsidRPr="00C4433F">
        <w:rPr>
          <w:rFonts w:eastAsia="Times New Roman" w:cs="Times New Roman"/>
          <w:b/>
          <w:bCs/>
          <w:lang w:eastAsia="pl-PL"/>
        </w:rPr>
        <w:t>9.2021</w:t>
      </w:r>
    </w:p>
    <w:p w14:paraId="18E1C48D" w14:textId="77777777" w:rsidR="009058AF" w:rsidRPr="003E4BC6" w:rsidRDefault="009058AF" w:rsidP="007823B7">
      <w:pPr>
        <w:spacing w:before="0" w:after="0"/>
        <w:jc w:val="left"/>
        <w:rPr>
          <w:rFonts w:eastAsia="Times New Roman" w:cs="Times New Roman"/>
          <w:lang w:eastAsia="pl-PL"/>
        </w:rPr>
      </w:pP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p>
    <w:p w14:paraId="3529A476" w14:textId="77777777" w:rsidR="00C717A3" w:rsidRDefault="00C717A3" w:rsidP="007823B7">
      <w:pPr>
        <w:spacing w:before="0" w:after="0"/>
        <w:jc w:val="center"/>
        <w:rPr>
          <w:rFonts w:eastAsia="Times New Roman" w:cs="Times New Roman"/>
          <w:b/>
          <w:bCs/>
          <w:color w:val="FF9900"/>
          <w:lang w:eastAsia="pl-PL"/>
        </w:rPr>
      </w:pPr>
    </w:p>
    <w:p w14:paraId="5601343E" w14:textId="77777777" w:rsidR="00C717A3" w:rsidRDefault="00C717A3" w:rsidP="007823B7">
      <w:pPr>
        <w:spacing w:before="0" w:after="0"/>
        <w:jc w:val="center"/>
        <w:rPr>
          <w:rFonts w:eastAsia="Times New Roman" w:cs="Times New Roman"/>
          <w:b/>
          <w:bCs/>
          <w:color w:val="FF9900"/>
          <w:lang w:eastAsia="pl-PL"/>
        </w:rPr>
      </w:pPr>
    </w:p>
    <w:p w14:paraId="73E77187" w14:textId="77777777" w:rsidR="00C717A3" w:rsidRDefault="00C717A3" w:rsidP="007823B7">
      <w:pPr>
        <w:spacing w:before="0" w:after="0"/>
        <w:jc w:val="center"/>
        <w:rPr>
          <w:rFonts w:eastAsia="Times New Roman" w:cs="Times New Roman"/>
          <w:b/>
          <w:bCs/>
          <w:color w:val="FF9900"/>
          <w:lang w:eastAsia="pl-PL"/>
        </w:rPr>
      </w:pPr>
    </w:p>
    <w:p w14:paraId="283E05A1" w14:textId="073E163A" w:rsidR="009058AF" w:rsidRPr="003E4BC6" w:rsidRDefault="006A057E" w:rsidP="007823B7">
      <w:pPr>
        <w:spacing w:before="0" w:after="0"/>
        <w:jc w:val="center"/>
        <w:rPr>
          <w:rFonts w:eastAsia="Times New Roman" w:cs="Times New Roman"/>
          <w:lang w:eastAsia="pl-PL"/>
        </w:rPr>
      </w:pPr>
      <w:r w:rsidRPr="00C4433F">
        <w:rPr>
          <w:rFonts w:eastAsia="Times New Roman" w:cs="Times New Roman"/>
          <w:b/>
          <w:bCs/>
          <w:lang w:eastAsia="pl-PL"/>
        </w:rPr>
        <w:t>19 luty</w:t>
      </w:r>
      <w:r w:rsidR="009058AF" w:rsidRPr="00C4433F">
        <w:rPr>
          <w:rFonts w:eastAsia="Times New Roman" w:cs="Times New Roman"/>
          <w:b/>
          <w:bCs/>
          <w:lang w:eastAsia="pl-PL"/>
        </w:rPr>
        <w:t xml:space="preserve"> </w:t>
      </w:r>
      <w:r w:rsidR="009058AF" w:rsidRPr="003E4BC6">
        <w:rPr>
          <w:rFonts w:eastAsia="Times New Roman" w:cs="Times New Roman"/>
          <w:b/>
          <w:bCs/>
          <w:color w:val="000000"/>
          <w:lang w:eastAsia="pl-PL"/>
        </w:rPr>
        <w:t>2021</w:t>
      </w:r>
      <w:r w:rsidRPr="003E4BC6">
        <w:rPr>
          <w:rFonts w:eastAsia="Times New Roman" w:cs="Times New Roman"/>
          <w:b/>
          <w:bCs/>
          <w:color w:val="000000"/>
          <w:lang w:eastAsia="pl-PL"/>
        </w:rPr>
        <w:t xml:space="preserve"> r.</w:t>
      </w:r>
    </w:p>
    <w:p w14:paraId="6E6AB200" w14:textId="77777777" w:rsidR="009058AF" w:rsidRPr="003E4BC6" w:rsidRDefault="009058AF" w:rsidP="007823B7">
      <w:pPr>
        <w:spacing w:before="0" w:after="0"/>
        <w:jc w:val="left"/>
        <w:rPr>
          <w:rFonts w:eastAsia="Times New Roman" w:cs="Times New Roman"/>
          <w:lang w:eastAsia="pl-PL"/>
        </w:rPr>
      </w:pPr>
    </w:p>
    <w:p w14:paraId="0E3B92E7" w14:textId="64FB5F4B" w:rsidR="009058AF" w:rsidRDefault="009058AF" w:rsidP="007823B7">
      <w:pPr>
        <w:spacing w:before="0" w:after="0"/>
        <w:jc w:val="center"/>
        <w:rPr>
          <w:rFonts w:eastAsia="Times New Roman" w:cs="Times New Roman"/>
          <w:b/>
          <w:bCs/>
          <w:color w:val="000000"/>
          <w:lang w:eastAsia="pl-PL"/>
        </w:rPr>
      </w:pPr>
    </w:p>
    <w:p w14:paraId="1A839F68" w14:textId="4687267B" w:rsidR="007823B7" w:rsidRDefault="007823B7" w:rsidP="007823B7">
      <w:pPr>
        <w:spacing w:before="0" w:after="0"/>
        <w:jc w:val="center"/>
        <w:rPr>
          <w:rFonts w:eastAsia="Times New Roman" w:cs="Times New Roman"/>
          <w:b/>
          <w:bCs/>
          <w:color w:val="000000"/>
          <w:lang w:eastAsia="pl-PL"/>
        </w:rPr>
      </w:pPr>
    </w:p>
    <w:p w14:paraId="739F8B64" w14:textId="77777777" w:rsidR="009058AF" w:rsidRPr="00C4433F" w:rsidRDefault="009058AF" w:rsidP="007823B7">
      <w:pPr>
        <w:pStyle w:val="Akapitzlist"/>
        <w:spacing w:before="0" w:after="0"/>
        <w:jc w:val="center"/>
        <w:rPr>
          <w:rFonts w:eastAsia="Times New Roman" w:cs="Times New Roman"/>
          <w:b/>
          <w:bCs/>
          <w:lang w:eastAsia="pl-PL"/>
        </w:rPr>
      </w:pPr>
      <w:r w:rsidRPr="00C4433F">
        <w:rPr>
          <w:rFonts w:eastAsia="Times New Roman" w:cs="Times New Roman"/>
          <w:b/>
          <w:bCs/>
          <w:color w:val="000000"/>
          <w:lang w:eastAsia="pl-PL"/>
        </w:rPr>
        <w:lastRenderedPageBreak/>
        <w:t>SPIS TREŚCI</w:t>
      </w:r>
    </w:p>
    <w:p w14:paraId="4AB36F3E" w14:textId="12C0F076"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Nazwa oraz adres Zamawiającego</w:t>
      </w:r>
      <w:r w:rsidRPr="003E4BC6">
        <w:rPr>
          <w:rFonts w:eastAsia="Times New Roman" w:cs="Times New Roman"/>
          <w:color w:val="000000"/>
          <w:lang w:eastAsia="pl-PL"/>
        </w:rPr>
        <w:tab/>
        <w:t xml:space="preserve">    </w:t>
      </w:r>
      <w:r w:rsidRPr="003E4BC6">
        <w:rPr>
          <w:rFonts w:eastAsia="Times New Roman" w:cs="Times New Roman"/>
          <w:color w:val="000000"/>
          <w:lang w:eastAsia="pl-PL"/>
        </w:rPr>
        <w:tab/>
      </w:r>
    </w:p>
    <w:p w14:paraId="60BF775C" w14:textId="34CEAF73"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Ochrona danych osobowych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2C52FC75" w14:textId="08322387"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Tryb udzielania zamówienia</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06ABEDE6" w14:textId="02B8D191"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Opis przedmiotu zamówienia</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0CD2386C" w14:textId="29F6FC6A"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Wizja lokalna</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77CB2C9F" w14:textId="18E2CDCD"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Podwykonawstwo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487BC21A" w14:textId="5AA8F374"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Termin wykonania zamówienia    </w:t>
      </w:r>
      <w:r w:rsidRPr="003E4BC6">
        <w:rPr>
          <w:rFonts w:eastAsia="Times New Roman" w:cs="Times New Roman"/>
          <w:color w:val="000000"/>
          <w:lang w:eastAsia="pl-PL"/>
        </w:rPr>
        <w:tab/>
      </w:r>
      <w:r w:rsidRPr="003E4BC6">
        <w:rPr>
          <w:rFonts w:eastAsia="Times New Roman" w:cs="Times New Roman"/>
          <w:color w:val="000000"/>
          <w:lang w:eastAsia="pl-PL"/>
        </w:rPr>
        <w:tab/>
      </w:r>
    </w:p>
    <w:p w14:paraId="4ED2407A" w14:textId="2BE6275D"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Warunki udziału w postępowaniu    </w:t>
      </w:r>
      <w:r w:rsidRPr="003E4BC6">
        <w:rPr>
          <w:rFonts w:eastAsia="Times New Roman" w:cs="Times New Roman"/>
          <w:color w:val="000000"/>
          <w:lang w:eastAsia="pl-PL"/>
        </w:rPr>
        <w:tab/>
      </w:r>
      <w:r w:rsidRPr="003E4BC6">
        <w:rPr>
          <w:rFonts w:eastAsia="Times New Roman" w:cs="Times New Roman"/>
          <w:color w:val="000000"/>
          <w:lang w:eastAsia="pl-PL"/>
        </w:rPr>
        <w:tab/>
      </w:r>
    </w:p>
    <w:p w14:paraId="73006AC6" w14:textId="646A0704"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Podstawy wykluczenia z postępowania    </w:t>
      </w:r>
      <w:r w:rsidRPr="003E4BC6">
        <w:rPr>
          <w:rFonts w:eastAsia="Times New Roman" w:cs="Times New Roman"/>
          <w:color w:val="000000"/>
          <w:lang w:eastAsia="pl-PL"/>
        </w:rPr>
        <w:tab/>
      </w:r>
    </w:p>
    <w:p w14:paraId="720D21B1" w14:textId="4A653C25" w:rsidR="009058AF" w:rsidRPr="003E4BC6" w:rsidRDefault="009058AF" w:rsidP="00C376EB">
      <w:pPr>
        <w:pStyle w:val="Akapitzlist"/>
        <w:numPr>
          <w:ilvl w:val="0"/>
          <w:numId w:val="43"/>
        </w:numPr>
        <w:spacing w:before="0" w:after="0"/>
        <w:rPr>
          <w:rFonts w:eastAsia="Times New Roman" w:cs="Times New Roman"/>
          <w:lang w:eastAsia="pl-PL"/>
        </w:rPr>
      </w:pPr>
      <w:r w:rsidRPr="003E4BC6">
        <w:rPr>
          <w:rFonts w:eastAsia="Times New Roman" w:cs="Times New Roman"/>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7CD27590" w14:textId="15925415"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Poleganie na zasobach innych podmiotów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0F515AA" w14:textId="6FDC305D"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Informacja dla Wykonawców wspólnie ubiegających się o udzielenie zamówienia    </w:t>
      </w:r>
      <w:r w:rsidRPr="003E4BC6">
        <w:rPr>
          <w:rFonts w:eastAsia="Times New Roman" w:cs="Times New Roman"/>
          <w:color w:val="000000"/>
          <w:lang w:eastAsia="pl-PL"/>
        </w:rPr>
        <w:tab/>
      </w:r>
    </w:p>
    <w:p w14:paraId="454CFA71" w14:textId="2496B7CD" w:rsidR="009058AF" w:rsidRPr="003E4BC6" w:rsidRDefault="009058AF" w:rsidP="00C376EB">
      <w:pPr>
        <w:pStyle w:val="Akapitzlist"/>
        <w:numPr>
          <w:ilvl w:val="0"/>
          <w:numId w:val="43"/>
        </w:numPr>
        <w:spacing w:before="0" w:after="0"/>
        <w:rPr>
          <w:rFonts w:eastAsia="Times New Roman" w:cs="Times New Roman"/>
          <w:lang w:eastAsia="pl-PL"/>
        </w:rPr>
      </w:pPr>
      <w:r w:rsidRPr="003E4BC6">
        <w:rPr>
          <w:rFonts w:eastAsia="Times New Roman" w:cs="Times New Roman"/>
          <w:color w:val="000000"/>
          <w:lang w:eastAsia="pl-PL"/>
        </w:rPr>
        <w:t xml:space="preserve">Informacje o sposobie porozumiewania się zamawiającego z Wykonawcami oraz przekazywania oświadczeń lub dokumentów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530992B" w14:textId="0C77F4FE"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Opis sposobu przygotowania ofert oraz dokumentów wymaganych przez Zamawiającego w</w:t>
      </w:r>
      <w:r w:rsidR="00DE4800">
        <w:rPr>
          <w:rFonts w:eastAsia="Times New Roman" w:cs="Times New Roman"/>
          <w:color w:val="000000"/>
          <w:lang w:eastAsia="pl-PL"/>
        </w:rPr>
        <w:t> </w:t>
      </w:r>
      <w:r w:rsidRPr="003E4BC6">
        <w:rPr>
          <w:rFonts w:eastAsia="Times New Roman" w:cs="Times New Roman"/>
          <w:color w:val="000000"/>
          <w:lang w:eastAsia="pl-PL"/>
        </w:rPr>
        <w:t xml:space="preserve">SWZ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2470D17A" w14:textId="3967F7C0"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Sposób obliczania ceny oferty    </w:t>
      </w:r>
      <w:r w:rsidRPr="003E4BC6">
        <w:rPr>
          <w:rFonts w:eastAsia="Times New Roman" w:cs="Times New Roman"/>
          <w:color w:val="000000"/>
          <w:lang w:eastAsia="pl-PL"/>
        </w:rPr>
        <w:tab/>
      </w:r>
      <w:r w:rsidRPr="003E4BC6">
        <w:rPr>
          <w:rFonts w:eastAsia="Times New Roman" w:cs="Times New Roman"/>
          <w:color w:val="000000"/>
          <w:lang w:eastAsia="pl-PL"/>
        </w:rPr>
        <w:tab/>
      </w:r>
    </w:p>
    <w:p w14:paraId="1720FA68" w14:textId="426B14F4"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Wymagania dotyczące wadium    </w:t>
      </w:r>
      <w:r w:rsidRPr="003E4BC6">
        <w:rPr>
          <w:rFonts w:eastAsia="Times New Roman" w:cs="Times New Roman"/>
          <w:color w:val="000000"/>
          <w:lang w:eastAsia="pl-PL"/>
        </w:rPr>
        <w:tab/>
      </w:r>
      <w:r w:rsidRPr="003E4BC6">
        <w:rPr>
          <w:rFonts w:eastAsia="Times New Roman" w:cs="Times New Roman"/>
          <w:color w:val="000000"/>
          <w:lang w:eastAsia="pl-PL"/>
        </w:rPr>
        <w:tab/>
      </w:r>
    </w:p>
    <w:p w14:paraId="67332D63" w14:textId="5FD585AE"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Termin związania ofertą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161255A" w14:textId="6F862ECC"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Miejsce i termin składania ofert    </w:t>
      </w:r>
      <w:r w:rsidRPr="003E4BC6">
        <w:rPr>
          <w:rFonts w:eastAsia="Times New Roman" w:cs="Times New Roman"/>
          <w:color w:val="000000"/>
          <w:lang w:eastAsia="pl-PL"/>
        </w:rPr>
        <w:tab/>
      </w:r>
      <w:r w:rsidRPr="003E4BC6">
        <w:rPr>
          <w:rFonts w:eastAsia="Times New Roman" w:cs="Times New Roman"/>
          <w:color w:val="000000"/>
          <w:lang w:eastAsia="pl-PL"/>
        </w:rPr>
        <w:tab/>
      </w:r>
    </w:p>
    <w:p w14:paraId="76E2C73B" w14:textId="6CFEC807"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Otwarcie ofert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750224F5" w14:textId="5C1D6B8F"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Opis kryteriów oceny ofert wraz z podaniem wag tych kryteriów i sposobu oceny ofert  </w:t>
      </w:r>
    </w:p>
    <w:p w14:paraId="6E50B506" w14:textId="764A4473"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Informacje o formalnościach, jakie powinny być dopełnione po wyborze oferty w celu zawarcia umowy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293DA848" w14:textId="79B04399"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Wymagania dotyczące zabezpieczenia należytego wykonania umowy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D6DAACC" w14:textId="6B4E4305"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Informacje o treści zawieranej umowy oraz możliwości jej zmiany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33E2961" w14:textId="2B4EED42"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Pouczenie o środkach ochrony prawnej przysługujących Wykonawcy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72C63CD6" w14:textId="67A578D3"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Spis załączników    </w:t>
      </w:r>
    </w:p>
    <w:p w14:paraId="3A18CC56" w14:textId="77777777" w:rsidR="009058AF" w:rsidRPr="003E4BC6" w:rsidRDefault="009058AF" w:rsidP="007823B7">
      <w:pPr>
        <w:spacing w:before="0" w:after="0"/>
        <w:jc w:val="left"/>
        <w:rPr>
          <w:rFonts w:eastAsia="Times New Roman" w:cs="Times New Roman"/>
          <w:lang w:eastAsia="pl-PL"/>
        </w:rPr>
      </w:pPr>
    </w:p>
    <w:p w14:paraId="6463DCFA" w14:textId="77777777" w:rsidR="009058AF" w:rsidRPr="003E4BC6" w:rsidRDefault="009058AF" w:rsidP="007823B7">
      <w:pPr>
        <w:spacing w:before="0" w:after="0"/>
        <w:jc w:val="left"/>
        <w:rPr>
          <w:rFonts w:eastAsia="Times New Roman" w:cs="Times New Roman"/>
          <w:lang w:eastAsia="pl-PL"/>
        </w:rPr>
      </w:pPr>
    </w:p>
    <w:p w14:paraId="66214593" w14:textId="77777777" w:rsidR="009058AF" w:rsidRPr="003E4BC6" w:rsidRDefault="009058AF" w:rsidP="007823B7">
      <w:pPr>
        <w:spacing w:before="0" w:after="0"/>
        <w:jc w:val="left"/>
        <w:rPr>
          <w:rFonts w:eastAsia="Times New Roman" w:cs="Times New Roman"/>
          <w:lang w:eastAsia="pl-PL"/>
        </w:rPr>
      </w:pPr>
    </w:p>
    <w:p w14:paraId="257701AE" w14:textId="77777777" w:rsidR="009058AF" w:rsidRPr="003E4BC6" w:rsidRDefault="009058AF" w:rsidP="007823B7">
      <w:pPr>
        <w:spacing w:before="0" w:after="0"/>
        <w:jc w:val="left"/>
        <w:rPr>
          <w:rFonts w:eastAsia="Times New Roman" w:cs="Times New Roman"/>
          <w:lang w:eastAsia="pl-PL"/>
        </w:rPr>
      </w:pPr>
    </w:p>
    <w:p w14:paraId="61882B8D" w14:textId="77777777" w:rsidR="009058AF" w:rsidRPr="003E4BC6" w:rsidRDefault="009058AF" w:rsidP="007823B7">
      <w:pPr>
        <w:spacing w:before="0" w:after="0"/>
        <w:jc w:val="left"/>
        <w:rPr>
          <w:rFonts w:eastAsia="Times New Roman" w:cs="Times New Roman"/>
          <w:lang w:eastAsia="pl-PL"/>
        </w:rPr>
      </w:pPr>
    </w:p>
    <w:p w14:paraId="3FFBBB08" w14:textId="77777777" w:rsidR="009058AF" w:rsidRPr="003E4BC6" w:rsidRDefault="009058AF" w:rsidP="007823B7">
      <w:pPr>
        <w:spacing w:before="0" w:after="0"/>
        <w:jc w:val="left"/>
        <w:rPr>
          <w:rFonts w:eastAsia="Times New Roman" w:cs="Times New Roman"/>
          <w:lang w:eastAsia="pl-PL"/>
        </w:rPr>
      </w:pPr>
    </w:p>
    <w:p w14:paraId="3742F095" w14:textId="33C584FC" w:rsidR="009058AF" w:rsidRPr="003E4BC6" w:rsidRDefault="009058AF" w:rsidP="007823B7">
      <w:pPr>
        <w:spacing w:before="0" w:after="0"/>
        <w:jc w:val="left"/>
        <w:rPr>
          <w:rFonts w:eastAsia="Times New Roman" w:cs="Times New Roman"/>
          <w:lang w:eastAsia="pl-PL"/>
        </w:rPr>
      </w:pPr>
    </w:p>
    <w:p w14:paraId="3B8B748A" w14:textId="77777777" w:rsidR="006A057E" w:rsidRPr="003E4BC6" w:rsidRDefault="006A057E" w:rsidP="007823B7">
      <w:pPr>
        <w:spacing w:before="0" w:after="0"/>
        <w:jc w:val="left"/>
        <w:rPr>
          <w:rFonts w:eastAsia="Times New Roman" w:cs="Times New Roman"/>
          <w:lang w:eastAsia="pl-PL"/>
        </w:rPr>
      </w:pPr>
    </w:p>
    <w:p w14:paraId="1E145355" w14:textId="77777777" w:rsidR="0026348C" w:rsidRPr="003E4BC6" w:rsidRDefault="0026348C" w:rsidP="007823B7">
      <w:pPr>
        <w:spacing w:before="0" w:after="0"/>
        <w:jc w:val="left"/>
        <w:rPr>
          <w:rFonts w:eastAsia="Times New Roman" w:cs="Times New Roman"/>
          <w:lang w:eastAsia="pl-PL"/>
        </w:rPr>
      </w:pPr>
    </w:p>
    <w:p w14:paraId="0CCD9722" w14:textId="77777777" w:rsidR="0026348C" w:rsidRPr="003E4BC6" w:rsidRDefault="0026348C" w:rsidP="007823B7">
      <w:pPr>
        <w:spacing w:before="0" w:after="0"/>
        <w:jc w:val="left"/>
        <w:rPr>
          <w:rFonts w:eastAsia="Times New Roman" w:cs="Times New Roman"/>
          <w:lang w:eastAsia="pl-PL"/>
        </w:rPr>
      </w:pPr>
    </w:p>
    <w:p w14:paraId="462BB01E" w14:textId="77777777" w:rsidR="0026348C" w:rsidRPr="003E4BC6" w:rsidRDefault="0026348C" w:rsidP="007823B7">
      <w:pPr>
        <w:spacing w:before="0" w:after="0"/>
        <w:jc w:val="left"/>
        <w:rPr>
          <w:rFonts w:eastAsia="Times New Roman" w:cs="Times New Roman"/>
          <w:lang w:eastAsia="pl-PL"/>
        </w:rPr>
      </w:pPr>
    </w:p>
    <w:p w14:paraId="151054A7" w14:textId="05A470B3" w:rsidR="0026348C" w:rsidRDefault="0026348C" w:rsidP="007823B7">
      <w:pPr>
        <w:spacing w:before="0" w:after="0"/>
        <w:jc w:val="left"/>
        <w:rPr>
          <w:rFonts w:eastAsia="Times New Roman" w:cs="Times New Roman"/>
          <w:lang w:eastAsia="pl-PL"/>
        </w:rPr>
      </w:pPr>
    </w:p>
    <w:p w14:paraId="108441AC" w14:textId="3CD81144" w:rsidR="007823B7" w:rsidRDefault="007823B7" w:rsidP="007823B7">
      <w:pPr>
        <w:spacing w:before="0" w:after="0"/>
        <w:jc w:val="left"/>
        <w:rPr>
          <w:rFonts w:eastAsia="Times New Roman" w:cs="Times New Roman"/>
          <w:lang w:eastAsia="pl-PL"/>
        </w:rPr>
      </w:pPr>
    </w:p>
    <w:p w14:paraId="481B36DE" w14:textId="77777777" w:rsidR="007823B7" w:rsidRPr="003E4BC6" w:rsidRDefault="007823B7" w:rsidP="007823B7">
      <w:pPr>
        <w:spacing w:before="0" w:after="0"/>
        <w:jc w:val="left"/>
        <w:rPr>
          <w:rFonts w:eastAsia="Times New Roman" w:cs="Times New Roman"/>
          <w:lang w:eastAsia="pl-PL"/>
        </w:rPr>
      </w:pPr>
    </w:p>
    <w:p w14:paraId="2E8C57C5" w14:textId="77777777" w:rsidR="0026348C" w:rsidRPr="003E4BC6" w:rsidRDefault="0026348C" w:rsidP="007823B7">
      <w:pPr>
        <w:spacing w:before="0" w:after="0"/>
        <w:jc w:val="left"/>
        <w:rPr>
          <w:rFonts w:eastAsia="Times New Roman" w:cs="Times New Roman"/>
          <w:lang w:eastAsia="pl-PL"/>
        </w:rPr>
      </w:pPr>
    </w:p>
    <w:p w14:paraId="590FF6E2" w14:textId="77777777" w:rsidR="0026348C" w:rsidRPr="003E4BC6" w:rsidRDefault="0026348C" w:rsidP="007823B7">
      <w:pPr>
        <w:spacing w:before="0" w:after="0"/>
        <w:jc w:val="left"/>
        <w:rPr>
          <w:rFonts w:eastAsia="Times New Roman" w:cs="Times New Roman"/>
          <w:lang w:eastAsia="pl-PL"/>
        </w:rPr>
      </w:pPr>
    </w:p>
    <w:p w14:paraId="547F1F88" w14:textId="77777777" w:rsidR="009058AF" w:rsidRPr="003E4BC6" w:rsidRDefault="009058AF" w:rsidP="007823B7">
      <w:pPr>
        <w:spacing w:before="0" w:after="0"/>
        <w:jc w:val="left"/>
        <w:rPr>
          <w:rFonts w:eastAsia="Times New Roman" w:cs="Times New Roman"/>
          <w:lang w:eastAsia="pl-PL"/>
        </w:rPr>
      </w:pPr>
    </w:p>
    <w:p w14:paraId="2BE97FAC" w14:textId="1B3A1A88" w:rsidR="009058AF" w:rsidRPr="007823B7" w:rsidRDefault="009058AF" w:rsidP="00C376EB">
      <w:pPr>
        <w:pStyle w:val="Akapitzlist"/>
        <w:numPr>
          <w:ilvl w:val="0"/>
          <w:numId w:val="55"/>
        </w:numPr>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lastRenderedPageBreak/>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324C934B"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urząd@osiek.gda.pl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3B90315" w14:textId="77777777" w:rsidR="00C717A3" w:rsidRDefault="00C717A3" w:rsidP="007823B7">
      <w:pPr>
        <w:spacing w:before="0" w:after="0"/>
        <w:ind w:left="284"/>
        <w:rPr>
          <w:rFonts w:eastAsia="Times New Roman" w:cs="Times New Roman"/>
          <w:b/>
          <w:bCs/>
          <w:color w:val="000000"/>
          <w:u w:val="single"/>
          <w:shd w:val="clear" w:color="auto" w:fill="FFFFFF"/>
          <w:lang w:eastAsia="pl-PL"/>
        </w:rPr>
      </w:pPr>
    </w:p>
    <w:p w14:paraId="1978CF56" w14:textId="10FB4CAB" w:rsidR="009058AF" w:rsidRPr="003E4BC6" w:rsidRDefault="009058AF" w:rsidP="007823B7">
      <w:pPr>
        <w:spacing w:before="0" w:after="0"/>
        <w:ind w:left="284"/>
        <w:rPr>
          <w:rFonts w:eastAsia="Times New Roman" w:cs="Times New Roman"/>
          <w:lang w:eastAsia="pl-PL"/>
        </w:rPr>
      </w:pPr>
      <w:r w:rsidRPr="003E4BC6">
        <w:rPr>
          <w:rFonts w:eastAsia="Times New Roman" w:cs="Times New Roman"/>
          <w:b/>
          <w:bCs/>
          <w:color w:val="000000"/>
          <w:u w:val="single"/>
          <w:shd w:val="clear" w:color="auto" w:fill="FFFFFF"/>
          <w:lang w:eastAsia="pl-PL"/>
        </w:rPr>
        <w:t xml:space="preserve">Uwaga! </w:t>
      </w:r>
      <w:r w:rsidRPr="003E4BC6">
        <w:rPr>
          <w:rFonts w:eastAsia="Times New Roman" w:cs="Times New Roman"/>
          <w:color w:val="000000"/>
          <w:u w:val="single"/>
          <w:shd w:val="clear" w:color="auto" w:fill="FFFFFF"/>
          <w:lang w:eastAsia="pl-PL"/>
        </w:rPr>
        <w:t xml:space="preserve">W przypadku gdy wniosek o wgląd w protokół, o którym mowa w art. 74 ust. 1 ustawy PZP wpłynie po godzinach pracy Zamawiającego, odpowiedź zostanie udzielona dnia następnego </w:t>
      </w:r>
      <w:r w:rsidRPr="003E4BC6">
        <w:rPr>
          <w:rFonts w:eastAsia="Times New Roman" w:cs="Times New Roman"/>
          <w:u w:val="single"/>
          <w:shd w:val="clear" w:color="auto" w:fill="FFFFFF"/>
          <w:lang w:eastAsia="pl-PL"/>
        </w:rPr>
        <w:t>(roboczego).</w:t>
      </w:r>
    </w:p>
    <w:p w14:paraId="1A972C94" w14:textId="77777777" w:rsidR="00C717A3" w:rsidRDefault="00C717A3" w:rsidP="007823B7">
      <w:pPr>
        <w:spacing w:before="0" w:after="0"/>
        <w:ind w:left="284"/>
        <w:rPr>
          <w:rFonts w:eastAsia="Times New Roman" w:cs="Times New Roman"/>
          <w:b/>
          <w:bCs/>
          <w:color w:val="000000"/>
          <w:u w:val="single"/>
          <w:lang w:eastAsia="pl-PL"/>
        </w:rPr>
      </w:pPr>
    </w:p>
    <w:p w14:paraId="0E5B8E79" w14:textId="3BB7F0A1" w:rsidR="009058AF" w:rsidRDefault="009058AF" w:rsidP="007823B7">
      <w:pPr>
        <w:spacing w:before="0" w:after="0"/>
        <w:ind w:left="284"/>
        <w:rPr>
          <w:rFonts w:eastAsia="Times New Roman" w:cs="Times New Roman"/>
          <w:b/>
          <w:bCs/>
          <w:color w:val="000000"/>
          <w:u w:val="single"/>
          <w:lang w:eastAsia="pl-PL"/>
        </w:rPr>
      </w:pPr>
      <w:r w:rsidRPr="003E4BC6">
        <w:rPr>
          <w:rFonts w:eastAsia="Times New Roman" w:cs="Times New Roman"/>
          <w:b/>
          <w:bCs/>
          <w:color w:val="000000"/>
          <w:u w:val="single"/>
          <w:lang w:eastAsia="pl-PL"/>
        </w:rPr>
        <w:t xml:space="preserve">Uwaga! </w:t>
      </w:r>
      <w:r w:rsidRPr="003E4BC6">
        <w:rPr>
          <w:rFonts w:eastAsia="Times New Roman" w:cs="Times New Roman"/>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E4BC6">
        <w:rPr>
          <w:rFonts w:eastAsia="Times New Roman" w:cs="Times New Roman"/>
          <w:b/>
          <w:bCs/>
          <w:color w:val="000000"/>
          <w:u w:val="single"/>
          <w:lang w:eastAsia="pl-PL"/>
        </w:rPr>
        <w:t>w rozdziale XIII pkt 3.</w:t>
      </w:r>
    </w:p>
    <w:p w14:paraId="52700EFE" w14:textId="77777777" w:rsidR="007823B7" w:rsidRPr="003E4BC6" w:rsidRDefault="007823B7" w:rsidP="007823B7">
      <w:pPr>
        <w:spacing w:before="0" w:after="0"/>
        <w:ind w:left="284"/>
        <w:rPr>
          <w:rFonts w:eastAsia="Times New Roman" w:cs="Times New Roman"/>
          <w:lang w:eastAsia="pl-PL"/>
        </w:rPr>
      </w:pPr>
    </w:p>
    <w:p w14:paraId="69757ACA" w14:textId="2878AECC" w:rsidR="009058AF" w:rsidRPr="007823B7" w:rsidRDefault="009058AF" w:rsidP="00C376EB">
      <w:pPr>
        <w:pStyle w:val="Akapitzlist"/>
        <w:numPr>
          <w:ilvl w:val="0"/>
          <w:numId w:val="55"/>
        </w:numPr>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Ochrona danych osobowych</w:t>
      </w:r>
    </w:p>
    <w:p w14:paraId="6D887EE3" w14:textId="77777777" w:rsidR="007823B7" w:rsidRPr="007823B7" w:rsidRDefault="007823B7" w:rsidP="007823B7">
      <w:pPr>
        <w:spacing w:before="0" w:after="0"/>
        <w:jc w:val="left"/>
        <w:outlineLvl w:val="1"/>
        <w:rPr>
          <w:rFonts w:eastAsia="Times New Roman" w:cs="Times New Roman"/>
          <w:b/>
          <w:bCs/>
          <w:lang w:eastAsia="pl-PL"/>
        </w:rPr>
      </w:pPr>
    </w:p>
    <w:p w14:paraId="5AF4987C" w14:textId="77777777" w:rsidR="009058AF" w:rsidRPr="003E4BC6" w:rsidRDefault="009058AF" w:rsidP="007823B7">
      <w:pPr>
        <w:numPr>
          <w:ilvl w:val="0"/>
          <w:numId w:val="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48AA59C" w14:textId="77777777" w:rsidR="009058AF" w:rsidRPr="003E4BC6" w:rsidRDefault="009058AF" w:rsidP="007823B7">
      <w:pPr>
        <w:numPr>
          <w:ilvl w:val="0"/>
          <w:numId w:val="2"/>
        </w:numPr>
        <w:spacing w:before="0" w:after="0"/>
        <w:ind w:left="668"/>
        <w:textAlignment w:val="baseline"/>
        <w:rPr>
          <w:rFonts w:eastAsia="Times New Roman" w:cs="Times New Roman"/>
          <w:lang w:eastAsia="pl-PL"/>
        </w:rPr>
      </w:pPr>
      <w:r w:rsidRPr="003E4BC6">
        <w:rPr>
          <w:rFonts w:eastAsia="Times New Roman" w:cs="Times New Roman"/>
          <w:color w:val="000000"/>
          <w:lang w:eastAsia="pl-PL"/>
        </w:rPr>
        <w:t xml:space="preserve">administratorem Pani/Pana danych osobowych </w:t>
      </w:r>
      <w:r w:rsidRPr="003E4BC6">
        <w:rPr>
          <w:rFonts w:eastAsia="Times New Roman" w:cs="Times New Roman"/>
          <w:lang w:eastAsia="pl-PL"/>
        </w:rPr>
        <w:t xml:space="preserve">jest </w:t>
      </w:r>
      <w:r w:rsidR="00AE3210" w:rsidRPr="003E4BC6">
        <w:rPr>
          <w:rFonts w:eastAsia="Times New Roman" w:cs="Times New Roman"/>
          <w:lang w:eastAsia="pl-PL"/>
        </w:rPr>
        <w:t>Wójt Gminy Osiek</w:t>
      </w:r>
      <w:r w:rsidRPr="003E4BC6">
        <w:rPr>
          <w:rFonts w:eastAsia="Times New Roman" w:cs="Times New Roman"/>
          <w:lang w:eastAsia="pl-PL"/>
        </w:rPr>
        <w:t>.</w:t>
      </w:r>
    </w:p>
    <w:p w14:paraId="06004657" w14:textId="77777777" w:rsidR="009058AF" w:rsidRPr="003E4BC6" w:rsidRDefault="009058AF" w:rsidP="007823B7">
      <w:pPr>
        <w:numPr>
          <w:ilvl w:val="0"/>
          <w:numId w:val="2"/>
        </w:numPr>
        <w:spacing w:before="0" w:after="0"/>
        <w:ind w:left="668"/>
        <w:textAlignment w:val="baseline"/>
        <w:rPr>
          <w:rFonts w:eastAsia="Times New Roman" w:cs="Times New Roman"/>
          <w:lang w:eastAsia="pl-PL"/>
        </w:rPr>
      </w:pPr>
      <w:r w:rsidRPr="003E4BC6">
        <w:rPr>
          <w:rFonts w:eastAsia="Times New Roman" w:cs="Times New Roman"/>
          <w:lang w:eastAsia="pl-PL"/>
        </w:rPr>
        <w:t xml:space="preserve">administrator wyznaczył Inspektora Danych Osobowych, z którym można się kontaktować pod adresem e-mail: </w:t>
      </w:r>
      <w:r w:rsidR="00AE3210" w:rsidRPr="003E4BC6">
        <w:rPr>
          <w:rFonts w:eastAsia="Times New Roman" w:cs="Times New Roman"/>
          <w:lang w:eastAsia="pl-PL"/>
        </w:rPr>
        <w:t>iod@osiek.gda.pl</w:t>
      </w:r>
    </w:p>
    <w:p w14:paraId="53972409"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Pani/Pana dane osobowe przetwarzane będą na podstawie art. 6 ust. 1 lit. c RODO w celu związanym z przedmiotowym postępowaniem o udzielenie zamówienia publicznego, prowadzonym w trybie przetargu nieograniczonego.</w:t>
      </w:r>
    </w:p>
    <w:p w14:paraId="684E6275"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odbiorcami Pani/Pana danych osobowych będą osoby lub podmioty, którym udostępniona zostanie dokumentacja postępowania w oparciu o art. 74 ustawy PZP</w:t>
      </w:r>
    </w:p>
    <w:p w14:paraId="2223FFA4"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A1307F3"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724D929"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w odniesieniu do Pani/Pana danych osobowych decyzje nie będą podejmowane w sposób zautomatyzowany, stosownie do art. 22 RODO.</w:t>
      </w:r>
    </w:p>
    <w:p w14:paraId="4BABB23D" w14:textId="77777777" w:rsidR="00401ACC"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posiada Pani/Pan:</w:t>
      </w:r>
    </w:p>
    <w:p w14:paraId="14E1BEC8" w14:textId="77777777" w:rsidR="00401ACC"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w:t>
      </w:r>
      <w:r w:rsidRPr="003E4BC6">
        <w:rPr>
          <w:rFonts w:eastAsia="Times New Roman" w:cs="Times New Roman"/>
          <w:color w:val="000000"/>
          <w:lang w:eastAsia="pl-PL"/>
        </w:rPr>
        <w:lastRenderedPageBreak/>
        <w:t>nazwy lub daty postępowania o udzielenie zamówienia publicznego lub konkursu albo sprecyzowanie nazwy lub daty zakończonego postępowania o udzielenie zamówienia);</w:t>
      </w:r>
    </w:p>
    <w:p w14:paraId="3360B25C" w14:textId="23C47B93" w:rsidR="00401ACC"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na podstawie art. 16 RODO prawo do sprostowania Pani/Pana danych osobowych (</w:t>
      </w:r>
      <w:r w:rsidRPr="003E4BC6">
        <w:rPr>
          <w:rFonts w:eastAsia="Times New Roman" w:cs="Times New Roman"/>
          <w:i/>
          <w:iCs/>
          <w:color w:val="000000"/>
          <w:lang w:eastAsia="pl-PL"/>
        </w:rPr>
        <w:t>skorzystanie z prawa do sprostowania nie może skutkować zmianą wyniku postępowania o</w:t>
      </w:r>
      <w:r w:rsidR="00DE4800">
        <w:rPr>
          <w:rFonts w:eastAsia="Times New Roman" w:cs="Times New Roman"/>
          <w:i/>
          <w:iCs/>
          <w:color w:val="000000"/>
          <w:lang w:eastAsia="pl-PL"/>
        </w:rPr>
        <w:t> </w:t>
      </w:r>
      <w:r w:rsidRPr="003E4BC6">
        <w:rPr>
          <w:rFonts w:eastAsia="Times New Roman" w:cs="Times New Roman"/>
          <w:i/>
          <w:iCs/>
          <w:color w:val="000000"/>
          <w:lang w:eastAsia="pl-PL"/>
        </w:rPr>
        <w:t>udzielenie zamówienia publicznego ani zmianą postanowień umowy w zakresie niezgodnym z ustawą PZP oraz nie może naruszać integralności protokołu oraz jego załączników</w:t>
      </w:r>
      <w:r w:rsidRPr="003E4BC6">
        <w:rPr>
          <w:rFonts w:eastAsia="Times New Roman" w:cs="Times New Roman"/>
          <w:color w:val="000000"/>
          <w:lang w:eastAsia="pl-PL"/>
        </w:rPr>
        <w:t>);</w:t>
      </w:r>
    </w:p>
    <w:p w14:paraId="1FA733A3" w14:textId="77EA6B63" w:rsidR="00401ACC"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E4BC6">
        <w:rPr>
          <w:rFonts w:eastAsia="Times New Roman" w:cs="Times New Roman"/>
          <w:i/>
          <w:iCs/>
          <w:color w:val="000000"/>
          <w:lang w:eastAsia="pl-PL"/>
        </w:rPr>
        <w:t>prawo do ograniczenia przetwarzania nie ma zastosowania w odniesieniu do przechowywania, w</w:t>
      </w:r>
      <w:r w:rsidR="00DE4800">
        <w:rPr>
          <w:rFonts w:eastAsia="Times New Roman" w:cs="Times New Roman"/>
          <w:i/>
          <w:iCs/>
          <w:color w:val="000000"/>
          <w:lang w:eastAsia="pl-PL"/>
        </w:rPr>
        <w:t> </w:t>
      </w:r>
      <w:r w:rsidRPr="003E4BC6">
        <w:rPr>
          <w:rFonts w:eastAsia="Times New Roman" w:cs="Times New Roman"/>
          <w:i/>
          <w:iCs/>
          <w:color w:val="000000"/>
          <w:lang w:eastAsia="pl-PL"/>
        </w:rPr>
        <w:t>celu zapewnienia korzystania ze środków ochrony prawnej lub w celu ochrony praw innej osoby fizycznej lub prawnej, lub z uwagi na ważne względy interesu publicznego Unii Europejskiej lub państwa członkowskiego</w:t>
      </w:r>
      <w:r w:rsidRPr="003E4BC6">
        <w:rPr>
          <w:rFonts w:eastAsia="Times New Roman" w:cs="Times New Roman"/>
          <w:color w:val="000000"/>
          <w:lang w:eastAsia="pl-PL"/>
        </w:rPr>
        <w:t>);</w:t>
      </w:r>
    </w:p>
    <w:p w14:paraId="6C74C13D" w14:textId="77777777" w:rsidR="009058AF"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prawo do wniesienia skargi do Prezesa Urzędu Ochrony Danych Osobowych, gdy uzna Pani/Pan, że przetwarzanie danych osobowych Pani/Pana dotyczących narusza przepisy RODO; </w:t>
      </w:r>
      <w:r w:rsidRPr="003E4BC6">
        <w:rPr>
          <w:rFonts w:eastAsia="Times New Roman" w:cs="Times New Roman"/>
          <w:i/>
          <w:iCs/>
          <w:color w:val="000000"/>
          <w:lang w:eastAsia="pl-PL"/>
        </w:rPr>
        <w:t> </w:t>
      </w:r>
    </w:p>
    <w:p w14:paraId="562636DF" w14:textId="77777777" w:rsidR="009058AF" w:rsidRPr="003E4BC6" w:rsidRDefault="009058AF" w:rsidP="007823B7">
      <w:pPr>
        <w:pStyle w:val="Akapitzlist"/>
        <w:numPr>
          <w:ilvl w:val="0"/>
          <w:numId w:val="2"/>
        </w:numPr>
        <w:tabs>
          <w:tab w:val="clear" w:pos="720"/>
        </w:tabs>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nie przysługuje Pani/Panu:</w:t>
      </w:r>
    </w:p>
    <w:p w14:paraId="1313F0A4" w14:textId="77777777" w:rsidR="00AE3210"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w związku z art. 17 ust. 3 lit. b, d lub e RODO prawo do usunięcia danych osobowych;</w:t>
      </w:r>
    </w:p>
    <w:p w14:paraId="7F037F11" w14:textId="77777777" w:rsidR="00AE3210"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prawo do przenoszenia danych osobowych, o którym mowa w art. 20 RODO;</w:t>
      </w:r>
    </w:p>
    <w:p w14:paraId="442EB7EC" w14:textId="77777777" w:rsidR="009058AF"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na podstawie art. 21 RODO prawo sprzeciwu, wobec przetwarzania danych osobowych, gdyż podstawą prawną przetwarzania Pani/Pana danych osobowych jest art. 6 ust. 1 lit. c RODO; </w:t>
      </w:r>
    </w:p>
    <w:p w14:paraId="4F529F3E" w14:textId="5B8440B2" w:rsidR="009058AF" w:rsidRDefault="009058AF" w:rsidP="007823B7">
      <w:pPr>
        <w:pStyle w:val="Akapitzlist"/>
        <w:numPr>
          <w:ilvl w:val="0"/>
          <w:numId w:val="2"/>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B2C5FA" w14:textId="77777777" w:rsidR="007823B7" w:rsidRPr="003E4BC6" w:rsidRDefault="007823B7" w:rsidP="007823B7">
      <w:pPr>
        <w:pStyle w:val="Akapitzlist"/>
        <w:spacing w:before="0" w:after="0"/>
        <w:textAlignment w:val="baseline"/>
        <w:rPr>
          <w:rFonts w:eastAsia="Times New Roman" w:cs="Times New Roman"/>
          <w:color w:val="000000"/>
          <w:lang w:eastAsia="pl-PL"/>
        </w:rPr>
      </w:pPr>
    </w:p>
    <w:p w14:paraId="2FB3E471" w14:textId="77777777" w:rsidR="009058AF" w:rsidRPr="003E4BC6" w:rsidRDefault="009058AF" w:rsidP="007823B7">
      <w:pPr>
        <w:spacing w:before="0" w:after="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0D11C001" w14:textId="77777777" w:rsidR="007823B7" w:rsidRDefault="007823B7" w:rsidP="007823B7">
      <w:pPr>
        <w:spacing w:before="0" w:after="0"/>
        <w:ind w:left="360"/>
        <w:textAlignment w:val="baseline"/>
        <w:rPr>
          <w:rFonts w:eastAsia="Times New Roman" w:cs="Times New Roman"/>
          <w:color w:val="000000"/>
          <w:lang w:eastAsia="pl-PL"/>
        </w:rPr>
      </w:pPr>
    </w:p>
    <w:p w14:paraId="3A810B97" w14:textId="213488ED" w:rsidR="00C729D5" w:rsidRDefault="009058AF" w:rsidP="00C729D5">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 </w:t>
      </w:r>
      <w:r w:rsidR="00C729D5">
        <w:rPr>
          <w:rFonts w:eastAsia="Times New Roman" w:cs="Times New Roman"/>
          <w:color w:val="000000"/>
          <w:lang w:eastAsia="pl-PL"/>
        </w:rPr>
        <w:t>2</w:t>
      </w:r>
      <w:r w:rsidR="00DE4800">
        <w:rPr>
          <w:rFonts w:eastAsia="Times New Roman" w:cs="Times New Roman"/>
          <w:color w:val="000000"/>
          <w:lang w:eastAsia="pl-PL"/>
        </w:rPr>
        <w:t> </w:t>
      </w:r>
      <w:r w:rsidRPr="003E4BC6">
        <w:rPr>
          <w:rFonts w:eastAsia="Times New Roman" w:cs="Times New Roman"/>
          <w:color w:val="000000"/>
          <w:lang w:eastAsia="pl-PL"/>
        </w:rPr>
        <w:t>PZP oraz niniejszej Specyfikacji Warunków Zamówienia, zwaną dalej „SWZ”. </w:t>
      </w:r>
    </w:p>
    <w:p w14:paraId="533476CF" w14:textId="77777777" w:rsidR="001D149B" w:rsidRPr="001D149B" w:rsidRDefault="00C729D5" w:rsidP="00C729D5">
      <w:pPr>
        <w:numPr>
          <w:ilvl w:val="0"/>
          <w:numId w:val="3"/>
        </w:numPr>
        <w:spacing w:before="0" w:after="0"/>
        <w:ind w:left="360"/>
        <w:textAlignment w:val="baseline"/>
        <w:rPr>
          <w:rFonts w:eastAsia="Times New Roman" w:cs="Times New Roman"/>
          <w:color w:val="000000"/>
          <w:lang w:eastAsia="pl-PL"/>
        </w:rPr>
      </w:pPr>
      <w:r w:rsidRPr="00C729D5">
        <w:t xml:space="preserve">Zamawiający może </w:t>
      </w:r>
      <w:r w:rsidR="001D149B">
        <w:t xml:space="preserve">negocjować treść ofert </w:t>
      </w:r>
      <w:r w:rsidRPr="00C729D5">
        <w:t xml:space="preserve">w celu </w:t>
      </w:r>
      <w:r w:rsidR="001D149B">
        <w:t xml:space="preserve">ich </w:t>
      </w:r>
      <w:r w:rsidRPr="00C729D5">
        <w:t>ulepszenia</w:t>
      </w:r>
      <w:r w:rsidR="001D149B">
        <w:t xml:space="preserve">. Negocjacje dotyczą wyłącznie tych elementów treści ofert, które podlegają </w:t>
      </w:r>
      <w:r w:rsidRPr="00C729D5">
        <w:t>ocenie w ramach kryteriów oceny ofert</w:t>
      </w:r>
      <w:r w:rsidR="001D149B">
        <w:t>.</w:t>
      </w:r>
    </w:p>
    <w:p w14:paraId="3E8DBC28" w14:textId="61812459" w:rsidR="009058AF" w:rsidRPr="00E07A0E" w:rsidRDefault="001D149B" w:rsidP="00E07A0E">
      <w:pPr>
        <w:numPr>
          <w:ilvl w:val="0"/>
          <w:numId w:val="3"/>
        </w:numPr>
        <w:spacing w:before="0" w:after="0"/>
        <w:ind w:left="360"/>
        <w:textAlignment w:val="baseline"/>
        <w:rPr>
          <w:rFonts w:eastAsia="Times New Roman" w:cs="Times New Roman"/>
          <w:color w:val="000000"/>
          <w:lang w:eastAsia="pl-PL"/>
        </w:rPr>
      </w:pPr>
      <w:r>
        <w:t xml:space="preserve">Zamawiający </w:t>
      </w:r>
      <w:r w:rsidR="00A64B1F">
        <w:t xml:space="preserve">przewiduje zaproszenie </w:t>
      </w:r>
      <w:r w:rsidR="00EE0F24">
        <w:t xml:space="preserve">maksymalnie 4 wykonawców </w:t>
      </w:r>
      <w:r w:rsidR="00A64B1F">
        <w:t>do negocjacji</w:t>
      </w:r>
      <w:r w:rsidR="00EE0F24">
        <w:t xml:space="preserve"> ofert. W celu </w:t>
      </w:r>
      <w:r w:rsidR="00A64B1F">
        <w:t xml:space="preserve"> ograniczeni</w:t>
      </w:r>
      <w:r w:rsidR="00EE0F24">
        <w:t>a</w:t>
      </w:r>
      <w:r w:rsidR="00A64B1F">
        <w:t xml:space="preserve"> liczby wykonawców</w:t>
      </w:r>
      <w:r w:rsidR="00EE0F24">
        <w:t xml:space="preserve"> zapraszanych do negocjacji ofert, </w:t>
      </w:r>
      <w:r w:rsidR="00E07A0E">
        <w:t>Zamawiający zamierza zastosować cenę jako kryterium.</w:t>
      </w:r>
    </w:p>
    <w:p w14:paraId="5E783082"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Szacunkowa wartość przedmiotowego zamówienia nie przekracza progów unijnych o jakich mowa w art. 3 ustawy PZP.  </w:t>
      </w:r>
    </w:p>
    <w:p w14:paraId="43E9CD3C" w14:textId="77777777" w:rsidR="009058AF" w:rsidRPr="00C4433F" w:rsidRDefault="009058AF" w:rsidP="007823B7">
      <w:pPr>
        <w:numPr>
          <w:ilvl w:val="0"/>
          <w:numId w:val="3"/>
        </w:numPr>
        <w:spacing w:before="0" w:after="0"/>
        <w:ind w:left="360"/>
        <w:textAlignment w:val="baseline"/>
        <w:rPr>
          <w:rFonts w:eastAsia="Times New Roman" w:cs="Times New Roman"/>
          <w:lang w:eastAsia="pl-PL"/>
        </w:rPr>
      </w:pPr>
      <w:r w:rsidRPr="00C4433F">
        <w:rPr>
          <w:rFonts w:eastAsia="Times New Roman" w:cs="Times New Roman"/>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7B7340BF"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aukcji elektronicznej.</w:t>
      </w:r>
    </w:p>
    <w:p w14:paraId="0F87EA4F"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złożenia oferty w postaci katalogów elektronicznych.</w:t>
      </w:r>
    </w:p>
    <w:p w14:paraId="6C34832E"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prowadzi postępowania w celu zawarcia umowy ramowej.</w:t>
      </w:r>
    </w:p>
    <w:p w14:paraId="6BDB8BA8" w14:textId="77777777" w:rsidR="00E100C0"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zastrzega możliwości ubiegania się o udzielenie zamówienia wyłącznie przez Wykonawców, o których mowa w art. 94 PZP </w:t>
      </w:r>
    </w:p>
    <w:p w14:paraId="738C622A" w14:textId="431EE67F" w:rsidR="00E100C0" w:rsidRDefault="00E100C0" w:rsidP="007823B7">
      <w:pPr>
        <w:numPr>
          <w:ilvl w:val="0"/>
          <w:numId w:val="3"/>
        </w:numPr>
        <w:spacing w:before="0" w:after="0"/>
        <w:ind w:left="360"/>
        <w:textAlignment w:val="baseline"/>
        <w:rPr>
          <w:rFonts w:eastAsia="Times New Roman" w:cs="Times New Roman"/>
          <w:color w:val="000000"/>
          <w:lang w:eastAsia="pl-PL"/>
        </w:rPr>
      </w:pPr>
      <w:r w:rsidRPr="00E100C0">
        <w:rPr>
          <w:rFonts w:eastAsia="Times New Roman" w:cs="Times New Roman"/>
          <w:color w:val="000000"/>
          <w:lang w:eastAsia="pl-PL"/>
        </w:rPr>
        <w:t>Zamawiający nie określa dodatkowych wymagań związanych z zatrudnianiem osób, o których mowa w art. 96 ust. 2 pkt 2 PZP</w:t>
      </w:r>
      <w:r w:rsidR="00C717A3">
        <w:rPr>
          <w:rFonts w:eastAsia="Times New Roman" w:cs="Times New Roman"/>
          <w:color w:val="000000"/>
          <w:lang w:eastAsia="pl-PL"/>
        </w:rPr>
        <w:t>.</w:t>
      </w:r>
    </w:p>
    <w:p w14:paraId="137D6BB5" w14:textId="77777777" w:rsidR="00C717A3" w:rsidRPr="00E100C0" w:rsidRDefault="00C717A3" w:rsidP="00C717A3">
      <w:pPr>
        <w:spacing w:before="0" w:after="0"/>
        <w:ind w:left="360"/>
        <w:textAlignment w:val="baseline"/>
        <w:rPr>
          <w:rFonts w:eastAsia="Times New Roman" w:cs="Times New Roman"/>
          <w:color w:val="000000"/>
          <w:lang w:eastAsia="pl-PL"/>
        </w:rPr>
      </w:pPr>
    </w:p>
    <w:p w14:paraId="1E750737" w14:textId="5A0715D4" w:rsidR="009058AF" w:rsidRDefault="00C717A3" w:rsidP="00C717A3">
      <w:pPr>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009058AF" w:rsidRPr="00C717A3">
        <w:rPr>
          <w:rFonts w:eastAsia="Times New Roman" w:cs="Times New Roman"/>
          <w:b/>
          <w:bCs/>
          <w:lang w:eastAsia="pl-PL"/>
        </w:rPr>
        <w:t>Opis przedmiotu zamówienia</w:t>
      </w:r>
    </w:p>
    <w:p w14:paraId="5CDD56EE" w14:textId="77777777" w:rsidR="00C717A3" w:rsidRPr="00C717A3" w:rsidRDefault="00C717A3" w:rsidP="00C717A3">
      <w:pPr>
        <w:spacing w:before="0" w:after="0"/>
        <w:jc w:val="left"/>
        <w:outlineLvl w:val="1"/>
        <w:rPr>
          <w:rFonts w:eastAsia="Times New Roman" w:cs="Times New Roman"/>
          <w:b/>
          <w:bCs/>
          <w:lang w:eastAsia="pl-PL"/>
        </w:rPr>
      </w:pPr>
    </w:p>
    <w:p w14:paraId="19114936" w14:textId="20047DF8" w:rsidR="00F044CE" w:rsidRPr="001400CF" w:rsidRDefault="00F044CE" w:rsidP="00C376EB">
      <w:pPr>
        <w:pStyle w:val="Akapitzlist"/>
        <w:numPr>
          <w:ilvl w:val="0"/>
          <w:numId w:val="46"/>
        </w:numPr>
        <w:spacing w:before="0" w:after="0"/>
        <w:ind w:left="284" w:hanging="284"/>
        <w:rPr>
          <w:rFonts w:cs="Times New Roman"/>
        </w:rPr>
      </w:pPr>
      <w:r w:rsidRPr="00E100C0">
        <w:rPr>
          <w:rFonts w:eastAsia="Times New Roman" w:cs="Times New Roman"/>
          <w:lang w:eastAsia="pl-PL"/>
        </w:rPr>
        <w:t>Przedmiotem zamówienia są</w:t>
      </w:r>
      <w:r w:rsidR="009058AF" w:rsidRPr="00E100C0">
        <w:rPr>
          <w:rFonts w:eastAsia="Times New Roman" w:cs="Times New Roman"/>
          <w:lang w:eastAsia="pl-PL"/>
        </w:rPr>
        <w:t xml:space="preserve"> </w:t>
      </w:r>
      <w:r w:rsidRPr="00E100C0">
        <w:rPr>
          <w:rFonts w:cs="Times New Roman"/>
        </w:rPr>
        <w:t>roboty budowlane pn. „</w:t>
      </w:r>
      <w:r w:rsidRPr="00E100C0">
        <w:rPr>
          <w:rFonts w:cs="Times New Roman"/>
          <w:bCs/>
        </w:rPr>
        <w:t>Modernizacja stacji uzdatniania wody w Osieku”</w:t>
      </w:r>
      <w:r w:rsidRPr="00E100C0">
        <w:rPr>
          <w:rFonts w:cs="Times New Roman"/>
        </w:rPr>
        <w:t>.</w:t>
      </w:r>
      <w:r w:rsidR="001400CF">
        <w:rPr>
          <w:rFonts w:cs="Times New Roman"/>
        </w:rPr>
        <w:t xml:space="preserve"> R</w:t>
      </w:r>
      <w:r w:rsidRPr="001400CF">
        <w:rPr>
          <w:rFonts w:cs="Times New Roman"/>
        </w:rPr>
        <w:t>ealizowane będą zgodnie z projektem budowlanym.</w:t>
      </w:r>
    </w:p>
    <w:p w14:paraId="47324D3F" w14:textId="77777777" w:rsidR="00F044CE" w:rsidRPr="00E100C0" w:rsidRDefault="00F044CE" w:rsidP="00C376EB">
      <w:pPr>
        <w:pStyle w:val="Akapitzlist"/>
        <w:numPr>
          <w:ilvl w:val="0"/>
          <w:numId w:val="47"/>
        </w:numPr>
        <w:spacing w:before="0" w:after="0"/>
        <w:ind w:left="567" w:hanging="283"/>
        <w:rPr>
          <w:rFonts w:cs="Times New Roman"/>
        </w:rPr>
      </w:pPr>
      <w:r w:rsidRPr="00E100C0">
        <w:rPr>
          <w:rFonts w:cs="Times New Roman"/>
        </w:rPr>
        <w:t>W zakres zamówienia wchodzą w szczególności następujące prace:</w:t>
      </w:r>
    </w:p>
    <w:p w14:paraId="6FCA3F4D" w14:textId="77777777" w:rsidR="00F044CE" w:rsidRPr="00E100C0" w:rsidRDefault="00F044CE" w:rsidP="00C376EB">
      <w:pPr>
        <w:pStyle w:val="Akapitzlist"/>
        <w:numPr>
          <w:ilvl w:val="0"/>
          <w:numId w:val="48"/>
        </w:numPr>
        <w:spacing w:before="0" w:after="0"/>
        <w:ind w:left="851" w:hanging="284"/>
        <w:rPr>
          <w:rFonts w:cs="Times New Roman"/>
        </w:rPr>
      </w:pPr>
      <w:r w:rsidRPr="00E100C0">
        <w:rPr>
          <w:rFonts w:cs="Times New Roman"/>
        </w:rPr>
        <w:t>Branża konstrukcyjna – zakres prac remontowo-budowlanych:</w:t>
      </w:r>
    </w:p>
    <w:p w14:paraId="3CEB6FDF" w14:textId="77777777" w:rsidR="00F044CE" w:rsidRPr="00E100C0" w:rsidRDefault="00F044CE" w:rsidP="007823B7">
      <w:pPr>
        <w:pStyle w:val="Akapitzlist"/>
        <w:spacing w:before="0" w:after="0"/>
        <w:ind w:left="851"/>
        <w:rPr>
          <w:rFonts w:cs="Times New Roman"/>
        </w:rPr>
      </w:pPr>
      <w:r w:rsidRPr="00E100C0">
        <w:rPr>
          <w:rFonts w:cs="Times New Roman"/>
        </w:rPr>
        <w:t>- wymiana bramy wejściowej do budynku wraz z poszerzeniem otworu drzwiowego,</w:t>
      </w:r>
    </w:p>
    <w:p w14:paraId="2F2FA471" w14:textId="77777777" w:rsidR="00F044CE" w:rsidRPr="00E100C0" w:rsidRDefault="00F044CE" w:rsidP="007823B7">
      <w:pPr>
        <w:pStyle w:val="Akapitzlist"/>
        <w:spacing w:before="0" w:after="0"/>
        <w:ind w:left="851"/>
        <w:rPr>
          <w:rFonts w:cs="Times New Roman"/>
        </w:rPr>
      </w:pPr>
      <w:r w:rsidRPr="00E100C0">
        <w:rPr>
          <w:rFonts w:cs="Times New Roman"/>
        </w:rPr>
        <w:t>- skucie posadzki z płytek ceramicznych i warstwy istniejącej szlichty cementowej,</w:t>
      </w:r>
    </w:p>
    <w:p w14:paraId="51C44224" w14:textId="77777777" w:rsidR="00F044CE" w:rsidRPr="00E100C0" w:rsidRDefault="00F044CE" w:rsidP="007823B7">
      <w:pPr>
        <w:pStyle w:val="Akapitzlist"/>
        <w:spacing w:before="0" w:after="0"/>
        <w:ind w:left="851"/>
        <w:rPr>
          <w:rFonts w:cs="Times New Roman"/>
        </w:rPr>
      </w:pPr>
      <w:r w:rsidRPr="00E100C0">
        <w:rPr>
          <w:rFonts w:cs="Times New Roman"/>
        </w:rPr>
        <w:t>- wykonanie nowej szlichty cementowej oraz wylewki samopoziomującej na hali filtrów,</w:t>
      </w:r>
    </w:p>
    <w:p w14:paraId="712A36AB" w14:textId="77777777" w:rsidR="00F044CE" w:rsidRPr="00E100C0" w:rsidRDefault="00F044CE" w:rsidP="007823B7">
      <w:pPr>
        <w:pStyle w:val="Akapitzlist"/>
        <w:spacing w:before="0" w:after="0"/>
        <w:ind w:left="851"/>
        <w:rPr>
          <w:rFonts w:cs="Times New Roman"/>
        </w:rPr>
      </w:pPr>
      <w:r w:rsidRPr="00E100C0">
        <w:rPr>
          <w:rFonts w:cs="Times New Roman"/>
        </w:rPr>
        <w:t>- wykonanie glazury na posadzce w hali filtrów z ukształtowaniem odpływów wody,</w:t>
      </w:r>
    </w:p>
    <w:p w14:paraId="7B8024EB" w14:textId="77777777" w:rsidR="00F044CE" w:rsidRPr="00E100C0" w:rsidRDefault="00F044CE" w:rsidP="007823B7">
      <w:pPr>
        <w:pStyle w:val="Akapitzlist"/>
        <w:spacing w:before="0" w:after="0"/>
        <w:ind w:left="851"/>
        <w:rPr>
          <w:rFonts w:cs="Times New Roman"/>
        </w:rPr>
      </w:pPr>
      <w:r w:rsidRPr="00E100C0">
        <w:rPr>
          <w:rFonts w:cs="Times New Roman"/>
        </w:rPr>
        <w:t>- wykonanie glazury do wysokości 2,0 m od poziomu posadzki hali,</w:t>
      </w:r>
    </w:p>
    <w:p w14:paraId="7E1553AA" w14:textId="77777777" w:rsidR="00F044CE" w:rsidRPr="00E100C0" w:rsidRDefault="00F044CE" w:rsidP="007823B7">
      <w:pPr>
        <w:pStyle w:val="Akapitzlist"/>
        <w:spacing w:before="0" w:after="0"/>
        <w:ind w:left="851"/>
        <w:rPr>
          <w:rFonts w:cs="Times New Roman"/>
        </w:rPr>
      </w:pPr>
      <w:r w:rsidRPr="00E100C0">
        <w:rPr>
          <w:rFonts w:cs="Times New Roman"/>
        </w:rPr>
        <w:t>- malowanie ścian powyżej glazury w hali filtrów,</w:t>
      </w:r>
    </w:p>
    <w:p w14:paraId="13378A2F" w14:textId="77777777" w:rsidR="00F044CE" w:rsidRPr="00E100C0" w:rsidRDefault="00F044CE" w:rsidP="007823B7">
      <w:pPr>
        <w:pStyle w:val="Akapitzlist"/>
        <w:spacing w:before="0" w:after="0"/>
        <w:ind w:left="851"/>
        <w:rPr>
          <w:rFonts w:cs="Times New Roman"/>
        </w:rPr>
      </w:pPr>
      <w:r w:rsidRPr="00E100C0">
        <w:rPr>
          <w:rFonts w:cs="Times New Roman"/>
        </w:rPr>
        <w:t>- malowanie sufitów w hali filtrów</w:t>
      </w:r>
    </w:p>
    <w:p w14:paraId="54BCF66E" w14:textId="77777777" w:rsidR="00F044CE" w:rsidRPr="00E100C0" w:rsidRDefault="00F044CE" w:rsidP="007823B7">
      <w:pPr>
        <w:pStyle w:val="Akapitzlist"/>
        <w:spacing w:before="0" w:after="0"/>
        <w:ind w:left="851"/>
        <w:rPr>
          <w:rFonts w:cs="Times New Roman"/>
        </w:rPr>
      </w:pPr>
      <w:r w:rsidRPr="00E100C0">
        <w:rPr>
          <w:rFonts w:cs="Times New Roman"/>
        </w:rPr>
        <w:t>- sprawdzenie szczelności i drożności komina wentylacyjnego grawitacyjnego,</w:t>
      </w:r>
    </w:p>
    <w:p w14:paraId="7046AD21" w14:textId="77777777" w:rsidR="00F044CE" w:rsidRPr="00E100C0" w:rsidRDefault="00F044CE" w:rsidP="007823B7">
      <w:pPr>
        <w:pStyle w:val="Akapitzlist"/>
        <w:spacing w:before="0" w:after="0"/>
        <w:ind w:left="851"/>
        <w:rPr>
          <w:rFonts w:cs="Times New Roman"/>
        </w:rPr>
      </w:pPr>
      <w:r w:rsidRPr="00E100C0">
        <w:rPr>
          <w:rFonts w:cs="Times New Roman"/>
        </w:rPr>
        <w:t>- wykonanie nowych obróbek blacharskich na kominie wentylacyjnym oraz na attykach,</w:t>
      </w:r>
    </w:p>
    <w:p w14:paraId="626CBCA7" w14:textId="77777777" w:rsidR="00F044CE" w:rsidRPr="00E100C0" w:rsidRDefault="00F044CE" w:rsidP="007823B7">
      <w:pPr>
        <w:pStyle w:val="Akapitzlist"/>
        <w:spacing w:before="0" w:after="0"/>
        <w:ind w:left="851"/>
        <w:rPr>
          <w:rFonts w:cs="Times New Roman"/>
        </w:rPr>
      </w:pPr>
      <w:r w:rsidRPr="00E100C0">
        <w:rPr>
          <w:rFonts w:cs="Times New Roman"/>
        </w:rPr>
        <w:t>- obsadzenie nowych filtrów w hali filtrów,</w:t>
      </w:r>
    </w:p>
    <w:p w14:paraId="008E41A4" w14:textId="77777777" w:rsidR="00F044CE" w:rsidRPr="00E100C0" w:rsidRDefault="00F044CE" w:rsidP="007823B7">
      <w:pPr>
        <w:pStyle w:val="Akapitzlist"/>
        <w:spacing w:before="0" w:after="0"/>
        <w:ind w:left="851"/>
        <w:rPr>
          <w:rFonts w:cs="Times New Roman"/>
        </w:rPr>
      </w:pPr>
      <w:r w:rsidRPr="00E100C0">
        <w:rPr>
          <w:rFonts w:cs="Times New Roman"/>
        </w:rPr>
        <w:t xml:space="preserve">- wykonanie fundamentu pod zestaw hydroforowy pompy oraz pod zbiornik filtrów i zbiornika </w:t>
      </w:r>
    </w:p>
    <w:p w14:paraId="6C78E46D" w14:textId="77777777" w:rsidR="00F044CE" w:rsidRPr="00E100C0" w:rsidRDefault="00F044CE" w:rsidP="007823B7">
      <w:pPr>
        <w:pStyle w:val="Akapitzlist"/>
        <w:spacing w:before="0" w:after="0"/>
        <w:ind w:left="851"/>
        <w:rPr>
          <w:rFonts w:cs="Times New Roman"/>
        </w:rPr>
      </w:pPr>
      <w:r w:rsidRPr="00E100C0">
        <w:rPr>
          <w:rFonts w:cs="Times New Roman"/>
        </w:rPr>
        <w:t>napowietrzającego,</w:t>
      </w:r>
    </w:p>
    <w:p w14:paraId="74E01E1C" w14:textId="77777777" w:rsidR="00F044CE" w:rsidRPr="00E100C0" w:rsidRDefault="00F044CE" w:rsidP="007823B7">
      <w:pPr>
        <w:pStyle w:val="Akapitzlist"/>
        <w:spacing w:before="0" w:after="0"/>
        <w:ind w:left="851"/>
        <w:rPr>
          <w:rFonts w:cs="Times New Roman"/>
        </w:rPr>
      </w:pPr>
      <w:r w:rsidRPr="00E100C0">
        <w:rPr>
          <w:rFonts w:cs="Times New Roman"/>
        </w:rPr>
        <w:t>- wykonanie nowej obróbki blacharskiej wraz z orynnowaniem i rurami spustowymi,</w:t>
      </w:r>
    </w:p>
    <w:p w14:paraId="54F00EEF" w14:textId="77777777" w:rsidR="00F044CE" w:rsidRPr="00E100C0" w:rsidRDefault="00F044CE" w:rsidP="007823B7">
      <w:pPr>
        <w:pStyle w:val="Akapitzlist"/>
        <w:spacing w:before="0" w:after="0"/>
        <w:ind w:left="851"/>
        <w:rPr>
          <w:rFonts w:cs="Times New Roman"/>
        </w:rPr>
      </w:pPr>
      <w:r w:rsidRPr="00E100C0">
        <w:rPr>
          <w:rFonts w:cs="Times New Roman"/>
        </w:rPr>
        <w:t xml:space="preserve">- usunięcie starych obudów studni głębinowych wykonanych z betonowych kręgów oraz </w:t>
      </w:r>
    </w:p>
    <w:p w14:paraId="1879BCEB" w14:textId="77777777" w:rsidR="00F044CE" w:rsidRPr="00E100C0" w:rsidRDefault="00F044CE" w:rsidP="007823B7">
      <w:pPr>
        <w:pStyle w:val="Akapitzlist"/>
        <w:spacing w:before="0" w:after="0"/>
        <w:ind w:left="851"/>
        <w:rPr>
          <w:rFonts w:cs="Times New Roman"/>
        </w:rPr>
      </w:pPr>
      <w:r w:rsidRPr="00E100C0">
        <w:rPr>
          <w:rFonts w:cs="Times New Roman"/>
        </w:rPr>
        <w:t>wykonanie nowych obudów typ. Lange.</w:t>
      </w:r>
    </w:p>
    <w:p w14:paraId="115151E6" w14:textId="77777777" w:rsidR="00F044CE" w:rsidRPr="00E100C0" w:rsidRDefault="00F044CE" w:rsidP="007823B7">
      <w:pPr>
        <w:pStyle w:val="Akapitzlist"/>
        <w:spacing w:before="0" w:after="0"/>
        <w:ind w:left="851"/>
        <w:rPr>
          <w:rFonts w:cs="Times New Roman"/>
        </w:rPr>
      </w:pPr>
      <w:r w:rsidRPr="00E100C0">
        <w:rPr>
          <w:rFonts w:cs="Times New Roman"/>
        </w:rPr>
        <w:t>- przygotowanie fundamentu pod zbiornik retencyjny.</w:t>
      </w:r>
    </w:p>
    <w:p w14:paraId="77BFA5D0" w14:textId="77777777" w:rsidR="00F044CE" w:rsidRPr="00E100C0" w:rsidRDefault="00F044CE" w:rsidP="00C376EB">
      <w:pPr>
        <w:pStyle w:val="Akapitzlist"/>
        <w:numPr>
          <w:ilvl w:val="0"/>
          <w:numId w:val="48"/>
        </w:numPr>
        <w:spacing w:before="0" w:after="0"/>
        <w:ind w:left="851" w:hanging="284"/>
        <w:rPr>
          <w:rFonts w:cs="Times New Roman"/>
        </w:rPr>
      </w:pPr>
      <w:r w:rsidRPr="00E100C0">
        <w:rPr>
          <w:rFonts w:cs="Times New Roman"/>
        </w:rPr>
        <w:t>Branża sanitarna – modernizacja ujęcia wodnego polegać będzie m. in. na:</w:t>
      </w:r>
    </w:p>
    <w:p w14:paraId="0E4924C9" w14:textId="77777777" w:rsidR="00F044CE" w:rsidRPr="00E100C0" w:rsidRDefault="00F044CE" w:rsidP="007823B7">
      <w:pPr>
        <w:pStyle w:val="Akapitzlist"/>
        <w:spacing w:before="0" w:after="0"/>
        <w:ind w:left="851"/>
        <w:rPr>
          <w:rFonts w:cs="Times New Roman"/>
        </w:rPr>
      </w:pPr>
      <w:r w:rsidRPr="00E100C0">
        <w:rPr>
          <w:rFonts w:cs="Times New Roman"/>
        </w:rPr>
        <w:t xml:space="preserve">- wyposażeniu studni głębinowej nr 1 i nr 2,zgodnie z opisem zawartym w projekcie </w:t>
      </w:r>
    </w:p>
    <w:p w14:paraId="2714EF30" w14:textId="77777777" w:rsidR="00F044CE" w:rsidRPr="00E100C0" w:rsidRDefault="00F044CE" w:rsidP="007823B7">
      <w:pPr>
        <w:pStyle w:val="Akapitzlist"/>
        <w:spacing w:before="0" w:after="0"/>
        <w:ind w:left="851"/>
        <w:rPr>
          <w:rFonts w:cs="Times New Roman"/>
        </w:rPr>
      </w:pPr>
      <w:r w:rsidRPr="00E100C0">
        <w:rPr>
          <w:rFonts w:cs="Times New Roman"/>
        </w:rPr>
        <w:t>budowlanym str.65 i 66</w:t>
      </w:r>
    </w:p>
    <w:p w14:paraId="6928D8CE" w14:textId="77777777" w:rsidR="00F044CE" w:rsidRPr="00E100C0" w:rsidRDefault="00F044CE" w:rsidP="007823B7">
      <w:pPr>
        <w:pStyle w:val="Akapitzlist"/>
        <w:spacing w:before="0" w:after="0"/>
        <w:ind w:left="851"/>
        <w:rPr>
          <w:rFonts w:cs="Times New Roman"/>
          <w:bCs/>
        </w:rPr>
      </w:pPr>
      <w:r w:rsidRPr="00E100C0">
        <w:rPr>
          <w:rFonts w:cs="Times New Roman"/>
        </w:rPr>
        <w:t xml:space="preserve">- montażu zbiornika terenowego o pojemności 87 </w:t>
      </w:r>
      <w:r w:rsidRPr="00E100C0">
        <w:rPr>
          <w:rFonts w:cs="Times New Roman"/>
          <w:bCs/>
        </w:rPr>
        <w:t>m³,</w:t>
      </w:r>
    </w:p>
    <w:p w14:paraId="5F1244E7" w14:textId="77777777" w:rsidR="00F044CE" w:rsidRPr="00E100C0" w:rsidRDefault="00F044CE" w:rsidP="007823B7">
      <w:pPr>
        <w:pStyle w:val="Akapitzlist"/>
        <w:spacing w:before="0" w:after="0"/>
        <w:ind w:left="851"/>
        <w:rPr>
          <w:rFonts w:cs="Times New Roman"/>
          <w:bCs/>
        </w:rPr>
      </w:pPr>
      <w:r w:rsidRPr="00E100C0">
        <w:rPr>
          <w:rFonts w:cs="Times New Roman"/>
          <w:bCs/>
        </w:rPr>
        <w:t>- modernizacji budynku stacji uzdatniania,</w:t>
      </w:r>
    </w:p>
    <w:p w14:paraId="5AEA4B9A" w14:textId="77777777" w:rsidR="00F044CE" w:rsidRPr="00E100C0" w:rsidRDefault="00F044CE" w:rsidP="007823B7">
      <w:pPr>
        <w:pStyle w:val="Akapitzlist"/>
        <w:spacing w:before="0" w:after="0"/>
        <w:ind w:left="851"/>
        <w:rPr>
          <w:rFonts w:cs="Times New Roman"/>
          <w:bCs/>
        </w:rPr>
      </w:pPr>
      <w:r w:rsidRPr="00E100C0">
        <w:rPr>
          <w:rFonts w:cs="Times New Roman"/>
          <w:bCs/>
        </w:rPr>
        <w:t>- przebudowie odstojnika,</w:t>
      </w:r>
    </w:p>
    <w:p w14:paraId="69632C2F" w14:textId="77777777" w:rsidR="00F044CE" w:rsidRPr="00E100C0" w:rsidRDefault="00F044CE" w:rsidP="007823B7">
      <w:pPr>
        <w:pStyle w:val="Akapitzlist"/>
        <w:spacing w:before="0" w:after="0"/>
        <w:ind w:left="851"/>
        <w:rPr>
          <w:rFonts w:cs="Times New Roman"/>
          <w:bCs/>
        </w:rPr>
      </w:pPr>
      <w:r w:rsidRPr="00E100C0">
        <w:rPr>
          <w:rFonts w:cs="Times New Roman"/>
          <w:bCs/>
        </w:rPr>
        <w:t>- montażu w budynku SUW urządzeń technologicznych:</w:t>
      </w:r>
    </w:p>
    <w:p w14:paraId="1CA2EDBA" w14:textId="77777777" w:rsidR="00F044CE" w:rsidRPr="00E100C0" w:rsidRDefault="00F044CE" w:rsidP="00C376EB">
      <w:pPr>
        <w:pStyle w:val="Akapitzlist"/>
        <w:numPr>
          <w:ilvl w:val="0"/>
          <w:numId w:val="49"/>
        </w:numPr>
        <w:spacing w:before="0" w:after="0"/>
        <w:ind w:left="1134" w:firstLine="0"/>
        <w:rPr>
          <w:rFonts w:cs="Times New Roman"/>
        </w:rPr>
      </w:pPr>
      <w:r w:rsidRPr="00E100C0">
        <w:rPr>
          <w:rFonts w:cs="Times New Roman"/>
        </w:rPr>
        <w:t xml:space="preserve">filtrów odżelaziania oraz </w:t>
      </w:r>
      <w:proofErr w:type="spellStart"/>
      <w:r w:rsidRPr="00E100C0">
        <w:rPr>
          <w:rFonts w:cs="Times New Roman"/>
        </w:rPr>
        <w:t>odmanganiania</w:t>
      </w:r>
      <w:proofErr w:type="spellEnd"/>
      <w:r w:rsidRPr="00E100C0">
        <w:rPr>
          <w:rFonts w:cs="Times New Roman"/>
        </w:rPr>
        <w:t>,</w:t>
      </w:r>
    </w:p>
    <w:p w14:paraId="3186CC91" w14:textId="77777777" w:rsidR="00F044CE" w:rsidRPr="00E100C0" w:rsidRDefault="00F044CE" w:rsidP="00C376EB">
      <w:pPr>
        <w:pStyle w:val="Akapitzlist"/>
        <w:numPr>
          <w:ilvl w:val="0"/>
          <w:numId w:val="49"/>
        </w:numPr>
        <w:spacing w:before="0" w:after="0"/>
        <w:ind w:left="1134" w:firstLine="0"/>
        <w:rPr>
          <w:rFonts w:cs="Times New Roman"/>
        </w:rPr>
      </w:pPr>
      <w:r w:rsidRPr="00E100C0">
        <w:rPr>
          <w:rFonts w:cs="Times New Roman"/>
        </w:rPr>
        <w:t>montażu centralnego aeratora powietrza,</w:t>
      </w:r>
    </w:p>
    <w:p w14:paraId="1B62A1E8" w14:textId="77777777" w:rsidR="00F044CE" w:rsidRPr="00E100C0" w:rsidRDefault="00F044CE" w:rsidP="00C376EB">
      <w:pPr>
        <w:pStyle w:val="Akapitzlist"/>
        <w:numPr>
          <w:ilvl w:val="0"/>
          <w:numId w:val="49"/>
        </w:numPr>
        <w:spacing w:before="0" w:after="0"/>
        <w:ind w:left="1134" w:firstLine="0"/>
        <w:rPr>
          <w:rFonts w:cs="Times New Roman"/>
        </w:rPr>
      </w:pPr>
      <w:r w:rsidRPr="00E100C0">
        <w:rPr>
          <w:rFonts w:cs="Times New Roman"/>
        </w:rPr>
        <w:t>montażu pompowni IIº,</w:t>
      </w:r>
    </w:p>
    <w:p w14:paraId="31EA02D8" w14:textId="77777777" w:rsidR="00F044CE" w:rsidRPr="00E100C0" w:rsidRDefault="00F044CE" w:rsidP="00C376EB">
      <w:pPr>
        <w:pStyle w:val="Akapitzlist"/>
        <w:numPr>
          <w:ilvl w:val="0"/>
          <w:numId w:val="49"/>
        </w:numPr>
        <w:spacing w:before="0" w:after="0"/>
        <w:ind w:left="1134" w:firstLine="0"/>
        <w:rPr>
          <w:rFonts w:cs="Times New Roman"/>
        </w:rPr>
      </w:pPr>
      <w:r w:rsidRPr="00E100C0">
        <w:rPr>
          <w:rFonts w:cs="Times New Roman"/>
        </w:rPr>
        <w:t>montażu przewodów technologicznych z rur ze stali kwasoodpornej wraz z armaturą,</w:t>
      </w:r>
    </w:p>
    <w:p w14:paraId="797BEFD5" w14:textId="77777777" w:rsidR="00F044CE" w:rsidRPr="00E100C0" w:rsidRDefault="00F044CE" w:rsidP="00C376EB">
      <w:pPr>
        <w:pStyle w:val="Akapitzlist"/>
        <w:numPr>
          <w:ilvl w:val="0"/>
          <w:numId w:val="49"/>
        </w:numPr>
        <w:spacing w:before="0" w:after="0"/>
        <w:ind w:left="1134" w:firstLine="0"/>
        <w:rPr>
          <w:rFonts w:cs="Times New Roman"/>
        </w:rPr>
      </w:pPr>
      <w:r w:rsidRPr="00E100C0">
        <w:rPr>
          <w:rFonts w:cs="Times New Roman"/>
        </w:rPr>
        <w:t>montażu sprężarek oraz dmuchawy powietrza,</w:t>
      </w:r>
    </w:p>
    <w:p w14:paraId="22ACB6A4" w14:textId="77777777" w:rsidR="00F044CE" w:rsidRPr="00E100C0" w:rsidRDefault="00F044CE" w:rsidP="00C376EB">
      <w:pPr>
        <w:pStyle w:val="Akapitzlist"/>
        <w:numPr>
          <w:ilvl w:val="0"/>
          <w:numId w:val="49"/>
        </w:numPr>
        <w:spacing w:before="0" w:after="0"/>
        <w:ind w:left="1134" w:firstLine="0"/>
        <w:rPr>
          <w:rFonts w:cs="Times New Roman"/>
        </w:rPr>
      </w:pPr>
      <w:r w:rsidRPr="00E100C0">
        <w:rPr>
          <w:rFonts w:cs="Times New Roman"/>
        </w:rPr>
        <w:t>montażu instalacji elektryczne oraz szafy sterowniczej,</w:t>
      </w:r>
    </w:p>
    <w:p w14:paraId="56E77995" w14:textId="77777777" w:rsidR="00F044CE" w:rsidRPr="00E100C0" w:rsidRDefault="00F044CE" w:rsidP="00C376EB">
      <w:pPr>
        <w:pStyle w:val="Akapitzlist"/>
        <w:numPr>
          <w:ilvl w:val="0"/>
          <w:numId w:val="48"/>
        </w:numPr>
        <w:spacing w:before="0" w:after="0"/>
        <w:ind w:left="851" w:hanging="284"/>
        <w:rPr>
          <w:rFonts w:cs="Times New Roman"/>
        </w:rPr>
      </w:pPr>
      <w:r w:rsidRPr="00E100C0">
        <w:rPr>
          <w:rFonts w:cs="Times New Roman"/>
        </w:rPr>
        <w:t>Branża elektryczna –</w:t>
      </w:r>
    </w:p>
    <w:p w14:paraId="09303853" w14:textId="77777777" w:rsidR="00F044CE" w:rsidRPr="00E100C0" w:rsidRDefault="00F044CE" w:rsidP="007823B7">
      <w:pPr>
        <w:pStyle w:val="Akapitzlist"/>
        <w:spacing w:before="0" w:after="0"/>
        <w:ind w:left="1134" w:hanging="283"/>
        <w:rPr>
          <w:rFonts w:cs="Times New Roman"/>
        </w:rPr>
      </w:pPr>
      <w:r w:rsidRPr="00E100C0">
        <w:rPr>
          <w:rFonts w:cs="Times New Roman"/>
        </w:rPr>
        <w:t>- montaż rozdzielnicy RG,</w:t>
      </w:r>
    </w:p>
    <w:p w14:paraId="19ED90E9" w14:textId="77777777" w:rsidR="00F044CE" w:rsidRPr="00E100C0" w:rsidRDefault="00F044CE" w:rsidP="007823B7">
      <w:pPr>
        <w:pStyle w:val="Akapitzlist"/>
        <w:spacing w:before="0" w:after="0"/>
        <w:ind w:left="1134" w:hanging="283"/>
        <w:rPr>
          <w:rFonts w:cs="Times New Roman"/>
        </w:rPr>
      </w:pPr>
      <w:r w:rsidRPr="00E100C0">
        <w:rPr>
          <w:rFonts w:cs="Times New Roman"/>
        </w:rPr>
        <w:t xml:space="preserve">- montaż rozdzielnicy RZS-RT, </w:t>
      </w:r>
    </w:p>
    <w:p w14:paraId="49DCFC6E" w14:textId="77777777" w:rsidR="00F044CE" w:rsidRPr="00E100C0" w:rsidRDefault="00F044CE" w:rsidP="007823B7">
      <w:pPr>
        <w:pStyle w:val="Akapitzlist"/>
        <w:spacing w:before="0" w:after="0"/>
        <w:ind w:left="1134" w:hanging="283"/>
        <w:rPr>
          <w:rFonts w:cs="Times New Roman"/>
        </w:rPr>
      </w:pPr>
      <w:r w:rsidRPr="00E100C0">
        <w:rPr>
          <w:rFonts w:cs="Times New Roman"/>
        </w:rPr>
        <w:t>- montaż rozdzielnicy RZS-ZH,</w:t>
      </w:r>
    </w:p>
    <w:p w14:paraId="3DCCF43C" w14:textId="77777777" w:rsidR="00F044CE" w:rsidRPr="00E100C0" w:rsidRDefault="00F044CE" w:rsidP="007823B7">
      <w:pPr>
        <w:pStyle w:val="Akapitzlist"/>
        <w:spacing w:before="0" w:after="0"/>
        <w:ind w:left="1134" w:hanging="283"/>
        <w:rPr>
          <w:rFonts w:cs="Times New Roman"/>
        </w:rPr>
      </w:pPr>
      <w:r w:rsidRPr="00E100C0">
        <w:rPr>
          <w:rFonts w:cs="Times New Roman"/>
        </w:rPr>
        <w:t>- montaż koryt kablowych,</w:t>
      </w:r>
    </w:p>
    <w:p w14:paraId="7AC26754" w14:textId="77777777" w:rsidR="00F044CE" w:rsidRPr="00E100C0" w:rsidRDefault="00F044CE" w:rsidP="007823B7">
      <w:pPr>
        <w:pStyle w:val="Akapitzlist"/>
        <w:spacing w:before="0" w:after="0"/>
        <w:ind w:left="1134" w:hanging="283"/>
        <w:rPr>
          <w:rFonts w:cs="Times New Roman"/>
        </w:rPr>
      </w:pPr>
      <w:r w:rsidRPr="00E100C0">
        <w:rPr>
          <w:rFonts w:cs="Times New Roman"/>
        </w:rPr>
        <w:t>- układanie przewodów elektrycznych,</w:t>
      </w:r>
    </w:p>
    <w:p w14:paraId="0F02F0F0" w14:textId="77777777" w:rsidR="00F044CE" w:rsidRPr="00E100C0" w:rsidRDefault="00F044CE" w:rsidP="007823B7">
      <w:pPr>
        <w:pStyle w:val="Akapitzlist"/>
        <w:spacing w:before="0" w:after="0"/>
        <w:ind w:left="1134" w:hanging="283"/>
        <w:rPr>
          <w:rFonts w:cs="Times New Roman"/>
        </w:rPr>
      </w:pPr>
      <w:r w:rsidRPr="00E100C0">
        <w:rPr>
          <w:rFonts w:cs="Times New Roman"/>
        </w:rPr>
        <w:t>- montaż osprzętu elektroinstalacyjnego i opraw oświetleniowych wewnętrznych w hali filtrów,</w:t>
      </w:r>
    </w:p>
    <w:p w14:paraId="7EE1DE8E" w14:textId="77777777" w:rsidR="00F044CE" w:rsidRPr="00E100C0" w:rsidRDefault="00F044CE" w:rsidP="007823B7">
      <w:pPr>
        <w:pStyle w:val="Akapitzlist"/>
        <w:spacing w:before="0" w:after="0"/>
        <w:ind w:left="1134" w:hanging="283"/>
        <w:rPr>
          <w:rFonts w:cs="Times New Roman"/>
        </w:rPr>
      </w:pPr>
      <w:r w:rsidRPr="00E100C0">
        <w:rPr>
          <w:rFonts w:cs="Times New Roman"/>
        </w:rPr>
        <w:t>- wykonanie połączeń wyrównawczych,</w:t>
      </w:r>
    </w:p>
    <w:p w14:paraId="3A23F6B5" w14:textId="77777777" w:rsidR="00F044CE" w:rsidRPr="00E100C0" w:rsidRDefault="00F044CE" w:rsidP="007823B7">
      <w:pPr>
        <w:pStyle w:val="Akapitzlist"/>
        <w:spacing w:before="0" w:after="0"/>
        <w:ind w:left="1134" w:hanging="283"/>
        <w:rPr>
          <w:rFonts w:cs="Times New Roman"/>
        </w:rPr>
      </w:pPr>
      <w:r w:rsidRPr="00E100C0">
        <w:rPr>
          <w:rFonts w:cs="Times New Roman"/>
        </w:rPr>
        <w:t>- wykonanie rowów kablowych,</w:t>
      </w:r>
    </w:p>
    <w:p w14:paraId="10BC40D1" w14:textId="77777777" w:rsidR="00F044CE" w:rsidRPr="00E100C0" w:rsidRDefault="00F044CE" w:rsidP="007823B7">
      <w:pPr>
        <w:pStyle w:val="Akapitzlist"/>
        <w:spacing w:before="0" w:after="0"/>
        <w:ind w:left="1134" w:hanging="283"/>
        <w:rPr>
          <w:rFonts w:cs="Times New Roman"/>
        </w:rPr>
      </w:pPr>
      <w:r w:rsidRPr="00E100C0">
        <w:rPr>
          <w:rFonts w:cs="Times New Roman"/>
        </w:rPr>
        <w:t>- układanie kabli w rowach kablowych,</w:t>
      </w:r>
    </w:p>
    <w:p w14:paraId="210F5B35" w14:textId="77777777" w:rsidR="00F044CE" w:rsidRPr="00E100C0" w:rsidRDefault="00F044CE" w:rsidP="007823B7">
      <w:pPr>
        <w:pStyle w:val="Akapitzlist"/>
        <w:spacing w:before="0" w:after="0"/>
        <w:ind w:left="1134" w:hanging="283"/>
        <w:rPr>
          <w:rFonts w:cs="Times New Roman"/>
        </w:rPr>
      </w:pPr>
      <w:r w:rsidRPr="00E100C0">
        <w:rPr>
          <w:rFonts w:cs="Times New Roman"/>
        </w:rPr>
        <w:lastRenderedPageBreak/>
        <w:t>- pomiary elektryczne,</w:t>
      </w:r>
    </w:p>
    <w:p w14:paraId="652ACC74" w14:textId="77777777" w:rsidR="00F044CE" w:rsidRPr="00E100C0" w:rsidRDefault="00F044CE" w:rsidP="007823B7">
      <w:pPr>
        <w:pStyle w:val="Akapitzlist"/>
        <w:spacing w:before="0" w:after="0"/>
        <w:ind w:left="1134" w:hanging="283"/>
        <w:rPr>
          <w:rFonts w:cs="Times New Roman"/>
        </w:rPr>
      </w:pPr>
      <w:r w:rsidRPr="00E100C0">
        <w:rPr>
          <w:rFonts w:cs="Times New Roman"/>
        </w:rPr>
        <w:t>- inwentaryzacja geodezyjna kabli elektrycznych.</w:t>
      </w:r>
    </w:p>
    <w:p w14:paraId="3156399E" w14:textId="77777777" w:rsidR="00F044CE" w:rsidRPr="00E100C0" w:rsidRDefault="00F044CE" w:rsidP="00C376EB">
      <w:pPr>
        <w:pStyle w:val="Akapitzlist"/>
        <w:numPr>
          <w:ilvl w:val="0"/>
          <w:numId w:val="47"/>
        </w:numPr>
        <w:spacing w:before="0" w:after="0"/>
        <w:ind w:left="567" w:hanging="283"/>
        <w:rPr>
          <w:rFonts w:cs="Times New Roman"/>
        </w:rPr>
      </w:pPr>
      <w:r w:rsidRPr="00E100C0">
        <w:rPr>
          <w:rFonts w:cs="Times New Roman"/>
        </w:rPr>
        <w:t>Szczegółowy opis przedmiotu zamówienia, a w tym technologia  robót i zakres ich wykonania  określone  zostały w dokumentacji  projektowej i specyfikacji  technicznej  wykonania i odbioru  robót budowlanych, stanowiących odpowiednie załączniki do SWZ.  Przedmiar robót nie stanowi szczegółowego opisu przedmiotu zamówienia i został  załączony  do  SWZ  pomocniczo w celu umożliwienia Wykonawcy sporządzenia kalkulacji.</w:t>
      </w:r>
    </w:p>
    <w:p w14:paraId="4EB6E722" w14:textId="77777777" w:rsidR="00F044CE" w:rsidRPr="00E100C0" w:rsidRDefault="009058AF" w:rsidP="00C376EB">
      <w:pPr>
        <w:pStyle w:val="Akapitzlist"/>
        <w:numPr>
          <w:ilvl w:val="0"/>
          <w:numId w:val="46"/>
        </w:numPr>
        <w:spacing w:before="0" w:after="0"/>
        <w:ind w:left="284" w:hanging="284"/>
        <w:textAlignment w:val="baseline"/>
        <w:rPr>
          <w:rFonts w:eastAsia="Times New Roman" w:cs="Times New Roman"/>
          <w:lang w:eastAsia="pl-PL"/>
        </w:rPr>
      </w:pPr>
      <w:r w:rsidRPr="00E100C0">
        <w:rPr>
          <w:rFonts w:eastAsia="Times New Roman" w:cs="Times New Roman"/>
          <w:lang w:eastAsia="pl-PL"/>
        </w:rPr>
        <w:t>Wspólny Słownik Zamówień CPV: </w:t>
      </w:r>
    </w:p>
    <w:p w14:paraId="0678F82B" w14:textId="77777777" w:rsidR="007E74DC" w:rsidRDefault="00F044CE" w:rsidP="007823B7">
      <w:pPr>
        <w:pStyle w:val="Akapitzlist"/>
        <w:spacing w:before="0" w:after="0"/>
        <w:ind w:left="502"/>
        <w:textAlignment w:val="baseline"/>
        <w:rPr>
          <w:rFonts w:cs="Times New Roman"/>
          <w:b/>
          <w:bCs/>
          <w:u w:val="single"/>
          <w:lang w:eastAsia="pl-PL"/>
        </w:rPr>
      </w:pPr>
      <w:r w:rsidRPr="00E100C0">
        <w:rPr>
          <w:rFonts w:cs="Times New Roman"/>
          <w:b/>
          <w:bCs/>
          <w:u w:val="single"/>
          <w:lang w:eastAsia="pl-PL"/>
        </w:rPr>
        <w:t>45232430-5 Roboty w zakresie uzdatniania wody</w:t>
      </w:r>
    </w:p>
    <w:p w14:paraId="474691BB" w14:textId="77777777" w:rsidR="007E74DC" w:rsidRDefault="00F044CE" w:rsidP="007823B7">
      <w:pPr>
        <w:pStyle w:val="Akapitzlist"/>
        <w:spacing w:before="0" w:after="0"/>
        <w:ind w:left="502"/>
        <w:textAlignment w:val="baseline"/>
        <w:rPr>
          <w:rFonts w:cs="Times New Roman"/>
          <w:lang w:eastAsia="pl-PL"/>
        </w:rPr>
      </w:pPr>
      <w:r w:rsidRPr="00E100C0">
        <w:rPr>
          <w:rFonts w:cs="Times New Roman"/>
          <w:lang w:eastAsia="pl-PL"/>
        </w:rPr>
        <w:t>45100000-8 Przygotowanie terenu pod budowę</w:t>
      </w:r>
    </w:p>
    <w:p w14:paraId="0C878974" w14:textId="77777777" w:rsidR="007E74DC" w:rsidRDefault="00F044CE" w:rsidP="007823B7">
      <w:pPr>
        <w:pStyle w:val="Akapitzlist"/>
        <w:spacing w:before="0" w:after="0"/>
        <w:ind w:left="502"/>
        <w:textAlignment w:val="baseline"/>
        <w:rPr>
          <w:rFonts w:cs="Times New Roman"/>
          <w:lang w:eastAsia="pl-PL"/>
        </w:rPr>
      </w:pPr>
      <w:r w:rsidRPr="00E100C0">
        <w:rPr>
          <w:rFonts w:cs="Times New Roman"/>
          <w:lang w:eastAsia="pl-PL"/>
        </w:rPr>
        <w:t>45200000-9 Roboty budowlane w zakresie wznoszenia kompletnych obiektów budowlanych lub ich części w zakresie inżynierii lądowej i wodnej</w:t>
      </w:r>
    </w:p>
    <w:p w14:paraId="45A326F0" w14:textId="77777777" w:rsidR="007E74DC" w:rsidRDefault="00F044CE" w:rsidP="007823B7">
      <w:pPr>
        <w:pStyle w:val="Akapitzlist"/>
        <w:spacing w:before="0" w:after="0"/>
        <w:ind w:left="502"/>
        <w:textAlignment w:val="baseline"/>
        <w:rPr>
          <w:rFonts w:cs="Times New Roman"/>
          <w:lang w:eastAsia="pl-PL"/>
        </w:rPr>
      </w:pPr>
      <w:r w:rsidRPr="00E100C0">
        <w:rPr>
          <w:rFonts w:cs="Times New Roman"/>
          <w:lang w:eastAsia="pl-PL"/>
        </w:rPr>
        <w:t>45300000-0 Roboty instalacyjne w budynkach</w:t>
      </w:r>
    </w:p>
    <w:p w14:paraId="23EC8D67" w14:textId="77777777" w:rsidR="007E74DC" w:rsidRDefault="00F044CE" w:rsidP="007823B7">
      <w:pPr>
        <w:pStyle w:val="Akapitzlist"/>
        <w:spacing w:before="0" w:after="0"/>
        <w:ind w:left="502"/>
        <w:textAlignment w:val="baseline"/>
        <w:rPr>
          <w:rFonts w:cs="Times New Roman"/>
          <w:lang w:eastAsia="pl-PL"/>
        </w:rPr>
      </w:pPr>
      <w:r w:rsidRPr="00E100C0">
        <w:rPr>
          <w:rFonts w:cs="Times New Roman"/>
          <w:lang w:eastAsia="pl-PL"/>
        </w:rPr>
        <w:t>45400000-1 Roboty wykończeniowe w zakresie obiektów budowlanych</w:t>
      </w:r>
    </w:p>
    <w:p w14:paraId="4FFA3F90" w14:textId="3472672A" w:rsidR="00F044CE" w:rsidRPr="007E74DC" w:rsidRDefault="00F044CE" w:rsidP="007823B7">
      <w:pPr>
        <w:pStyle w:val="Akapitzlist"/>
        <w:spacing w:before="0" w:after="0"/>
        <w:ind w:left="502"/>
        <w:textAlignment w:val="baseline"/>
        <w:rPr>
          <w:rFonts w:eastAsia="Times New Roman" w:cs="Times New Roman"/>
          <w:lang w:eastAsia="pl-PL"/>
        </w:rPr>
      </w:pPr>
      <w:r w:rsidRPr="00E100C0">
        <w:rPr>
          <w:rFonts w:cs="Times New Roman"/>
          <w:lang w:eastAsia="pl-PL"/>
        </w:rPr>
        <w:t>45310000-3 Roboty instalacyjne elektryczne</w:t>
      </w:r>
    </w:p>
    <w:p w14:paraId="7EED85B9" w14:textId="77777777" w:rsidR="001400CF" w:rsidRDefault="00011221" w:rsidP="00C376EB">
      <w:pPr>
        <w:pStyle w:val="Akapitzlist"/>
        <w:numPr>
          <w:ilvl w:val="0"/>
          <w:numId w:val="46"/>
        </w:numPr>
        <w:spacing w:before="0" w:after="0"/>
        <w:ind w:left="284" w:hanging="284"/>
        <w:rPr>
          <w:rFonts w:cs="Times New Roman"/>
        </w:rPr>
      </w:pPr>
      <w:r w:rsidRPr="00E100C0">
        <w:rPr>
          <w:rFonts w:cs="Times New Roman"/>
        </w:rPr>
        <w:t xml:space="preserve">Użyte </w:t>
      </w:r>
      <w:r w:rsidRPr="00E100C0">
        <w:rPr>
          <w:rFonts w:cs="Times New Roman"/>
          <w:bCs/>
        </w:rPr>
        <w:t xml:space="preserve">w dokumentacji technicznej nazwy własne i znaki towarowe producentów, są wskazane tylko przykładowo w celu doprecyzowania przedmiotu opracowania. </w:t>
      </w:r>
      <w:r w:rsidRPr="00E100C0">
        <w:rPr>
          <w:rFonts w:cs="Times New Roman"/>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higieniczna wydaną przez Państwowy Zakład Higieny.</w:t>
      </w:r>
    </w:p>
    <w:p w14:paraId="5CB4A69F" w14:textId="77777777" w:rsidR="001400CF" w:rsidRPr="001400CF" w:rsidRDefault="00011221" w:rsidP="00C376EB">
      <w:pPr>
        <w:pStyle w:val="Akapitzlist"/>
        <w:numPr>
          <w:ilvl w:val="0"/>
          <w:numId w:val="46"/>
        </w:numPr>
        <w:spacing w:before="0" w:after="0"/>
        <w:ind w:left="284" w:hanging="284"/>
        <w:rPr>
          <w:rFonts w:cs="Times New Roman"/>
        </w:rPr>
      </w:pPr>
      <w:r w:rsidRPr="001400CF">
        <w:rPr>
          <w:rFonts w:cs="Times New Roman"/>
        </w:rPr>
        <w:t>Okres gwarancji –</w:t>
      </w:r>
      <w:r w:rsidR="001400CF" w:rsidRPr="001400CF">
        <w:rPr>
          <w:rFonts w:cs="Times New Roman"/>
        </w:rPr>
        <w:t xml:space="preserve"> </w:t>
      </w:r>
      <w:r w:rsidRPr="003F7FD5">
        <w:rPr>
          <w:rFonts w:cs="Times New Roman"/>
          <w:b/>
          <w:iCs/>
        </w:rPr>
        <w:t>minimum 36 miesięcy</w:t>
      </w:r>
      <w:r w:rsidRPr="001400CF">
        <w:rPr>
          <w:rFonts w:cs="Times New Roman"/>
          <w:bCs/>
          <w:iCs/>
        </w:rPr>
        <w:t xml:space="preserve">, licząc od daty podpisania bezusterkowego protokołu odbioru końcowego robót. </w:t>
      </w:r>
    </w:p>
    <w:p w14:paraId="1FDC7735" w14:textId="6FA3099C" w:rsidR="00011221" w:rsidRPr="001400CF" w:rsidRDefault="00011221" w:rsidP="00C376EB">
      <w:pPr>
        <w:pStyle w:val="Akapitzlist"/>
        <w:numPr>
          <w:ilvl w:val="0"/>
          <w:numId w:val="46"/>
        </w:numPr>
        <w:spacing w:before="0" w:after="0"/>
        <w:ind w:left="284" w:hanging="284"/>
        <w:rPr>
          <w:rFonts w:cs="Times New Roman"/>
        </w:rPr>
      </w:pPr>
      <w:r w:rsidRPr="001400CF">
        <w:rPr>
          <w:rFonts w:cs="Times New Roman"/>
        </w:rPr>
        <w:t>Wykonawca zobowiązany będzie wykonać prace zgodnie z niniejszą SWZ, zawartą umową i ofert</w:t>
      </w:r>
      <w:r w:rsidR="001400CF" w:rsidRPr="001400CF">
        <w:rPr>
          <w:rFonts w:cs="Times New Roman"/>
        </w:rPr>
        <w:t xml:space="preserve">ą </w:t>
      </w:r>
      <w:r w:rsidRPr="001400CF">
        <w:rPr>
          <w:rFonts w:cs="Times New Roman"/>
        </w:rPr>
        <w:t>przetargową. Ponadto zamówienie należy wykonywać w sposób gwarantujący spełnienie warunków:</w:t>
      </w:r>
    </w:p>
    <w:p w14:paraId="67D5E4E6" w14:textId="43ADFFBB" w:rsidR="00011221" w:rsidRPr="00E100C0" w:rsidRDefault="00011221" w:rsidP="007823B7">
      <w:pPr>
        <w:spacing w:before="0" w:after="0"/>
        <w:ind w:left="567" w:hanging="283"/>
        <w:rPr>
          <w:rFonts w:cs="Times New Roman"/>
        </w:rPr>
      </w:pPr>
      <w:r w:rsidRPr="00E100C0">
        <w:rPr>
          <w:rFonts w:cs="Times New Roman"/>
        </w:rPr>
        <w:t>1) Ustawy z dnia 7 lipca 1994 r. Prawo Budowlane (</w:t>
      </w:r>
      <w:proofErr w:type="spellStart"/>
      <w:r w:rsidR="001135B1">
        <w:rPr>
          <w:rFonts w:cs="Times New Roman"/>
        </w:rPr>
        <w:t>t.j</w:t>
      </w:r>
      <w:proofErr w:type="spellEnd"/>
      <w:r w:rsidR="001135B1">
        <w:rPr>
          <w:rFonts w:cs="Times New Roman"/>
        </w:rPr>
        <w:t xml:space="preserve">. </w:t>
      </w:r>
      <w:r w:rsidRPr="00E100C0">
        <w:rPr>
          <w:rFonts w:cs="Times New Roman"/>
          <w:lang w:eastAsia="pl-PL"/>
        </w:rPr>
        <w:t>Dz. U. z 20</w:t>
      </w:r>
      <w:r w:rsidR="001135B1">
        <w:rPr>
          <w:rFonts w:cs="Times New Roman"/>
          <w:lang w:eastAsia="pl-PL"/>
        </w:rPr>
        <w:t>20</w:t>
      </w:r>
      <w:r w:rsidRPr="00E100C0">
        <w:rPr>
          <w:rFonts w:cs="Times New Roman"/>
          <w:lang w:eastAsia="pl-PL"/>
        </w:rPr>
        <w:t xml:space="preserve"> r., poz. 1</w:t>
      </w:r>
      <w:r w:rsidR="001135B1">
        <w:rPr>
          <w:rFonts w:cs="Times New Roman"/>
          <w:lang w:eastAsia="pl-PL"/>
        </w:rPr>
        <w:t>333</w:t>
      </w:r>
      <w:r w:rsidRPr="00E100C0">
        <w:rPr>
          <w:rFonts w:cs="Times New Roman"/>
          <w:lang w:eastAsia="pl-PL"/>
        </w:rPr>
        <w:t xml:space="preserve"> ze zm.</w:t>
      </w:r>
      <w:r w:rsidRPr="00E100C0">
        <w:rPr>
          <w:rFonts w:cs="Times New Roman"/>
        </w:rPr>
        <w:t>),</w:t>
      </w:r>
    </w:p>
    <w:p w14:paraId="13BB31AF" w14:textId="77777777" w:rsidR="00C47A87" w:rsidRPr="00E100C0" w:rsidRDefault="00011221" w:rsidP="007823B7">
      <w:pPr>
        <w:spacing w:before="0" w:after="0"/>
        <w:ind w:left="567" w:hanging="283"/>
        <w:rPr>
          <w:rFonts w:cs="Times New Roman"/>
        </w:rPr>
      </w:pPr>
      <w:r w:rsidRPr="00E100C0">
        <w:rPr>
          <w:rFonts w:cs="Times New Roman"/>
        </w:rPr>
        <w:t>2) właściwych przepisów bhp i ppoż.</w:t>
      </w:r>
    </w:p>
    <w:p w14:paraId="5438AEDF" w14:textId="77777777" w:rsidR="001400CF" w:rsidRPr="001400CF" w:rsidRDefault="001400CF" w:rsidP="00C376EB">
      <w:pPr>
        <w:pStyle w:val="Akapitzlist"/>
        <w:numPr>
          <w:ilvl w:val="0"/>
          <w:numId w:val="46"/>
        </w:numPr>
        <w:spacing w:before="0" w:after="0"/>
        <w:ind w:left="284" w:hanging="284"/>
        <w:rPr>
          <w:rFonts w:cs="Times New Roman"/>
        </w:rPr>
      </w:pPr>
      <w:r w:rsidRPr="001400CF">
        <w:rPr>
          <w:rFonts w:eastAsia="Times New Roman" w:cs="Times New Roman"/>
          <w:lang w:eastAsia="pl-PL"/>
        </w:rPr>
        <w:t>Zamawiający nie dopuszcza składania ofert częściowych.</w:t>
      </w:r>
    </w:p>
    <w:p w14:paraId="5FC6FFE4" w14:textId="77777777" w:rsidR="001400CF" w:rsidRPr="001400CF" w:rsidRDefault="001400CF" w:rsidP="00C376EB">
      <w:pPr>
        <w:pStyle w:val="Akapitzlist"/>
        <w:numPr>
          <w:ilvl w:val="0"/>
          <w:numId w:val="46"/>
        </w:numPr>
        <w:spacing w:before="0" w:after="0"/>
        <w:ind w:left="284" w:hanging="284"/>
        <w:rPr>
          <w:rFonts w:cs="Times New Roman"/>
        </w:rPr>
      </w:pPr>
      <w:r w:rsidRPr="001400CF">
        <w:rPr>
          <w:rFonts w:eastAsia="Times New Roman" w:cs="Times New Roman"/>
          <w:lang w:eastAsia="pl-PL"/>
        </w:rPr>
        <w:t>Zamawiający nie dopuszcza składania ofert wariantowych oraz w postaci katalogów elektronicznych.</w:t>
      </w:r>
    </w:p>
    <w:p w14:paraId="7D46B613" w14:textId="77777777" w:rsidR="001400CF" w:rsidRPr="001400CF" w:rsidRDefault="001400CF" w:rsidP="00C376EB">
      <w:pPr>
        <w:pStyle w:val="Akapitzlist"/>
        <w:numPr>
          <w:ilvl w:val="0"/>
          <w:numId w:val="46"/>
        </w:numPr>
        <w:spacing w:before="0" w:after="0"/>
        <w:ind w:left="284" w:hanging="284"/>
        <w:rPr>
          <w:rFonts w:cs="Times New Roman"/>
        </w:rPr>
      </w:pPr>
      <w:r w:rsidRPr="001400CF">
        <w:rPr>
          <w:rFonts w:eastAsia="Times New Roman" w:cs="Times New Roman"/>
          <w:lang w:eastAsia="pl-PL"/>
        </w:rPr>
        <w:t>Zamawiający nie przewiduje udzielania zamówień, o których mowa w art. 214 ust. 1 pkt 7 i 8.</w:t>
      </w:r>
    </w:p>
    <w:p w14:paraId="7595116B" w14:textId="77777777" w:rsidR="00C164F8" w:rsidRPr="00C164F8" w:rsidRDefault="00C164F8" w:rsidP="00C376EB">
      <w:pPr>
        <w:pStyle w:val="Akapitzlist"/>
        <w:numPr>
          <w:ilvl w:val="0"/>
          <w:numId w:val="46"/>
        </w:numPr>
        <w:spacing w:before="0" w:after="0"/>
        <w:ind w:left="284" w:hanging="284"/>
        <w:rPr>
          <w:rFonts w:eastAsia="Times New Roman"/>
          <w:lang w:eastAsia="pl-PL"/>
        </w:rPr>
      </w:pPr>
      <w:r>
        <w:rPr>
          <w:rFonts w:cs="Times New Roman"/>
        </w:rPr>
        <w:t xml:space="preserve">Wymagania w zakresie zatrudnienia na podstawie </w:t>
      </w:r>
      <w:r w:rsidR="00E100C0" w:rsidRPr="001400CF">
        <w:rPr>
          <w:rFonts w:cs="Times New Roman"/>
        </w:rPr>
        <w:t xml:space="preserve">art. 95 ust. 1 ustawy </w:t>
      </w:r>
      <w:proofErr w:type="spellStart"/>
      <w:r w:rsidR="00E100C0" w:rsidRPr="001400CF">
        <w:rPr>
          <w:rFonts w:cs="Times New Roman"/>
        </w:rPr>
        <w:t>Pzp</w:t>
      </w:r>
      <w:proofErr w:type="spellEnd"/>
      <w:r w:rsidR="00E100C0" w:rsidRPr="001400CF">
        <w:rPr>
          <w:rFonts w:cs="Times New Roman"/>
        </w:rPr>
        <w:t xml:space="preserve">, </w:t>
      </w:r>
    </w:p>
    <w:p w14:paraId="4C7565BA" w14:textId="044F885C" w:rsidR="00844DB7" w:rsidRDefault="00844DB7" w:rsidP="00C376EB">
      <w:pPr>
        <w:pStyle w:val="Akapitzlist"/>
        <w:numPr>
          <w:ilvl w:val="1"/>
          <w:numId w:val="52"/>
        </w:numPr>
        <w:spacing w:before="0" w:after="0"/>
        <w:ind w:left="567" w:hanging="283"/>
        <w:rPr>
          <w:rFonts w:eastAsia="Times New Roman"/>
          <w:lang w:eastAsia="pl-PL"/>
        </w:rPr>
      </w:pPr>
      <w:r w:rsidRPr="00A2365E">
        <w:rPr>
          <w:rFonts w:eastAsia="Times New Roman"/>
          <w:lang w:eastAsia="pl-PL"/>
        </w:rPr>
        <w:t xml:space="preserve">Zamawiający wymaga, aby Wykonawca zatrudniał na podstawie umowy o pracę osoby wykonujące roboty  budowlane  lub  usługi  (czynności)   </w:t>
      </w:r>
      <w:r w:rsidRPr="00A2365E">
        <w:t xml:space="preserve">bezpośrednio   związane   z  </w:t>
      </w:r>
      <w:r w:rsidR="00DE4800">
        <w:t> </w:t>
      </w:r>
      <w:r w:rsidRPr="00A2365E">
        <w:t xml:space="preserve">wykonywaniem  robót, </w:t>
      </w:r>
      <w:r w:rsidRPr="00A2365E">
        <w:rPr>
          <w:rFonts w:eastAsia="Times New Roman"/>
          <w:lang w:eastAsia="pl-PL"/>
        </w:rPr>
        <w:t>w zakresie realizacji zamówienia wynikające z Opisu Przedmiotu Zamówienia (przedmiary robót, dokumentację projektową i specyfikację techniczną wykonania i</w:t>
      </w:r>
      <w:r w:rsidR="00DE4800">
        <w:rPr>
          <w:rFonts w:eastAsia="Times New Roman"/>
          <w:lang w:eastAsia="pl-PL"/>
        </w:rPr>
        <w:t> </w:t>
      </w:r>
      <w:r w:rsidRPr="00A2365E">
        <w:rPr>
          <w:rFonts w:eastAsia="Times New Roman"/>
          <w:lang w:eastAsia="pl-PL"/>
        </w:rPr>
        <w:t>odbioru robót budowlanych),  jeżeli  wykonywanie  tych  czynności  poleg</w:t>
      </w:r>
      <w:r>
        <w:rPr>
          <w:rFonts w:eastAsia="Times New Roman"/>
          <w:lang w:eastAsia="pl-PL"/>
        </w:rPr>
        <w:t xml:space="preserve">a  na  pracy w sposób określony </w:t>
      </w:r>
      <w:r w:rsidRPr="00A2365E">
        <w:rPr>
          <w:rFonts w:eastAsia="Times New Roman"/>
          <w:lang w:eastAsia="pl-PL"/>
        </w:rPr>
        <w:t>w art. 22 §1 ustawy z dnia 26 czerwca 1974 r.- Kodeks pracy (</w:t>
      </w:r>
      <w:proofErr w:type="spellStart"/>
      <w:r w:rsidRPr="00A2365E">
        <w:rPr>
          <w:rFonts w:eastAsia="Times New Roman"/>
          <w:lang w:eastAsia="pl-PL"/>
        </w:rPr>
        <w:t>t.j</w:t>
      </w:r>
      <w:proofErr w:type="spellEnd"/>
      <w:r w:rsidRPr="00A2365E">
        <w:rPr>
          <w:rFonts w:eastAsia="Times New Roman"/>
          <w:lang w:eastAsia="pl-PL"/>
        </w:rPr>
        <w:t>. Dz.U. z 2020 r.,poz.1320 ze zm.).</w:t>
      </w:r>
    </w:p>
    <w:p w14:paraId="2849BEED" w14:textId="00154E9C" w:rsidR="001400CF" w:rsidRPr="001400CF" w:rsidRDefault="001400CF" w:rsidP="00C376EB">
      <w:pPr>
        <w:pStyle w:val="Akapitzlist"/>
        <w:numPr>
          <w:ilvl w:val="1"/>
          <w:numId w:val="52"/>
        </w:numPr>
        <w:spacing w:before="0" w:after="0"/>
        <w:ind w:left="567" w:hanging="283"/>
        <w:rPr>
          <w:rFonts w:eastAsia="Times New Roman"/>
          <w:lang w:eastAsia="pl-PL"/>
        </w:rPr>
      </w:pPr>
      <w:r w:rsidRPr="001400CF">
        <w:rPr>
          <w:rFonts w:eastAsia="Times New Roman"/>
          <w:lang w:eastAsia="pl-PL"/>
        </w:rPr>
        <w:t xml:space="preserve">Obowiązek, o którym mowa ust. 9 nie dotyczy: </w:t>
      </w:r>
    </w:p>
    <w:p w14:paraId="7851621A" w14:textId="77777777" w:rsidR="00C164F8" w:rsidRDefault="001400CF" w:rsidP="00C376EB">
      <w:pPr>
        <w:pStyle w:val="Akapitzlist"/>
        <w:numPr>
          <w:ilvl w:val="0"/>
          <w:numId w:val="53"/>
        </w:numPr>
        <w:spacing w:before="0" w:after="0" w:line="259" w:lineRule="auto"/>
        <w:ind w:left="851" w:hanging="284"/>
        <w:rPr>
          <w:rFonts w:eastAsia="Times New Roman"/>
          <w:lang w:eastAsia="pl-PL"/>
        </w:rPr>
      </w:pPr>
      <w:r w:rsidRPr="00A2365E">
        <w:rPr>
          <w:rFonts w:eastAsia="Times New Roman"/>
          <w:lang w:eastAsia="pl-PL"/>
        </w:rPr>
        <w:t>osób pełniących samodzielne funkcje techniczne w budownictwie w rozumieniu ustawy z dnia 7 lipca 1994 r. Prawo budowlane (</w:t>
      </w:r>
      <w:proofErr w:type="spellStart"/>
      <w:r w:rsidRPr="00A2365E">
        <w:rPr>
          <w:rFonts w:eastAsia="Times New Roman"/>
          <w:lang w:eastAsia="pl-PL"/>
        </w:rPr>
        <w:t>t.j.Dz</w:t>
      </w:r>
      <w:proofErr w:type="spellEnd"/>
      <w:r w:rsidRPr="00A2365E">
        <w:rPr>
          <w:rFonts w:eastAsia="Times New Roman"/>
          <w:lang w:eastAsia="pl-PL"/>
        </w:rPr>
        <w:t xml:space="preserve">. U. z 2020 r. poz. 1333 ze zm.), </w:t>
      </w:r>
    </w:p>
    <w:p w14:paraId="34FCC045" w14:textId="77777777" w:rsidR="00C164F8" w:rsidRDefault="001400CF" w:rsidP="00C376EB">
      <w:pPr>
        <w:pStyle w:val="Akapitzlist"/>
        <w:numPr>
          <w:ilvl w:val="0"/>
          <w:numId w:val="53"/>
        </w:numPr>
        <w:spacing w:before="0" w:after="0" w:line="259" w:lineRule="auto"/>
        <w:ind w:left="851" w:hanging="284"/>
        <w:rPr>
          <w:rFonts w:eastAsia="Times New Roman"/>
          <w:lang w:eastAsia="pl-PL"/>
        </w:rPr>
      </w:pPr>
      <w:r w:rsidRPr="00C164F8">
        <w:rPr>
          <w:rFonts w:eastAsia="Times New Roman"/>
          <w:lang w:eastAsia="pl-PL"/>
        </w:rPr>
        <w:t xml:space="preserve">osób wykonujących obsługę geodezyjną budowy, </w:t>
      </w:r>
    </w:p>
    <w:p w14:paraId="67F3E90C" w14:textId="77777777" w:rsidR="00C164F8" w:rsidRDefault="001400CF" w:rsidP="00C376EB">
      <w:pPr>
        <w:pStyle w:val="Akapitzlist"/>
        <w:numPr>
          <w:ilvl w:val="0"/>
          <w:numId w:val="53"/>
        </w:numPr>
        <w:spacing w:before="0" w:after="0" w:line="259" w:lineRule="auto"/>
        <w:ind w:left="851" w:hanging="284"/>
        <w:rPr>
          <w:rFonts w:eastAsia="Times New Roman"/>
          <w:lang w:eastAsia="pl-PL"/>
        </w:rPr>
      </w:pPr>
      <w:r w:rsidRPr="00C164F8">
        <w:rPr>
          <w:rFonts w:eastAsia="Times New Roman"/>
          <w:lang w:eastAsia="pl-PL"/>
        </w:rPr>
        <w:t xml:space="preserve">dostawców materiałów, </w:t>
      </w:r>
    </w:p>
    <w:p w14:paraId="7C7DCB70" w14:textId="77777777" w:rsidR="00C164F8" w:rsidRDefault="001400CF" w:rsidP="00C376EB">
      <w:pPr>
        <w:pStyle w:val="Akapitzlist"/>
        <w:numPr>
          <w:ilvl w:val="0"/>
          <w:numId w:val="53"/>
        </w:numPr>
        <w:spacing w:before="0" w:after="0" w:line="259" w:lineRule="auto"/>
        <w:ind w:left="851" w:hanging="284"/>
        <w:rPr>
          <w:rFonts w:eastAsia="Times New Roman"/>
          <w:lang w:eastAsia="pl-PL"/>
        </w:rPr>
      </w:pPr>
      <w:r w:rsidRPr="00C164F8">
        <w:rPr>
          <w:rFonts w:eastAsia="Times New Roman"/>
          <w:lang w:eastAsia="pl-PL"/>
        </w:rPr>
        <w:lastRenderedPageBreak/>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09EB286D" w14:textId="7C9F0B34" w:rsidR="001400CF" w:rsidRPr="00C164F8" w:rsidRDefault="001400CF" w:rsidP="00C376EB">
      <w:pPr>
        <w:pStyle w:val="Akapitzlist"/>
        <w:numPr>
          <w:ilvl w:val="0"/>
          <w:numId w:val="53"/>
        </w:numPr>
        <w:spacing w:before="0" w:after="0" w:line="259" w:lineRule="auto"/>
        <w:ind w:left="851" w:hanging="284"/>
        <w:rPr>
          <w:rFonts w:eastAsia="Times New Roman"/>
          <w:lang w:eastAsia="pl-PL"/>
        </w:rPr>
      </w:pPr>
      <w:r w:rsidRPr="00C164F8">
        <w:rPr>
          <w:rFonts w:eastAsia="Times New Roman"/>
          <w:lang w:eastAsia="pl-PL"/>
        </w:rPr>
        <w:t xml:space="preserve">osób wykonujących czynności, które nie będą nosiły cech charakterystycznych dla stosunku pracy zgodnie z Kodeksem pracy. </w:t>
      </w:r>
    </w:p>
    <w:p w14:paraId="6A0F26CE" w14:textId="5486BB9B" w:rsidR="00C164F8" w:rsidRDefault="00844DB7" w:rsidP="00C376EB">
      <w:pPr>
        <w:pStyle w:val="Akapitzlist"/>
        <w:numPr>
          <w:ilvl w:val="1"/>
          <w:numId w:val="52"/>
        </w:numPr>
        <w:spacing w:before="0" w:after="0" w:line="259" w:lineRule="auto"/>
        <w:ind w:left="567" w:hanging="283"/>
        <w:rPr>
          <w:rFonts w:eastAsia="Times New Roman"/>
          <w:lang w:eastAsia="pl-PL"/>
        </w:rPr>
      </w:pPr>
      <w:r w:rsidRPr="00A2365E">
        <w:rPr>
          <w:rFonts w:eastAsia="Times New Roman"/>
          <w:lang w:eastAsia="pl-PL"/>
        </w:rPr>
        <w:t xml:space="preserve">Wymagania określone w ust. 1 dotyczą także podwykonawców oraz dalszych podwykonawców. </w:t>
      </w:r>
      <w:r w:rsidR="00C164F8" w:rsidRPr="00C164F8">
        <w:rPr>
          <w:rFonts w:eastAsia="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72B4E08E" w14:textId="470E6434" w:rsidR="00655C52" w:rsidRPr="00B36008" w:rsidRDefault="00655C52" w:rsidP="00C376EB">
      <w:pPr>
        <w:pStyle w:val="Akapitzlist"/>
        <w:numPr>
          <w:ilvl w:val="1"/>
          <w:numId w:val="52"/>
        </w:numPr>
        <w:spacing w:before="0" w:after="0" w:line="259" w:lineRule="auto"/>
        <w:ind w:left="567" w:hanging="283"/>
        <w:rPr>
          <w:rFonts w:eastAsia="Times New Roman"/>
          <w:b/>
          <w:bCs/>
          <w:lang w:eastAsia="pl-PL"/>
        </w:rPr>
      </w:pPr>
      <w:r w:rsidRPr="00C164F8">
        <w:rPr>
          <w:rFonts w:eastAsia="Times New Roman" w:cs="Times New Roman"/>
          <w:color w:val="000000"/>
          <w:lang w:eastAsia="pl-PL"/>
        </w:rPr>
        <w:t>Szczegółowe wymagania dotyczące realizacji oraz egzekwowania wymogu zatrudnienia na podstawie stosunku pracy zostały określone we wzorze umowy</w:t>
      </w:r>
      <w:r w:rsidR="00C164F8">
        <w:rPr>
          <w:rFonts w:eastAsia="Times New Roman" w:cs="Times New Roman"/>
          <w:color w:val="000000"/>
          <w:lang w:eastAsia="pl-PL"/>
        </w:rPr>
        <w:t xml:space="preserve">, </w:t>
      </w:r>
      <w:r w:rsidRPr="00C164F8">
        <w:rPr>
          <w:rFonts w:eastAsia="Times New Roman" w:cs="Times New Roman"/>
          <w:color w:val="000000"/>
          <w:lang w:eastAsia="pl-PL"/>
        </w:rPr>
        <w:t xml:space="preserve">stanowiącym </w:t>
      </w:r>
      <w:r w:rsidRPr="00B36008">
        <w:rPr>
          <w:rFonts w:eastAsia="Times New Roman" w:cs="Times New Roman"/>
          <w:b/>
          <w:bCs/>
          <w:lang w:eastAsia="pl-PL"/>
        </w:rPr>
        <w:t xml:space="preserve">Załącznik nr </w:t>
      </w:r>
      <w:r w:rsidR="00B36008" w:rsidRPr="00B36008">
        <w:rPr>
          <w:rFonts w:eastAsia="Times New Roman" w:cs="Times New Roman"/>
          <w:b/>
          <w:bCs/>
          <w:lang w:eastAsia="pl-PL"/>
        </w:rPr>
        <w:t>6</w:t>
      </w:r>
      <w:r w:rsidRPr="00B36008">
        <w:rPr>
          <w:rFonts w:eastAsia="Times New Roman" w:cs="Times New Roman"/>
          <w:b/>
          <w:bCs/>
          <w:lang w:eastAsia="pl-PL"/>
        </w:rPr>
        <w:t>. do SWZ. </w:t>
      </w:r>
    </w:p>
    <w:p w14:paraId="73A6CB52" w14:textId="77777777" w:rsidR="007823B7" w:rsidRPr="00B36008" w:rsidRDefault="007823B7" w:rsidP="007823B7">
      <w:pPr>
        <w:pStyle w:val="Akapitzlist"/>
        <w:spacing w:before="0" w:after="0" w:line="259" w:lineRule="auto"/>
        <w:ind w:left="567"/>
        <w:rPr>
          <w:rFonts w:eastAsia="Times New Roman"/>
          <w:b/>
          <w:bCs/>
          <w:lang w:eastAsia="pl-PL"/>
        </w:rPr>
      </w:pPr>
    </w:p>
    <w:p w14:paraId="023CB32C" w14:textId="77777777" w:rsidR="009058AF" w:rsidRPr="00B36008" w:rsidRDefault="009058AF" w:rsidP="007823B7">
      <w:pPr>
        <w:spacing w:before="0" w:after="0"/>
        <w:jc w:val="left"/>
        <w:outlineLvl w:val="1"/>
        <w:rPr>
          <w:rFonts w:eastAsia="Times New Roman" w:cs="Times New Roman"/>
          <w:b/>
          <w:bCs/>
          <w:lang w:eastAsia="pl-PL"/>
        </w:rPr>
      </w:pPr>
      <w:r w:rsidRPr="00B36008">
        <w:rPr>
          <w:rFonts w:eastAsia="Times New Roman" w:cs="Times New Roman"/>
          <w:b/>
          <w:bCs/>
          <w:lang w:eastAsia="pl-PL"/>
        </w:rPr>
        <w:t>V. Wizja lokalna</w:t>
      </w:r>
    </w:p>
    <w:p w14:paraId="17A8B114" w14:textId="77777777" w:rsidR="007823B7" w:rsidRPr="00B36008" w:rsidRDefault="007823B7" w:rsidP="007823B7">
      <w:pPr>
        <w:spacing w:before="0" w:after="0"/>
        <w:ind w:left="360"/>
        <w:textAlignment w:val="baseline"/>
        <w:rPr>
          <w:rFonts w:eastAsia="Times New Roman" w:cs="Times New Roman"/>
          <w:lang w:eastAsia="pl-PL"/>
        </w:rPr>
      </w:pPr>
    </w:p>
    <w:p w14:paraId="6DB250BC" w14:textId="60D2F25D" w:rsidR="009058AF" w:rsidRPr="00B36008" w:rsidRDefault="009058AF" w:rsidP="00C376EB">
      <w:pPr>
        <w:numPr>
          <w:ilvl w:val="0"/>
          <w:numId w:val="4"/>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C376EB">
      <w:pPr>
        <w:numPr>
          <w:ilvl w:val="0"/>
          <w:numId w:val="4"/>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eastAsia="Times New Roman" w:cs="Times New Roman"/>
          <w:b/>
          <w:bCs/>
          <w:color w:val="000000"/>
          <w:lang w:eastAsia="pl-PL"/>
        </w:rPr>
      </w:pPr>
    </w:p>
    <w:p w14:paraId="096EFD0B" w14:textId="3D9E1732" w:rsidR="009058AF" w:rsidRPr="003E4BC6" w:rsidRDefault="009058AF" w:rsidP="007823B7">
      <w:pPr>
        <w:spacing w:before="0" w:after="0"/>
        <w:jc w:val="left"/>
        <w:outlineLvl w:val="1"/>
        <w:rPr>
          <w:rFonts w:eastAsia="Times New Roman" w:cs="Times New Roman"/>
          <w:b/>
          <w:bCs/>
          <w:lang w:eastAsia="pl-PL"/>
        </w:rPr>
      </w:pPr>
      <w:r w:rsidRPr="003E4BC6">
        <w:rPr>
          <w:rFonts w:eastAsia="Times New Roman" w:cs="Times New Roman"/>
          <w:b/>
          <w:bCs/>
          <w:color w:val="000000"/>
          <w:lang w:eastAsia="pl-PL"/>
        </w:rPr>
        <w:t>VI. Podwykonawstwo</w:t>
      </w:r>
    </w:p>
    <w:p w14:paraId="33F7B9EE" w14:textId="77777777" w:rsidR="007823B7" w:rsidRDefault="007823B7" w:rsidP="007823B7">
      <w:pPr>
        <w:spacing w:before="0" w:after="0"/>
        <w:ind w:left="360"/>
        <w:textAlignment w:val="baseline"/>
        <w:rPr>
          <w:rFonts w:eastAsia="Times New Roman" w:cs="Times New Roman"/>
          <w:color w:val="000000"/>
          <w:lang w:eastAsia="pl-PL"/>
        </w:rPr>
      </w:pPr>
    </w:p>
    <w:p w14:paraId="01EE4B9E" w14:textId="358B16D5" w:rsidR="009058AF" w:rsidRPr="003E4BC6" w:rsidRDefault="009058AF" w:rsidP="00C376EB">
      <w:pPr>
        <w:numPr>
          <w:ilvl w:val="0"/>
          <w:numId w:val="5"/>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Wykonawca może powierzyć wykonanie części zamówienia podwykonawcy (podwykonawcom). </w:t>
      </w:r>
    </w:p>
    <w:p w14:paraId="2DD79DDA" w14:textId="77777777" w:rsidR="009058AF" w:rsidRPr="00C4433F" w:rsidRDefault="009058AF" w:rsidP="00C376EB">
      <w:pPr>
        <w:numPr>
          <w:ilvl w:val="0"/>
          <w:numId w:val="5"/>
        </w:numPr>
        <w:spacing w:before="0" w:after="0"/>
        <w:ind w:left="360"/>
        <w:textAlignment w:val="baseline"/>
        <w:rPr>
          <w:rFonts w:eastAsia="Times New Roman" w:cs="Times New Roman"/>
          <w:lang w:eastAsia="pl-PL"/>
        </w:rPr>
      </w:pPr>
      <w:r w:rsidRPr="00C4433F">
        <w:rPr>
          <w:rFonts w:eastAsia="Times New Roman" w:cs="Times New Roman"/>
          <w:lang w:eastAsia="pl-PL"/>
        </w:rPr>
        <w:t xml:space="preserve">Zamawiający </w:t>
      </w:r>
      <w:r w:rsidRPr="00C4433F">
        <w:rPr>
          <w:rFonts w:eastAsia="Times New Roman" w:cs="Times New Roman"/>
          <w:b/>
          <w:bCs/>
          <w:lang w:eastAsia="pl-PL"/>
        </w:rPr>
        <w:t>nie zastrzega</w:t>
      </w:r>
      <w:r w:rsidRPr="00C4433F">
        <w:rPr>
          <w:rFonts w:eastAsia="Times New Roman" w:cs="Times New Roman"/>
          <w:lang w:eastAsia="pl-PL"/>
        </w:rPr>
        <w:t xml:space="preserve"> obowiązku osobistego wykonania przez Wykonawcę kluczowych części zamówienia.</w:t>
      </w:r>
    </w:p>
    <w:p w14:paraId="43CF898B" w14:textId="41A49D0D" w:rsidR="009058AF" w:rsidRDefault="009058AF" w:rsidP="00C376EB">
      <w:pPr>
        <w:numPr>
          <w:ilvl w:val="0"/>
          <w:numId w:val="5"/>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3E4BC6">
        <w:rPr>
          <w:rFonts w:eastAsia="Times New Roman" w:cs="Times New Roman"/>
          <w:color w:val="000000"/>
          <w:lang w:eastAsia="pl-PL"/>
        </w:rPr>
        <w:t>w</w:t>
      </w:r>
      <w:r w:rsidRPr="003E4BC6">
        <w:rPr>
          <w:rFonts w:eastAsia="Times New Roman" w:cs="Times New Roman"/>
          <w:color w:val="000000"/>
          <w:lang w:eastAsia="pl-PL"/>
        </w:rPr>
        <w:t>ykonawców.</w:t>
      </w:r>
    </w:p>
    <w:p w14:paraId="6329E166"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BDC5FB5" w14:textId="77777777" w:rsidR="009058AF" w:rsidRPr="003E4BC6" w:rsidRDefault="009058AF" w:rsidP="007823B7">
      <w:pPr>
        <w:spacing w:before="0" w:after="0"/>
        <w:jc w:val="left"/>
        <w:outlineLvl w:val="1"/>
        <w:rPr>
          <w:rFonts w:eastAsia="Times New Roman" w:cs="Times New Roman"/>
          <w:b/>
          <w:bCs/>
          <w:lang w:eastAsia="pl-PL"/>
        </w:rPr>
      </w:pPr>
      <w:r w:rsidRPr="003E4BC6">
        <w:rPr>
          <w:rFonts w:eastAsia="Times New Roman" w:cs="Times New Roman"/>
          <w:b/>
          <w:bCs/>
          <w:color w:val="000000"/>
          <w:lang w:eastAsia="pl-PL"/>
        </w:rPr>
        <w:t>VII. Termin wykonania zamówienia</w:t>
      </w:r>
    </w:p>
    <w:p w14:paraId="7BAD858F" w14:textId="77777777" w:rsidR="007823B7" w:rsidRDefault="007823B7" w:rsidP="007823B7">
      <w:pPr>
        <w:spacing w:before="0" w:after="0"/>
        <w:ind w:left="360"/>
        <w:textAlignment w:val="baseline"/>
        <w:rPr>
          <w:rFonts w:eastAsia="Times New Roman" w:cs="Times New Roman"/>
          <w:color w:val="000000"/>
          <w:lang w:eastAsia="pl-PL"/>
        </w:rPr>
      </w:pPr>
    </w:p>
    <w:p w14:paraId="20505DCD" w14:textId="43A06773" w:rsidR="009058AF" w:rsidRPr="003E4BC6" w:rsidRDefault="009058AF" w:rsidP="00C376EB">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Termin realizacji zamówienia wynosi</w:t>
      </w:r>
      <w:r w:rsidR="00F044CE" w:rsidRPr="003E4BC6">
        <w:rPr>
          <w:rFonts w:eastAsia="Times New Roman" w:cs="Times New Roman"/>
          <w:color w:val="000000"/>
          <w:lang w:eastAsia="pl-PL"/>
        </w:rPr>
        <w:t xml:space="preserve">: </w:t>
      </w:r>
      <w:r w:rsidR="00F044CE" w:rsidRPr="00C4433F">
        <w:rPr>
          <w:rFonts w:eastAsia="Times New Roman" w:cs="Times New Roman"/>
          <w:lang w:eastAsia="pl-PL"/>
        </w:rPr>
        <w:t>6 miesięcy od dnia podpisania umowy</w:t>
      </w:r>
      <w:r w:rsidR="00C47A87" w:rsidRPr="00C4433F">
        <w:rPr>
          <w:rFonts w:eastAsia="Times New Roman" w:cs="Times New Roman"/>
          <w:lang w:eastAsia="pl-PL"/>
        </w:rPr>
        <w:t>.</w:t>
      </w:r>
    </w:p>
    <w:p w14:paraId="462B3A0B" w14:textId="62967C0E" w:rsidR="009058AF" w:rsidRDefault="009058AF" w:rsidP="00C376EB">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Szczegółowe zagadnienia dotyczące terminu realizacji umowy uregulowane są we wzorze umowy stanowiącej </w:t>
      </w:r>
      <w:r w:rsidRPr="003E4BC6">
        <w:rPr>
          <w:rFonts w:eastAsia="Times New Roman" w:cs="Times New Roman"/>
          <w:b/>
          <w:bCs/>
          <w:color w:val="000000"/>
          <w:lang w:eastAsia="pl-PL"/>
        </w:rPr>
        <w:t>załącznik nr</w:t>
      </w:r>
      <w:r w:rsidR="00B36008">
        <w:rPr>
          <w:rFonts w:eastAsia="Times New Roman" w:cs="Times New Roman"/>
          <w:b/>
          <w:bCs/>
          <w:color w:val="000000"/>
          <w:lang w:eastAsia="pl-PL"/>
        </w:rPr>
        <w:t xml:space="preserve"> 6</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030C7BB7"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35E9729" w14:textId="0F9DA1BB"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VIII. Warunki udziału w postępowaniu</w:t>
      </w:r>
    </w:p>
    <w:p w14:paraId="2D5240B7" w14:textId="77777777" w:rsidR="007518DD" w:rsidRPr="003E4BC6" w:rsidRDefault="007518DD" w:rsidP="007823B7">
      <w:pPr>
        <w:spacing w:before="0" w:after="0"/>
        <w:jc w:val="left"/>
        <w:outlineLvl w:val="1"/>
        <w:rPr>
          <w:rFonts w:eastAsia="Times New Roman" w:cs="Times New Roman"/>
          <w:b/>
          <w:bCs/>
          <w:lang w:eastAsia="pl-PL"/>
        </w:rPr>
      </w:pPr>
    </w:p>
    <w:p w14:paraId="43178B00" w14:textId="77777777" w:rsidR="00B36008" w:rsidRDefault="009058AF" w:rsidP="00B36008">
      <w:pPr>
        <w:numPr>
          <w:ilvl w:val="0"/>
          <w:numId w:val="7"/>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O udzielenie zamówienia mogą ubiegać się Wykonawcy, którzy nie podlegają wykluczeniu na zasadach określonych w Rozdziale IX SWZ, oraz spełniają określone przez Zamawiającego warunki</w:t>
      </w:r>
      <w:r w:rsidR="006E3786" w:rsidRPr="003E4BC6">
        <w:rPr>
          <w:rFonts w:eastAsia="Times New Roman" w:cs="Times New Roman"/>
          <w:color w:val="000000"/>
          <w:lang w:eastAsia="pl-PL"/>
        </w:rPr>
        <w:t xml:space="preserve"> </w:t>
      </w:r>
      <w:r w:rsidRPr="003E4BC6">
        <w:rPr>
          <w:rFonts w:eastAsia="Times New Roman" w:cs="Times New Roman"/>
          <w:color w:val="000000"/>
          <w:shd w:val="clear" w:color="auto" w:fill="FFFFFF"/>
          <w:lang w:eastAsia="pl-PL"/>
        </w:rPr>
        <w:t>udziału w postępowaniu.</w:t>
      </w:r>
    </w:p>
    <w:p w14:paraId="46FCDF2E" w14:textId="0D4BEEA4" w:rsidR="00B36008" w:rsidRPr="00B36008" w:rsidRDefault="009058AF" w:rsidP="00B36008">
      <w:pPr>
        <w:numPr>
          <w:ilvl w:val="0"/>
          <w:numId w:val="7"/>
        </w:numPr>
        <w:spacing w:before="0" w:after="0"/>
        <w:ind w:left="360" w:right="20"/>
        <w:textAlignment w:val="baseline"/>
        <w:rPr>
          <w:rFonts w:eastAsia="Times New Roman" w:cs="Times New Roman"/>
          <w:color w:val="000000"/>
          <w:lang w:eastAsia="pl-PL"/>
        </w:rPr>
      </w:pPr>
      <w:r w:rsidRPr="00B36008">
        <w:rPr>
          <w:rFonts w:eastAsia="Times New Roman" w:cs="Times New Roman"/>
          <w:color w:val="000000"/>
          <w:lang w:eastAsia="pl-PL"/>
        </w:rPr>
        <w:t>O udzielenie zamówienia mogą ubiegać się Wykonawcy, którzy spełniają warunki dotyczące</w:t>
      </w:r>
      <w:r w:rsidR="00B36008" w:rsidRPr="00B36008">
        <w:rPr>
          <w:rFonts w:eastAsia="Times New Roman" w:cs="Times New Roman"/>
          <w:color w:val="000000"/>
          <w:lang w:eastAsia="pl-PL"/>
        </w:rPr>
        <w:t xml:space="preserve"> </w:t>
      </w:r>
      <w:r w:rsidRPr="00B36008">
        <w:rPr>
          <w:rFonts w:eastAsia="Times New Roman" w:cs="Times New Roman"/>
          <w:b/>
          <w:bCs/>
          <w:color w:val="000000"/>
          <w:lang w:eastAsia="pl-PL"/>
        </w:rPr>
        <w:t>zdolności technicznej lub zawodowej</w:t>
      </w:r>
      <w:r w:rsidR="00B36008">
        <w:rPr>
          <w:rFonts w:eastAsia="Times New Roman" w:cs="Times New Roman"/>
          <w:b/>
          <w:bCs/>
          <w:color w:val="000000"/>
          <w:lang w:eastAsia="pl-PL"/>
        </w:rPr>
        <w:t>.</w:t>
      </w:r>
      <w:r w:rsidR="00B36008">
        <w:rPr>
          <w:rFonts w:eastAsia="Times New Roman" w:cs="Times New Roman"/>
          <w:color w:val="000000"/>
          <w:lang w:eastAsia="pl-PL"/>
        </w:rPr>
        <w:t xml:space="preserve"> Zamawiający wymaga:</w:t>
      </w:r>
    </w:p>
    <w:p w14:paraId="683562BE" w14:textId="59200B17" w:rsidR="00B36008" w:rsidRPr="00E12961" w:rsidRDefault="00B36008" w:rsidP="00B36008">
      <w:pPr>
        <w:pStyle w:val="Akapitzlist"/>
        <w:numPr>
          <w:ilvl w:val="1"/>
          <w:numId w:val="2"/>
        </w:numPr>
        <w:spacing w:before="0" w:after="0"/>
        <w:ind w:left="567" w:right="20" w:hanging="283"/>
        <w:textAlignment w:val="baseline"/>
        <w:rPr>
          <w:rFonts w:eastAsia="Times New Roman" w:cs="Times New Roman"/>
          <w:lang w:eastAsia="pl-PL"/>
        </w:rPr>
      </w:pPr>
      <w:r>
        <w:t>aby</w:t>
      </w:r>
      <w:r w:rsidR="009058AF" w:rsidRPr="007518DD">
        <w:t xml:space="preserve"> </w:t>
      </w:r>
      <w:r>
        <w:t xml:space="preserve">Wykonawca </w:t>
      </w:r>
      <w:r w:rsidR="009058AF" w:rsidRPr="007518DD">
        <w:t>w okresie ostatnich</w:t>
      </w:r>
      <w:r w:rsidR="006E3786" w:rsidRPr="007518DD">
        <w:t xml:space="preserve"> 5</w:t>
      </w:r>
      <w:r w:rsidR="009058AF" w:rsidRPr="007518DD">
        <w:t xml:space="preserve"> lat przed upływem terminu składania ofert, a jeżeli okres prowadzenia działalności jest krótszy - w tym okresie, wykonał należycie co najmniej </w:t>
      </w:r>
      <w:r w:rsidR="006E3786" w:rsidRPr="007518DD">
        <w:t xml:space="preserve">dwie roboty budowlane, podobne do objętej przedmiotem zamówienia, związane </w:t>
      </w:r>
      <w:r w:rsidR="007518DD" w:rsidRPr="00E12961">
        <w:t xml:space="preserve">z budową, </w:t>
      </w:r>
      <w:r w:rsidR="006E3786" w:rsidRPr="00E12961">
        <w:t>przebudową lub rozbudową stacji uzdatniania wody</w:t>
      </w:r>
      <w:r w:rsidR="007518DD" w:rsidRPr="00E12961">
        <w:t xml:space="preserve">, o wartości </w:t>
      </w:r>
      <w:r w:rsidR="00E12961" w:rsidRPr="00E12961">
        <w:t>300 000,00</w:t>
      </w:r>
      <w:r w:rsidR="007518DD" w:rsidRPr="00E12961">
        <w:rPr>
          <w:smallCaps/>
        </w:rPr>
        <w:t xml:space="preserve"> </w:t>
      </w:r>
      <w:r w:rsidR="007518DD" w:rsidRPr="00E12961">
        <w:t>zł brutto każde świadczenie</w:t>
      </w:r>
      <w:r w:rsidRPr="00E12961">
        <w:t xml:space="preserve"> oraz,</w:t>
      </w:r>
    </w:p>
    <w:p w14:paraId="494B5164" w14:textId="28F26BCC" w:rsidR="006E3786" w:rsidRPr="00B36008" w:rsidRDefault="00B36008" w:rsidP="00B36008">
      <w:pPr>
        <w:pStyle w:val="Akapitzlist"/>
        <w:numPr>
          <w:ilvl w:val="1"/>
          <w:numId w:val="2"/>
        </w:numPr>
        <w:spacing w:before="0" w:after="0"/>
        <w:ind w:left="567" w:right="20" w:hanging="283"/>
        <w:textAlignment w:val="baseline"/>
        <w:rPr>
          <w:rFonts w:eastAsia="Times New Roman" w:cs="Times New Roman"/>
          <w:color w:val="FF0000"/>
          <w:lang w:eastAsia="pl-PL"/>
        </w:rPr>
      </w:pPr>
      <w:r>
        <w:rPr>
          <w:rFonts w:cs="Times New Roman"/>
        </w:rPr>
        <w:t>aby Wykonawca d</w:t>
      </w:r>
      <w:r w:rsidR="006E3786" w:rsidRPr="00B36008">
        <w:rPr>
          <w:rFonts w:cs="Times New Roman"/>
        </w:rPr>
        <w:t>yspon</w:t>
      </w:r>
      <w:r>
        <w:rPr>
          <w:rFonts w:cs="Times New Roman"/>
        </w:rPr>
        <w:t>ował</w:t>
      </w:r>
      <w:r w:rsidR="006E3786" w:rsidRPr="00B36008">
        <w:rPr>
          <w:rFonts w:cs="Times New Roman"/>
        </w:rPr>
        <w:t xml:space="preserve"> osobami zdolnymi do wykonania zamówienia, tj.:</w:t>
      </w:r>
    </w:p>
    <w:p w14:paraId="697E4497" w14:textId="77777777" w:rsidR="006E3786" w:rsidRPr="00162B32" w:rsidRDefault="006E3786" w:rsidP="007823B7">
      <w:pPr>
        <w:spacing w:before="0" w:after="0"/>
        <w:ind w:left="851"/>
        <w:rPr>
          <w:rFonts w:cs="Times New Roman"/>
        </w:rPr>
      </w:pPr>
      <w:r w:rsidRPr="00162B32">
        <w:rPr>
          <w:rFonts w:cs="Times New Roman"/>
        </w:rPr>
        <w:lastRenderedPageBreak/>
        <w:t xml:space="preserve">- kierownik robót, posiadający uprawnienia do kierowania robotami budowlanymi w specjalności instalacyjnej bez ograniczeń lub odpowiadające im równoważne uprawnienia budowlane wydane na podstawie wcześniej obowiązujących przepisów. </w:t>
      </w:r>
    </w:p>
    <w:p w14:paraId="2C1A37D6" w14:textId="77777777" w:rsidR="006E3786" w:rsidRPr="00162B32" w:rsidRDefault="006E3786" w:rsidP="007823B7">
      <w:pPr>
        <w:spacing w:before="0" w:after="0"/>
        <w:ind w:left="851"/>
        <w:rPr>
          <w:rFonts w:cs="Times New Roman"/>
        </w:rPr>
      </w:pPr>
      <w:r w:rsidRPr="00162B32">
        <w:rPr>
          <w:rFonts w:cs="Times New Roman"/>
        </w:rPr>
        <w:t>- kierownik robót budowlanych posiadający uprawnienia budowlane do kierowania robotami budowlanymi w specjalności konstrukcyjno-budowlanej bez ograniczeń lub odpowiadające im równoważne uprawnienia budowlane wydane na podstawie wcześniej obowiązujących przepisów.</w:t>
      </w:r>
    </w:p>
    <w:p w14:paraId="04DCE490" w14:textId="77777777" w:rsidR="006E3786" w:rsidRPr="00162B32" w:rsidRDefault="006E3786" w:rsidP="007823B7">
      <w:pPr>
        <w:spacing w:before="0" w:after="0"/>
        <w:ind w:left="851"/>
        <w:rPr>
          <w:rFonts w:cs="Times New Roman"/>
        </w:rPr>
      </w:pPr>
      <w:r w:rsidRPr="00162B32">
        <w:rPr>
          <w:rFonts w:cs="Times New Roman"/>
        </w:rPr>
        <w:t xml:space="preserve">- kierownik robót elektrycznych posiadający uprawnienia budowlane do kierowania robotami budowlanymi w specjalności instalacyjnej w zakresie: instalacji elektrycznych bez ograniczeń lub odpowiadające im równoważne uprawnienia budowlane wydane na podstawie wcześniej obowiązujących przepisów, </w:t>
      </w:r>
    </w:p>
    <w:p w14:paraId="2939174B" w14:textId="77777777" w:rsidR="006E3786" w:rsidRPr="00162B32" w:rsidRDefault="006E3786" w:rsidP="007823B7">
      <w:pPr>
        <w:spacing w:before="0" w:after="0"/>
        <w:ind w:left="567"/>
        <w:rPr>
          <w:rFonts w:cs="Times New Roman"/>
        </w:rPr>
      </w:pPr>
      <w:r w:rsidRPr="00162B32">
        <w:rPr>
          <w:rFonts w:cs="Times New Roman"/>
        </w:rPr>
        <w:t>W każdym przypadku, gdy wymagane jest posiadanie określonych uprawnień przez osobę wskazaną do pełnienia jakiejkolwiek funkcji wymienionej powyżej, Zamawiający dopuszcza posiadanie przez wskazane osoby:</w:t>
      </w:r>
    </w:p>
    <w:p w14:paraId="0E3F6DD1" w14:textId="77777777" w:rsidR="006E3786" w:rsidRPr="00162B32" w:rsidRDefault="006E3786" w:rsidP="007823B7">
      <w:pPr>
        <w:spacing w:before="0" w:after="0"/>
        <w:ind w:left="851"/>
        <w:rPr>
          <w:rFonts w:cs="Times New Roman"/>
          <w:bCs/>
        </w:rPr>
      </w:pPr>
      <w:r w:rsidRPr="00162B32">
        <w:rPr>
          <w:rFonts w:cs="Times New Roman"/>
          <w:bCs/>
        </w:rPr>
        <w:t xml:space="preserve">- uprawnień równoważnych względem wymaganych, które zostały wydane na podstawie     wcześniej obowiązujących przepisów lub:  </w:t>
      </w:r>
    </w:p>
    <w:p w14:paraId="3264AF09" w14:textId="77777777" w:rsidR="006E3786" w:rsidRPr="00162B32" w:rsidRDefault="006E3786" w:rsidP="007823B7">
      <w:pPr>
        <w:spacing w:before="0" w:after="0"/>
        <w:ind w:left="851"/>
        <w:rPr>
          <w:rFonts w:cs="Times New Roman"/>
          <w:bCs/>
        </w:rPr>
      </w:pPr>
      <w:r w:rsidRPr="00162B32">
        <w:rPr>
          <w:rFonts w:cs="Times New Roman"/>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14:paraId="5B9BCA61" w14:textId="77777777" w:rsidR="006E3786" w:rsidRPr="00162B32" w:rsidRDefault="006E3786" w:rsidP="007823B7">
      <w:pPr>
        <w:spacing w:before="0" w:after="0"/>
        <w:ind w:left="851"/>
        <w:rPr>
          <w:rFonts w:cs="Times New Roman"/>
          <w:bCs/>
        </w:rPr>
      </w:pPr>
      <w:r w:rsidRPr="00162B32">
        <w:rPr>
          <w:rFonts w:cs="Times New Roman"/>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14:paraId="697F7549" w14:textId="77777777" w:rsidR="00162B32" w:rsidRDefault="009058AF" w:rsidP="00C376EB">
      <w:pPr>
        <w:numPr>
          <w:ilvl w:val="0"/>
          <w:numId w:val="9"/>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E879573" w14:textId="6F8C607A" w:rsidR="007518DD" w:rsidRPr="00C4433F" w:rsidRDefault="009058AF" w:rsidP="00317C09">
      <w:pPr>
        <w:numPr>
          <w:ilvl w:val="0"/>
          <w:numId w:val="9"/>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sidR="00DE4800">
        <w:rPr>
          <w:rFonts w:eastAsia="Times New Roman" w:cs="Times New Roman"/>
          <w:lang w:eastAsia="pl-PL"/>
        </w:rPr>
        <w:t> </w:t>
      </w:r>
      <w:r w:rsidRPr="00C4433F">
        <w:rPr>
          <w:rFonts w:eastAsia="Times New Roman" w:cs="Times New Roman"/>
          <w:lang w:eastAsia="pl-PL"/>
        </w:rPr>
        <w:t>którego wynika, które roboty budowlane</w:t>
      </w:r>
      <w:r w:rsidR="00370A2F" w:rsidRPr="00C4433F">
        <w:rPr>
          <w:rFonts w:eastAsia="Times New Roman" w:cs="Times New Roman"/>
          <w:lang w:eastAsia="pl-PL"/>
        </w:rPr>
        <w:t>/dostawy/usługi</w:t>
      </w:r>
      <w:r w:rsidRPr="00C4433F">
        <w:rPr>
          <w:rFonts w:eastAsia="Times New Roman" w:cs="Times New Roman"/>
          <w:lang w:eastAsia="pl-PL"/>
        </w:rPr>
        <w:t xml:space="preserve"> wykonają poszczególni wykonawcy w</w:t>
      </w:r>
      <w:r w:rsidR="00DE4800">
        <w:rPr>
          <w:rFonts w:eastAsia="Times New Roman" w:cs="Times New Roman"/>
          <w:lang w:eastAsia="pl-PL"/>
        </w:rPr>
        <w:t> </w:t>
      </w:r>
      <w:r w:rsidRPr="00C4433F">
        <w:rPr>
          <w:rFonts w:eastAsia="Times New Roman" w:cs="Times New Roman"/>
          <w:lang w:eastAsia="pl-PL"/>
        </w:rPr>
        <w:t>odniesieniu do warunków, które zostały opisane w ust. 2</w:t>
      </w:r>
      <w:r w:rsidR="00E12961" w:rsidRPr="00C4433F">
        <w:rPr>
          <w:rFonts w:eastAsia="Times New Roman" w:cs="Times New Roman"/>
          <w:lang w:eastAsia="pl-PL"/>
        </w:rPr>
        <w:t>.</w:t>
      </w:r>
    </w:p>
    <w:p w14:paraId="3257CD64" w14:textId="77777777" w:rsidR="00E12961" w:rsidRPr="00E12961" w:rsidRDefault="00E12961" w:rsidP="00E12961">
      <w:pPr>
        <w:spacing w:before="0" w:after="0"/>
        <w:ind w:left="284"/>
        <w:textAlignment w:val="baseline"/>
        <w:rPr>
          <w:rFonts w:eastAsia="Times New Roman" w:cs="Times New Roman"/>
          <w:color w:val="000000"/>
          <w:lang w:eastAsia="pl-PL"/>
        </w:rPr>
      </w:pPr>
    </w:p>
    <w:p w14:paraId="02865A99" w14:textId="1C6122BD"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IX. Podstawy wykluczenia z postępowania</w:t>
      </w:r>
    </w:p>
    <w:p w14:paraId="557E79E9" w14:textId="77777777" w:rsidR="0015755B" w:rsidRPr="003E4BC6" w:rsidRDefault="0015755B" w:rsidP="007823B7">
      <w:pPr>
        <w:spacing w:before="0" w:after="0"/>
        <w:jc w:val="left"/>
        <w:outlineLvl w:val="1"/>
        <w:rPr>
          <w:rFonts w:eastAsia="Times New Roman" w:cs="Times New Roman"/>
          <w:b/>
          <w:bCs/>
          <w:lang w:eastAsia="pl-PL"/>
        </w:rPr>
      </w:pPr>
    </w:p>
    <w:p w14:paraId="774E4AE3" w14:textId="77777777" w:rsidR="009058AF" w:rsidRPr="003E4BC6" w:rsidRDefault="009058AF" w:rsidP="00C376EB">
      <w:pPr>
        <w:numPr>
          <w:ilvl w:val="0"/>
          <w:numId w:val="10"/>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p>
    <w:p w14:paraId="119BE639" w14:textId="77777777" w:rsidR="009058AF" w:rsidRPr="003E4BC6" w:rsidRDefault="009058AF" w:rsidP="00C376EB">
      <w:pPr>
        <w:pStyle w:val="Akapitzlist"/>
        <w:numPr>
          <w:ilvl w:val="0"/>
          <w:numId w:val="11"/>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w art. 108 ust. 1 PZP ;</w:t>
      </w:r>
    </w:p>
    <w:p w14:paraId="24DBD793" w14:textId="77777777" w:rsidR="009058AF" w:rsidRPr="003E4BC6" w:rsidRDefault="009058AF" w:rsidP="00C376EB">
      <w:pPr>
        <w:numPr>
          <w:ilvl w:val="0"/>
          <w:numId w:val="11"/>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w art. 109 ust. 1 pkt. 4, 5, 7 PZP, tj.:</w:t>
      </w:r>
    </w:p>
    <w:p w14:paraId="20E9E517" w14:textId="77777777" w:rsidR="00CD1F7D" w:rsidRPr="003E4BC6" w:rsidRDefault="009058AF" w:rsidP="00C376EB">
      <w:pPr>
        <w:pStyle w:val="Akapitzlist"/>
        <w:numPr>
          <w:ilvl w:val="1"/>
          <w:numId w:val="54"/>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C376EB">
      <w:pPr>
        <w:pStyle w:val="Akapitzlist"/>
        <w:numPr>
          <w:ilvl w:val="1"/>
          <w:numId w:val="54"/>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77A28072" w:rsidR="0015755B" w:rsidRPr="0015755B" w:rsidRDefault="009058AF" w:rsidP="00C376EB">
      <w:pPr>
        <w:pStyle w:val="Akapitzlist"/>
        <w:numPr>
          <w:ilvl w:val="1"/>
          <w:numId w:val="54"/>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CCCA29" w14:textId="30269611" w:rsidR="009058AF" w:rsidRDefault="009058AF" w:rsidP="00C376EB">
      <w:pPr>
        <w:pStyle w:val="Akapitzlist"/>
        <w:numPr>
          <w:ilvl w:val="0"/>
          <w:numId w:val="10"/>
        </w:numPr>
        <w:tabs>
          <w:tab w:val="clear" w:pos="720"/>
        </w:tabs>
        <w:spacing w:before="0" w:after="0"/>
        <w:ind w:left="284" w:hanging="284"/>
        <w:textAlignment w:val="baseline"/>
        <w:rPr>
          <w:rFonts w:eastAsia="Times New Roman" w:cs="Times New Roman"/>
          <w:color w:val="000000"/>
          <w:lang w:eastAsia="pl-PL"/>
        </w:rPr>
      </w:pPr>
      <w:r w:rsidRPr="00162B32">
        <w:rPr>
          <w:rFonts w:eastAsia="Times New Roman" w:cs="Times New Roman"/>
          <w:color w:val="000000"/>
          <w:lang w:eastAsia="pl-PL"/>
        </w:rPr>
        <w:t>Wykluczenie Wykonawcy następuje zgodnie z art. 111 PZP </w:t>
      </w:r>
    </w:p>
    <w:p w14:paraId="5357DF5E" w14:textId="77777777" w:rsidR="0015755B" w:rsidRPr="00162B32" w:rsidRDefault="0015755B" w:rsidP="0015755B">
      <w:pPr>
        <w:pStyle w:val="Akapitzlist"/>
        <w:spacing w:before="0" w:after="0"/>
        <w:ind w:left="284"/>
        <w:textAlignment w:val="baseline"/>
        <w:rPr>
          <w:rFonts w:eastAsia="Times New Roman" w:cs="Times New Roman"/>
          <w:color w:val="000000"/>
          <w:lang w:eastAsia="pl-PL"/>
        </w:rPr>
      </w:pPr>
    </w:p>
    <w:p w14:paraId="1A743A4C" w14:textId="21B1BB5D"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3A6D9841" w14:textId="77777777" w:rsidR="009D783D" w:rsidRPr="003E4BC6" w:rsidRDefault="009D783D" w:rsidP="007823B7">
      <w:pPr>
        <w:spacing w:before="0" w:after="0"/>
        <w:outlineLvl w:val="1"/>
        <w:rPr>
          <w:rFonts w:eastAsia="Times New Roman" w:cs="Times New Roman"/>
          <w:b/>
          <w:bCs/>
          <w:lang w:eastAsia="pl-PL"/>
        </w:rPr>
      </w:pPr>
    </w:p>
    <w:p w14:paraId="77ED404F" w14:textId="22C76E2D" w:rsidR="009058AF" w:rsidRPr="003E4BC6" w:rsidRDefault="009058AF" w:rsidP="00C376EB">
      <w:pPr>
        <w:numPr>
          <w:ilvl w:val="0"/>
          <w:numId w:val="1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Do oferty Wykonawca zobowiązany jest dołączyć aktualne na dzień składania ofert oświadczenie o</w:t>
      </w:r>
      <w:r w:rsidR="00DE4800">
        <w:rPr>
          <w:rFonts w:eastAsia="Times New Roman" w:cs="Times New Roman"/>
          <w:color w:val="000000"/>
          <w:lang w:eastAsia="pl-PL"/>
        </w:rPr>
        <w:t> </w:t>
      </w:r>
      <w:r w:rsidRPr="003E4BC6">
        <w:rPr>
          <w:rFonts w:eastAsia="Times New Roman" w:cs="Times New Roman"/>
          <w:color w:val="000000"/>
          <w:lang w:eastAsia="pl-PL"/>
        </w:rPr>
        <w:t>spełnianiu warunków udziału w postępowaniu oraz o braku podstaw do wykluczenia z</w:t>
      </w:r>
      <w:r w:rsidR="00DE4800">
        <w:rPr>
          <w:rFonts w:eastAsia="Times New Roman" w:cs="Times New Roman"/>
          <w:color w:val="000000"/>
          <w:lang w:eastAsia="pl-PL"/>
        </w:rPr>
        <w:t> </w:t>
      </w:r>
      <w:r w:rsidRPr="003E4BC6">
        <w:rPr>
          <w:rFonts w:eastAsia="Times New Roman" w:cs="Times New Roman"/>
          <w:color w:val="000000"/>
          <w:lang w:eastAsia="pl-PL"/>
        </w:rPr>
        <w:t xml:space="preserve">postępowania – zgodnie z </w:t>
      </w:r>
      <w:r w:rsidRPr="003E4BC6">
        <w:rPr>
          <w:rFonts w:eastAsia="Times New Roman" w:cs="Times New Roman"/>
          <w:b/>
          <w:bCs/>
          <w:color w:val="000000"/>
          <w:lang w:eastAsia="pl-PL"/>
        </w:rPr>
        <w:t xml:space="preserve">Załącznikiem nr </w:t>
      </w:r>
      <w:r w:rsidR="00370A2F">
        <w:rPr>
          <w:rFonts w:eastAsia="Times New Roman" w:cs="Times New Roman"/>
          <w:b/>
          <w:bCs/>
          <w:color w:val="000000"/>
          <w:lang w:eastAsia="pl-PL"/>
        </w:rPr>
        <w:t>2</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63C91A92" w14:textId="1D2EBFE1" w:rsidR="009058AF" w:rsidRPr="003E4BC6" w:rsidRDefault="009058AF" w:rsidP="00C376EB">
      <w:pPr>
        <w:numPr>
          <w:ilvl w:val="0"/>
          <w:numId w:val="1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 Wykonawca nie podlega wykluczeniu oraz spełnia warunki udziału w postępowaniu.</w:t>
      </w:r>
    </w:p>
    <w:p w14:paraId="350D4741" w14:textId="1503475F" w:rsidR="009058AF" w:rsidRPr="003E4BC6" w:rsidRDefault="009058AF" w:rsidP="00C376EB">
      <w:pPr>
        <w:numPr>
          <w:ilvl w:val="0"/>
          <w:numId w:val="1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wzywa </w:t>
      </w:r>
      <w:r w:rsidR="00370A2F">
        <w:rPr>
          <w:rFonts w:eastAsia="Times New Roman" w:cs="Times New Roman"/>
          <w:color w:val="000000"/>
          <w:lang w:eastAsia="pl-PL"/>
        </w:rPr>
        <w:t>W</w:t>
      </w:r>
      <w:r w:rsidRPr="003E4BC6">
        <w:rPr>
          <w:rFonts w:eastAsia="Times New Roman" w:cs="Times New Roman"/>
          <w:color w:val="000000"/>
          <w:lang w:eastAsia="pl-PL"/>
        </w:rPr>
        <w:t>ykonawcę, którego oferta została najwyżej oceniona, do złożenia w</w:t>
      </w:r>
      <w:r w:rsidR="00DE4800">
        <w:rPr>
          <w:rFonts w:eastAsia="Times New Roman" w:cs="Times New Roman"/>
          <w:color w:val="000000"/>
          <w:lang w:eastAsia="pl-PL"/>
        </w:rPr>
        <w:t> </w:t>
      </w:r>
      <w:r w:rsidRPr="003E4BC6">
        <w:rPr>
          <w:rFonts w:eastAsia="Times New Roman" w:cs="Times New Roman"/>
          <w:color w:val="000000"/>
          <w:lang w:eastAsia="pl-PL"/>
        </w:rPr>
        <w:t>wyznaczonym terminie, nie krótszym niż 5 dni od dnia wezwania, aktualnych na dzień złożenia podmiotowych środków dowodowych.</w:t>
      </w:r>
    </w:p>
    <w:p w14:paraId="597357E3" w14:textId="77777777" w:rsidR="009058AF" w:rsidRPr="003E4BC6" w:rsidRDefault="009058AF" w:rsidP="00C376EB">
      <w:pPr>
        <w:numPr>
          <w:ilvl w:val="0"/>
          <w:numId w:val="1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Podmiotowe środki dowodowe wymagane od wykonawcy obejmują:</w:t>
      </w:r>
    </w:p>
    <w:p w14:paraId="38FF800C" w14:textId="57DA70BD" w:rsidR="00CD1F7D" w:rsidRPr="003E4BC6" w:rsidRDefault="009058AF" w:rsidP="00C376EB">
      <w:pPr>
        <w:pStyle w:val="Akapitzlist"/>
        <w:numPr>
          <w:ilvl w:val="0"/>
          <w:numId w:val="13"/>
        </w:numPr>
        <w:tabs>
          <w:tab w:val="clear" w:pos="720"/>
        </w:tabs>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Oświadczenie wykonawcy, w zakresie art. 108 ust. 1 pkt 5 ustawy, o braku przynależności do tej samej grupy kapitałowej, w rozumieniu ustawy z dnia 16 lutego 2007 r. o ochronie konkurencji </w:t>
      </w:r>
      <w:proofErr w:type="spellStart"/>
      <w:r w:rsidRPr="00DE4800">
        <w:t>ikonsumentów</w:t>
      </w:r>
      <w:proofErr w:type="spellEnd"/>
      <w:r w:rsidRPr="003E4BC6">
        <w:rPr>
          <w:rFonts w:eastAsia="Times New Roman" w:cs="Times New Roman"/>
          <w:color w:val="000000"/>
          <w:lang w:eastAsia="pl-PL"/>
        </w:rPr>
        <w:t xml:space="preserve"> (Dz. U. z 2019 r. poz. 369), z innym Wykonawca, który złożył odrębną ofertę, ofertę częściową lub wniosek o dopuszczenie do udziału w postępowaniu, albo oświadczenia o</w:t>
      </w:r>
      <w:r w:rsidR="00DE4800">
        <w:rPr>
          <w:rFonts w:eastAsia="Times New Roman" w:cs="Times New Roman"/>
          <w:color w:val="000000"/>
          <w:lang w:eastAsia="pl-PL"/>
        </w:rPr>
        <w:t> </w:t>
      </w:r>
      <w:r w:rsidRPr="003E4BC6">
        <w:rPr>
          <w:rFonts w:eastAsia="Times New Roman" w:cs="Times New Roman"/>
          <w:color w:val="000000"/>
          <w:lang w:eastAsia="pl-PL"/>
        </w:rPr>
        <w:t>przynależności do tej samej grupy kapitałowej wraz z dokumentami lub informacjami potwierdzającymi przygotowanie oferty, oferty częściowej lub wniosku o dopuszczenie do</w:t>
      </w:r>
      <w:r w:rsidR="00DE4800">
        <w:rPr>
          <w:rFonts w:eastAsia="Times New Roman" w:cs="Times New Roman"/>
          <w:color w:val="000000"/>
          <w:lang w:eastAsia="pl-PL"/>
        </w:rPr>
        <w:t> </w:t>
      </w:r>
      <w:r w:rsidRPr="003E4BC6">
        <w:rPr>
          <w:rFonts w:eastAsia="Times New Roman" w:cs="Times New Roman"/>
          <w:color w:val="000000"/>
          <w:lang w:eastAsia="pl-PL"/>
        </w:rPr>
        <w:t xml:space="preserve">udziału w postępowaniu niezależnie od innego wykonawcy należącego do tej samej grupy kapitałowej – </w:t>
      </w:r>
      <w:r w:rsidRPr="003E4BC6">
        <w:rPr>
          <w:rFonts w:eastAsia="Times New Roman" w:cs="Times New Roman"/>
          <w:b/>
          <w:bCs/>
          <w:color w:val="000000"/>
          <w:lang w:eastAsia="pl-PL"/>
        </w:rPr>
        <w:t xml:space="preserve">załącznik nr </w:t>
      </w:r>
      <w:r w:rsidR="00EA669E">
        <w:rPr>
          <w:rFonts w:eastAsia="Times New Roman" w:cs="Times New Roman"/>
          <w:b/>
          <w:bCs/>
          <w:color w:val="000000"/>
          <w:lang w:eastAsia="pl-PL"/>
        </w:rPr>
        <w:t>3</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7EEC9B46" w14:textId="7519740E" w:rsidR="00CD1F7D" w:rsidRPr="00EA669E" w:rsidRDefault="009058AF" w:rsidP="00EA669E">
      <w:pPr>
        <w:pStyle w:val="Akapitzlist"/>
        <w:numPr>
          <w:ilvl w:val="0"/>
          <w:numId w:val="13"/>
        </w:numPr>
        <w:tabs>
          <w:tab w:val="clear" w:pos="720"/>
        </w:tabs>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Pr>
          <w:rFonts w:eastAsia="Times New Roman" w:cs="Times New Roman"/>
          <w:color w:val="000000"/>
          <w:lang w:eastAsia="pl-PL"/>
        </w:rPr>
        <w:t> </w:t>
      </w:r>
      <w:r w:rsidRPr="003E4BC6">
        <w:rPr>
          <w:rFonts w:eastAsia="Times New Roman" w:cs="Times New Roman"/>
          <w:color w:val="000000"/>
          <w:lang w:eastAsia="pl-PL"/>
        </w:rPr>
        <w:t>prawidłowo ukończone, przy czym dowodami, o których mowa, są referencje bądź inne dokumenty sporządzone przez podmiot, na rzecz którego roboty budowlane były wykonywane, a</w:t>
      </w:r>
      <w:r w:rsidR="00DE4800">
        <w:rPr>
          <w:rFonts w:eastAsia="Times New Roman" w:cs="Times New Roman"/>
          <w:color w:val="000000"/>
          <w:lang w:eastAsia="pl-PL"/>
        </w:rPr>
        <w:t> </w:t>
      </w:r>
      <w:r w:rsidRPr="003E4BC6">
        <w:rPr>
          <w:rFonts w:eastAsia="Times New Roman" w:cs="Times New Roman"/>
          <w:color w:val="000000"/>
          <w:lang w:eastAsia="pl-PL"/>
        </w:rPr>
        <w:t xml:space="preserve">jeżeli z uzasadnionej przyczyny o obiektywnym charakterze Wykonawca nie jest w stanie </w:t>
      </w:r>
      <w:r w:rsidRPr="00A74675">
        <w:rPr>
          <w:rFonts w:eastAsia="Times New Roman" w:cs="Times New Roman"/>
          <w:color w:val="000000"/>
          <w:lang w:eastAsia="pl-PL"/>
        </w:rPr>
        <w:t>uzyskać tych dokumentów – inne odpowiednie dokumenty</w:t>
      </w:r>
      <w:r w:rsidR="00EA669E">
        <w:rPr>
          <w:rFonts w:eastAsia="Times New Roman" w:cs="Times New Roman"/>
          <w:color w:val="000000"/>
          <w:lang w:eastAsia="pl-PL"/>
        </w:rPr>
        <w:t xml:space="preserve"> – </w:t>
      </w:r>
      <w:r w:rsidRPr="00EA669E">
        <w:rPr>
          <w:rFonts w:eastAsia="Times New Roman" w:cs="Times New Roman"/>
          <w:b/>
          <w:bCs/>
          <w:color w:val="000000"/>
          <w:lang w:eastAsia="pl-PL"/>
        </w:rPr>
        <w:t xml:space="preserve">załącznik nr </w:t>
      </w:r>
      <w:r w:rsidR="00EA669E" w:rsidRPr="00EA669E">
        <w:rPr>
          <w:rFonts w:eastAsia="Times New Roman" w:cs="Times New Roman"/>
          <w:b/>
          <w:bCs/>
          <w:color w:val="000000"/>
          <w:lang w:eastAsia="pl-PL"/>
        </w:rPr>
        <w:t>4</w:t>
      </w:r>
      <w:r w:rsidRPr="00EA669E">
        <w:rPr>
          <w:rFonts w:eastAsia="Times New Roman" w:cs="Times New Roman"/>
          <w:b/>
          <w:bCs/>
          <w:color w:val="000000"/>
          <w:lang w:eastAsia="pl-PL"/>
        </w:rPr>
        <w:t xml:space="preserve"> do SWZ</w:t>
      </w:r>
      <w:r w:rsidRPr="00EA669E">
        <w:rPr>
          <w:rFonts w:eastAsia="Times New Roman" w:cs="Times New Roman"/>
          <w:color w:val="000000"/>
          <w:lang w:eastAsia="pl-PL"/>
        </w:rPr>
        <w:t>;</w:t>
      </w:r>
    </w:p>
    <w:p w14:paraId="6FDDD906" w14:textId="07E80357" w:rsidR="00A74675" w:rsidRPr="00EA669E" w:rsidRDefault="00A74675" w:rsidP="00EA669E">
      <w:pPr>
        <w:pStyle w:val="Akapitzlist"/>
        <w:numPr>
          <w:ilvl w:val="0"/>
          <w:numId w:val="13"/>
        </w:numPr>
        <w:tabs>
          <w:tab w:val="clear" w:pos="720"/>
        </w:tabs>
        <w:spacing w:before="0" w:after="0"/>
        <w:ind w:left="567" w:hanging="283"/>
        <w:textAlignment w:val="baseline"/>
        <w:rPr>
          <w:rFonts w:eastAsia="Times New Roman" w:cs="Times New Roman"/>
          <w:color w:val="000000"/>
          <w:lang w:eastAsia="pl-PL"/>
        </w:rPr>
      </w:pPr>
      <w:r w:rsidRPr="00A74675">
        <w:rPr>
          <w:rFonts w:cs="Times New Roman"/>
        </w:rPr>
        <w:t xml:space="preserve">wykazu osób skierowanych przez Wykonawcę do realizacji zamówienia publicznego, </w:t>
      </w:r>
      <w:r w:rsidR="00EA669E">
        <w:rPr>
          <w:rFonts w:cs="Times New Roman"/>
        </w:rPr>
        <w:t xml:space="preserve">odpowiedzialnych </w:t>
      </w:r>
      <w:r w:rsidRPr="00A74675">
        <w:rPr>
          <w:rFonts w:cs="Times New Roman"/>
        </w:rPr>
        <w:t>za kierowanie robotami budowlanymi, wraz z informacjami na temat ich kwalifikacji zawodowych, uprawnień, doświadczenia i wykształcenia niezbędnych do wykonania zamówienia publicznego, a także zakresu wykonywanych przez nie czynności oraz informacją o</w:t>
      </w:r>
      <w:r w:rsidR="00317C09">
        <w:rPr>
          <w:rFonts w:cs="Times New Roman"/>
        </w:rPr>
        <w:t> </w:t>
      </w:r>
      <w:r w:rsidRPr="00A74675">
        <w:rPr>
          <w:rFonts w:cs="Times New Roman"/>
        </w:rPr>
        <w:t>podstawie do dysponowania tymi osobami</w:t>
      </w:r>
      <w:r w:rsidR="00EA669E">
        <w:rPr>
          <w:rFonts w:cs="Times New Roman"/>
        </w:rPr>
        <w:t xml:space="preserve"> – </w:t>
      </w:r>
      <w:r w:rsidRPr="00EA669E">
        <w:rPr>
          <w:rFonts w:cs="Times New Roman"/>
          <w:b/>
          <w:bCs/>
        </w:rPr>
        <w:t>załącznik nr</w:t>
      </w:r>
      <w:r w:rsidR="00EA669E">
        <w:rPr>
          <w:rFonts w:cs="Times New Roman"/>
          <w:b/>
          <w:bCs/>
        </w:rPr>
        <w:t xml:space="preserve"> 5</w:t>
      </w:r>
      <w:r w:rsidRPr="00EA669E">
        <w:rPr>
          <w:rFonts w:cs="Times New Roman"/>
          <w:b/>
          <w:bCs/>
        </w:rPr>
        <w:t xml:space="preserve"> do SWZ.</w:t>
      </w:r>
    </w:p>
    <w:p w14:paraId="47DD3E7D" w14:textId="3F6FC05F" w:rsidR="00162B32" w:rsidRDefault="009058AF" w:rsidP="00C376EB">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nie jest zobowiązany do złożenia podmiotowych środków dowodowych, które zamawiający posiada, jeżeli Wykonawca wskaże te środki oraz potwierdzi ich prawidłowość i</w:t>
      </w:r>
      <w:r w:rsidR="00DE4800">
        <w:rPr>
          <w:rFonts w:eastAsia="Times New Roman" w:cs="Times New Roman"/>
          <w:color w:val="000000"/>
          <w:lang w:eastAsia="pl-PL"/>
        </w:rPr>
        <w:t> </w:t>
      </w:r>
      <w:r w:rsidRPr="003E4BC6">
        <w:rPr>
          <w:rFonts w:eastAsia="Times New Roman" w:cs="Times New Roman"/>
          <w:color w:val="000000"/>
          <w:lang w:eastAsia="pl-PL"/>
        </w:rPr>
        <w:t>aktualność.</w:t>
      </w:r>
    </w:p>
    <w:p w14:paraId="6C6F9E5D" w14:textId="054F590F" w:rsidR="009058AF" w:rsidRDefault="009058AF" w:rsidP="00C376EB">
      <w:pPr>
        <w:numPr>
          <w:ilvl w:val="0"/>
          <w:numId w:val="14"/>
        </w:numPr>
        <w:spacing w:before="0" w:after="0"/>
        <w:ind w:left="284" w:hanging="284"/>
        <w:textAlignment w:val="baseline"/>
        <w:rPr>
          <w:rFonts w:eastAsia="Times New Roman" w:cs="Times New Roman"/>
          <w:color w:val="000000"/>
          <w:lang w:eastAsia="pl-PL"/>
        </w:rPr>
      </w:pPr>
      <w:r w:rsidRPr="00162B32">
        <w:rPr>
          <w:rFonts w:eastAsia="Times New Roman" w:cs="Times New Roman"/>
          <w:color w:val="000000"/>
          <w:lang w:eastAsia="pl-PL"/>
        </w:rPr>
        <w:t xml:space="preserve">W zakresie nieuregulowanym ustawą PZP lub niniejszą SWZ do oświadczeń i dokumentów składanych przez Wykonawcę w postępowaniu zastosowanie mają w szczególności przepisy </w:t>
      </w:r>
      <w:r w:rsidRPr="00162B32">
        <w:rPr>
          <w:rFonts w:eastAsia="Times New Roman" w:cs="Times New Roman"/>
          <w:color w:val="000000"/>
          <w:lang w:eastAsia="pl-PL"/>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E4BC6">
        <w:rPr>
          <w:rFonts w:eastAsia="Times New Roman" w:cs="Times New Roman"/>
          <w:smallCaps/>
          <w:color w:val="000000"/>
          <w:lang w:eastAsia="pl-PL"/>
        </w:rPr>
        <w:t> </w:t>
      </w:r>
      <w:r w:rsidRPr="003E4BC6">
        <w:rPr>
          <w:rFonts w:eastAsia="Times New Roman" w:cs="Times New Roman"/>
          <w:smallCaps/>
          <w:color w:val="000000"/>
          <w:lang w:eastAsia="pl-PL"/>
        </w:rPr>
        <w:t> </w:t>
      </w:r>
      <w:r w:rsidRPr="00162B32">
        <w:rPr>
          <w:rFonts w:eastAsia="Times New Roman" w:cs="Times New Roman"/>
          <w:color w:val="00000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5018368A" w14:textId="77777777" w:rsidR="00A74675" w:rsidRPr="00162B32" w:rsidRDefault="00A74675" w:rsidP="00A74675">
      <w:pPr>
        <w:spacing w:before="0" w:after="0"/>
        <w:ind w:left="284"/>
        <w:textAlignment w:val="baseline"/>
        <w:rPr>
          <w:rFonts w:eastAsia="Times New Roman" w:cs="Times New Roman"/>
          <w:color w:val="000000"/>
          <w:lang w:eastAsia="pl-PL"/>
        </w:rPr>
      </w:pPr>
    </w:p>
    <w:p w14:paraId="111B36E5" w14:textId="4BF13EC6"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XI. Poleganie na zasobach innych podmiotów</w:t>
      </w:r>
    </w:p>
    <w:p w14:paraId="01020854" w14:textId="77777777" w:rsidR="00A74675" w:rsidRPr="003E4BC6" w:rsidRDefault="00A74675" w:rsidP="007823B7">
      <w:pPr>
        <w:spacing w:before="0" w:after="0"/>
        <w:jc w:val="left"/>
        <w:outlineLvl w:val="1"/>
        <w:rPr>
          <w:rFonts w:eastAsia="Times New Roman" w:cs="Times New Roman"/>
          <w:b/>
          <w:bCs/>
          <w:lang w:eastAsia="pl-PL"/>
        </w:rPr>
      </w:pPr>
    </w:p>
    <w:p w14:paraId="5C15B240" w14:textId="77777777" w:rsidR="009058AF"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476430E5" w14:textId="77777777" w:rsidR="009058AF"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EA669E" w:rsidRDefault="009058AF" w:rsidP="00C376EB">
      <w:pPr>
        <w:numPr>
          <w:ilvl w:val="0"/>
          <w:numId w:val="15"/>
        </w:numPr>
        <w:spacing w:before="0" w:after="0"/>
        <w:ind w:left="360" w:right="20"/>
        <w:textAlignment w:val="baseline"/>
        <w:rPr>
          <w:rFonts w:eastAsia="Times New Roman" w:cs="Times New Roman"/>
          <w:color w:val="FF0000"/>
          <w:lang w:eastAsia="pl-PL"/>
        </w:rPr>
      </w:pPr>
      <w:r w:rsidRPr="003E4BC6">
        <w:rPr>
          <w:rFonts w:eastAsia="Times New Roman" w:cs="Times New Roman"/>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7FFE60F" w14:textId="77777777" w:rsidR="009058AF"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297DDA" w14:textId="0F557B66" w:rsidR="009058AF"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Wykonawca nie może, po upływie terminu składania ofert, powoływać się na zdolności lub sytuację podmiotów udostępniających zasoby, jeżeli na etapie składania ofert nie polegał on w</w:t>
      </w:r>
      <w:r w:rsidR="00317C09">
        <w:rPr>
          <w:rFonts w:eastAsia="Times New Roman" w:cs="Times New Roman"/>
          <w:color w:val="000000"/>
          <w:lang w:eastAsia="pl-PL"/>
        </w:rPr>
        <w:t> </w:t>
      </w:r>
      <w:r w:rsidRPr="003E4BC6">
        <w:rPr>
          <w:rFonts w:eastAsia="Times New Roman" w:cs="Times New Roman"/>
          <w:color w:val="000000"/>
          <w:lang w:eastAsia="pl-PL"/>
        </w:rPr>
        <w:t>danym zakresie na zdolnościach lub sytuacji podmiotów udostępniających zasoby.</w:t>
      </w:r>
    </w:p>
    <w:p w14:paraId="05CDFB13" w14:textId="46F0FE1A" w:rsidR="009058AF" w:rsidRDefault="009058AF" w:rsidP="00C376EB">
      <w:pPr>
        <w:numPr>
          <w:ilvl w:val="0"/>
          <w:numId w:val="15"/>
        </w:numPr>
        <w:shd w:val="clear" w:color="auto" w:fill="FFFFFF"/>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Pr>
          <w:rFonts w:eastAsia="Times New Roman" w:cs="Times New Roman"/>
          <w:color w:val="000000"/>
          <w:lang w:eastAsia="pl-PL"/>
        </w:rPr>
        <w:t> </w:t>
      </w:r>
      <w:r w:rsidRPr="003E4BC6">
        <w:rPr>
          <w:rFonts w:eastAsia="Times New Roman" w:cs="Times New Roman"/>
          <w:color w:val="000000"/>
          <w:lang w:eastAsia="pl-PL"/>
        </w:rPr>
        <w:t>Rozdziale X SWZ.</w:t>
      </w:r>
    </w:p>
    <w:p w14:paraId="4C120096" w14:textId="77777777" w:rsidR="00A74675" w:rsidRPr="003E4BC6" w:rsidRDefault="00A74675" w:rsidP="00A74675">
      <w:pPr>
        <w:shd w:val="clear" w:color="auto" w:fill="FFFFFF"/>
        <w:spacing w:before="0" w:after="0"/>
        <w:ind w:left="360"/>
        <w:textAlignment w:val="baseline"/>
        <w:rPr>
          <w:rFonts w:eastAsia="Times New Roman" w:cs="Times New Roman"/>
          <w:color w:val="000000"/>
          <w:lang w:eastAsia="pl-PL"/>
        </w:rPr>
      </w:pPr>
    </w:p>
    <w:p w14:paraId="4A25CA70" w14:textId="69AD46D8"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XII. Informacja dla Wykonawców wspólnie ubiegających się o udzielenie zamówienia</w:t>
      </w:r>
    </w:p>
    <w:p w14:paraId="3783A9D5" w14:textId="77777777" w:rsidR="00A74675" w:rsidRPr="003E4BC6" w:rsidRDefault="00A74675" w:rsidP="007823B7">
      <w:pPr>
        <w:spacing w:before="0" w:after="0"/>
        <w:jc w:val="left"/>
        <w:outlineLvl w:val="1"/>
        <w:rPr>
          <w:rFonts w:eastAsia="Times New Roman" w:cs="Times New Roman"/>
          <w:b/>
          <w:bCs/>
          <w:lang w:eastAsia="pl-PL"/>
        </w:rPr>
      </w:pPr>
    </w:p>
    <w:p w14:paraId="26D40FEB" w14:textId="108B4FFD" w:rsidR="009058AF" w:rsidRPr="003E4BC6" w:rsidRDefault="009058AF" w:rsidP="00C376EB">
      <w:pPr>
        <w:numPr>
          <w:ilvl w:val="0"/>
          <w:numId w:val="1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Wykonawcy mogą wspólnie ubiegać się o udzielenie zamówienia. W takim przypadku Wykonawcy ustanawiają pełnomocnika do reprezentowania ich w postępowaniu albo do reprezentowania i</w:t>
      </w:r>
      <w:r w:rsidR="00317C09">
        <w:rPr>
          <w:rFonts w:eastAsia="Times New Roman" w:cs="Times New Roman"/>
          <w:color w:val="000000"/>
          <w:lang w:eastAsia="pl-PL"/>
        </w:rPr>
        <w:t> </w:t>
      </w:r>
      <w:r w:rsidRPr="003E4BC6">
        <w:rPr>
          <w:rFonts w:eastAsia="Times New Roman" w:cs="Times New Roman"/>
          <w:color w:val="000000"/>
          <w:lang w:eastAsia="pl-PL"/>
        </w:rPr>
        <w:t>zawarcia umowy w sprawie zamówienia publicznego. Pełnomocnictwo</w:t>
      </w:r>
      <w:r w:rsidR="00162B32">
        <w:rPr>
          <w:rFonts w:eastAsia="Times New Roman" w:cs="Times New Roman"/>
          <w:color w:val="000000"/>
          <w:lang w:eastAsia="pl-PL"/>
        </w:rPr>
        <w:t xml:space="preserve"> </w:t>
      </w:r>
      <w:r w:rsidRPr="003E4BC6">
        <w:rPr>
          <w:rFonts w:eastAsia="Times New Roman" w:cs="Times New Roman"/>
          <w:color w:val="000000"/>
          <w:lang w:eastAsia="pl-PL"/>
        </w:rPr>
        <w:t>winno być załączone do oferty. </w:t>
      </w:r>
    </w:p>
    <w:p w14:paraId="30736D0F" w14:textId="668EB7E1" w:rsidR="009058AF" w:rsidRPr="003E4BC6" w:rsidRDefault="009058AF" w:rsidP="00C376EB">
      <w:pPr>
        <w:numPr>
          <w:ilvl w:val="0"/>
          <w:numId w:val="1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 przypadku Wykonawców wspólnie ubiegających się o udzielenie zamówienia, oświadczenia, o</w:t>
      </w:r>
      <w:r w:rsidR="00317C09">
        <w:rPr>
          <w:rFonts w:eastAsia="Times New Roman" w:cs="Times New Roman"/>
          <w:color w:val="000000"/>
          <w:lang w:eastAsia="pl-PL"/>
        </w:rPr>
        <w:t> </w:t>
      </w:r>
      <w:r w:rsidRPr="003E4BC6">
        <w:rPr>
          <w:rFonts w:eastAsia="Times New Roman" w:cs="Times New Roman"/>
          <w:color w:val="000000"/>
          <w:lang w:eastAsia="pl-PL"/>
        </w:rPr>
        <w:t xml:space="preserve">których mowa w Rozdziale X ust. 1 SWZ, składa każdy z Wykonawców. Oświadczenia te </w:t>
      </w:r>
      <w:r w:rsidRPr="003E4BC6">
        <w:rPr>
          <w:rFonts w:eastAsia="Times New Roman" w:cs="Times New Roman"/>
          <w:color w:val="000000"/>
          <w:lang w:eastAsia="pl-PL"/>
        </w:rPr>
        <w:lastRenderedPageBreak/>
        <w:t>potwierdzają brak podstaw wykluczenia oraz spełnianie warunków udziału w zakresie, w jakim każdy z Wykonawców wykazuje spełnianie warunków udziału w postępowaniu.</w:t>
      </w:r>
    </w:p>
    <w:p w14:paraId="572BA540" w14:textId="0A3C7905" w:rsidR="009058AF" w:rsidRPr="003E4BC6" w:rsidRDefault="009058AF" w:rsidP="00C376EB">
      <w:pPr>
        <w:numPr>
          <w:ilvl w:val="0"/>
          <w:numId w:val="1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Wykonawcy wspólnie ubiegający się o udzielenie zamówienia dołączają do oferty oświadczenie, z</w:t>
      </w:r>
      <w:r w:rsidR="00317C09">
        <w:rPr>
          <w:rFonts w:eastAsia="Times New Roman" w:cs="Times New Roman"/>
          <w:color w:val="000000"/>
          <w:lang w:eastAsia="pl-PL"/>
        </w:rPr>
        <w:t> </w:t>
      </w:r>
      <w:r w:rsidRPr="003E4BC6">
        <w:rPr>
          <w:rFonts w:eastAsia="Times New Roman" w:cs="Times New Roman"/>
          <w:color w:val="000000"/>
          <w:lang w:eastAsia="pl-PL"/>
        </w:rPr>
        <w:t>którego wynika, które roboty budowlane/dostawy/usługi wykonają poszczególni wykonawcy.</w:t>
      </w:r>
    </w:p>
    <w:p w14:paraId="406F690F" w14:textId="5117104B" w:rsidR="009058AF" w:rsidRDefault="009058AF" w:rsidP="00C376EB">
      <w:pPr>
        <w:numPr>
          <w:ilvl w:val="0"/>
          <w:numId w:val="1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Oświadczenia i dokumenty potwierdzające brak podstaw do wykluczenia z postępowania składa każdy z Wykonawców wspólnie ubiegających się o zamówienie.</w:t>
      </w:r>
    </w:p>
    <w:p w14:paraId="7CD8E4C2" w14:textId="77777777" w:rsidR="00A74675" w:rsidRPr="003E4BC6" w:rsidRDefault="00A74675" w:rsidP="00A74675">
      <w:pPr>
        <w:spacing w:before="0" w:after="0"/>
        <w:ind w:left="360"/>
        <w:textAlignment w:val="baseline"/>
        <w:rPr>
          <w:rFonts w:eastAsia="Times New Roman" w:cs="Times New Roman"/>
          <w:color w:val="000000"/>
          <w:lang w:eastAsia="pl-PL"/>
        </w:rPr>
      </w:pPr>
    </w:p>
    <w:p w14:paraId="7BA0689C" w14:textId="70EF2742" w:rsidR="00A74675"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XIII. Informacje o sposobie porozumiewania się zamawiającego z Wykonawcami oraz przekazywania oświadczeń lub dokumentów</w:t>
      </w:r>
    </w:p>
    <w:p w14:paraId="21C20238" w14:textId="77777777" w:rsidR="00A74675" w:rsidRPr="00A74675" w:rsidRDefault="00A74675" w:rsidP="007823B7">
      <w:pPr>
        <w:spacing w:before="0" w:after="0"/>
        <w:outlineLvl w:val="1"/>
        <w:rPr>
          <w:rFonts w:eastAsia="Times New Roman" w:cs="Times New Roman"/>
          <w:b/>
          <w:bCs/>
          <w:color w:val="000000"/>
          <w:lang w:eastAsia="pl-PL"/>
        </w:rPr>
      </w:pPr>
    </w:p>
    <w:p w14:paraId="5A7103C3" w14:textId="77777777" w:rsidR="009058AF" w:rsidRPr="003E4BC6" w:rsidRDefault="009058AF" w:rsidP="00C376EB">
      <w:pPr>
        <w:numPr>
          <w:ilvl w:val="0"/>
          <w:numId w:val="17"/>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Osobą uprawnioną do kontaktu z Wykonawcami jest: </w:t>
      </w:r>
      <w:r w:rsidR="00CD1F7D" w:rsidRPr="00C4433F">
        <w:rPr>
          <w:rFonts w:eastAsia="Times New Roman" w:cs="Times New Roman"/>
          <w:lang w:eastAsia="pl-PL"/>
        </w:rPr>
        <w:t xml:space="preserve">Ewa </w:t>
      </w:r>
      <w:proofErr w:type="spellStart"/>
      <w:r w:rsidR="00CD1F7D" w:rsidRPr="00C4433F">
        <w:rPr>
          <w:rFonts w:eastAsia="Times New Roman" w:cs="Times New Roman"/>
          <w:lang w:eastAsia="pl-PL"/>
        </w:rPr>
        <w:t>Fankidejska</w:t>
      </w:r>
      <w:proofErr w:type="spellEnd"/>
    </w:p>
    <w:p w14:paraId="3CAA40E8" w14:textId="77777777" w:rsidR="009058AF" w:rsidRPr="00C4433F" w:rsidRDefault="009058AF" w:rsidP="00C376EB">
      <w:pPr>
        <w:numPr>
          <w:ilvl w:val="0"/>
          <w:numId w:val="17"/>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5"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r w:rsidR="00CD1F7D" w:rsidRPr="00C4433F">
        <w:rPr>
          <w:rFonts w:eastAsia="Times New Roman" w:cs="Times New Roman"/>
          <w:lang w:eastAsia="pl-PL"/>
        </w:rPr>
        <w:t>https://platformazakupowa.pl/pn/osiek_gda</w:t>
      </w:r>
    </w:p>
    <w:p w14:paraId="6A88E1CA" w14:textId="77777777" w:rsidR="00CD1F7D" w:rsidRPr="003E4BC6" w:rsidRDefault="009058AF" w:rsidP="00C376EB">
      <w:pPr>
        <w:numPr>
          <w:ilvl w:val="0"/>
          <w:numId w:val="17"/>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 formularza „</w:t>
      </w:r>
      <w:r w:rsidRPr="003E4BC6">
        <w:rPr>
          <w:rFonts w:eastAsia="Times New Roman" w:cs="Times New Roman"/>
          <w:b/>
          <w:bCs/>
          <w:color w:val="000000"/>
          <w:lang w:eastAsia="pl-PL"/>
        </w:rPr>
        <w:t>Wyślij wiadomość do zamawiającego</w:t>
      </w:r>
      <w:r w:rsidRPr="003E4BC6">
        <w:rPr>
          <w:rFonts w:eastAsia="Times New Roman" w:cs="Times New Roman"/>
          <w:color w:val="000000"/>
          <w:lang w:eastAsia="pl-PL"/>
        </w:rPr>
        <w:t>”. </w:t>
      </w:r>
    </w:p>
    <w:p w14:paraId="204AF699" w14:textId="1EF47FAA"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7"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 </w:t>
      </w:r>
      <w:r w:rsidRPr="00C4433F">
        <w:rPr>
          <w:rFonts w:eastAsia="Times New Roman" w:cs="Times New Roman"/>
          <w:lang w:eastAsia="pl-PL"/>
        </w:rPr>
        <w:t xml:space="preserve">Zamawiający dopuszcza, opcjonalnie, komunikację  za pośrednictwem poczty elektronicznej. Adres poczty elektronicznej osoby uprawnionej do kontaktu z Wykonawcami: </w:t>
      </w:r>
      <w:r w:rsidR="00EA669E" w:rsidRPr="00C4433F">
        <w:rPr>
          <w:rFonts w:eastAsia="Times New Roman" w:cs="Times New Roman"/>
          <w:lang w:eastAsia="pl-PL"/>
        </w:rPr>
        <w:t>komunalne@osiek.gda.pl</w:t>
      </w:r>
      <w:r w:rsidRPr="00C4433F">
        <w:rPr>
          <w:rFonts w:eastAsia="Times New Roman" w:cs="Times New Roman"/>
          <w:lang w:eastAsia="pl-PL"/>
        </w:rPr>
        <w:t>.</w:t>
      </w:r>
    </w:p>
    <w:p w14:paraId="76E31ADA" w14:textId="77777777" w:rsidR="00B9168D" w:rsidRPr="003E4BC6" w:rsidRDefault="009058AF" w:rsidP="00C376EB">
      <w:pPr>
        <w:numPr>
          <w:ilvl w:val="0"/>
          <w:numId w:val="18"/>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EA669E">
      <w:pPr>
        <w:numPr>
          <w:ilvl w:val="0"/>
          <w:numId w:val="18"/>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2C131274" w:rsidR="009058AF" w:rsidRPr="00EA669E" w:rsidRDefault="009058AF" w:rsidP="00EA669E">
      <w:pPr>
        <w:numPr>
          <w:ilvl w:val="0"/>
          <w:numId w:val="18"/>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Zamawiający, zgodnie z § 11 ust. 2 ROZPORZĄDZENIE PREZESA RADY MINISTRÓW z dnia 30 grudnia 2020 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 xml:space="preserve">postępowaniu o udzielenie zamówienia publicznego lub konkursie zamieszcza wymagania dotyczące specyfikacji połączenia, formatu przesyłanych danych oraz szyfrowania i oznaczania czasu przekazania i odbioru danych za pośrednictwem </w:t>
      </w:r>
      <w:hyperlink r:id="rId10"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F04263B"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433C8A34"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7328D416" w14:textId="77777777" w:rsidR="009058AF" w:rsidRPr="003E4BC6" w:rsidRDefault="009058AF" w:rsidP="00EA669E">
      <w:pPr>
        <w:numPr>
          <w:ilvl w:val="0"/>
          <w:numId w:val="19"/>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C376EB">
      <w:pPr>
        <w:pStyle w:val="Akapitzlist"/>
        <w:numPr>
          <w:ilvl w:val="1"/>
          <w:numId w:val="19"/>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2"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C376EB">
      <w:pPr>
        <w:pStyle w:val="Akapitzlist"/>
        <w:numPr>
          <w:ilvl w:val="1"/>
          <w:numId w:val="19"/>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3"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4F57C215" w:rsidR="009058AF" w:rsidRPr="003E4BC6" w:rsidRDefault="009058AF" w:rsidP="00C376EB">
      <w:pPr>
        <w:numPr>
          <w:ilvl w:val="0"/>
          <w:numId w:val="20"/>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4"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Taka oferta zostanie uznana przez Zamawiającego za ofertę handlową i nie będzie brana pod uwagę w przedmiotowym postępowaniu ponieważ nie został spełniony obowiązek narzucony w art. 221 Ustawy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2C1DFB66" w:rsidR="009058AF" w:rsidRPr="003E4BC6" w:rsidRDefault="009058AF" w:rsidP="00C376EB">
      <w:pPr>
        <w:numPr>
          <w:ilvl w:val="0"/>
          <w:numId w:val="2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5"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1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17" w:history="1">
        <w:r w:rsidRPr="003E4BC6">
          <w:rPr>
            <w:rFonts w:eastAsia="Times New Roman" w:cs="Times New Roman"/>
            <w:color w:val="1155CC"/>
            <w:u w:val="single"/>
            <w:lang w:eastAsia="pl-PL"/>
          </w:rPr>
          <w:t>https://platformazakupowa.pl/strona/45-instrukcje</w:t>
        </w:r>
      </w:hyperlink>
    </w:p>
    <w:p w14:paraId="0EC2CEA2" w14:textId="3AB45EB0" w:rsidR="009058AF" w:rsidRPr="003E4BC6" w:rsidRDefault="009058AF"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XIV. Opis sposobu przygotowania ofert oraz dokumentów wymaganych przez Zamawiającego w</w:t>
      </w:r>
      <w:r w:rsidR="00317C09">
        <w:rPr>
          <w:rFonts w:eastAsia="Times New Roman" w:cs="Times New Roman"/>
          <w:b/>
          <w:bCs/>
          <w:color w:val="000000"/>
          <w:lang w:eastAsia="pl-PL"/>
        </w:rPr>
        <w:t> </w:t>
      </w:r>
      <w:r w:rsidRPr="003E4BC6">
        <w:rPr>
          <w:rFonts w:eastAsia="Times New Roman" w:cs="Times New Roman"/>
          <w:b/>
          <w:bCs/>
          <w:color w:val="000000"/>
          <w:lang w:eastAsia="pl-PL"/>
        </w:rPr>
        <w:t>SWZ</w:t>
      </w:r>
    </w:p>
    <w:p w14:paraId="627DE83A" w14:textId="77777777" w:rsidR="009058AF" w:rsidRPr="003E4BC6" w:rsidRDefault="009058AF" w:rsidP="00C376EB">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 systemu.</w:t>
      </w:r>
    </w:p>
    <w:p w14:paraId="1342EEF0" w14:textId="77777777" w:rsidR="009058AF" w:rsidRPr="003E4BC6" w:rsidRDefault="009058AF" w:rsidP="00C376EB">
      <w:pPr>
        <w:numPr>
          <w:ilvl w:val="0"/>
          <w:numId w:val="22"/>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D515F4" w14:textId="77777777" w:rsidR="009058AF" w:rsidRPr="003E4BC6" w:rsidRDefault="009058AF" w:rsidP="00C376EB">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Oferta powinna być:</w:t>
      </w:r>
    </w:p>
    <w:p w14:paraId="4EB7DDEC" w14:textId="77777777" w:rsidR="00B9168D" w:rsidRPr="003E4BC6" w:rsidRDefault="009058AF" w:rsidP="00C376EB">
      <w:pPr>
        <w:pStyle w:val="Akapitzlist"/>
        <w:numPr>
          <w:ilvl w:val="1"/>
          <w:numId w:val="2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C376EB">
      <w:pPr>
        <w:pStyle w:val="Akapitzlist"/>
        <w:numPr>
          <w:ilvl w:val="1"/>
          <w:numId w:val="2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1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C376EB">
      <w:pPr>
        <w:pStyle w:val="Akapitzlist"/>
        <w:numPr>
          <w:ilvl w:val="1"/>
          <w:numId w:val="2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19"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0"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1"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C376EB">
      <w:pPr>
        <w:numPr>
          <w:ilvl w:val="0"/>
          <w:numId w:val="23"/>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68178AA3" w14:textId="74BD7FD5" w:rsidR="00B9168D" w:rsidRPr="003E4BC6" w:rsidRDefault="009058AF" w:rsidP="00C376EB">
      <w:pPr>
        <w:numPr>
          <w:ilvl w:val="0"/>
          <w:numId w:val="23"/>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05364F6F" w14:textId="77777777" w:rsidR="005463D4" w:rsidRDefault="009058AF" w:rsidP="00C376EB">
      <w:pPr>
        <w:numPr>
          <w:ilvl w:val="0"/>
          <w:numId w:val="23"/>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 xml:space="preserve">Zgodnie z art. 18 ust. 3 ustawy </w:t>
      </w:r>
      <w:proofErr w:type="spellStart"/>
      <w:r w:rsidRPr="003E4BC6">
        <w:rPr>
          <w:rFonts w:eastAsia="Times New Roman" w:cs="Times New Roman"/>
          <w:color w:val="000000"/>
          <w:lang w:eastAsia="pl-PL"/>
        </w:rPr>
        <w:t>Pzp</w:t>
      </w:r>
      <w:proofErr w:type="spellEnd"/>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C376EB">
      <w:pPr>
        <w:numPr>
          <w:ilvl w:val="0"/>
          <w:numId w:val="23"/>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2"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0E67DA" w:rsidP="007823B7">
      <w:pPr>
        <w:spacing w:before="0" w:after="0"/>
        <w:ind w:left="720"/>
        <w:rPr>
          <w:rFonts w:eastAsia="Times New Roman" w:cs="Times New Roman"/>
          <w:lang w:eastAsia="pl-PL"/>
        </w:rPr>
      </w:pPr>
      <w:hyperlink r:id="rId23" w:history="1">
        <w:r w:rsidR="009058AF" w:rsidRPr="003E4BC6">
          <w:rPr>
            <w:rFonts w:eastAsia="Times New Roman" w:cs="Times New Roman"/>
            <w:color w:val="1155CC"/>
            <w:u w:val="single"/>
            <w:lang w:eastAsia="pl-PL"/>
          </w:rPr>
          <w:t>https://platformazakupowa.pl/strona/45-instrukcje</w:t>
        </w:r>
      </w:hyperlink>
    </w:p>
    <w:p w14:paraId="0801429C" w14:textId="77777777" w:rsidR="00B9168D" w:rsidRPr="003E4BC6" w:rsidRDefault="009058AF" w:rsidP="00C376EB">
      <w:pPr>
        <w:pStyle w:val="Akapitzlist"/>
        <w:numPr>
          <w:ilvl w:val="0"/>
          <w:numId w:val="15"/>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Każdy z Wykonawców może złożyć tylko jedną ofertę. Złożenie większej liczby ofert lub oferty zawierającej propozycje wariantowe spowoduje podlegać będzie odrzuceniu.</w:t>
      </w:r>
    </w:p>
    <w:p w14:paraId="336516D7" w14:textId="77777777" w:rsidR="00B9168D" w:rsidRPr="003E4BC6" w:rsidRDefault="009058AF" w:rsidP="00C376EB">
      <w:pPr>
        <w:pStyle w:val="Akapitzlist"/>
        <w:numPr>
          <w:ilvl w:val="0"/>
          <w:numId w:val="15"/>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77777777"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14:paraId="2727BC87" w14:textId="77777777"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Pr="003E4BC6">
        <w:rPr>
          <w:rFonts w:eastAsia="Times New Roman" w:cs="Times New Roman"/>
          <w:color w:val="00000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784755" w14:textId="77777777"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 szczególnym wskazaniem na .pdf</w:t>
      </w:r>
    </w:p>
    <w:p w14:paraId="33555BE0" w14:textId="77777777" w:rsidR="009058AF"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 rozszerzeń:</w:t>
      </w:r>
    </w:p>
    <w:p w14:paraId="6CB26B9A" w14:textId="77777777" w:rsidR="00B9168D" w:rsidRPr="003E4BC6" w:rsidRDefault="009058AF" w:rsidP="00C376EB">
      <w:pPr>
        <w:pStyle w:val="Akapitzlist"/>
        <w:numPr>
          <w:ilvl w:val="1"/>
          <w:numId w:val="15"/>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13D6DAE0" w14:textId="77777777" w:rsidR="009058AF" w:rsidRPr="003E4BC6" w:rsidRDefault="009058AF" w:rsidP="00C376EB">
      <w:pPr>
        <w:pStyle w:val="Akapitzlist"/>
        <w:numPr>
          <w:ilvl w:val="1"/>
          <w:numId w:val="15"/>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C376EB">
      <w:pPr>
        <w:numPr>
          <w:ilvl w:val="0"/>
          <w:numId w:val="24"/>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315B5F02" w14:textId="77777777" w:rsidR="00B9168D" w:rsidRPr="003E4BC6" w:rsidRDefault="009058AF" w:rsidP="00C376EB">
      <w:pPr>
        <w:numPr>
          <w:ilvl w:val="0"/>
          <w:numId w:val="24"/>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xml:space="preserve">, oraz na ograniczenie wielkości plików podpisywanych w 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C376EB">
      <w:pPr>
        <w:numPr>
          <w:ilvl w:val="0"/>
          <w:numId w:val="24"/>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7620D75E" w14:textId="77777777" w:rsidR="00B9168D" w:rsidRPr="003E4BC6" w:rsidRDefault="009058AF" w:rsidP="00C376EB">
      <w:pPr>
        <w:pStyle w:val="Akapitzlist"/>
        <w:numPr>
          <w:ilvl w:val="0"/>
          <w:numId w:val="25"/>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w:t>
      </w:r>
      <w:r w:rsidRPr="003E4BC6">
        <w:rPr>
          <w:rFonts w:eastAsia="Times New Roman" w:cs="Times New Roman"/>
          <w:b/>
          <w:bCs/>
          <w:color w:val="000000"/>
          <w:lang w:eastAsia="pl-PL"/>
        </w:rPr>
        <w:lastRenderedPageBreak/>
        <w:t xml:space="preserve">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64F320DD" w14:textId="77777777" w:rsidR="00B9168D" w:rsidRPr="003E4BC6" w:rsidRDefault="009058AF" w:rsidP="00C376EB">
      <w:pPr>
        <w:pStyle w:val="Akapitzlist"/>
        <w:numPr>
          <w:ilvl w:val="0"/>
          <w:numId w:val="25"/>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 xml:space="preserve">Pliki w innych formatach niż PDF </w:t>
      </w:r>
      <w:r w:rsidRPr="003E4BC6">
        <w:rPr>
          <w:rFonts w:eastAsia="Times New Roman" w:cs="Times New Roman"/>
          <w:b/>
          <w:bCs/>
          <w:color w:val="000000"/>
          <w:lang w:eastAsia="pl-PL"/>
        </w:rPr>
        <w:t xml:space="preserve">zaleca się opatrzyć podpisem w formacie </w:t>
      </w:r>
      <w:proofErr w:type="spellStart"/>
      <w:r w:rsidRPr="003E4BC6">
        <w:rPr>
          <w:rFonts w:eastAsia="Times New Roman" w:cs="Times New Roman"/>
          <w:b/>
          <w:bCs/>
          <w:color w:val="000000"/>
          <w:lang w:eastAsia="pl-PL"/>
        </w:rPr>
        <w:t>XAdES</w:t>
      </w:r>
      <w:proofErr w:type="spellEnd"/>
      <w:r w:rsidRPr="003E4BC6">
        <w:rPr>
          <w:rFonts w:eastAsia="Times New Roman" w:cs="Times New Roman"/>
          <w:b/>
          <w:bCs/>
          <w:color w:val="000000"/>
          <w:lang w:eastAsia="pl-PL"/>
        </w:rPr>
        <w:t xml:space="preserve"> o typie zewnętrznym</w:t>
      </w:r>
      <w:r w:rsidRPr="003E4BC6">
        <w:rPr>
          <w:rFonts w:eastAsia="Times New Roman" w:cs="Times New Roman"/>
          <w:color w:val="000000"/>
          <w:lang w:eastAsia="pl-PL"/>
        </w:rPr>
        <w:t>. Wykonawca powinien pamiętać, aby plik z podpisem przekazywać łącznie z dokumentem podpisywanym.</w:t>
      </w:r>
    </w:p>
    <w:p w14:paraId="5E40B7E4" w14:textId="77777777" w:rsidR="009058AF" w:rsidRPr="003E4BC6" w:rsidRDefault="009058AF" w:rsidP="00C376EB">
      <w:pPr>
        <w:pStyle w:val="Akapitzlist"/>
        <w:numPr>
          <w:ilvl w:val="0"/>
          <w:numId w:val="25"/>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Zamawiający rekomenduje wykorzystanie podpisu z kwalifikowanym znacznikiem czasu.</w:t>
      </w:r>
    </w:p>
    <w:p w14:paraId="73DB9E76"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 kwalifikowanym może doprowadzić do problemów w weryfikacji plików. </w:t>
      </w:r>
    </w:p>
    <w:p w14:paraId="4B5AFFA4"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77777777" w:rsidR="00A74675" w:rsidRPr="003E4BC6" w:rsidRDefault="00A74675" w:rsidP="00A74675">
      <w:pPr>
        <w:spacing w:before="0" w:after="0"/>
        <w:ind w:left="426"/>
        <w:textAlignment w:val="baseline"/>
        <w:rPr>
          <w:rFonts w:eastAsia="Times New Roman" w:cs="Times New Roman"/>
          <w:color w:val="000000"/>
          <w:lang w:eastAsia="pl-PL"/>
        </w:rPr>
      </w:pPr>
    </w:p>
    <w:p w14:paraId="473BC7E5" w14:textId="67B81833"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XV. Sposób obliczania ceny oferty</w:t>
      </w:r>
    </w:p>
    <w:p w14:paraId="1C854AD3" w14:textId="77777777" w:rsidR="00A74675" w:rsidRPr="003E4BC6" w:rsidRDefault="00A74675" w:rsidP="007823B7">
      <w:pPr>
        <w:spacing w:before="0" w:after="0"/>
        <w:jc w:val="left"/>
        <w:outlineLvl w:val="1"/>
        <w:rPr>
          <w:rFonts w:eastAsia="Times New Roman" w:cs="Times New Roman"/>
          <w:b/>
          <w:bCs/>
          <w:lang w:eastAsia="pl-PL"/>
        </w:rPr>
      </w:pPr>
    </w:p>
    <w:p w14:paraId="5B707308" w14:textId="3D0F5AA2"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Wykonawca podaje cenę za realizację przedmiotu zamówienia zgodnie ze wzorem Formularza Ofertowego, stanowiącego </w:t>
      </w:r>
      <w:r w:rsidRPr="003E4BC6">
        <w:rPr>
          <w:rFonts w:eastAsia="Times New Roman" w:cs="Times New Roman"/>
          <w:b/>
          <w:bCs/>
          <w:color w:val="000000"/>
          <w:lang w:eastAsia="pl-PL"/>
        </w:rPr>
        <w:t>Załącznik nr</w:t>
      </w:r>
      <w:r w:rsidR="009A5355">
        <w:rPr>
          <w:rFonts w:eastAsia="Times New Roman" w:cs="Times New Roman"/>
          <w:b/>
          <w:bCs/>
          <w:color w:val="000000"/>
          <w:lang w:eastAsia="pl-PL"/>
        </w:rPr>
        <w:t xml:space="preserve"> 1</w:t>
      </w:r>
      <w:r w:rsidRPr="003E4BC6">
        <w:rPr>
          <w:rFonts w:eastAsia="Times New Roman" w:cs="Times New Roman"/>
          <w:b/>
          <w:bCs/>
          <w:color w:val="000000"/>
          <w:lang w:eastAsia="pl-PL"/>
        </w:rPr>
        <w:t xml:space="preserve"> do SWZ. </w:t>
      </w:r>
    </w:p>
    <w:p w14:paraId="03F9E7C1"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3E4BC6">
        <w:rPr>
          <w:rFonts w:eastAsia="Times New Roman" w:cs="Times New Roman"/>
          <w:color w:val="000000"/>
          <w:lang w:eastAsia="pl-PL"/>
        </w:rPr>
        <w:t> </w:t>
      </w:r>
      <w:r w:rsidRPr="003E4BC6">
        <w:rPr>
          <w:rFonts w:eastAsia="Times New Roman" w:cs="Times New Roman"/>
          <w:color w:val="000000"/>
          <w:lang w:eastAsia="pl-PL"/>
        </w:rPr>
        <w:t> </w:t>
      </w:r>
      <w:r w:rsidRPr="003E4BC6">
        <w:rPr>
          <w:rFonts w:eastAsia="Times New Roman" w:cs="Times New Roman"/>
          <w:color w:val="000000"/>
          <w:lang w:eastAsia="pl-PL"/>
        </w:rPr>
        <w:t> </w:t>
      </w:r>
      <w:r w:rsidRPr="003E4BC6">
        <w:rPr>
          <w:rFonts w:eastAsia="Times New Roman" w:cs="Times New Roman"/>
          <w:color w:val="000000"/>
          <w:lang w:eastAsia="pl-PL"/>
        </w:rPr>
        <w:t> </w:t>
      </w:r>
      <w:r w:rsidRPr="003E4BC6">
        <w:rPr>
          <w:rFonts w:eastAsia="Times New Roman" w:cs="Times New Roman"/>
          <w:color w:val="000000"/>
          <w:lang w:eastAsia="pl-PL"/>
        </w:rPr>
        <w:t> </w:t>
      </w:r>
      <w:r w:rsidR="004D142D" w:rsidRPr="00317C09">
        <w:rPr>
          <w:rFonts w:eastAsia="Times New Roman" w:cs="Times New Roman"/>
          <w:lang w:eastAsia="pl-PL"/>
        </w:rPr>
        <w:t>23</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t>
      </w:r>
    </w:p>
    <w:p w14:paraId="204141A6"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2803C79"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rozliczeń w walucie obcej.</w:t>
      </w:r>
    </w:p>
    <w:p w14:paraId="0C9CA628"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E4BC6">
        <w:rPr>
          <w:rFonts w:eastAsia="Times New Roman" w:cs="Times New Roman"/>
          <w:color w:val="000000"/>
          <w:lang w:eastAsia="pl-PL"/>
        </w:rPr>
        <w:t>późn</w:t>
      </w:r>
      <w:proofErr w:type="spellEnd"/>
      <w:r w:rsidRPr="003E4BC6">
        <w:rPr>
          <w:rFonts w:eastAsia="Times New Roman" w:cs="Times New Roman"/>
          <w:color w:val="000000"/>
          <w:lang w:eastAsia="pl-PL"/>
        </w:rPr>
        <w:t>. zm.), dla celów zastosowania kryterium ceny lub kosztu zamawiający 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0236622"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1)    poinformowania zamawiającego, że wybór jego oferty będzie prowadził do powstania u zamawiającego obowiązku podatkowego;</w:t>
      </w:r>
    </w:p>
    <w:p w14:paraId="0911F3E8"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2)    wskazania nazwy (rodzaju) towaru lub usługi, których dostawa lub świadczenie będą prowadziły do powstania obowiązku podatkowego;</w:t>
      </w:r>
    </w:p>
    <w:p w14:paraId="10C6BEAF"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3)    wskazania wartości towaru lub usługi objętego obowiązkiem podatkowym zamawiającego, bez kwoty podatku;</w:t>
      </w:r>
    </w:p>
    <w:p w14:paraId="338E0A47"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4)    wskazania stawki podatku od towarów i usług, która zgodnie z wiedzą wykonawcy, będzie miała zastosowanie.</w:t>
      </w:r>
    </w:p>
    <w:p w14:paraId="2BF541CA" w14:textId="1F8DAB7D"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XVI. Wymagania dotyczące wadium</w:t>
      </w:r>
    </w:p>
    <w:p w14:paraId="18F8A198" w14:textId="77777777" w:rsidR="001B5E3A" w:rsidRPr="003E4BC6" w:rsidRDefault="001B5E3A" w:rsidP="007823B7">
      <w:pPr>
        <w:spacing w:before="0" w:after="0"/>
        <w:jc w:val="left"/>
        <w:outlineLvl w:val="1"/>
        <w:rPr>
          <w:rFonts w:eastAsia="Times New Roman" w:cs="Times New Roman"/>
          <w:b/>
          <w:bCs/>
          <w:lang w:eastAsia="pl-PL"/>
        </w:rPr>
      </w:pPr>
    </w:p>
    <w:p w14:paraId="7AE9A391" w14:textId="77777777" w:rsidR="009058AF" w:rsidRPr="00C4433F" w:rsidRDefault="009058AF" w:rsidP="00C376EB">
      <w:pPr>
        <w:numPr>
          <w:ilvl w:val="0"/>
          <w:numId w:val="28"/>
        </w:numPr>
        <w:tabs>
          <w:tab w:val="clear" w:pos="720"/>
        </w:tabs>
        <w:spacing w:before="0" w:after="0"/>
        <w:ind w:left="426" w:hanging="426"/>
        <w:textAlignment w:val="baseline"/>
        <w:rPr>
          <w:rFonts w:eastAsia="Times New Roman" w:cs="Times New Roman"/>
          <w:lang w:eastAsia="pl-PL"/>
        </w:rPr>
      </w:pPr>
      <w:r w:rsidRPr="00C4433F">
        <w:rPr>
          <w:rFonts w:eastAsia="Times New Roman" w:cs="Times New Roman"/>
          <w:lang w:eastAsia="pl-PL"/>
        </w:rPr>
        <w:t xml:space="preserve">Wykonawca zobowiązany jest do zabezpieczenia swojej oferty wadium w wysokości: </w:t>
      </w:r>
      <w:r w:rsidRPr="00C4433F">
        <w:rPr>
          <w:rFonts w:eastAsia="Times New Roman" w:cs="Times New Roman"/>
          <w:smallCaps/>
          <w:lang w:eastAsia="pl-PL"/>
        </w:rPr>
        <w:t> </w:t>
      </w:r>
      <w:r w:rsidR="00692D67" w:rsidRPr="00C4433F">
        <w:rPr>
          <w:rFonts w:eastAsia="Times New Roman" w:cs="Times New Roman"/>
          <w:lang w:eastAsia="pl-PL"/>
        </w:rPr>
        <w:t>10 000 zł</w:t>
      </w:r>
      <w:r w:rsidRPr="00C4433F">
        <w:rPr>
          <w:rFonts w:eastAsia="Times New Roman" w:cs="Times New Roman"/>
          <w:lang w:eastAsia="pl-PL"/>
        </w:rPr>
        <w:t xml:space="preserve"> (słownie: </w:t>
      </w:r>
      <w:r w:rsidR="00692D67" w:rsidRPr="00C4433F">
        <w:rPr>
          <w:rFonts w:eastAsia="Times New Roman" w:cs="Times New Roman"/>
          <w:lang w:eastAsia="pl-PL"/>
        </w:rPr>
        <w:t>dziesięć tysięcy złotych</w:t>
      </w:r>
      <w:r w:rsidRPr="00C4433F">
        <w:rPr>
          <w:rFonts w:eastAsia="Times New Roman" w:cs="Times New Roman"/>
          <w:smallCaps/>
          <w:lang w:eastAsia="pl-PL"/>
        </w:rPr>
        <w:t> </w:t>
      </w:r>
      <w:r w:rsidRPr="00C4433F">
        <w:rPr>
          <w:rFonts w:eastAsia="Times New Roman" w:cs="Times New Roman"/>
          <w:lang w:eastAsia="pl-PL"/>
        </w:rPr>
        <w:t>00/100 złotych);</w:t>
      </w:r>
    </w:p>
    <w:p w14:paraId="7034F2ED" w14:textId="77777777" w:rsidR="009058AF" w:rsidRPr="00C4433F" w:rsidRDefault="009058AF" w:rsidP="00C376EB">
      <w:pPr>
        <w:numPr>
          <w:ilvl w:val="0"/>
          <w:numId w:val="28"/>
        </w:numPr>
        <w:spacing w:before="0" w:after="0"/>
        <w:ind w:left="360"/>
        <w:textAlignment w:val="baseline"/>
        <w:rPr>
          <w:rFonts w:eastAsia="Times New Roman" w:cs="Times New Roman"/>
          <w:lang w:eastAsia="pl-PL"/>
        </w:rPr>
      </w:pPr>
      <w:r w:rsidRPr="00C4433F">
        <w:rPr>
          <w:rFonts w:eastAsia="Times New Roman" w:cs="Times New Roman"/>
          <w:lang w:eastAsia="pl-PL"/>
        </w:rPr>
        <w:t>Wadium wnosi się przed upływem terminu składania ofert.</w:t>
      </w:r>
    </w:p>
    <w:p w14:paraId="3A5854AD" w14:textId="77777777" w:rsidR="009058AF" w:rsidRPr="003E4BC6" w:rsidRDefault="009058AF" w:rsidP="00C376EB">
      <w:pPr>
        <w:numPr>
          <w:ilvl w:val="0"/>
          <w:numId w:val="28"/>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Wadium może być wnoszone w jednej lub kilku następujących formach:</w:t>
      </w:r>
    </w:p>
    <w:p w14:paraId="69B53DF2" w14:textId="77777777" w:rsidR="009058AF" w:rsidRPr="003E4BC6" w:rsidRDefault="009058AF" w:rsidP="00C376EB">
      <w:pPr>
        <w:numPr>
          <w:ilvl w:val="0"/>
          <w:numId w:val="44"/>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pieniądzu; </w:t>
      </w:r>
    </w:p>
    <w:p w14:paraId="69166998" w14:textId="77777777" w:rsidR="009058AF" w:rsidRPr="003E4BC6" w:rsidRDefault="009058AF" w:rsidP="00C376EB">
      <w:pPr>
        <w:numPr>
          <w:ilvl w:val="0"/>
          <w:numId w:val="44"/>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gwarancjach bankowych;</w:t>
      </w:r>
    </w:p>
    <w:p w14:paraId="1BDDCFA7" w14:textId="77777777" w:rsidR="009058AF" w:rsidRPr="003E4BC6" w:rsidRDefault="009058AF" w:rsidP="00C376EB">
      <w:pPr>
        <w:numPr>
          <w:ilvl w:val="0"/>
          <w:numId w:val="44"/>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gwarancjach ubezpieczeniowych;</w:t>
      </w:r>
    </w:p>
    <w:p w14:paraId="2773EE92" w14:textId="77777777" w:rsidR="009058AF" w:rsidRPr="003E4BC6" w:rsidRDefault="009058AF" w:rsidP="00C376EB">
      <w:pPr>
        <w:numPr>
          <w:ilvl w:val="0"/>
          <w:numId w:val="44"/>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poręczeniach udzielanych przez podmioty, o których mowa w art. 6b ust. 5 pkt 2 ustawy z dnia 9 listopada 2000 r. o utworzeniu Polskiej Agencji Rozwoju Przedsiębiorczości (Dz. U. z 2020 r. poz. 299).</w:t>
      </w:r>
    </w:p>
    <w:p w14:paraId="259413A8" w14:textId="0492BF16" w:rsidR="009058AF" w:rsidRPr="00C4433F" w:rsidRDefault="009058AF" w:rsidP="00064182">
      <w:pPr>
        <w:numPr>
          <w:ilvl w:val="0"/>
          <w:numId w:val="29"/>
        </w:numPr>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Wadium w formie pieniądza należy wnieść przelewem na konto </w:t>
      </w:r>
      <w:r w:rsidR="00692D67" w:rsidRPr="00C4433F">
        <w:rPr>
          <w:rStyle w:val="WW-TeksttreciPogrubienie"/>
          <w:rFonts w:ascii="Times New Roman" w:hAnsi="Times New Roman" w:cs="Times New Roman"/>
          <w:color w:val="auto"/>
          <w:sz w:val="22"/>
          <w:szCs w:val="22"/>
        </w:rPr>
        <w:t xml:space="preserve">Banku Spółdzielczym w Skórczu nr 69 8342 0009 0014 0416 2000 0002 </w:t>
      </w:r>
      <w:r w:rsidRPr="00C4433F">
        <w:rPr>
          <w:rFonts w:eastAsia="Times New Roman" w:cs="Times New Roman"/>
          <w:smallCaps/>
          <w:lang w:eastAsia="pl-PL"/>
        </w:rPr>
        <w:t> </w:t>
      </w:r>
      <w:r w:rsidRPr="00C4433F">
        <w:rPr>
          <w:rFonts w:eastAsia="Times New Roman" w:cs="Times New Roman"/>
          <w:lang w:eastAsia="pl-PL"/>
        </w:rPr>
        <w:t xml:space="preserve">z dopiskiem „Wadium – </w:t>
      </w:r>
      <w:r w:rsidR="00C4433F" w:rsidRPr="00317C09">
        <w:rPr>
          <w:rFonts w:eastAsia="Times New Roman" w:cs="Times New Roman"/>
          <w:b/>
          <w:bCs/>
          <w:lang w:eastAsia="pl-PL"/>
        </w:rPr>
        <w:t>GK.271.9.2021</w:t>
      </w:r>
      <w:r w:rsidRPr="00C4433F">
        <w:rPr>
          <w:rFonts w:eastAsia="Times New Roman" w:cs="Times New Roman"/>
          <w:lang w:eastAsia="pl-PL"/>
        </w:rPr>
        <w:t>”.</w:t>
      </w:r>
    </w:p>
    <w:p w14:paraId="3CC2EBD9" w14:textId="77777777" w:rsidR="009058AF" w:rsidRPr="003E4BC6" w:rsidRDefault="009058AF" w:rsidP="007823B7">
      <w:pPr>
        <w:spacing w:before="0" w:after="0"/>
        <w:ind w:left="284"/>
        <w:rPr>
          <w:rFonts w:eastAsia="Times New Roman" w:cs="Times New Roman"/>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Za termin wniesienia wadium w formie pieniężnej zostanie przyjęty termin uznania rachunku Zamawiającego.</w:t>
      </w:r>
    </w:p>
    <w:p w14:paraId="1CDEB92E" w14:textId="77777777" w:rsidR="009058AF" w:rsidRPr="003E4BC6" w:rsidRDefault="009058AF" w:rsidP="00C376EB">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Wadium wnoszone w formie poręczeń lub gwarancji musi być złożone jako </w:t>
      </w:r>
      <w:r w:rsidRPr="003E4BC6">
        <w:rPr>
          <w:rFonts w:eastAsia="Times New Roman" w:cs="Times New Roman"/>
          <w:b/>
          <w:bCs/>
          <w:color w:val="000000"/>
          <w:lang w:eastAsia="pl-PL"/>
        </w:rPr>
        <w:t xml:space="preserve">oryginał </w:t>
      </w:r>
      <w:r w:rsidRPr="003E4BC6">
        <w:rPr>
          <w:rFonts w:eastAsia="Times New Roman" w:cs="Times New Roman"/>
          <w:color w:val="000000"/>
          <w:lang w:eastAsia="pl-PL"/>
        </w:rPr>
        <w:t xml:space="preserve">gwarancji lub poręczenia </w:t>
      </w:r>
      <w:r w:rsidRPr="003E4BC6">
        <w:rPr>
          <w:rFonts w:eastAsia="Times New Roman" w:cs="Times New Roman"/>
          <w:b/>
          <w:bCs/>
          <w:color w:val="000000"/>
          <w:lang w:eastAsia="pl-PL"/>
        </w:rPr>
        <w:t xml:space="preserve">w postaci elektronicznej </w:t>
      </w:r>
      <w:r w:rsidRPr="003E4BC6">
        <w:rPr>
          <w:rFonts w:eastAsia="Times New Roman" w:cs="Times New Roman"/>
          <w:color w:val="000000"/>
          <w:lang w:eastAsia="pl-PL"/>
        </w:rPr>
        <w:t>i spełniać co najmniej poniższe wymagania:</w:t>
      </w:r>
    </w:p>
    <w:p w14:paraId="2772C8EB" w14:textId="77777777"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musi obejmować odpowiedzialność za wszystkie przypadki powodujące utratę wadium przez Wykonawcę określone w ustawie PZP </w:t>
      </w:r>
    </w:p>
    <w:p w14:paraId="7992A37A" w14:textId="77777777"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z jej treści powinno jednoznacznie wynikać zobowiązanie gwaranta do zapłaty całej kwoty wadium;</w:t>
      </w:r>
    </w:p>
    <w:p w14:paraId="099683CC" w14:textId="77777777"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powinno być nieodwołalne i bezwarunkowe oraz płatne na pierwsze żądanie;</w:t>
      </w:r>
    </w:p>
    <w:p w14:paraId="6E4AE1FA" w14:textId="77777777"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termin obowiązywania poręczenia lub gwarancji nie może być krótszy niż termin związania ofertą (z zastrzeżeniem iż pierwszym dniem związania ofertą jest dzień składania ofert); </w:t>
      </w:r>
    </w:p>
    <w:p w14:paraId="49CC2EDA" w14:textId="77777777"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w treści poręczenia lub gwarancji powinna znaleźć się nazwa oraz numer przedmiotowego postępowania;</w:t>
      </w:r>
    </w:p>
    <w:p w14:paraId="392E44ED" w14:textId="2D7B3565"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 xml:space="preserve">beneficjentem poręczenia lub gwarancji jest: </w:t>
      </w:r>
      <w:r w:rsidR="00582E4D" w:rsidRPr="00C4433F">
        <w:rPr>
          <w:rFonts w:eastAsia="Times New Roman" w:cs="Times New Roman"/>
          <w:lang w:eastAsia="pl-PL"/>
        </w:rPr>
        <w:t>Gmina Osiek</w:t>
      </w:r>
    </w:p>
    <w:p w14:paraId="3F1708DF" w14:textId="77777777" w:rsidR="009058AF" w:rsidRPr="003E4BC6" w:rsidRDefault="009058AF" w:rsidP="00C376EB">
      <w:pPr>
        <w:numPr>
          <w:ilvl w:val="0"/>
          <w:numId w:val="45"/>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27CDAC9" w14:textId="77777777" w:rsidR="00582E4D" w:rsidRDefault="009058AF" w:rsidP="00C376EB">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E4BC6">
        <w:rPr>
          <w:rFonts w:eastAsia="Times New Roman" w:cs="Times New Roman"/>
          <w:b/>
          <w:bCs/>
          <w:color w:val="000000"/>
          <w:lang w:eastAsia="pl-PL"/>
        </w:rPr>
        <w:t xml:space="preserve"> zostanie odrzucona</w:t>
      </w:r>
      <w:r w:rsidRPr="003E4BC6">
        <w:rPr>
          <w:rFonts w:eastAsia="Times New Roman" w:cs="Times New Roman"/>
          <w:color w:val="000000"/>
          <w:lang w:eastAsia="pl-PL"/>
        </w:rPr>
        <w:t>.</w:t>
      </w:r>
    </w:p>
    <w:p w14:paraId="59F7C58A" w14:textId="6F3795DB" w:rsidR="009058AF" w:rsidRPr="00582E4D" w:rsidRDefault="009058AF" w:rsidP="00C376EB">
      <w:pPr>
        <w:numPr>
          <w:ilvl w:val="0"/>
          <w:numId w:val="31"/>
        </w:numPr>
        <w:spacing w:before="0" w:after="0"/>
        <w:ind w:left="284" w:hanging="284"/>
        <w:textAlignment w:val="baseline"/>
        <w:rPr>
          <w:rFonts w:eastAsia="Times New Roman" w:cs="Times New Roman"/>
          <w:color w:val="000000"/>
          <w:lang w:eastAsia="pl-PL"/>
        </w:rPr>
      </w:pPr>
      <w:r w:rsidRPr="00582E4D">
        <w:rPr>
          <w:rFonts w:eastAsia="Times New Roman" w:cs="Times New Roman"/>
          <w:color w:val="000000"/>
          <w:lang w:eastAsia="pl-PL"/>
        </w:rPr>
        <w:t>Zasady zwrotu oraz okoliczności zatrzymania wadium określa art. 98 PZP</w:t>
      </w:r>
    </w:p>
    <w:p w14:paraId="2471972E" w14:textId="77777777" w:rsidR="00064182" w:rsidRDefault="00064182" w:rsidP="007823B7">
      <w:pPr>
        <w:spacing w:before="0" w:after="0"/>
        <w:jc w:val="left"/>
        <w:outlineLvl w:val="1"/>
        <w:rPr>
          <w:rFonts w:eastAsia="Times New Roman" w:cs="Times New Roman"/>
          <w:b/>
          <w:bCs/>
          <w:color w:val="000000"/>
          <w:lang w:eastAsia="pl-PL"/>
        </w:rPr>
      </w:pPr>
    </w:p>
    <w:p w14:paraId="11622CC2" w14:textId="71CB6F16"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Termin związania ofertą</w:t>
      </w:r>
    </w:p>
    <w:p w14:paraId="4973BC11" w14:textId="77777777" w:rsidR="001B5E3A" w:rsidRPr="003E4BC6" w:rsidRDefault="001B5E3A" w:rsidP="007823B7">
      <w:pPr>
        <w:spacing w:before="0" w:after="0"/>
        <w:jc w:val="left"/>
        <w:outlineLvl w:val="1"/>
        <w:rPr>
          <w:rFonts w:eastAsia="Times New Roman" w:cs="Times New Roman"/>
          <w:b/>
          <w:bCs/>
          <w:lang w:eastAsia="pl-PL"/>
        </w:rPr>
      </w:pPr>
    </w:p>
    <w:p w14:paraId="7E5BB7FC" w14:textId="20023C02" w:rsidR="009058AF" w:rsidRPr="003E4BC6" w:rsidRDefault="009058AF" w:rsidP="00C376EB">
      <w:pPr>
        <w:numPr>
          <w:ilvl w:val="0"/>
          <w:numId w:val="3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Wykonawca będzie związany ofertą przez okres do dnia </w:t>
      </w:r>
      <w:r w:rsidR="009A218C" w:rsidRPr="00C4433F">
        <w:rPr>
          <w:rFonts w:eastAsia="Times New Roman" w:cs="Times New Roman"/>
          <w:lang w:eastAsia="pl-PL"/>
        </w:rPr>
        <w:t>2 kwietnia 2021</w:t>
      </w:r>
      <w:r w:rsidRPr="00C4433F">
        <w:rPr>
          <w:rFonts w:eastAsia="Times New Roman" w:cs="Times New Roman"/>
          <w:lang w:eastAsia="pl-PL"/>
        </w:rPr>
        <w:t xml:space="preserve">.r. </w:t>
      </w:r>
    </w:p>
    <w:p w14:paraId="1FAE3084" w14:textId="6A220F05" w:rsidR="009058AF" w:rsidRPr="003E4BC6" w:rsidRDefault="009058AF" w:rsidP="00C376EB">
      <w:pPr>
        <w:numPr>
          <w:ilvl w:val="0"/>
          <w:numId w:val="3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87F611" w14:textId="7802C0B3" w:rsidR="009058AF" w:rsidRDefault="009058AF" w:rsidP="00C376EB">
      <w:pPr>
        <w:numPr>
          <w:ilvl w:val="0"/>
          <w:numId w:val="3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Odmowa wyrażenia zgody na przedłużenie terminu związania ofertą nie powoduje utraty wadium.</w:t>
      </w:r>
    </w:p>
    <w:p w14:paraId="1CA77BC8" w14:textId="77777777" w:rsidR="001B5E3A" w:rsidRPr="003E4BC6" w:rsidRDefault="001B5E3A" w:rsidP="001B5E3A">
      <w:pPr>
        <w:spacing w:before="0" w:after="0"/>
        <w:ind w:left="360"/>
        <w:textAlignment w:val="baseline"/>
        <w:rPr>
          <w:rFonts w:eastAsia="Times New Roman" w:cs="Times New Roman"/>
          <w:color w:val="000000"/>
          <w:lang w:eastAsia="pl-PL"/>
        </w:rPr>
      </w:pPr>
    </w:p>
    <w:p w14:paraId="12F7DA46" w14:textId="604458BC"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XVIII. Miejsce i termin składania ofert</w:t>
      </w:r>
    </w:p>
    <w:p w14:paraId="390CFD2A" w14:textId="77777777" w:rsidR="001B5E3A" w:rsidRPr="003E4BC6" w:rsidRDefault="001B5E3A" w:rsidP="007823B7">
      <w:pPr>
        <w:spacing w:before="0" w:after="0"/>
        <w:jc w:val="left"/>
        <w:outlineLvl w:val="1"/>
        <w:rPr>
          <w:rFonts w:eastAsia="Times New Roman" w:cs="Times New Roman"/>
          <w:b/>
          <w:bCs/>
          <w:lang w:eastAsia="pl-PL"/>
        </w:rPr>
      </w:pPr>
    </w:p>
    <w:p w14:paraId="497D58B7" w14:textId="6B9DD8BF" w:rsidR="009058AF" w:rsidRPr="00064182" w:rsidRDefault="009058AF" w:rsidP="00C376EB">
      <w:pPr>
        <w:numPr>
          <w:ilvl w:val="0"/>
          <w:numId w:val="33"/>
        </w:numPr>
        <w:tabs>
          <w:tab w:val="clear" w:pos="720"/>
        </w:tabs>
        <w:spacing w:before="0" w:after="0"/>
        <w:ind w:left="426" w:hanging="426"/>
        <w:textAlignment w:val="baseline"/>
        <w:rPr>
          <w:rFonts w:eastAsia="Times New Roman" w:cs="Times New Roman"/>
          <w:color w:val="FF0000"/>
          <w:lang w:eastAsia="pl-PL"/>
        </w:rPr>
      </w:pPr>
      <w:r w:rsidRPr="003E4BC6">
        <w:rPr>
          <w:rFonts w:eastAsia="Times New Roman" w:cs="Times New Roman"/>
          <w:color w:val="000000"/>
          <w:lang w:eastAsia="pl-PL"/>
        </w:rPr>
        <w:t xml:space="preserve">Ofertę wraz z wymaganymi dokumentami należy umieścić na </w:t>
      </w:r>
      <w:hyperlink r:id="rId24"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 </w:t>
      </w:r>
      <w:r w:rsidR="0026348C" w:rsidRPr="00DC491F">
        <w:rPr>
          <w:rFonts w:eastAsia="Times New Roman" w:cs="Times New Roman"/>
          <w:color w:val="4472C4" w:themeColor="accent1"/>
          <w:lang w:eastAsia="pl-PL"/>
        </w:rPr>
        <w:t>https://platformazakupowa.pl/pn/osiek_gda</w:t>
      </w:r>
      <w:r w:rsidRPr="00DC491F">
        <w:rPr>
          <w:rFonts w:eastAsia="Times New Roman" w:cs="Times New Roman"/>
          <w:color w:val="4472C4" w:themeColor="accent1"/>
          <w:lang w:eastAsia="pl-PL"/>
        </w:rPr>
        <w:t xml:space="preserve"> </w:t>
      </w:r>
      <w:r w:rsidRPr="003E4BC6">
        <w:rPr>
          <w:rFonts w:eastAsia="Times New Roman" w:cs="Times New Roman"/>
          <w:color w:val="000000"/>
          <w:lang w:eastAsia="pl-PL"/>
        </w:rPr>
        <w:t xml:space="preserve">w myśl Ustawy PZP na stronie internetowej prowadzonego postępowania  do dnia </w:t>
      </w:r>
      <w:r w:rsidR="00064182" w:rsidRPr="00C4433F">
        <w:rPr>
          <w:rFonts w:eastAsia="Times New Roman" w:cs="Times New Roman"/>
          <w:b/>
          <w:bCs/>
          <w:lang w:eastAsia="pl-PL"/>
        </w:rPr>
        <w:t>8 marca 2021 r.</w:t>
      </w:r>
      <w:r w:rsidRPr="00C4433F">
        <w:rPr>
          <w:rFonts w:eastAsia="Times New Roman" w:cs="Times New Roman"/>
          <w:b/>
          <w:bCs/>
          <w:lang w:eastAsia="pl-PL"/>
        </w:rPr>
        <w:t xml:space="preserve"> do godziny </w:t>
      </w:r>
      <w:r w:rsidR="00064182" w:rsidRPr="00C4433F">
        <w:rPr>
          <w:rFonts w:eastAsia="Times New Roman" w:cs="Times New Roman"/>
          <w:b/>
          <w:bCs/>
          <w:lang w:eastAsia="pl-PL"/>
        </w:rPr>
        <w:t>1</w:t>
      </w:r>
      <w:r w:rsidR="009A218C" w:rsidRPr="00C4433F">
        <w:rPr>
          <w:rFonts w:eastAsia="Times New Roman" w:cs="Times New Roman"/>
          <w:b/>
          <w:bCs/>
          <w:lang w:eastAsia="pl-PL"/>
        </w:rPr>
        <w:t>0</w:t>
      </w:r>
      <w:r w:rsidR="00064182" w:rsidRPr="00C4433F">
        <w:rPr>
          <w:rFonts w:eastAsia="Times New Roman" w:cs="Times New Roman"/>
          <w:b/>
          <w:bCs/>
          <w:lang w:eastAsia="pl-PL"/>
        </w:rPr>
        <w:t>.00</w:t>
      </w:r>
    </w:p>
    <w:p w14:paraId="68C1418A" w14:textId="77777777" w:rsidR="009058AF" w:rsidRPr="003E4BC6"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Do oferty należy dołączyć wszystkie wymagane w SWZ dokumenty.</w:t>
      </w:r>
    </w:p>
    <w:p w14:paraId="58FC3BE6" w14:textId="77777777" w:rsidR="009058AF" w:rsidRPr="003E4BC6"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Po wypełnieniu Formularza składania oferty lub wniosku i dołączenia  wszystkich wymaganych załączników należy kliknąć przycisk „Przejdź do podsumowania”.</w:t>
      </w:r>
    </w:p>
    <w:p w14:paraId="5F92CE8E" w14:textId="210A3EC5" w:rsidR="009058AF" w:rsidRPr="003E4BC6"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25"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2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 xml:space="preserve">2  </w:t>
      </w:r>
      <w:proofErr w:type="spellStart"/>
      <w:r w:rsidRPr="003E4BC6">
        <w:rPr>
          <w:rFonts w:eastAsia="Times New Roman" w:cs="Times New Roman"/>
          <w:color w:val="000000"/>
          <w:lang w:eastAsia="pl-PL"/>
        </w:rPr>
        <w:t>Pzp</w:t>
      </w:r>
      <w:proofErr w:type="spellEnd"/>
      <w:r w:rsidRPr="003E4BC6">
        <w:rPr>
          <w:rFonts w:eastAsia="Times New Roman" w:cs="Times New Roman"/>
          <w:color w:val="000000"/>
          <w:lang w:eastAsia="pl-PL"/>
        </w:rPr>
        <w:t>,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odpowiednio w odniesieniu do wartości postępowania kwalifikowanym podpisem elektronicznym, podpisem zaufanym lub podpisem osobistym.</w:t>
      </w:r>
    </w:p>
    <w:p w14:paraId="1E0AFBEC" w14:textId="77777777" w:rsidR="009058AF" w:rsidRPr="003E4BC6"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27" w:history="1">
        <w:r w:rsidRPr="003E4BC6">
          <w:rPr>
            <w:rFonts w:eastAsia="Times New Roman" w:cs="Times New Roman"/>
            <w:color w:val="1155CC"/>
            <w:u w:val="single"/>
            <w:lang w:eastAsia="pl-PL"/>
          </w:rPr>
          <w:t>https://platformazakupowa.pl/strona/45-instrukcje</w:t>
        </w:r>
      </w:hyperlink>
    </w:p>
    <w:p w14:paraId="6A318CC6" w14:textId="77777777" w:rsidR="001B5E3A" w:rsidRPr="003E4BC6" w:rsidRDefault="001B5E3A" w:rsidP="001B5E3A">
      <w:pPr>
        <w:spacing w:before="0" w:after="0"/>
        <w:ind w:left="426"/>
        <w:textAlignment w:val="baseline"/>
        <w:rPr>
          <w:rFonts w:eastAsia="Times New Roman" w:cs="Times New Roman"/>
          <w:color w:val="000000"/>
          <w:lang w:eastAsia="pl-PL"/>
        </w:rPr>
      </w:pPr>
    </w:p>
    <w:p w14:paraId="18F01BE6" w14:textId="09F277A7"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XIX. Otwarcie ofert</w:t>
      </w:r>
    </w:p>
    <w:p w14:paraId="35E4EE7A" w14:textId="77777777" w:rsidR="001B5E3A" w:rsidRPr="003E4BC6" w:rsidRDefault="001B5E3A" w:rsidP="007823B7">
      <w:pPr>
        <w:spacing w:before="0" w:after="0"/>
        <w:outlineLvl w:val="1"/>
        <w:rPr>
          <w:rFonts w:eastAsia="Times New Roman" w:cs="Times New Roman"/>
          <w:b/>
          <w:bCs/>
          <w:lang w:eastAsia="pl-PL"/>
        </w:rPr>
      </w:pPr>
    </w:p>
    <w:p w14:paraId="4E6B04E5" w14:textId="3AB037E2" w:rsidR="009058AF" w:rsidRPr="009A218C" w:rsidRDefault="009058AF" w:rsidP="00C376EB">
      <w:pPr>
        <w:numPr>
          <w:ilvl w:val="0"/>
          <w:numId w:val="34"/>
        </w:numPr>
        <w:tabs>
          <w:tab w:val="clear" w:pos="720"/>
        </w:tabs>
        <w:spacing w:before="0" w:after="0"/>
        <w:ind w:left="284" w:hanging="284"/>
        <w:textAlignment w:val="baseline"/>
        <w:rPr>
          <w:rFonts w:eastAsia="Times New Roman" w:cs="Times New Roman"/>
          <w:b/>
          <w:bCs/>
          <w:color w:val="000000"/>
          <w:lang w:eastAsia="pl-PL"/>
        </w:rPr>
      </w:pPr>
      <w:r w:rsidRPr="003E4BC6">
        <w:rPr>
          <w:rFonts w:eastAsia="Times New Roman" w:cs="Times New Roman"/>
          <w:color w:val="000000"/>
          <w:lang w:eastAsia="pl-PL"/>
        </w:rPr>
        <w:t xml:space="preserve">Otwarcie ofert następuje niezwłocznie po upływie terminu składania ofert, nie później niż następnego dnia po dniu, w którym upłynął termin składania ofert tj. </w:t>
      </w:r>
      <w:r w:rsidR="006C73C1">
        <w:rPr>
          <w:rFonts w:eastAsia="Times New Roman" w:cs="Times New Roman"/>
          <w:b/>
          <w:bCs/>
          <w:color w:val="000000"/>
          <w:lang w:eastAsia="pl-PL"/>
        </w:rPr>
        <w:t>8</w:t>
      </w:r>
      <w:r w:rsidR="00064182" w:rsidRPr="009A218C">
        <w:rPr>
          <w:rFonts w:eastAsia="Times New Roman" w:cs="Times New Roman"/>
          <w:b/>
          <w:bCs/>
          <w:color w:val="000000"/>
          <w:lang w:eastAsia="pl-PL"/>
        </w:rPr>
        <w:t xml:space="preserve"> marca 2021 r.</w:t>
      </w:r>
      <w:r w:rsidR="006C73C1">
        <w:rPr>
          <w:rFonts w:eastAsia="Times New Roman" w:cs="Times New Roman"/>
          <w:b/>
          <w:bCs/>
          <w:color w:val="000000"/>
          <w:lang w:eastAsia="pl-PL"/>
        </w:rPr>
        <w:t xml:space="preserve"> godz. 10:05.</w:t>
      </w:r>
    </w:p>
    <w:p w14:paraId="7AA7A3D3" w14:textId="77777777" w:rsidR="009058AF" w:rsidRPr="003E4BC6" w:rsidRDefault="009058AF" w:rsidP="00C376EB">
      <w:pPr>
        <w:numPr>
          <w:ilvl w:val="0"/>
          <w:numId w:val="3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44BF4E" w14:textId="77777777" w:rsidR="009058AF" w:rsidRPr="003E4BC6" w:rsidRDefault="009058AF" w:rsidP="00C376EB">
      <w:pPr>
        <w:numPr>
          <w:ilvl w:val="0"/>
          <w:numId w:val="3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C376EB">
      <w:pPr>
        <w:numPr>
          <w:ilvl w:val="0"/>
          <w:numId w:val="3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C376EB">
      <w:pPr>
        <w:numPr>
          <w:ilvl w:val="0"/>
          <w:numId w:val="3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28"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2A9D89A0"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w sposób jawny z udziałem Wykonawców lub transmitowania sesji otwarcia za pośrednictwem elektronicznych narzędzi do przekazu wideo on-line a ma jedynie takie uprawnienie.</w:t>
      </w:r>
    </w:p>
    <w:p w14:paraId="78B587A7" w14:textId="219106CF" w:rsidR="001B5E3A" w:rsidRDefault="001B5E3A" w:rsidP="007823B7">
      <w:pPr>
        <w:shd w:val="clear" w:color="auto" w:fill="FFFFFF"/>
        <w:spacing w:before="0" w:after="0"/>
        <w:rPr>
          <w:rFonts w:eastAsia="Times New Roman" w:cs="Times New Roman"/>
          <w:lang w:eastAsia="pl-PL"/>
        </w:rPr>
      </w:pPr>
    </w:p>
    <w:p w14:paraId="53BEEA92" w14:textId="5E39C5CB" w:rsidR="009A218C" w:rsidRDefault="009A218C" w:rsidP="007823B7">
      <w:pPr>
        <w:shd w:val="clear" w:color="auto" w:fill="FFFFFF"/>
        <w:spacing w:before="0" w:after="0"/>
        <w:rPr>
          <w:rFonts w:eastAsia="Times New Roman" w:cs="Times New Roman"/>
          <w:lang w:eastAsia="pl-PL"/>
        </w:rPr>
      </w:pPr>
    </w:p>
    <w:p w14:paraId="6965E605" w14:textId="77777777" w:rsidR="009A218C" w:rsidRPr="003E4BC6" w:rsidRDefault="009A218C" w:rsidP="007823B7">
      <w:pPr>
        <w:shd w:val="clear" w:color="auto" w:fill="FFFFFF"/>
        <w:spacing w:before="0" w:after="0"/>
        <w:rPr>
          <w:rFonts w:eastAsia="Times New Roman" w:cs="Times New Roman"/>
          <w:lang w:eastAsia="pl-PL"/>
        </w:rPr>
      </w:pPr>
    </w:p>
    <w:p w14:paraId="521BCC07" w14:textId="67220B46"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XX. Opis kryteriów oceny ofert wraz z podaniem wag tych kryteriów i sposobu oceny ofert </w:t>
      </w:r>
    </w:p>
    <w:p w14:paraId="20177524" w14:textId="77777777" w:rsidR="001B5E3A" w:rsidRPr="003E4BC6" w:rsidRDefault="001B5E3A" w:rsidP="007823B7">
      <w:pPr>
        <w:spacing w:before="0" w:after="0"/>
        <w:outlineLvl w:val="1"/>
        <w:rPr>
          <w:rFonts w:eastAsia="Times New Roman" w:cs="Times New Roman"/>
          <w:b/>
          <w:bCs/>
          <w:lang w:eastAsia="pl-PL"/>
        </w:rPr>
      </w:pPr>
    </w:p>
    <w:p w14:paraId="0F6F0B3A" w14:textId="77777777" w:rsidR="009058AF" w:rsidRPr="003E4BC6" w:rsidRDefault="009058AF" w:rsidP="00C376EB">
      <w:pPr>
        <w:numPr>
          <w:ilvl w:val="0"/>
          <w:numId w:val="35"/>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320E6C04" w14:textId="77777777" w:rsidR="009058AF" w:rsidRPr="003E4BC6" w:rsidRDefault="009058AF" w:rsidP="00C376EB">
      <w:pPr>
        <w:numPr>
          <w:ilvl w:val="0"/>
          <w:numId w:val="36"/>
        </w:numPr>
        <w:spacing w:before="0" w:after="0"/>
        <w:ind w:left="808"/>
        <w:jc w:val="left"/>
        <w:textAlignment w:val="baseline"/>
        <w:rPr>
          <w:rFonts w:eastAsia="Times New Roman" w:cs="Times New Roman"/>
          <w:color w:val="000000"/>
          <w:lang w:eastAsia="pl-PL"/>
        </w:rPr>
      </w:pPr>
      <w:r w:rsidRPr="003E4BC6">
        <w:rPr>
          <w:rFonts w:eastAsia="Times New Roman" w:cs="Times New Roman"/>
          <w:b/>
          <w:bCs/>
          <w:color w:val="000000"/>
          <w:lang w:eastAsia="pl-PL"/>
        </w:rPr>
        <w:t>Cena (C)</w:t>
      </w:r>
      <w:r w:rsidRPr="003E4BC6">
        <w:rPr>
          <w:rFonts w:eastAsia="Times New Roman" w:cs="Times New Roman"/>
          <w:color w:val="000000"/>
          <w:lang w:eastAsia="pl-PL"/>
        </w:rPr>
        <w:t xml:space="preserve"> – waga kryterium </w:t>
      </w:r>
      <w:r w:rsidRPr="003E4BC6">
        <w:rPr>
          <w:rFonts w:eastAsia="Times New Roman" w:cs="Times New Roman"/>
          <w:smallCaps/>
          <w:color w:val="000000"/>
          <w:lang w:eastAsia="pl-PL"/>
        </w:rPr>
        <w:t> </w:t>
      </w:r>
      <w:r w:rsidR="004B1F9E" w:rsidRPr="00317C09">
        <w:rPr>
          <w:rFonts w:eastAsia="Times New Roman" w:cs="Times New Roman"/>
          <w:b/>
          <w:bCs/>
          <w:smallCaps/>
          <w:lang w:eastAsia="pl-PL"/>
        </w:rPr>
        <w:t>60</w:t>
      </w:r>
      <w:r w:rsidR="004B1F9E" w:rsidRPr="00317C09">
        <w:rPr>
          <w:rFonts w:eastAsia="Times New Roman" w:cs="Times New Roman"/>
          <w:b/>
          <w:bCs/>
          <w:smallCaps/>
          <w:color w:val="000000"/>
          <w:lang w:eastAsia="pl-PL"/>
        </w:rPr>
        <w:t xml:space="preserve"> </w:t>
      </w:r>
      <w:r w:rsidRPr="00317C09">
        <w:rPr>
          <w:rFonts w:eastAsia="Times New Roman" w:cs="Times New Roman"/>
          <w:b/>
          <w:bCs/>
          <w:color w:val="000000"/>
          <w:lang w:eastAsia="pl-PL"/>
        </w:rPr>
        <w:t>%;</w:t>
      </w:r>
    </w:p>
    <w:p w14:paraId="6E5294EA" w14:textId="0AC9FC21" w:rsidR="009058AF" w:rsidRPr="00317C09" w:rsidRDefault="004B1F9E" w:rsidP="00C376EB">
      <w:pPr>
        <w:numPr>
          <w:ilvl w:val="0"/>
          <w:numId w:val="36"/>
        </w:numPr>
        <w:spacing w:before="0" w:after="0"/>
        <w:ind w:left="808"/>
        <w:jc w:val="left"/>
        <w:textAlignment w:val="baseline"/>
        <w:rPr>
          <w:rFonts w:eastAsia="Times New Roman" w:cs="Times New Roman"/>
          <w:b/>
          <w:bCs/>
          <w:color w:val="000000"/>
          <w:lang w:eastAsia="pl-PL"/>
        </w:rPr>
      </w:pPr>
      <w:r w:rsidRPr="00317C09">
        <w:rPr>
          <w:rFonts w:eastAsia="Times New Roman" w:cs="Times New Roman"/>
          <w:b/>
          <w:bCs/>
          <w:lang w:eastAsia="pl-PL"/>
        </w:rPr>
        <w:t>Gwarancja</w:t>
      </w:r>
      <w:r w:rsidR="00143DD5" w:rsidRPr="00317C09">
        <w:rPr>
          <w:rFonts w:eastAsia="Times New Roman" w:cs="Times New Roman"/>
          <w:b/>
          <w:bCs/>
          <w:lang w:eastAsia="pl-PL"/>
        </w:rPr>
        <w:t xml:space="preserve"> (G)</w:t>
      </w:r>
      <w:r w:rsidR="009058AF" w:rsidRPr="00317C09">
        <w:rPr>
          <w:rFonts w:eastAsia="Times New Roman" w:cs="Times New Roman"/>
          <w:b/>
          <w:bCs/>
          <w:smallCaps/>
          <w:lang w:eastAsia="pl-PL"/>
        </w:rPr>
        <w:t> </w:t>
      </w:r>
      <w:r w:rsidR="009058AF" w:rsidRPr="00317C09">
        <w:rPr>
          <w:rFonts w:eastAsia="Times New Roman" w:cs="Times New Roman"/>
          <w:b/>
          <w:bCs/>
          <w:lang w:eastAsia="pl-PL"/>
        </w:rPr>
        <w:t>–</w:t>
      </w:r>
      <w:r w:rsidR="009058AF" w:rsidRPr="00317C09">
        <w:rPr>
          <w:rFonts w:eastAsia="Times New Roman" w:cs="Times New Roman"/>
          <w:lang w:eastAsia="pl-PL"/>
        </w:rPr>
        <w:t xml:space="preserve"> </w:t>
      </w:r>
      <w:r w:rsidR="009058AF" w:rsidRPr="003E4BC6">
        <w:rPr>
          <w:rFonts w:eastAsia="Times New Roman" w:cs="Times New Roman"/>
          <w:color w:val="000000"/>
          <w:lang w:eastAsia="pl-PL"/>
        </w:rPr>
        <w:t xml:space="preserve">waga kryterium </w:t>
      </w:r>
      <w:r w:rsidR="009058AF" w:rsidRPr="003E4BC6">
        <w:rPr>
          <w:rFonts w:eastAsia="Times New Roman" w:cs="Times New Roman"/>
          <w:smallCaps/>
          <w:color w:val="000000"/>
          <w:lang w:eastAsia="pl-PL"/>
        </w:rPr>
        <w:t> </w:t>
      </w:r>
      <w:r w:rsidR="009A218C" w:rsidRPr="00317C09">
        <w:rPr>
          <w:rFonts w:eastAsia="Times New Roman" w:cs="Times New Roman"/>
          <w:b/>
          <w:bCs/>
          <w:smallCaps/>
          <w:lang w:eastAsia="pl-PL"/>
        </w:rPr>
        <w:t>4</w:t>
      </w:r>
      <w:r w:rsidRPr="00317C09">
        <w:rPr>
          <w:rFonts w:eastAsia="Times New Roman" w:cs="Times New Roman"/>
          <w:b/>
          <w:bCs/>
          <w:smallCaps/>
          <w:lang w:eastAsia="pl-PL"/>
        </w:rPr>
        <w:t>0</w:t>
      </w:r>
      <w:r w:rsidR="009058AF" w:rsidRPr="00317C09">
        <w:rPr>
          <w:rFonts w:eastAsia="Times New Roman" w:cs="Times New Roman"/>
          <w:b/>
          <w:bCs/>
          <w:smallCaps/>
          <w:color w:val="000000"/>
          <w:lang w:eastAsia="pl-PL"/>
        </w:rPr>
        <w:t> </w:t>
      </w:r>
      <w:r w:rsidR="009058AF" w:rsidRPr="00317C09">
        <w:rPr>
          <w:rFonts w:eastAsia="Times New Roman" w:cs="Times New Roman"/>
          <w:b/>
          <w:bCs/>
          <w:color w:val="000000"/>
          <w:lang w:eastAsia="pl-PL"/>
        </w:rPr>
        <w:t>%.</w:t>
      </w:r>
    </w:p>
    <w:p w14:paraId="1F4DF466" w14:textId="77777777" w:rsidR="009058AF" w:rsidRPr="003E4BC6" w:rsidRDefault="009058AF" w:rsidP="00C376EB">
      <w:pPr>
        <w:pStyle w:val="Akapitzlist"/>
        <w:numPr>
          <w:ilvl w:val="0"/>
          <w:numId w:val="3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Zasady oceny ofert w poszczególnych kryteriach:</w:t>
      </w:r>
    </w:p>
    <w:p w14:paraId="0CA5B883" w14:textId="36256F1C" w:rsidR="009058AF" w:rsidRPr="003E4BC6" w:rsidRDefault="009058AF" w:rsidP="00C376EB">
      <w:pPr>
        <w:pStyle w:val="Akapitzlist"/>
        <w:numPr>
          <w:ilvl w:val="1"/>
          <w:numId w:val="35"/>
        </w:numPr>
        <w:spacing w:before="0" w:after="0"/>
        <w:ind w:left="567" w:hanging="283"/>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Cena (C) – waga </w:t>
      </w:r>
      <w:r w:rsidR="004B1F9E" w:rsidRPr="00317C09">
        <w:rPr>
          <w:rFonts w:cs="Times New Roman"/>
          <w:b/>
          <w:bCs/>
          <w:smallCaps/>
          <w:lang w:eastAsia="pl-PL"/>
        </w:rPr>
        <w:t>60</w:t>
      </w:r>
      <w:r w:rsidR="00317C09">
        <w:rPr>
          <w:rFonts w:eastAsia="Times New Roman" w:cs="Times New Roman"/>
          <w:b/>
          <w:bCs/>
          <w:color w:val="000000"/>
          <w:lang w:eastAsia="pl-PL"/>
        </w:rPr>
        <w:t xml:space="preserve"> </w:t>
      </w:r>
      <w:r w:rsidRPr="003E4BC6">
        <w:rPr>
          <w:rFonts w:eastAsia="Times New Roman" w:cs="Times New Roman"/>
          <w:b/>
          <w:bCs/>
          <w:color w:val="000000"/>
          <w:lang w:eastAsia="pl-PL"/>
        </w:rPr>
        <w:t>%</w:t>
      </w:r>
    </w:p>
    <w:p w14:paraId="4CA429B2" w14:textId="77777777" w:rsidR="009058AF" w:rsidRPr="003E4BC6" w:rsidRDefault="009058AF" w:rsidP="007823B7">
      <w:pPr>
        <w:spacing w:before="0" w:after="0"/>
        <w:ind w:left="2124"/>
        <w:rPr>
          <w:rFonts w:eastAsia="Times New Roman" w:cs="Times New Roman"/>
          <w:lang w:eastAsia="pl-PL"/>
        </w:rPr>
      </w:pPr>
      <w:r w:rsidRPr="003E4BC6">
        <w:rPr>
          <w:rFonts w:eastAsia="Times New Roman" w:cs="Times New Roman"/>
          <w:b/>
          <w:bCs/>
          <w:color w:val="000000"/>
          <w:lang w:eastAsia="pl-PL"/>
        </w:rPr>
        <w:t>cena najniższa brutto*</w:t>
      </w:r>
    </w:p>
    <w:p w14:paraId="50E05CAB" w14:textId="77777777" w:rsidR="009058AF" w:rsidRPr="003E4BC6" w:rsidRDefault="009058AF" w:rsidP="007823B7">
      <w:pPr>
        <w:spacing w:before="0" w:after="0"/>
        <w:ind w:left="1080"/>
        <w:rPr>
          <w:rFonts w:eastAsia="Times New Roman" w:cs="Times New Roman"/>
          <w:lang w:eastAsia="pl-PL"/>
        </w:rPr>
      </w:pPr>
      <w:r w:rsidRPr="003E4BC6">
        <w:rPr>
          <w:rFonts w:eastAsia="Times New Roman" w:cs="Times New Roman"/>
          <w:b/>
          <w:bCs/>
          <w:color w:val="000000"/>
          <w:lang w:eastAsia="pl-PL"/>
        </w:rPr>
        <w:t>C =</w:t>
      </w:r>
      <w:r w:rsidRPr="003E4BC6">
        <w:rPr>
          <w:rFonts w:eastAsia="Times New Roman" w:cs="Times New Roman"/>
          <w:strike/>
          <w:color w:val="000000"/>
          <w:lang w:eastAsia="pl-PL"/>
        </w:rPr>
        <w:t xml:space="preserve">------------------------------------------------ </w:t>
      </w:r>
      <w:r w:rsidRPr="003E4BC6">
        <w:rPr>
          <w:rFonts w:eastAsia="Times New Roman" w:cs="Times New Roman"/>
          <w:color w:val="000000"/>
          <w:lang w:eastAsia="pl-PL"/>
        </w:rPr>
        <w:t>  </w:t>
      </w:r>
      <w:r w:rsidRPr="003E4BC6">
        <w:rPr>
          <w:rFonts w:eastAsia="Times New Roman" w:cs="Times New Roman"/>
          <w:b/>
          <w:bCs/>
          <w:color w:val="000000"/>
          <w:lang w:eastAsia="pl-PL"/>
        </w:rPr>
        <w:t xml:space="preserve">x 100 pkt x </w:t>
      </w:r>
      <w:r w:rsidR="00143DD5" w:rsidRPr="00317C09">
        <w:rPr>
          <w:rFonts w:eastAsia="Times New Roman" w:cs="Times New Roman"/>
          <w:b/>
          <w:bCs/>
          <w:smallCaps/>
          <w:lang w:eastAsia="pl-PL"/>
        </w:rPr>
        <w:t>60</w:t>
      </w:r>
      <w:r w:rsidR="00143DD5" w:rsidRPr="003E4BC6">
        <w:rPr>
          <w:rFonts w:eastAsia="Times New Roman" w:cs="Times New Roman"/>
          <w:b/>
          <w:bCs/>
          <w:smallCaps/>
          <w:color w:val="FFC000"/>
          <w:lang w:eastAsia="pl-PL"/>
        </w:rPr>
        <w:t xml:space="preserve"> </w:t>
      </w:r>
      <w:r w:rsidRPr="003E4BC6">
        <w:rPr>
          <w:rFonts w:eastAsia="Times New Roman" w:cs="Times New Roman"/>
          <w:b/>
          <w:bCs/>
          <w:color w:val="000000"/>
          <w:lang w:eastAsia="pl-PL"/>
        </w:rPr>
        <w:t>%</w:t>
      </w:r>
    </w:p>
    <w:p w14:paraId="4A4FDF24" w14:textId="77777777" w:rsidR="009058AF" w:rsidRPr="003E4BC6" w:rsidRDefault="009058AF" w:rsidP="007823B7">
      <w:pPr>
        <w:spacing w:before="0" w:after="0"/>
        <w:ind w:left="1736"/>
        <w:rPr>
          <w:rFonts w:eastAsia="Times New Roman" w:cs="Times New Roman"/>
          <w:lang w:eastAsia="pl-PL"/>
        </w:rPr>
      </w:pPr>
      <w:r w:rsidRPr="003E4BC6">
        <w:rPr>
          <w:rFonts w:eastAsia="Times New Roman" w:cs="Times New Roman"/>
          <w:b/>
          <w:bCs/>
          <w:color w:val="000000"/>
          <w:lang w:eastAsia="pl-PL"/>
        </w:rPr>
        <w:t>cena oferty ocenianej brutto</w:t>
      </w:r>
    </w:p>
    <w:p w14:paraId="75304BCE" w14:textId="77777777" w:rsidR="009058AF" w:rsidRPr="003E4BC6" w:rsidRDefault="009058AF" w:rsidP="007823B7">
      <w:pPr>
        <w:spacing w:before="0" w:after="0"/>
        <w:ind w:left="372" w:firstLine="708"/>
        <w:rPr>
          <w:rFonts w:eastAsia="Times New Roman" w:cs="Times New Roman"/>
          <w:lang w:eastAsia="pl-PL"/>
        </w:rPr>
      </w:pPr>
      <w:r w:rsidRPr="003E4BC6">
        <w:rPr>
          <w:rFonts w:eastAsia="Times New Roman" w:cs="Times New Roman"/>
          <w:b/>
          <w:bCs/>
          <w:color w:val="000000"/>
          <w:lang w:eastAsia="pl-PL"/>
        </w:rPr>
        <w:t>* spośród wszystkich złożonych ofert niepodlegających odrzuceniu</w:t>
      </w:r>
    </w:p>
    <w:p w14:paraId="58D914F9" w14:textId="77777777" w:rsidR="0026348C" w:rsidRPr="003E4BC6" w:rsidRDefault="009058AF" w:rsidP="00C376EB">
      <w:pPr>
        <w:pStyle w:val="Akapitzlist"/>
        <w:numPr>
          <w:ilvl w:val="1"/>
          <w:numId w:val="36"/>
        </w:numPr>
        <w:spacing w:before="0" w:after="0"/>
        <w:ind w:left="851" w:hanging="284"/>
        <w:textAlignment w:val="baseline"/>
        <w:rPr>
          <w:rFonts w:eastAsia="Times New Roman" w:cs="Times New Roman"/>
          <w:color w:val="000000"/>
          <w:lang w:eastAsia="pl-PL"/>
        </w:rPr>
      </w:pPr>
      <w:r w:rsidRPr="003E4BC6">
        <w:rPr>
          <w:rFonts w:eastAsia="Times New Roman" w:cs="Times New Roman"/>
          <w:color w:val="000000"/>
          <w:lang w:eastAsia="pl-PL"/>
        </w:rPr>
        <w:t>Podstawą przyznania punktów w kryterium „cena” będzie cena ofertowa brutto podana przez Wykonawcę w Formularzu Ofertowym.</w:t>
      </w:r>
    </w:p>
    <w:p w14:paraId="1B06671B" w14:textId="6EBCCF00" w:rsidR="009058AF" w:rsidRDefault="009058AF" w:rsidP="00C376EB">
      <w:pPr>
        <w:pStyle w:val="Akapitzlist"/>
        <w:numPr>
          <w:ilvl w:val="1"/>
          <w:numId w:val="36"/>
        </w:numPr>
        <w:spacing w:before="0" w:after="0"/>
        <w:ind w:left="851" w:hanging="284"/>
        <w:textAlignment w:val="baseline"/>
        <w:rPr>
          <w:rFonts w:eastAsia="Times New Roman" w:cs="Times New Roman"/>
          <w:color w:val="000000"/>
          <w:lang w:eastAsia="pl-PL"/>
        </w:rPr>
      </w:pPr>
      <w:r w:rsidRPr="003E4BC6">
        <w:rPr>
          <w:rFonts w:eastAsia="Times New Roman" w:cs="Times New Roman"/>
          <w:color w:val="000000"/>
          <w:lang w:eastAsia="pl-PL"/>
        </w:rPr>
        <w:t>Cena ofertowa brutto musi uwzględniać wszelkie koszty jakie Wykonawca poniesie w</w:t>
      </w:r>
      <w:r w:rsidR="00317C09">
        <w:rPr>
          <w:rFonts w:eastAsia="Times New Roman" w:cs="Times New Roman"/>
          <w:color w:val="000000"/>
          <w:lang w:eastAsia="pl-PL"/>
        </w:rPr>
        <w:t> </w:t>
      </w:r>
      <w:r w:rsidRPr="003E4BC6">
        <w:rPr>
          <w:rFonts w:eastAsia="Times New Roman" w:cs="Times New Roman"/>
          <w:color w:val="000000"/>
          <w:lang w:eastAsia="pl-PL"/>
        </w:rPr>
        <w:t>związku z realizacją przedmiotu zamówienia.</w:t>
      </w:r>
    </w:p>
    <w:p w14:paraId="43BF93B7" w14:textId="77777777" w:rsidR="009A218C" w:rsidRPr="003E4BC6" w:rsidRDefault="009A218C" w:rsidP="009A218C">
      <w:pPr>
        <w:pStyle w:val="Akapitzlist"/>
        <w:spacing w:before="0" w:after="0"/>
        <w:ind w:left="851"/>
        <w:textAlignment w:val="baseline"/>
        <w:rPr>
          <w:rFonts w:eastAsia="Times New Roman" w:cs="Times New Roman"/>
          <w:color w:val="000000"/>
          <w:lang w:eastAsia="pl-PL"/>
        </w:rPr>
      </w:pPr>
    </w:p>
    <w:p w14:paraId="5FAE37B2" w14:textId="28FC272C" w:rsidR="009058AF" w:rsidRPr="009A218C" w:rsidRDefault="00143DD5" w:rsidP="00C376EB">
      <w:pPr>
        <w:pStyle w:val="Akapitzlist"/>
        <w:numPr>
          <w:ilvl w:val="1"/>
          <w:numId w:val="35"/>
        </w:numPr>
        <w:spacing w:before="0" w:after="0"/>
        <w:ind w:left="567" w:hanging="283"/>
        <w:textAlignment w:val="baseline"/>
        <w:rPr>
          <w:rFonts w:eastAsia="Times New Roman" w:cs="Times New Roman"/>
          <w:lang w:eastAsia="pl-PL"/>
        </w:rPr>
      </w:pPr>
      <w:r w:rsidRPr="009A218C">
        <w:rPr>
          <w:rFonts w:eastAsia="Times New Roman" w:cs="Times New Roman"/>
          <w:b/>
          <w:bCs/>
          <w:lang w:eastAsia="pl-PL"/>
        </w:rPr>
        <w:t xml:space="preserve">  Gwarancja (G) </w:t>
      </w:r>
      <w:r w:rsidR="009058AF" w:rsidRPr="009A218C">
        <w:rPr>
          <w:rFonts w:eastAsia="Times New Roman" w:cs="Times New Roman"/>
          <w:b/>
          <w:bCs/>
          <w:lang w:eastAsia="pl-PL"/>
        </w:rPr>
        <w:t xml:space="preserve">– waga </w:t>
      </w:r>
      <w:r w:rsidR="009058AF" w:rsidRPr="009A218C">
        <w:rPr>
          <w:rFonts w:cs="Times New Roman"/>
          <w:smallCaps/>
          <w:lang w:eastAsia="pl-PL"/>
        </w:rPr>
        <w:t> </w:t>
      </w:r>
      <w:r w:rsidR="009A218C" w:rsidRPr="009A218C">
        <w:rPr>
          <w:rFonts w:cs="Times New Roman"/>
          <w:smallCaps/>
          <w:lang w:eastAsia="pl-PL"/>
        </w:rPr>
        <w:t>4</w:t>
      </w:r>
      <w:r w:rsidRPr="009A218C">
        <w:rPr>
          <w:rFonts w:cs="Times New Roman"/>
          <w:smallCaps/>
          <w:lang w:eastAsia="pl-PL"/>
        </w:rPr>
        <w:t>0</w:t>
      </w:r>
      <w:r w:rsidR="009058AF" w:rsidRPr="009A218C">
        <w:rPr>
          <w:rFonts w:cs="Times New Roman"/>
          <w:smallCaps/>
          <w:lang w:eastAsia="pl-PL"/>
        </w:rPr>
        <w:t> </w:t>
      </w:r>
      <w:r w:rsidR="009058AF" w:rsidRPr="009A218C">
        <w:rPr>
          <w:rFonts w:eastAsia="Times New Roman" w:cs="Times New Roman"/>
          <w:b/>
          <w:bCs/>
          <w:lang w:eastAsia="pl-PL"/>
        </w:rPr>
        <w:t>%</w:t>
      </w:r>
    </w:p>
    <w:p w14:paraId="399B8D0B" w14:textId="77777777" w:rsidR="00143DD5" w:rsidRPr="009A218C" w:rsidRDefault="00143DD5" w:rsidP="007823B7">
      <w:pPr>
        <w:pStyle w:val="Akapitzlist"/>
        <w:spacing w:before="0" w:after="0"/>
        <w:ind w:left="567"/>
        <w:textAlignment w:val="baseline"/>
        <w:rPr>
          <w:rFonts w:eastAsia="Times New Roman" w:cs="Times New Roman"/>
          <w:b/>
          <w:bCs/>
          <w:lang w:eastAsia="pl-PL"/>
        </w:rPr>
      </w:pP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 na urządzenia oraz wyposażenie wynosi 36 miesięcy</w:t>
      </w:r>
      <w:r w:rsidRPr="009A218C">
        <w:rPr>
          <w:rFonts w:cs="Times New Roman"/>
        </w:rPr>
        <w:t>. Oferty z krótszym terminem gwarancji jakości zostaną odrzucone jako sprzeczne z treścią SIWZ.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59115375" w:rsidR="00143DD5" w:rsidRPr="009A218C"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692D67">
        <w:tc>
          <w:tcPr>
            <w:tcW w:w="4606"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606"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692D67">
        <w:tc>
          <w:tcPr>
            <w:tcW w:w="4606"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606"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692D67">
        <w:tc>
          <w:tcPr>
            <w:tcW w:w="4606"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606"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1CF2F2B" w14:textId="77777777" w:rsidR="00143DD5" w:rsidRPr="009A218C" w:rsidRDefault="00143DD5" w:rsidP="007823B7">
      <w:pPr>
        <w:spacing w:before="0" w:after="0"/>
        <w:ind w:left="284"/>
        <w:rPr>
          <w:rFonts w:cs="Times New Roman"/>
        </w:rPr>
      </w:pPr>
    </w:p>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7777777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C376EB">
      <w:pPr>
        <w:pStyle w:val="Akapitzlist"/>
        <w:numPr>
          <w:ilvl w:val="0"/>
          <w:numId w:val="35"/>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6A3C3AA7" w14:textId="77777777" w:rsidR="00143DD5" w:rsidRPr="009A218C" w:rsidRDefault="00143DD5" w:rsidP="007823B7">
      <w:pPr>
        <w:autoSpaceDE w:val="0"/>
        <w:adjustRightInd w:val="0"/>
        <w:spacing w:before="0" w:after="0"/>
        <w:ind w:left="284"/>
        <w:rPr>
          <w:rFonts w:cs="Times New Roman"/>
        </w:rPr>
      </w:pPr>
      <w:r w:rsidRPr="009A218C">
        <w:rPr>
          <w:rFonts w:cs="Times New Roman"/>
        </w:rPr>
        <w:t>K – liczba punktów przyznanych za kryterium nr II – Gwarancja</w:t>
      </w:r>
    </w:p>
    <w:p w14:paraId="3E46AB00" w14:textId="77777777" w:rsidR="009058AF" w:rsidRPr="009A218C" w:rsidRDefault="009058AF" w:rsidP="007823B7">
      <w:pPr>
        <w:spacing w:before="0" w:after="0"/>
        <w:ind w:left="910"/>
        <w:rPr>
          <w:rFonts w:eastAsia="Times New Roman" w:cs="Times New Roman"/>
          <w:lang w:eastAsia="pl-PL"/>
        </w:rPr>
      </w:pPr>
      <w:r w:rsidRPr="009A218C">
        <w:rPr>
          <w:rFonts w:eastAsia="Times New Roman" w:cs="Times New Roman"/>
          <w:lang w:eastAsia="pl-PL"/>
        </w:rPr>
        <w:t> </w:t>
      </w:r>
      <w:r w:rsidRPr="009A218C">
        <w:rPr>
          <w:rFonts w:eastAsia="Times New Roman" w:cs="Times New Roman"/>
          <w:lang w:eastAsia="pl-PL"/>
        </w:rPr>
        <w:t> </w:t>
      </w:r>
      <w:r w:rsidRPr="009A218C">
        <w:rPr>
          <w:rFonts w:eastAsia="Times New Roman" w:cs="Times New Roman"/>
          <w:lang w:eastAsia="pl-PL"/>
        </w:rPr>
        <w:t> </w:t>
      </w:r>
      <w:r w:rsidRPr="009A218C">
        <w:rPr>
          <w:rFonts w:eastAsia="Times New Roman" w:cs="Times New Roman"/>
          <w:lang w:eastAsia="pl-PL"/>
        </w:rPr>
        <w:t> </w:t>
      </w:r>
      <w:r w:rsidRPr="009A218C">
        <w:rPr>
          <w:rFonts w:eastAsia="Times New Roman" w:cs="Times New Roman"/>
          <w:lang w:eastAsia="pl-PL"/>
        </w:rPr>
        <w:t> </w:t>
      </w:r>
    </w:p>
    <w:p w14:paraId="381AFCE3" w14:textId="392B42ED" w:rsidR="009058AF" w:rsidRPr="009A218C" w:rsidRDefault="009058AF" w:rsidP="00C376EB">
      <w:pPr>
        <w:pStyle w:val="Akapitzlist"/>
        <w:numPr>
          <w:ilvl w:val="0"/>
          <w:numId w:val="35"/>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7E645ACA" w14:textId="77777777" w:rsidR="009058AF" w:rsidRPr="009A218C" w:rsidRDefault="009058AF" w:rsidP="00C376EB">
      <w:pPr>
        <w:pStyle w:val="Akapitzlist"/>
        <w:numPr>
          <w:ilvl w:val="0"/>
          <w:numId w:val="35"/>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6AFBFEC7" w14:textId="13399349" w:rsidR="009058AF" w:rsidRPr="009A218C" w:rsidRDefault="009058AF" w:rsidP="00C376EB">
      <w:pPr>
        <w:pStyle w:val="Akapitzlist"/>
        <w:numPr>
          <w:ilvl w:val="0"/>
          <w:numId w:val="35"/>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Zamawiający udzieli zamówienia Wykonawcy, którego oferta zostanie uznana za najkorzystniejszą.</w:t>
      </w:r>
    </w:p>
    <w:p w14:paraId="22D418EF" w14:textId="08DA90C2" w:rsidR="001B5E3A" w:rsidRDefault="001B5E3A" w:rsidP="001B5E3A">
      <w:pPr>
        <w:pStyle w:val="Akapitzlist"/>
        <w:spacing w:before="0" w:after="0"/>
        <w:ind w:left="284"/>
        <w:textAlignment w:val="baseline"/>
        <w:rPr>
          <w:rFonts w:eastAsia="Times New Roman" w:cs="Times New Roman"/>
          <w:color w:val="000000"/>
          <w:lang w:eastAsia="pl-PL"/>
        </w:rPr>
      </w:pPr>
    </w:p>
    <w:p w14:paraId="43F01714" w14:textId="77777777" w:rsidR="00290C5E" w:rsidRPr="003E4BC6" w:rsidRDefault="00290C5E" w:rsidP="001B5E3A">
      <w:pPr>
        <w:pStyle w:val="Akapitzlist"/>
        <w:spacing w:before="0" w:after="0"/>
        <w:ind w:left="284"/>
        <w:textAlignment w:val="baseline"/>
        <w:rPr>
          <w:rFonts w:eastAsia="Times New Roman" w:cs="Times New Roman"/>
          <w:color w:val="000000"/>
          <w:lang w:eastAsia="pl-PL"/>
        </w:rPr>
      </w:pPr>
    </w:p>
    <w:p w14:paraId="6069FAD2" w14:textId="3DCD5241"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XXI. Informacje o formalnościach, jakie powinny być dopełnione po wyborze oferty w celu zawarcia umowy</w:t>
      </w:r>
    </w:p>
    <w:p w14:paraId="08D961C1" w14:textId="77777777" w:rsidR="001B5E3A" w:rsidRPr="003E4BC6" w:rsidRDefault="001B5E3A" w:rsidP="007823B7">
      <w:pPr>
        <w:spacing w:before="0" w:after="0"/>
        <w:outlineLvl w:val="1"/>
        <w:rPr>
          <w:rFonts w:eastAsia="Times New Roman" w:cs="Times New Roman"/>
          <w:b/>
          <w:bCs/>
          <w:lang w:eastAsia="pl-PL"/>
        </w:rPr>
      </w:pPr>
    </w:p>
    <w:p w14:paraId="5CC84518" w14:textId="0FF6C936" w:rsidR="009058AF" w:rsidRPr="003E4BC6" w:rsidRDefault="009058AF" w:rsidP="00C376EB">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A0F9EC3" w14:textId="64ED4BCB" w:rsidR="009058AF" w:rsidRPr="003E4BC6" w:rsidRDefault="009058AF" w:rsidP="00C376EB">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3D8D45A5" w14:textId="77777777" w:rsidR="00FF546C" w:rsidRDefault="009058AF" w:rsidP="00FF546C">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 xml:space="preserve">Wykonawca, którego oferta zostanie uznana za najkorzystniejszą, będzie zobowiązany przed podpisaniem umowy </w:t>
      </w:r>
      <w:r w:rsidRPr="00317C09">
        <w:rPr>
          <w:rFonts w:eastAsia="Times New Roman" w:cs="Times New Roman"/>
          <w:lang w:eastAsia="pl-PL"/>
        </w:rPr>
        <w:t xml:space="preserve">do </w:t>
      </w:r>
      <w:r w:rsidR="004D0B09" w:rsidRPr="00317C09">
        <w:rPr>
          <w:rFonts w:eastAsia="Times New Roman" w:cs="Times New Roman"/>
          <w:lang w:eastAsia="pl-PL"/>
        </w:rPr>
        <w:t xml:space="preserve">przedłożenia kosztorysu ofertowego </w:t>
      </w:r>
      <w:r w:rsidR="004D0B09">
        <w:rPr>
          <w:rFonts w:eastAsia="Times New Roman" w:cs="Times New Roman"/>
          <w:color w:val="000000"/>
          <w:lang w:eastAsia="pl-PL"/>
        </w:rPr>
        <w:t xml:space="preserve">oraz </w:t>
      </w:r>
      <w:r w:rsidRPr="003E4BC6">
        <w:rPr>
          <w:rFonts w:eastAsia="Times New Roman" w:cs="Times New Roman"/>
          <w:color w:val="000000"/>
          <w:lang w:eastAsia="pl-PL"/>
        </w:rPr>
        <w:t xml:space="preserve">wniesienia zabezpieczenia należytego wykonania umowy w wysokości i formie </w:t>
      </w:r>
      <w:r w:rsidRPr="00317C09">
        <w:rPr>
          <w:rFonts w:eastAsia="Times New Roman" w:cs="Times New Roman"/>
          <w:lang w:eastAsia="pl-PL"/>
        </w:rPr>
        <w:t>określonej w Rozdziale XX</w:t>
      </w:r>
      <w:r w:rsidR="008268C5" w:rsidRPr="00317C09">
        <w:rPr>
          <w:rFonts w:eastAsia="Times New Roman" w:cs="Times New Roman"/>
          <w:lang w:eastAsia="pl-PL"/>
        </w:rPr>
        <w:t>II</w:t>
      </w:r>
      <w:r w:rsidRPr="00317C09">
        <w:rPr>
          <w:rFonts w:eastAsia="Times New Roman" w:cs="Times New Roman"/>
          <w:lang w:eastAsia="pl-PL"/>
        </w:rPr>
        <w:t xml:space="preserve"> SWZ.</w:t>
      </w:r>
    </w:p>
    <w:p w14:paraId="2251C715" w14:textId="1FA780D2" w:rsidR="00FF546C" w:rsidRPr="00317C09" w:rsidRDefault="00FF546C" w:rsidP="00FF546C">
      <w:pPr>
        <w:numPr>
          <w:ilvl w:val="0"/>
          <w:numId w:val="37"/>
        </w:numPr>
        <w:spacing w:before="0" w:after="0"/>
        <w:ind w:left="396"/>
        <w:textAlignment w:val="baseline"/>
        <w:rPr>
          <w:rFonts w:eastAsia="Times New Roman" w:cs="Times New Roman"/>
          <w:lang w:eastAsia="pl-PL"/>
        </w:rPr>
      </w:pPr>
      <w:r w:rsidRPr="00317C09">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w:t>
      </w:r>
      <w:r w:rsidR="00317C09">
        <w:t> </w:t>
      </w:r>
      <w:r w:rsidRPr="00317C09">
        <w:t>wszystkich zdarzeń. Suma gwarancyjna winna być stale utrzymywana, niezależnie od ilości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4F5177C" w14:textId="46A29D77" w:rsidR="00FF546C" w:rsidRPr="00317C09" w:rsidRDefault="00FF546C" w:rsidP="00FF546C">
      <w:pPr>
        <w:numPr>
          <w:ilvl w:val="0"/>
          <w:numId w:val="37"/>
        </w:numPr>
        <w:spacing w:before="0" w:after="0"/>
        <w:ind w:left="396"/>
        <w:textAlignment w:val="baseline"/>
        <w:rPr>
          <w:rFonts w:eastAsia="Times New Roman" w:cs="Times New Roman"/>
          <w:lang w:eastAsia="pl-PL"/>
        </w:rPr>
      </w:pPr>
      <w:r w:rsidRPr="00317C09">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14:paraId="00AC9177" w14:textId="77777777" w:rsidR="009058AF" w:rsidRPr="003E4BC6" w:rsidRDefault="009058AF" w:rsidP="00C376EB">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687F04C" w:rsidR="009058AF" w:rsidRDefault="009058AF" w:rsidP="00C376EB">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781A5C83" w14:textId="77777777" w:rsidR="001B5E3A" w:rsidRPr="003E4BC6" w:rsidRDefault="001B5E3A" w:rsidP="001B5E3A">
      <w:pPr>
        <w:spacing w:before="0" w:after="0"/>
        <w:ind w:left="396"/>
        <w:textAlignment w:val="baseline"/>
        <w:rPr>
          <w:rFonts w:eastAsia="Times New Roman" w:cs="Times New Roman"/>
          <w:color w:val="000000"/>
          <w:lang w:eastAsia="pl-PL"/>
        </w:rPr>
      </w:pPr>
    </w:p>
    <w:p w14:paraId="1C5EA265" w14:textId="265C03AE"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XXII. Wymagania dotyczące zabezpieczenia należytego wykonania umowy</w:t>
      </w:r>
    </w:p>
    <w:p w14:paraId="3305E7E1" w14:textId="77777777" w:rsidR="001B5E3A" w:rsidRPr="003E4BC6" w:rsidRDefault="001B5E3A" w:rsidP="007823B7">
      <w:pPr>
        <w:spacing w:before="0" w:after="0"/>
        <w:outlineLvl w:val="1"/>
        <w:rPr>
          <w:rFonts w:eastAsia="Times New Roman" w:cs="Times New Roman"/>
          <w:b/>
          <w:bCs/>
          <w:lang w:eastAsia="pl-PL"/>
        </w:rPr>
      </w:pPr>
    </w:p>
    <w:p w14:paraId="7588AEF7" w14:textId="77777777" w:rsidR="00692D67" w:rsidRPr="006D18F3" w:rsidRDefault="00692D67" w:rsidP="00C376EB">
      <w:pPr>
        <w:pStyle w:val="Akapitzlist"/>
        <w:numPr>
          <w:ilvl w:val="0"/>
          <w:numId w:val="50"/>
        </w:numPr>
        <w:spacing w:before="0" w:after="0"/>
        <w:ind w:left="284" w:hanging="284"/>
        <w:rPr>
          <w:rFonts w:cs="Times New Roman"/>
        </w:rPr>
      </w:pPr>
      <w:r w:rsidRPr="006D18F3">
        <w:rPr>
          <w:rFonts w:cs="Times New Roman"/>
        </w:rPr>
        <w:t>Wykonawca, którego oferta zostanie wybrana, zobowiązany będzie do wniesienia zabezpieczenia należytego wykonania umowy najpóźniej w dniu zawarcia, w wysokości</w:t>
      </w:r>
      <w:r w:rsidRPr="006D18F3">
        <w:rPr>
          <w:rFonts w:cs="Times New Roman"/>
          <w:b/>
          <w:bCs/>
        </w:rPr>
        <w:t xml:space="preserve"> 5 % ceny całkowitej brutto</w:t>
      </w:r>
      <w:r w:rsidRPr="006D18F3">
        <w:rPr>
          <w:rFonts w:cs="Times New Roman"/>
        </w:rPr>
        <w:t xml:space="preserve"> podanej w ofercie.</w:t>
      </w:r>
    </w:p>
    <w:p w14:paraId="17AD355D" w14:textId="77777777" w:rsidR="00692D67" w:rsidRPr="006D18F3" w:rsidRDefault="00692D67" w:rsidP="00C376EB">
      <w:pPr>
        <w:pStyle w:val="Akapitzlist"/>
        <w:numPr>
          <w:ilvl w:val="0"/>
          <w:numId w:val="50"/>
        </w:numPr>
        <w:spacing w:before="0" w:after="0"/>
        <w:ind w:hanging="341"/>
        <w:rPr>
          <w:rFonts w:cs="Times New Roman"/>
        </w:rPr>
      </w:pPr>
      <w:r w:rsidRPr="006D18F3">
        <w:rPr>
          <w:rFonts w:cs="Times New Roman"/>
        </w:rPr>
        <w:t>Zabezpieczenie może być wnoszone według wyboru Wykonawcy w jednej lub kilku następujących formach:</w:t>
      </w:r>
    </w:p>
    <w:p w14:paraId="6AE4FF88" w14:textId="77777777" w:rsidR="00692D67" w:rsidRPr="006D18F3" w:rsidRDefault="00692D67" w:rsidP="00C376EB">
      <w:pPr>
        <w:pStyle w:val="Akapitzlist"/>
        <w:numPr>
          <w:ilvl w:val="0"/>
          <w:numId w:val="51"/>
        </w:numPr>
        <w:spacing w:before="0" w:after="0"/>
        <w:rPr>
          <w:rFonts w:cs="Times New Roman"/>
        </w:rPr>
      </w:pPr>
      <w:r w:rsidRPr="006D18F3">
        <w:rPr>
          <w:rFonts w:cs="Times New Roman"/>
        </w:rPr>
        <w:t>pieniądzu;</w:t>
      </w:r>
    </w:p>
    <w:p w14:paraId="6E2C00EF" w14:textId="77777777" w:rsidR="00692D67" w:rsidRPr="006D18F3" w:rsidRDefault="00692D67" w:rsidP="00C376EB">
      <w:pPr>
        <w:pStyle w:val="Akapitzlist"/>
        <w:numPr>
          <w:ilvl w:val="0"/>
          <w:numId w:val="51"/>
        </w:numPr>
        <w:spacing w:before="0" w:after="0"/>
        <w:rPr>
          <w:rFonts w:cs="Times New Roman"/>
        </w:rPr>
      </w:pPr>
      <w:r w:rsidRPr="006D18F3">
        <w:rPr>
          <w:rFonts w:cs="Times New Roman"/>
        </w:rPr>
        <w:t xml:space="preserve">poręczeniach bankowych lub poręczeniach spółdzielczej kasy oszczędnościowo-kredytowej, </w:t>
      </w:r>
      <w:r w:rsidRPr="006D18F3">
        <w:rPr>
          <w:rFonts w:cs="Times New Roman"/>
        </w:rPr>
        <w:br/>
        <w:t>z tym że zobowiązanie kasy jest zawsze zobowiązaniem pieniężnym;</w:t>
      </w:r>
    </w:p>
    <w:p w14:paraId="292CCCD5" w14:textId="77777777" w:rsidR="00692D67" w:rsidRPr="006D18F3" w:rsidRDefault="00692D67" w:rsidP="00C376EB">
      <w:pPr>
        <w:pStyle w:val="Akapitzlist"/>
        <w:numPr>
          <w:ilvl w:val="0"/>
          <w:numId w:val="51"/>
        </w:numPr>
        <w:spacing w:before="0" w:after="0"/>
        <w:rPr>
          <w:rFonts w:cs="Times New Roman"/>
        </w:rPr>
      </w:pPr>
      <w:r w:rsidRPr="006D18F3">
        <w:rPr>
          <w:rFonts w:cs="Times New Roman"/>
        </w:rPr>
        <w:t>gwarancjach bankowych;</w:t>
      </w:r>
    </w:p>
    <w:p w14:paraId="36BAD288" w14:textId="77777777" w:rsidR="00692D67" w:rsidRPr="006D18F3" w:rsidRDefault="00692D67" w:rsidP="00C376EB">
      <w:pPr>
        <w:pStyle w:val="Akapitzlist"/>
        <w:numPr>
          <w:ilvl w:val="0"/>
          <w:numId w:val="51"/>
        </w:numPr>
        <w:spacing w:before="0" w:after="0"/>
        <w:rPr>
          <w:rFonts w:cs="Times New Roman"/>
        </w:rPr>
      </w:pPr>
      <w:r w:rsidRPr="006D18F3">
        <w:rPr>
          <w:rFonts w:cs="Times New Roman"/>
        </w:rPr>
        <w:t>gwarancjach ubezpieczeniowych;</w:t>
      </w:r>
    </w:p>
    <w:p w14:paraId="382B8C5D" w14:textId="77777777" w:rsidR="00692D67" w:rsidRPr="006D18F3" w:rsidRDefault="00692D67" w:rsidP="00C376EB">
      <w:pPr>
        <w:pStyle w:val="Akapitzlist"/>
        <w:numPr>
          <w:ilvl w:val="0"/>
          <w:numId w:val="51"/>
        </w:numPr>
        <w:spacing w:before="0" w:after="0"/>
        <w:rPr>
          <w:rFonts w:cs="Times New Roman"/>
        </w:rPr>
      </w:pPr>
      <w:r w:rsidRPr="006D18F3">
        <w:rPr>
          <w:rFonts w:cs="Times New Roman"/>
        </w:rPr>
        <w:t xml:space="preserve">poręczeniach udzielanych prze podmioty, o których mowa w art. 6b ust. 5 pkt 2 ustawy z dnia </w:t>
      </w:r>
      <w:r w:rsidRPr="006D18F3">
        <w:rPr>
          <w:rFonts w:cs="Times New Roman"/>
        </w:rPr>
        <w:br/>
        <w:t>9 listopada 2000 r. o utworzeniu Polskiej Agencji Rozwoju Przedsiębiorczości (Dz. U. z 2016 r., poz. 359)</w:t>
      </w:r>
    </w:p>
    <w:p w14:paraId="79B4A745" w14:textId="16F2C61C"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 xml:space="preserve">Zamawiający </w:t>
      </w:r>
      <w:r w:rsidRPr="006D18F3">
        <w:rPr>
          <w:rFonts w:cs="Times New Roman"/>
          <w:b/>
          <w:bCs/>
        </w:rPr>
        <w:t xml:space="preserve">nie wyraża </w:t>
      </w:r>
      <w:r w:rsidRPr="006D18F3">
        <w:rPr>
          <w:rFonts w:cs="Times New Roman"/>
        </w:rPr>
        <w:t xml:space="preserve">zgody na wniesienie zabezpieczenia w formach określonych art. 450 </w:t>
      </w:r>
      <w:r w:rsidRPr="006D18F3">
        <w:rPr>
          <w:rFonts w:cs="Times New Roman"/>
        </w:rPr>
        <w:br/>
        <w:t xml:space="preserve">ust. 2 ustawy </w:t>
      </w:r>
      <w:proofErr w:type="spellStart"/>
      <w:r w:rsidRPr="006D18F3">
        <w:rPr>
          <w:rFonts w:cs="Times New Roman"/>
        </w:rPr>
        <w:t>Pzp</w:t>
      </w:r>
      <w:proofErr w:type="spellEnd"/>
      <w:r w:rsidR="008268C5" w:rsidRPr="006D18F3">
        <w:rPr>
          <w:rFonts w:cs="Times New Roman"/>
        </w:rPr>
        <w:t>.</w:t>
      </w:r>
    </w:p>
    <w:p w14:paraId="2281F9F4"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W przypadku wniesienia wadium w pieniądzu wykonawca może wyrazić zgodę na zaliczenie kwoty wadium na poczet zabezpieczenia.</w:t>
      </w:r>
    </w:p>
    <w:p w14:paraId="6F5ED117"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lastRenderedPageBreak/>
        <w:t>W przypadku wniesienia zabezpieczenia w formie pieniężnej Zamawiający przechowa je na oprocentowanym rachunku bankowym.</w:t>
      </w:r>
    </w:p>
    <w:p w14:paraId="23885C30"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 xml:space="preserve">Z treści zabezpieczenia przedstawionego w formie gwarancji/poręczenia winno wynikać, że bank, ubezpieczyciel, poręczyciel zapłaci, na rzecz Zamawiającego w terminie maksymalnie 30 dni </w:t>
      </w:r>
      <w:r w:rsidRPr="006D18F3">
        <w:rPr>
          <w:rFonts w:cs="Times New Roman"/>
        </w:rPr>
        <w:br/>
        <w:t>od pisemnego żądania kwotę zabezpieczenia, na pierwsze wezwanie Zamawiającego, bez odwołania, bez warunku, niezależnie od kwestionowania czy zastrzeżeń wykonawcy i bez dochodzenia czy wezwanie Zamawiającego jest uzasadnione czy nie.</w:t>
      </w:r>
    </w:p>
    <w:p w14:paraId="41456897"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W przypadku, gdy zabezpieczenie, będzie wnoszone w formie innej niż pieniądz, Zamawiający zastrzega sobie prawo do akceptacji projektu ww. dokumentu.</w:t>
      </w:r>
    </w:p>
    <w:p w14:paraId="1ECA49D1" w14:textId="69B40279"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W trakcie realizacji umowy wykonawca może dokonać  zmiany formy zabezpieczenia na jedną lub kilka form o których mowa w ust.</w:t>
      </w:r>
      <w:r w:rsidR="006D18F3">
        <w:rPr>
          <w:rFonts w:cs="Times New Roman"/>
        </w:rPr>
        <w:t xml:space="preserve"> </w:t>
      </w:r>
      <w:r w:rsidRPr="006D18F3">
        <w:rPr>
          <w:rFonts w:cs="Times New Roman"/>
        </w:rPr>
        <w:t xml:space="preserve">2 pkt 1-5 </w:t>
      </w:r>
      <w:r w:rsidR="00290C5E">
        <w:rPr>
          <w:rFonts w:cs="Times New Roman"/>
        </w:rPr>
        <w:t>SWZ</w:t>
      </w:r>
      <w:r w:rsidRPr="006D18F3">
        <w:rPr>
          <w:rFonts w:cs="Times New Roman"/>
        </w:rPr>
        <w:t>.</w:t>
      </w:r>
    </w:p>
    <w:p w14:paraId="517E8C0D" w14:textId="26798D89"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 xml:space="preserve">Zamawiający </w:t>
      </w:r>
      <w:r w:rsidRPr="006D18F3">
        <w:rPr>
          <w:rFonts w:cs="Times New Roman"/>
          <w:b/>
          <w:bCs/>
        </w:rPr>
        <w:t xml:space="preserve">nie wyraża </w:t>
      </w:r>
      <w:r w:rsidRPr="006D18F3">
        <w:rPr>
          <w:rFonts w:cs="Times New Roman"/>
        </w:rPr>
        <w:t>zgody na dokonanie zmiany formy zabezpieczenia na żadną  z form określonych w art.</w:t>
      </w:r>
      <w:r w:rsidR="006D18F3">
        <w:rPr>
          <w:rFonts w:cs="Times New Roman"/>
        </w:rPr>
        <w:t xml:space="preserve"> </w:t>
      </w:r>
      <w:r w:rsidRPr="006D18F3">
        <w:rPr>
          <w:rFonts w:cs="Times New Roman"/>
        </w:rPr>
        <w:t xml:space="preserve">450 ust. 2 ustawy </w:t>
      </w:r>
      <w:proofErr w:type="spellStart"/>
      <w:r w:rsidRPr="006D18F3">
        <w:rPr>
          <w:rFonts w:cs="Times New Roman"/>
        </w:rPr>
        <w:t>Pzp</w:t>
      </w:r>
      <w:proofErr w:type="spellEnd"/>
      <w:r w:rsidRPr="006D18F3">
        <w:rPr>
          <w:rFonts w:cs="Times New Roman"/>
        </w:rPr>
        <w:t>.</w:t>
      </w:r>
    </w:p>
    <w:p w14:paraId="7ECFA03E"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Zmiana formy zabezpieczenia jest dokonywana z zachowaniem ciągłości zabezpieczenia  i bez zmniejszenia jego wysokości.</w:t>
      </w:r>
    </w:p>
    <w:p w14:paraId="7E435C56"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793A4C25" w14:textId="77777777" w:rsidR="00692D67" w:rsidRPr="006D18F3" w:rsidRDefault="00692D67" w:rsidP="00C376EB">
      <w:pPr>
        <w:pStyle w:val="Akapitzlist"/>
        <w:numPr>
          <w:ilvl w:val="0"/>
          <w:numId w:val="50"/>
        </w:numPr>
        <w:spacing w:before="0" w:after="0"/>
        <w:ind w:hanging="360"/>
        <w:rPr>
          <w:rFonts w:cs="Times New Roman"/>
        </w:rPr>
      </w:pPr>
      <w:r w:rsidRPr="006D18F3">
        <w:rPr>
          <w:rFonts w:cs="Times New Roman"/>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4C881FDA" w14:textId="23B11104" w:rsidR="00692D67" w:rsidRDefault="00692D67" w:rsidP="007823B7">
      <w:pPr>
        <w:spacing w:before="0" w:after="0"/>
        <w:rPr>
          <w:rFonts w:eastAsia="Times New Roman" w:cs="Times New Roman"/>
          <w:lang w:eastAsia="pl-PL"/>
        </w:rPr>
      </w:pPr>
    </w:p>
    <w:p w14:paraId="389E4D5A" w14:textId="77777777" w:rsidR="00FF546C" w:rsidRPr="00FF546C" w:rsidRDefault="00FF546C" w:rsidP="00FF546C">
      <w:pPr>
        <w:autoSpaceDE w:val="0"/>
        <w:autoSpaceDN w:val="0"/>
        <w:adjustRightInd w:val="0"/>
        <w:spacing w:after="0" w:line="240" w:lineRule="auto"/>
        <w:jc w:val="center"/>
        <w:rPr>
          <w:b/>
          <w:color w:val="FF0000"/>
        </w:rPr>
      </w:pPr>
    </w:p>
    <w:p w14:paraId="5BF937E0" w14:textId="4BD4329E" w:rsidR="00FF546C" w:rsidRDefault="00FF546C" w:rsidP="007823B7">
      <w:pPr>
        <w:spacing w:before="0" w:after="0"/>
        <w:outlineLvl w:val="1"/>
        <w:rPr>
          <w:rFonts w:eastAsia="Times New Roman" w:cs="Times New Roman"/>
          <w:b/>
          <w:bCs/>
          <w:color w:val="000000"/>
          <w:lang w:eastAsia="pl-PL"/>
        </w:rPr>
      </w:pPr>
    </w:p>
    <w:p w14:paraId="1D3AC424" w14:textId="7B65892B" w:rsidR="009058AF" w:rsidRDefault="00FF546C" w:rsidP="007823B7">
      <w:pPr>
        <w:spacing w:before="0" w:after="0"/>
        <w:outlineLvl w:val="1"/>
        <w:rPr>
          <w:rFonts w:eastAsia="Times New Roman" w:cs="Times New Roman"/>
          <w:b/>
          <w:bCs/>
          <w:color w:val="000000"/>
          <w:lang w:eastAsia="pl-PL"/>
        </w:rPr>
      </w:pPr>
      <w:r>
        <w:rPr>
          <w:rFonts w:eastAsia="Times New Roman" w:cs="Times New Roman"/>
          <w:b/>
          <w:bCs/>
          <w:color w:val="000000"/>
          <w:lang w:eastAsia="pl-PL"/>
        </w:rPr>
        <w:t xml:space="preserve">XXIII. </w:t>
      </w:r>
      <w:r w:rsidR="009058AF" w:rsidRPr="003E4BC6">
        <w:rPr>
          <w:rFonts w:eastAsia="Times New Roman" w:cs="Times New Roman"/>
          <w:b/>
          <w:bCs/>
          <w:color w:val="000000"/>
          <w:lang w:eastAsia="pl-PL"/>
        </w:rPr>
        <w:t>Informacje o treści zawieranej umowy oraz możliwości jej zmiany </w:t>
      </w:r>
    </w:p>
    <w:p w14:paraId="25D2CD32" w14:textId="77777777" w:rsidR="001B5E3A" w:rsidRPr="003E4BC6" w:rsidRDefault="001B5E3A" w:rsidP="007823B7">
      <w:pPr>
        <w:spacing w:before="0" w:after="0"/>
        <w:outlineLvl w:val="1"/>
        <w:rPr>
          <w:rFonts w:eastAsia="Times New Roman" w:cs="Times New Roman"/>
          <w:b/>
          <w:bCs/>
          <w:lang w:eastAsia="pl-PL"/>
        </w:rPr>
      </w:pPr>
    </w:p>
    <w:p w14:paraId="728359AA" w14:textId="6EFC4526" w:rsidR="009058AF" w:rsidRPr="003E4BC6" w:rsidRDefault="009058AF" w:rsidP="00C376EB">
      <w:pPr>
        <w:numPr>
          <w:ilvl w:val="0"/>
          <w:numId w:val="38"/>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 xml:space="preserve">Wybrany Wykonawca jest zobowiązany do zawarcia umowy w sprawie zamówienia publicznego na warunkach określonych we Wzorze Umowy, stanowiącym </w:t>
      </w:r>
      <w:r w:rsidRPr="003E4BC6">
        <w:rPr>
          <w:rFonts w:eastAsia="Times New Roman" w:cs="Times New Roman"/>
          <w:b/>
          <w:bCs/>
          <w:color w:val="000000"/>
          <w:lang w:eastAsia="pl-PL"/>
        </w:rPr>
        <w:t xml:space="preserve">Załącznik nr </w:t>
      </w:r>
      <w:r w:rsidR="009E3B51">
        <w:rPr>
          <w:rFonts w:eastAsia="Times New Roman" w:cs="Times New Roman"/>
          <w:b/>
          <w:bCs/>
          <w:color w:val="000000"/>
          <w:lang w:eastAsia="pl-PL"/>
        </w:rPr>
        <w:t>6</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3413BEA0" w14:textId="77777777" w:rsidR="009058AF" w:rsidRPr="003E4BC6" w:rsidRDefault="009058AF" w:rsidP="00C376EB">
      <w:pPr>
        <w:numPr>
          <w:ilvl w:val="0"/>
          <w:numId w:val="38"/>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Zakres świadczenia Wykonawcy wynikający z umowy jest tożsamy z jego zobowiązaniem zawartym w ofercie.</w:t>
      </w:r>
    </w:p>
    <w:p w14:paraId="7484E14E" w14:textId="4FE7161E" w:rsidR="009058AF" w:rsidRPr="003E4BC6" w:rsidRDefault="009058AF" w:rsidP="00C376EB">
      <w:pPr>
        <w:numPr>
          <w:ilvl w:val="0"/>
          <w:numId w:val="38"/>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przewiduje możliwość zmiany zawartej umowy w stosunku do treści wybranej oferty w zakresie uregulowanym w art. 454-455 PZP oraz wskazanym we Wzorze Umowy, stanowiącym </w:t>
      </w:r>
      <w:r w:rsidRPr="003E4BC6">
        <w:rPr>
          <w:rFonts w:eastAsia="Times New Roman" w:cs="Times New Roman"/>
          <w:b/>
          <w:bCs/>
          <w:color w:val="000000"/>
          <w:lang w:eastAsia="pl-PL"/>
        </w:rPr>
        <w:t xml:space="preserve">Załącznik nr </w:t>
      </w:r>
      <w:r w:rsidR="009E3B51">
        <w:rPr>
          <w:rFonts w:eastAsia="Times New Roman" w:cs="Times New Roman"/>
          <w:b/>
          <w:bCs/>
          <w:color w:val="000000"/>
          <w:lang w:eastAsia="pl-PL"/>
        </w:rPr>
        <w:t>6</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28C45DBB" w14:textId="2316AB9E" w:rsidR="009058AF" w:rsidRDefault="009058AF" w:rsidP="00C376EB">
      <w:pPr>
        <w:numPr>
          <w:ilvl w:val="0"/>
          <w:numId w:val="38"/>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37C28592" w14:textId="77777777" w:rsidR="001B5E3A" w:rsidRPr="003E4BC6" w:rsidRDefault="001B5E3A" w:rsidP="001B5E3A">
      <w:pPr>
        <w:spacing w:before="0" w:after="0"/>
        <w:ind w:left="284"/>
        <w:textAlignment w:val="baseline"/>
        <w:rPr>
          <w:rFonts w:eastAsia="Times New Roman" w:cs="Times New Roman"/>
          <w:color w:val="000000"/>
          <w:lang w:eastAsia="pl-PL"/>
        </w:rPr>
      </w:pPr>
    </w:p>
    <w:p w14:paraId="104C9418" w14:textId="014C3029"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FF546C">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3AFAC371" w14:textId="77777777" w:rsidR="001B5E3A" w:rsidRPr="003E4BC6" w:rsidRDefault="001B5E3A" w:rsidP="007823B7">
      <w:pPr>
        <w:spacing w:before="0" w:after="0"/>
        <w:outlineLvl w:val="1"/>
        <w:rPr>
          <w:rFonts w:eastAsia="Times New Roman" w:cs="Times New Roman"/>
          <w:b/>
          <w:bCs/>
          <w:lang w:eastAsia="pl-PL"/>
        </w:rPr>
      </w:pPr>
    </w:p>
    <w:p w14:paraId="64DA294B" w14:textId="39D51DA9" w:rsidR="009058AF" w:rsidRPr="003E4BC6" w:rsidRDefault="009058AF" w:rsidP="00C376EB">
      <w:pPr>
        <w:numPr>
          <w:ilvl w:val="0"/>
          <w:numId w:val="3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C376EB">
      <w:pPr>
        <w:numPr>
          <w:ilvl w:val="0"/>
          <w:numId w:val="3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C376EB">
      <w:pPr>
        <w:numPr>
          <w:ilvl w:val="0"/>
          <w:numId w:val="3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C376EB">
      <w:pPr>
        <w:numPr>
          <w:ilvl w:val="0"/>
          <w:numId w:val="4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C376EB">
      <w:pPr>
        <w:numPr>
          <w:ilvl w:val="0"/>
          <w:numId w:val="4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C376EB">
      <w:pPr>
        <w:numPr>
          <w:ilvl w:val="0"/>
          <w:numId w:val="4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C376EB">
      <w:pPr>
        <w:numPr>
          <w:ilvl w:val="0"/>
          <w:numId w:val="4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C376EB">
      <w:pPr>
        <w:numPr>
          <w:ilvl w:val="0"/>
          <w:numId w:val="4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Default="009058AF" w:rsidP="00C376EB">
      <w:pPr>
        <w:numPr>
          <w:ilvl w:val="0"/>
          <w:numId w:val="4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C376EB">
      <w:pPr>
        <w:numPr>
          <w:ilvl w:val="0"/>
          <w:numId w:val="4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C376EB">
      <w:pPr>
        <w:numPr>
          <w:ilvl w:val="0"/>
          <w:numId w:val="4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C376EB">
      <w:pPr>
        <w:numPr>
          <w:ilvl w:val="0"/>
          <w:numId w:val="4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62E039FB" w:rsidR="009058AF" w:rsidRPr="003E4BC6" w:rsidRDefault="009058AF"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C376EB">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6C000939" w14:textId="4FFE2377"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3 do SWZ Oświadczenie dotyczące grupy kapitałowej</w:t>
      </w:r>
    </w:p>
    <w:p w14:paraId="586EBFF3" w14:textId="1D2BAF74"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4 do SWZ Wykaz robót </w:t>
      </w:r>
    </w:p>
    <w:p w14:paraId="2BC6AB04" w14:textId="287911A2"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5 do SWZ Wykaz osób</w:t>
      </w:r>
    </w:p>
    <w:p w14:paraId="7F9B74D7" w14:textId="6E2C6CAD"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6 do SWZ Umowa </w:t>
      </w:r>
    </w:p>
    <w:p w14:paraId="09DE6BBF" w14:textId="6AC628B3"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7 do SWZ Dokumentacja projektowa</w:t>
      </w: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828BF"/>
    <w:multiLevelType w:val="hybridMultilevel"/>
    <w:tmpl w:val="D5B88580"/>
    <w:lvl w:ilvl="0" w:tplc="D9286378">
      <w:start w:val="1"/>
      <w:numFmt w:val="decimal"/>
      <w:lvlText w:val="%1)"/>
      <w:lvlJc w:val="left"/>
      <w:pPr>
        <w:ind w:left="644" w:hanging="360"/>
      </w:pPr>
      <w:rPr>
        <w:rFonts w:hint="default"/>
      </w:rPr>
    </w:lvl>
    <w:lvl w:ilvl="1" w:tplc="00F29EC4">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05981"/>
    <w:multiLevelType w:val="hybridMultilevel"/>
    <w:tmpl w:val="90185A58"/>
    <w:lvl w:ilvl="0" w:tplc="DD6C39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83A39"/>
    <w:multiLevelType w:val="hybridMultilevel"/>
    <w:tmpl w:val="B44670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331D50"/>
    <w:multiLevelType w:val="hybridMultilevel"/>
    <w:tmpl w:val="046AC7AE"/>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7C5583"/>
    <w:multiLevelType w:val="multilevel"/>
    <w:tmpl w:val="DFBE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26"/>
  </w:num>
  <w:num w:numId="4">
    <w:abstractNumId w:val="34"/>
  </w:num>
  <w:num w:numId="5">
    <w:abstractNumId w:val="31"/>
  </w:num>
  <w:num w:numId="6">
    <w:abstractNumId w:val="52"/>
  </w:num>
  <w:num w:numId="7">
    <w:abstractNumId w:val="54"/>
  </w:num>
  <w:num w:numId="8">
    <w:abstractNumId w:val="50"/>
  </w:num>
  <w:num w:numId="9">
    <w:abstractNumId w:val="45"/>
    <w:lvlOverride w:ilvl="0">
      <w:lvl w:ilvl="0">
        <w:numFmt w:val="decimal"/>
        <w:lvlText w:val="%1."/>
        <w:lvlJc w:val="left"/>
      </w:lvl>
    </w:lvlOverride>
  </w:num>
  <w:num w:numId="10">
    <w:abstractNumId w:val="25"/>
  </w:num>
  <w:num w:numId="11">
    <w:abstractNumId w:val="23"/>
  </w:num>
  <w:num w:numId="12">
    <w:abstractNumId w:val="49"/>
  </w:num>
  <w:num w:numId="13">
    <w:abstractNumId w:val="12"/>
  </w:num>
  <w:num w:numId="14">
    <w:abstractNumId w:val="51"/>
    <w:lvlOverride w:ilvl="0">
      <w:lvl w:ilvl="0">
        <w:numFmt w:val="decimal"/>
        <w:lvlText w:val="%1."/>
        <w:lvlJc w:val="left"/>
      </w:lvl>
    </w:lvlOverride>
  </w:num>
  <w:num w:numId="15">
    <w:abstractNumId w:val="43"/>
  </w:num>
  <w:num w:numId="16">
    <w:abstractNumId w:val="8"/>
  </w:num>
  <w:num w:numId="17">
    <w:abstractNumId w:val="29"/>
  </w:num>
  <w:num w:numId="18">
    <w:abstractNumId w:val="36"/>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46"/>
    <w:lvlOverride w:ilvl="0">
      <w:lvl w:ilvl="0">
        <w:numFmt w:val="decimal"/>
        <w:lvlText w:val="%1."/>
        <w:lvlJc w:val="left"/>
      </w:lvl>
    </w:lvlOverride>
  </w:num>
  <w:num w:numId="21">
    <w:abstractNumId w:val="46"/>
    <w:lvlOverride w:ilvl="0">
      <w:lvl w:ilvl="0">
        <w:numFmt w:val="decimal"/>
        <w:lvlText w:val="%1."/>
        <w:lvlJc w:val="left"/>
      </w:lvl>
    </w:lvlOverride>
  </w:num>
  <w:num w:numId="22">
    <w:abstractNumId w:val="18"/>
  </w:num>
  <w:num w:numId="23">
    <w:abstractNumId w:val="7"/>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42"/>
  </w:num>
  <w:num w:numId="26">
    <w:abstractNumId w:val="39"/>
    <w:lvlOverride w:ilvl="0">
      <w:lvl w:ilvl="0">
        <w:numFmt w:val="decimal"/>
        <w:lvlText w:val="%1."/>
        <w:lvlJc w:val="left"/>
      </w:lvl>
    </w:lvlOverride>
  </w:num>
  <w:num w:numId="27">
    <w:abstractNumId w:val="0"/>
  </w:num>
  <w:num w:numId="28">
    <w:abstractNumId w:val="11"/>
  </w:num>
  <w:num w:numId="29">
    <w:abstractNumId w:val="30"/>
    <w:lvlOverride w:ilvl="0">
      <w:lvl w:ilvl="0">
        <w:numFmt w:val="decimal"/>
        <w:lvlText w:val="%1."/>
        <w:lvlJc w:val="left"/>
      </w:lvl>
    </w:lvlOverride>
  </w:num>
  <w:num w:numId="30">
    <w:abstractNumId w:val="33"/>
    <w:lvlOverride w:ilvl="0">
      <w:lvl w:ilvl="0">
        <w:numFmt w:val="decimal"/>
        <w:lvlText w:val="%1."/>
        <w:lvlJc w:val="left"/>
      </w:lvl>
    </w:lvlOverride>
  </w:num>
  <w:num w:numId="31">
    <w:abstractNumId w:val="44"/>
    <w:lvlOverride w:ilvl="0">
      <w:lvl w:ilvl="0">
        <w:numFmt w:val="decimal"/>
        <w:lvlText w:val="%1."/>
        <w:lvlJc w:val="left"/>
      </w:lvl>
    </w:lvlOverride>
  </w:num>
  <w:num w:numId="32">
    <w:abstractNumId w:val="35"/>
  </w:num>
  <w:num w:numId="33">
    <w:abstractNumId w:val="53"/>
  </w:num>
  <w:num w:numId="34">
    <w:abstractNumId w:val="4"/>
  </w:num>
  <w:num w:numId="35">
    <w:abstractNumId w:val="10"/>
  </w:num>
  <w:num w:numId="36">
    <w:abstractNumId w:val="40"/>
  </w:num>
  <w:num w:numId="37">
    <w:abstractNumId w:val="27"/>
  </w:num>
  <w:num w:numId="38">
    <w:abstractNumId w:val="16"/>
  </w:num>
  <w:num w:numId="39">
    <w:abstractNumId w:val="48"/>
  </w:num>
  <w:num w:numId="40">
    <w:abstractNumId w:val="17"/>
    <w:lvlOverride w:ilvl="0">
      <w:lvl w:ilvl="0">
        <w:numFmt w:val="decimal"/>
        <w:lvlText w:val="%1."/>
        <w:lvlJc w:val="left"/>
      </w:lvl>
    </w:lvlOverride>
  </w:num>
  <w:num w:numId="41">
    <w:abstractNumId w:val="37"/>
    <w:lvlOverride w:ilvl="0">
      <w:lvl w:ilvl="0">
        <w:numFmt w:val="decimal"/>
        <w:lvlText w:val="%1."/>
        <w:lvlJc w:val="left"/>
      </w:lvl>
    </w:lvlOverride>
  </w:num>
  <w:num w:numId="42">
    <w:abstractNumId w:val="21"/>
  </w:num>
  <w:num w:numId="43">
    <w:abstractNumId w:val="2"/>
  </w:num>
  <w:num w:numId="44">
    <w:abstractNumId w:val="19"/>
  </w:num>
  <w:num w:numId="45">
    <w:abstractNumId w:val="20"/>
  </w:num>
  <w:num w:numId="46">
    <w:abstractNumId w:val="6"/>
  </w:num>
  <w:num w:numId="47">
    <w:abstractNumId w:val="3"/>
  </w:num>
  <w:num w:numId="48">
    <w:abstractNumId w:val="47"/>
  </w:num>
  <w:num w:numId="49">
    <w:abstractNumId w:val="9"/>
  </w:num>
  <w:num w:numId="50">
    <w:abstractNumId w:val="32"/>
  </w:num>
  <w:num w:numId="51">
    <w:abstractNumId w:val="24"/>
  </w:num>
  <w:num w:numId="52">
    <w:abstractNumId w:val="38"/>
  </w:num>
  <w:num w:numId="53">
    <w:abstractNumId w:val="1"/>
  </w:num>
  <w:num w:numId="54">
    <w:abstractNumId w:val="41"/>
  </w:num>
  <w:num w:numId="55">
    <w:abstractNumId w:val="14"/>
  </w:num>
  <w:num w:numId="56">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AF"/>
    <w:rsid w:val="00011221"/>
    <w:rsid w:val="00064182"/>
    <w:rsid w:val="00071313"/>
    <w:rsid w:val="001135B1"/>
    <w:rsid w:val="001400CF"/>
    <w:rsid w:val="00143DD5"/>
    <w:rsid w:val="0015755B"/>
    <w:rsid w:val="00162B32"/>
    <w:rsid w:val="001B5E3A"/>
    <w:rsid w:val="001D149B"/>
    <w:rsid w:val="0026348C"/>
    <w:rsid w:val="00290C5E"/>
    <w:rsid w:val="00317C09"/>
    <w:rsid w:val="00370A2F"/>
    <w:rsid w:val="003E4BC6"/>
    <w:rsid w:val="003F7FD5"/>
    <w:rsid w:val="00401ACC"/>
    <w:rsid w:val="004B1F9E"/>
    <w:rsid w:val="004D0B09"/>
    <w:rsid w:val="004D142D"/>
    <w:rsid w:val="005463D4"/>
    <w:rsid w:val="00582E4D"/>
    <w:rsid w:val="0065261D"/>
    <w:rsid w:val="00655C52"/>
    <w:rsid w:val="00692D67"/>
    <w:rsid w:val="006A057E"/>
    <w:rsid w:val="006C1083"/>
    <w:rsid w:val="006C73C1"/>
    <w:rsid w:val="006D18F3"/>
    <w:rsid w:val="006E3786"/>
    <w:rsid w:val="007518DD"/>
    <w:rsid w:val="007823B7"/>
    <w:rsid w:val="007E74DC"/>
    <w:rsid w:val="00807BB5"/>
    <w:rsid w:val="0082172B"/>
    <w:rsid w:val="008268C5"/>
    <w:rsid w:val="00844DB7"/>
    <w:rsid w:val="009058AF"/>
    <w:rsid w:val="009504AB"/>
    <w:rsid w:val="009A218C"/>
    <w:rsid w:val="009A5355"/>
    <w:rsid w:val="009D783D"/>
    <w:rsid w:val="009E3B51"/>
    <w:rsid w:val="00A64B1F"/>
    <w:rsid w:val="00A74675"/>
    <w:rsid w:val="00AE3210"/>
    <w:rsid w:val="00AE3E29"/>
    <w:rsid w:val="00B359CB"/>
    <w:rsid w:val="00B36008"/>
    <w:rsid w:val="00B9168D"/>
    <w:rsid w:val="00C164F8"/>
    <w:rsid w:val="00C376EB"/>
    <w:rsid w:val="00C4433F"/>
    <w:rsid w:val="00C47A87"/>
    <w:rsid w:val="00C717A3"/>
    <w:rsid w:val="00C729D5"/>
    <w:rsid w:val="00CD1F7D"/>
    <w:rsid w:val="00D070D8"/>
    <w:rsid w:val="00D57E6E"/>
    <w:rsid w:val="00DC491F"/>
    <w:rsid w:val="00DE4800"/>
    <w:rsid w:val="00E07A0E"/>
    <w:rsid w:val="00E100C0"/>
    <w:rsid w:val="00E12961"/>
    <w:rsid w:val="00EA3DEC"/>
    <w:rsid w:val="00EA669E"/>
    <w:rsid w:val="00EE0F24"/>
    <w:rsid w:val="00F044CE"/>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C0584919-B656-4754-AFA8-58306E86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iPriority w:val="99"/>
    <w:semiHidden/>
    <w:unhideWhenUsed/>
    <w:rsid w:val="009058AF"/>
    <w:rPr>
      <w:color w:val="0000FF"/>
      <w:u w:val="single"/>
    </w:rPr>
  </w:style>
  <w:style w:type="paragraph" w:styleId="Akapitzlist">
    <w:name w:val="List Paragraph"/>
    <w:aliases w:val="WYPUNKTOWANIE Akapit z listą,Lista 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v.pl/web/mswia/oprogramowanie-do-pobrania"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moj.gov.pl/nforms/signer/upload?xFormsAppName=SIGN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www.nccert.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20</Pages>
  <Words>8350</Words>
  <Characters>50102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Gniewkowska</dc:creator>
  <cp:lastModifiedBy>ewa</cp:lastModifiedBy>
  <cp:revision>3</cp:revision>
  <cp:lastPrinted>2021-02-18T10:05:00Z</cp:lastPrinted>
  <dcterms:created xsi:type="dcterms:W3CDTF">2021-02-18T10:15:00Z</dcterms:created>
  <dcterms:modified xsi:type="dcterms:W3CDTF">2021-02-19T09:11:00Z</dcterms:modified>
</cp:coreProperties>
</file>