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5DA43" w14:textId="77777777" w:rsidR="00DE4F40" w:rsidRPr="0037213E" w:rsidRDefault="00DE4F40" w:rsidP="00DE4F40">
      <w:pPr>
        <w:spacing w:line="360" w:lineRule="auto"/>
        <w:ind w:right="9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7213E">
        <w:rPr>
          <w:rFonts w:asciiTheme="minorHAnsi" w:hAnsiTheme="minorHAnsi" w:cstheme="minorHAnsi"/>
          <w:b/>
          <w:color w:val="FF0000"/>
          <w:sz w:val="20"/>
          <w:szCs w:val="20"/>
        </w:rPr>
        <w:t>MODYFIKACJA NR 1:</w:t>
      </w:r>
    </w:p>
    <w:p w14:paraId="6352F6C1" w14:textId="26954E0A" w:rsidR="00DE4F40" w:rsidRPr="0037213E" w:rsidRDefault="00DE4F40" w:rsidP="00DE4F40">
      <w:pPr>
        <w:spacing w:line="360" w:lineRule="auto"/>
        <w:ind w:right="9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7213E">
        <w:rPr>
          <w:rFonts w:asciiTheme="minorHAnsi" w:hAnsiTheme="minorHAnsi" w:cstheme="minorHAnsi"/>
          <w:b/>
          <w:color w:val="FF0000"/>
          <w:sz w:val="20"/>
          <w:szCs w:val="20"/>
        </w:rPr>
        <w:t>ZAŁĄCZNIK NR 5 DO SWZ, ust. 1 - WARUNKI GWARANCJI, RĘKOJMI I SERWISU GWARANCYJNEGO: pkt 11)</w:t>
      </w:r>
    </w:p>
    <w:p w14:paraId="1E645926" w14:textId="77777777" w:rsidR="00DE4F40" w:rsidRDefault="00DE4F40" w:rsidP="00ED0290">
      <w:pPr>
        <w:spacing w:line="360" w:lineRule="auto"/>
        <w:ind w:right="91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4CC779F3" w:rsidR="0095537D" w:rsidRPr="00D7349B" w:rsidRDefault="00ED0290" w:rsidP="00ED0290">
      <w:pPr>
        <w:spacing w:line="360" w:lineRule="auto"/>
        <w:ind w:right="91"/>
        <w:rPr>
          <w:rFonts w:asciiTheme="minorHAnsi" w:hAnsiTheme="minorHAnsi" w:cstheme="minorHAnsi"/>
          <w:b/>
          <w:sz w:val="20"/>
          <w:szCs w:val="20"/>
        </w:rPr>
      </w:pPr>
      <w:r w:rsidRPr="00D7349B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30A29488" w:rsidR="0095537D" w:rsidRPr="00D7349B" w:rsidRDefault="006524D6" w:rsidP="002920BB">
      <w:pPr>
        <w:pStyle w:val="Nagwek1"/>
        <w:ind w:right="91"/>
        <w:jc w:val="both"/>
      </w:pPr>
      <w:r w:rsidRPr="00D7349B">
        <w:t>OPIS PR</w:t>
      </w:r>
      <w:r w:rsidR="00A46452" w:rsidRPr="00D7349B">
        <w:t xml:space="preserve">ZEDMIOTU ZAMÓWIENIA </w:t>
      </w:r>
      <w:r w:rsidR="007278B2" w:rsidRPr="00D7349B">
        <w:t xml:space="preserve">– CZEŚĆ NR </w:t>
      </w:r>
      <w:r w:rsidR="004D2FA7" w:rsidRPr="00D7349B">
        <w:t>3</w:t>
      </w:r>
    </w:p>
    <w:p w14:paraId="2AB52B6D" w14:textId="77777777" w:rsidR="00E44E82" w:rsidRPr="00D7349B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D7349B">
        <w:rPr>
          <w:rFonts w:asciiTheme="minorHAnsi" w:hAnsiTheme="minorHAnsi" w:cstheme="minorHAnsi"/>
        </w:rPr>
        <w:t>:</w:t>
      </w:r>
      <w:r w:rsidR="00E44E82" w:rsidRPr="00D7349B">
        <w:rPr>
          <w:rFonts w:asciiTheme="minorHAnsi" w:hAnsiTheme="minorHAnsi" w:cstheme="minorHAnsi"/>
        </w:rPr>
        <w:t xml:space="preserve"> </w:t>
      </w:r>
    </w:p>
    <w:p w14:paraId="32D40565" w14:textId="31A0E2B0" w:rsidR="006B526C" w:rsidRPr="00D7349B" w:rsidRDefault="00E27A0D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7349B">
        <w:rPr>
          <w:rFonts w:ascii="Calibri" w:hAnsi="Calibri" w:cs="Calibri"/>
          <w:b/>
        </w:rPr>
        <w:t xml:space="preserve">Zakład </w:t>
      </w:r>
      <w:r w:rsidR="001C7B04" w:rsidRPr="00D7349B">
        <w:rPr>
          <w:rFonts w:ascii="Calibri" w:hAnsi="Calibri" w:cs="Calibri"/>
          <w:b/>
        </w:rPr>
        <w:t>Chorób Metabolicznych</w:t>
      </w:r>
      <w:r w:rsidR="006B526C" w:rsidRPr="00D7349B">
        <w:rPr>
          <w:rFonts w:ascii="Calibri" w:hAnsi="Calibri" w:cs="Calibri"/>
          <w:b/>
        </w:rPr>
        <w:t xml:space="preserve"> Uniwersytetu Medycznego w Białymstoku</w:t>
      </w:r>
    </w:p>
    <w:p w14:paraId="1C2D0E84" w14:textId="0EB4043E" w:rsidR="00DE0F3F" w:rsidRPr="00D7349B" w:rsidRDefault="004D2FA7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D7349B">
        <w:rPr>
          <w:rFonts w:asciiTheme="minorHAnsi" w:hAnsiTheme="minorHAnsi" w:cstheme="minorHAnsi"/>
          <w:b/>
          <w:sz w:val="28"/>
          <w:u w:val="single"/>
        </w:rPr>
        <w:t>Wirówka z chłodzeniem</w:t>
      </w:r>
      <w:r w:rsidR="007278B2" w:rsidRPr="00D7349B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E80CC1" w:rsidRPr="00D7349B">
        <w:rPr>
          <w:rFonts w:asciiTheme="minorHAnsi" w:hAnsiTheme="minorHAnsi" w:cstheme="minorHAnsi"/>
          <w:b/>
          <w:sz w:val="28"/>
          <w:u w:val="single"/>
        </w:rPr>
        <w:t xml:space="preserve">- </w:t>
      </w:r>
      <w:r w:rsidR="006B526C" w:rsidRPr="00D7349B">
        <w:rPr>
          <w:rFonts w:asciiTheme="minorHAnsi" w:hAnsiTheme="minorHAnsi" w:cstheme="minorHAnsi"/>
          <w:b/>
          <w:sz w:val="28"/>
          <w:u w:val="single"/>
        </w:rPr>
        <w:t>1</w:t>
      </w:r>
      <w:r w:rsidR="003311F2" w:rsidRPr="00D7349B">
        <w:rPr>
          <w:rFonts w:asciiTheme="minorHAnsi" w:hAnsiTheme="minorHAnsi" w:cstheme="minorHAnsi"/>
          <w:b/>
          <w:sz w:val="28"/>
          <w:u w:val="single"/>
        </w:rPr>
        <w:t xml:space="preserve"> kpl</w:t>
      </w:r>
      <w:r w:rsidR="00DE3B31" w:rsidRPr="00D7349B">
        <w:rPr>
          <w:rFonts w:asciiTheme="minorHAnsi" w:hAnsiTheme="minorHAnsi" w:cstheme="minorHAnsi"/>
          <w:b/>
          <w:sz w:val="28"/>
          <w:u w:val="single"/>
        </w:rPr>
        <w:t>.</w:t>
      </w:r>
    </w:p>
    <w:p w14:paraId="1122D728" w14:textId="77777777" w:rsidR="00047F68" w:rsidRPr="00D7349B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u w:val="single"/>
        </w:rPr>
      </w:pPr>
    </w:p>
    <w:p w14:paraId="3AC528DE" w14:textId="77777777" w:rsidR="00DE0F3F" w:rsidRPr="00D7349B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u w:val="single"/>
        </w:rPr>
      </w:pPr>
      <w:r w:rsidRPr="00D7349B">
        <w:rPr>
          <w:rFonts w:asciiTheme="minorHAnsi" w:hAnsiTheme="minorHAnsi" w:cstheme="minorHAnsi"/>
          <w:b/>
          <w:u w:val="single"/>
        </w:rPr>
        <w:t>UWAGA!</w:t>
      </w:r>
      <w:r w:rsidRPr="00D7349B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24A1938A" w14:textId="77777777" w:rsidR="00E44E82" w:rsidRPr="00D7349B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Pr="00D7349B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7349B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D7349B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D7349B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7349B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D7349B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D7349B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7349B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D7349B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D7349B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7349B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D7349B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Pr="00D7349B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7349B">
        <w:rPr>
          <w:rFonts w:ascii="Calibri" w:hAnsi="Calibri" w:cs="Calibri"/>
          <w:b/>
          <w:sz w:val="24"/>
          <w:szCs w:val="24"/>
        </w:rPr>
        <w:t>Rok produkcji: 20</w:t>
      </w:r>
      <w:r w:rsidR="008022DF" w:rsidRPr="00D7349B">
        <w:rPr>
          <w:rFonts w:ascii="Calibri" w:hAnsi="Calibri" w:cs="Calibri"/>
          <w:b/>
          <w:sz w:val="24"/>
          <w:szCs w:val="24"/>
        </w:rPr>
        <w:t>23</w:t>
      </w:r>
      <w:r w:rsidRPr="00D7349B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D7349B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349B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D7349B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592523A9" w14:textId="1035303C" w:rsidR="00B42A00" w:rsidRPr="00D7349B" w:rsidRDefault="00B137A3" w:rsidP="00B42A00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D7349B">
        <w:rPr>
          <w:rFonts w:ascii="Calibri" w:hAnsi="Calibri" w:cs="Calibri"/>
        </w:rPr>
        <w:t>WYMAGANIA TECHNICZNE, UŻYTKOWE I FUNKCJONALNE</w:t>
      </w:r>
    </w:p>
    <w:p w14:paraId="7C24FDF2" w14:textId="4A9C2478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 xml:space="preserve">Siła wirowania </w:t>
      </w:r>
      <w:proofErr w:type="spellStart"/>
      <w:r w:rsidRPr="00D7349B">
        <w:rPr>
          <w:rFonts w:asciiTheme="minorHAnsi" w:hAnsiTheme="minorHAnsi" w:cstheme="minorHAnsi"/>
          <w:sz w:val="24"/>
          <w:szCs w:val="24"/>
        </w:rPr>
        <w:t>rcf</w:t>
      </w:r>
      <w:proofErr w:type="spellEnd"/>
      <w:r w:rsidRPr="00D7349B">
        <w:rPr>
          <w:rFonts w:asciiTheme="minorHAnsi" w:hAnsiTheme="minorHAnsi" w:cstheme="minorHAnsi"/>
          <w:sz w:val="24"/>
          <w:szCs w:val="24"/>
        </w:rPr>
        <w:t xml:space="preserve"> nie mniejsza niż 3000 x g.</w:t>
      </w:r>
    </w:p>
    <w:p w14:paraId="322F2C98" w14:textId="632FDA85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Możliwość regulacji prędkości rpm w zakresie nie mniejszym niż 100-4400 rpm, ze skokiem nie większym niż 100rpm.</w:t>
      </w:r>
    </w:p>
    <w:p w14:paraId="56CE8A79" w14:textId="17BE0FC2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 xml:space="preserve">Pobór mocy maksymalnie </w:t>
      </w:r>
      <w:r w:rsidR="00533A15" w:rsidRPr="00D7349B">
        <w:rPr>
          <w:rFonts w:asciiTheme="minorHAnsi" w:hAnsiTheme="minorHAnsi" w:cstheme="minorHAnsi"/>
          <w:sz w:val="24"/>
          <w:szCs w:val="24"/>
        </w:rPr>
        <w:t>400</w:t>
      </w:r>
      <w:r w:rsidRPr="00D7349B">
        <w:rPr>
          <w:rFonts w:asciiTheme="minorHAnsi" w:hAnsiTheme="minorHAnsi" w:cstheme="minorHAnsi"/>
          <w:sz w:val="24"/>
          <w:szCs w:val="24"/>
        </w:rPr>
        <w:t>W.</w:t>
      </w:r>
    </w:p>
    <w:p w14:paraId="4CA33A32" w14:textId="31DE77C9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Czas osiągnięcia prędkości maksymalnej nie dłuższy niż 25 sekund.</w:t>
      </w:r>
    </w:p>
    <w:p w14:paraId="2CFC5BC5" w14:textId="3EA62A6B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lastRenderedPageBreak/>
        <w:t>Czas zatrzymania rotora nie dłuższy niż 25 sekund.</w:t>
      </w:r>
    </w:p>
    <w:p w14:paraId="6859529B" w14:textId="07B620E4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Możliwość instalacji, co najmniej 6 rotorów.</w:t>
      </w:r>
    </w:p>
    <w:p w14:paraId="45C2ED6F" w14:textId="71189262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Możliwość wirowana, co najmniej 4 probówek 100ml lub 30 probówek 15ml.</w:t>
      </w:r>
    </w:p>
    <w:p w14:paraId="621B8F18" w14:textId="56B4A559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Możliwość ustawienia czasu w zakresie nie mniejszym niż 0-99min.</w:t>
      </w:r>
    </w:p>
    <w:p w14:paraId="72AB2BB4" w14:textId="5A23EFE0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 xml:space="preserve">Możliwość regulacji temperatury, </w:t>
      </w:r>
      <w:r w:rsidR="00B12B66" w:rsidRPr="00D7349B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D7349B">
        <w:rPr>
          <w:rFonts w:asciiTheme="minorHAnsi" w:hAnsiTheme="minorHAnsi" w:cstheme="minorHAnsi"/>
          <w:sz w:val="24"/>
          <w:szCs w:val="24"/>
        </w:rPr>
        <w:t>co najmniej od -9 °C do +40 °C.</w:t>
      </w:r>
    </w:p>
    <w:p w14:paraId="2BB894FF" w14:textId="4CE19F33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Wysokość wirówki z otwartą pokrywą nie większa niż 60cm.</w:t>
      </w:r>
    </w:p>
    <w:p w14:paraId="6338D72C" w14:textId="1369BA7C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Wymiary zewnętrzne (szer</w:t>
      </w:r>
      <w:r w:rsidR="00B12B66" w:rsidRPr="00D7349B">
        <w:rPr>
          <w:rFonts w:asciiTheme="minorHAnsi" w:hAnsiTheme="minorHAnsi" w:cstheme="minorHAnsi"/>
          <w:sz w:val="24"/>
          <w:szCs w:val="24"/>
        </w:rPr>
        <w:t>.</w:t>
      </w:r>
      <w:r w:rsidRPr="00D7349B">
        <w:rPr>
          <w:rFonts w:asciiTheme="minorHAnsi" w:hAnsiTheme="minorHAnsi" w:cstheme="minorHAnsi"/>
          <w:sz w:val="24"/>
          <w:szCs w:val="24"/>
        </w:rPr>
        <w:t xml:space="preserve"> x głęb</w:t>
      </w:r>
      <w:r w:rsidR="00B12B66" w:rsidRPr="00D7349B">
        <w:rPr>
          <w:rFonts w:asciiTheme="minorHAnsi" w:hAnsiTheme="minorHAnsi" w:cstheme="minorHAnsi"/>
          <w:sz w:val="24"/>
          <w:szCs w:val="24"/>
        </w:rPr>
        <w:t>.</w:t>
      </w:r>
      <w:r w:rsidRPr="00D7349B">
        <w:rPr>
          <w:rFonts w:asciiTheme="minorHAnsi" w:hAnsiTheme="minorHAnsi" w:cstheme="minorHAnsi"/>
          <w:sz w:val="24"/>
          <w:szCs w:val="24"/>
        </w:rPr>
        <w:t xml:space="preserve">) nie większe niż </w:t>
      </w:r>
      <w:r w:rsidR="00533A15" w:rsidRPr="00D7349B">
        <w:rPr>
          <w:rFonts w:asciiTheme="minorHAnsi" w:hAnsiTheme="minorHAnsi" w:cstheme="minorHAnsi"/>
          <w:sz w:val="24"/>
          <w:szCs w:val="24"/>
        </w:rPr>
        <w:t>40 x 60</w:t>
      </w:r>
      <w:r w:rsidRPr="00D7349B">
        <w:rPr>
          <w:rFonts w:asciiTheme="minorHAnsi" w:hAnsiTheme="minorHAnsi" w:cstheme="minorHAnsi"/>
          <w:sz w:val="24"/>
          <w:szCs w:val="24"/>
        </w:rPr>
        <w:t xml:space="preserve"> cm.</w:t>
      </w:r>
    </w:p>
    <w:p w14:paraId="16A39957" w14:textId="0CE92367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Oddzielny przycisk funkcji szybkiego wirowania.</w:t>
      </w:r>
    </w:p>
    <w:p w14:paraId="1D3E56BB" w14:textId="66FFD279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Możliwość wprowadzenia i zapamiętania co najmniej dwóch programów wirowania.</w:t>
      </w:r>
    </w:p>
    <w:p w14:paraId="084FAAA9" w14:textId="37E6ADEC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Nie wymaga podłączenia do innych mediów oprócz zasilania 230V/50-60Hz.</w:t>
      </w:r>
    </w:p>
    <w:p w14:paraId="4AA5FC89" w14:textId="6A28D7BE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 xml:space="preserve">Możliwość ustawiania zarówno wartości </w:t>
      </w:r>
      <w:proofErr w:type="spellStart"/>
      <w:r w:rsidRPr="00D7349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D7349B">
        <w:rPr>
          <w:rFonts w:asciiTheme="minorHAnsi" w:hAnsiTheme="minorHAnsi" w:cstheme="minorHAnsi"/>
          <w:sz w:val="24"/>
          <w:szCs w:val="24"/>
        </w:rPr>
        <w:t xml:space="preserve"> jak i </w:t>
      </w:r>
      <w:proofErr w:type="spellStart"/>
      <w:r w:rsidRPr="00D7349B">
        <w:rPr>
          <w:rFonts w:asciiTheme="minorHAnsi" w:hAnsiTheme="minorHAnsi" w:cstheme="minorHAnsi"/>
          <w:sz w:val="24"/>
          <w:szCs w:val="24"/>
        </w:rPr>
        <w:t>rcf</w:t>
      </w:r>
      <w:proofErr w:type="spellEnd"/>
      <w:r w:rsidRPr="00D7349B">
        <w:rPr>
          <w:rFonts w:asciiTheme="minorHAnsi" w:hAnsiTheme="minorHAnsi" w:cstheme="minorHAnsi"/>
          <w:sz w:val="24"/>
          <w:szCs w:val="24"/>
        </w:rPr>
        <w:t xml:space="preserve"> oraz szybkiego konwertowania tych wartości między sobą.</w:t>
      </w:r>
    </w:p>
    <w:p w14:paraId="5CD5F626" w14:textId="3BE984A4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Możliwość wirowania bez ograniczenia czasowego.</w:t>
      </w:r>
    </w:p>
    <w:p w14:paraId="1750FC9A" w14:textId="089261A5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Utrzymywanie temperatury komory w trybie „</w:t>
      </w:r>
      <w:proofErr w:type="spellStart"/>
      <w:r w:rsidRPr="00D7349B">
        <w:rPr>
          <w:rFonts w:asciiTheme="minorHAnsi" w:hAnsiTheme="minorHAnsi" w:cstheme="minorHAnsi"/>
          <w:sz w:val="24"/>
          <w:szCs w:val="24"/>
        </w:rPr>
        <w:t>standby</w:t>
      </w:r>
      <w:proofErr w:type="spellEnd"/>
      <w:r w:rsidRPr="00D7349B">
        <w:rPr>
          <w:rFonts w:asciiTheme="minorHAnsi" w:hAnsiTheme="minorHAnsi" w:cstheme="minorHAnsi"/>
          <w:sz w:val="24"/>
          <w:szCs w:val="24"/>
        </w:rPr>
        <w:t>” do momentu otwarcia pokrywy.</w:t>
      </w:r>
    </w:p>
    <w:p w14:paraId="18F76FE6" w14:textId="72B8B727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Funkcja automatycznego wyłączenia po co najmniej 8 godzinach bezczynności.</w:t>
      </w:r>
    </w:p>
    <w:p w14:paraId="12B4F720" w14:textId="363AAB4D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Funkcja bezpiecznego hamowania, chroniąca wrażliwe próbki i zapobiegająca mieszaniu się rozdzielonych warstw.</w:t>
      </w:r>
    </w:p>
    <w:p w14:paraId="1F0F8E17" w14:textId="075781C9" w:rsidR="00EA1113" w:rsidRPr="00D7349B" w:rsidRDefault="00EA1113" w:rsidP="00EA1113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Wirówka wyposażona w rotor wraz z 4 adapterami do wirowania: 2 probówek 15 ml w każdym adapterze i 4 adapterami do wirowania 1 probówki 50 ml w każdym adapterze.</w:t>
      </w:r>
    </w:p>
    <w:p w14:paraId="63881A14" w14:textId="77777777" w:rsidR="00B42A00" w:rsidRPr="00D7349B" w:rsidRDefault="00B42A00" w:rsidP="00B42A00"/>
    <w:p w14:paraId="50D515ED" w14:textId="42440817" w:rsidR="0095537D" w:rsidRPr="00D7349B" w:rsidRDefault="00983FAC" w:rsidP="002920BB">
      <w:pPr>
        <w:pStyle w:val="Nagwek2"/>
        <w:ind w:left="426" w:right="91" w:hanging="426"/>
        <w:jc w:val="both"/>
      </w:pPr>
      <w:r w:rsidRPr="00D7349B">
        <w:t>WYMAGANIA OGÓLNE</w:t>
      </w:r>
      <w:r w:rsidR="00A46452" w:rsidRPr="00D7349B">
        <w:t xml:space="preserve"> </w:t>
      </w:r>
    </w:p>
    <w:p w14:paraId="19B6F44D" w14:textId="72E084D2" w:rsidR="00204CA6" w:rsidRPr="00D7349B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P</w:t>
      </w:r>
      <w:r w:rsidR="00204CA6" w:rsidRPr="00D7349B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D7349B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O</w:t>
      </w:r>
      <w:r w:rsidR="00204CA6" w:rsidRPr="00D7349B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D7349B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D7349B">
        <w:rPr>
          <w:b w:val="0"/>
          <w:sz w:val="24"/>
          <w:szCs w:val="24"/>
        </w:rPr>
        <w:t xml:space="preserve"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</w:t>
      </w:r>
      <w:r w:rsidRPr="00D7349B">
        <w:rPr>
          <w:b w:val="0"/>
          <w:sz w:val="24"/>
          <w:szCs w:val="24"/>
        </w:rPr>
        <w:lastRenderedPageBreak/>
        <w:t>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D7349B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D7349B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D7349B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D7349B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7349B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7349B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6F14BD70" w14:textId="77777777" w:rsidR="00C761BB" w:rsidRPr="00D7349B" w:rsidRDefault="00204CA6" w:rsidP="00C761BB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2508B86B" w14:textId="14B454D6" w:rsidR="00C761BB" w:rsidRPr="00D7349B" w:rsidRDefault="00C761BB" w:rsidP="00584417">
      <w:pPr>
        <w:pStyle w:val="Akapitzlist"/>
        <w:numPr>
          <w:ilvl w:val="1"/>
          <w:numId w:val="1"/>
        </w:numPr>
        <w:spacing w:line="360" w:lineRule="auto"/>
        <w:ind w:left="426" w:right="91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D7349B">
        <w:rPr>
          <w:rFonts w:asciiTheme="minorHAnsi" w:hAnsiTheme="minorHAnsi" w:cstheme="minorHAnsi"/>
          <w:b/>
          <w:sz w:val="24"/>
          <w:szCs w:val="24"/>
        </w:rPr>
        <w:t>UWAGA:</w:t>
      </w:r>
      <w:r w:rsidRPr="00D7349B">
        <w:rPr>
          <w:rFonts w:asciiTheme="minorHAnsi" w:hAnsiTheme="minorHAnsi" w:cstheme="minorHAnsi"/>
          <w:sz w:val="24"/>
          <w:szCs w:val="24"/>
        </w:rPr>
        <w:t xml:space="preserve">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parametrów technicznych (Załącznik nr 3 do SWZ – Ocena Techniczna).</w:t>
      </w:r>
    </w:p>
    <w:p w14:paraId="5A979BEA" w14:textId="77777777" w:rsidR="00C761BB" w:rsidRPr="00D7349B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05453EF2" w14:textId="77777777" w:rsidR="00C761BB" w:rsidRPr="00D7349B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62D2CEDF" w14:textId="5A4C630B" w:rsidR="00493985" w:rsidRPr="00D7349B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after="240"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33ED3C04" w14:textId="570AA051" w:rsidR="0095537D" w:rsidRPr="00D7349B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</w:t>
      </w:r>
      <w:r w:rsidRPr="00D7349B">
        <w:rPr>
          <w:rFonts w:asciiTheme="minorHAnsi" w:hAnsiTheme="minorHAnsi" w:cstheme="minorHAnsi"/>
          <w:sz w:val="24"/>
          <w:szCs w:val="24"/>
        </w:rPr>
        <w:lastRenderedPageBreak/>
        <w:t xml:space="preserve">przedmiot zamówienia spełnia wymagania techniczne, eksploatacyjne, jakościowe i funkcjonalne przedstawione </w:t>
      </w:r>
      <w:r w:rsidR="005E6E84" w:rsidRPr="00D7349B">
        <w:rPr>
          <w:rFonts w:asciiTheme="minorHAnsi" w:hAnsiTheme="minorHAnsi" w:cstheme="minorHAnsi"/>
          <w:sz w:val="24"/>
          <w:szCs w:val="24"/>
        </w:rPr>
        <w:t>powyżej</w:t>
      </w:r>
      <w:r w:rsidRPr="00D7349B">
        <w:rPr>
          <w:rFonts w:asciiTheme="minorHAnsi" w:hAnsiTheme="minorHAnsi" w:cstheme="minorHAnsi"/>
          <w:sz w:val="24"/>
          <w:szCs w:val="24"/>
        </w:rPr>
        <w:t>, oraz wszystkie dotyczące go pozostałe wymagania wymienione w specyfikacji istotnych warunków zamówienia i w załącznikach do niej.</w:t>
      </w:r>
    </w:p>
    <w:p w14:paraId="2F242212" w14:textId="77777777" w:rsidR="00204CA6" w:rsidRPr="00D7349B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D7349B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D7349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7349B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1EABF4F6" w:rsidR="00582C80" w:rsidRPr="00D7349B" w:rsidRDefault="00ED0290" w:rsidP="00ED0290">
      <w:pPr>
        <w:spacing w:line="360" w:lineRule="auto"/>
        <w:ind w:right="141"/>
        <w:rPr>
          <w:rFonts w:asciiTheme="minorHAnsi" w:hAnsiTheme="minorHAnsi" w:cstheme="minorHAnsi"/>
          <w:b/>
          <w:sz w:val="20"/>
          <w:szCs w:val="20"/>
        </w:rPr>
      </w:pPr>
      <w:r w:rsidRPr="00D7349B">
        <w:rPr>
          <w:rFonts w:asciiTheme="minorHAnsi" w:hAnsiTheme="minorHAnsi" w:cstheme="minorHAnsi"/>
          <w:b/>
          <w:sz w:val="20"/>
          <w:szCs w:val="20"/>
        </w:rPr>
        <w:lastRenderedPageBreak/>
        <w:t>ZAŁĄCZNIK NR 3 DO SWZ</w:t>
      </w:r>
    </w:p>
    <w:p w14:paraId="0DF2F709" w14:textId="77777777" w:rsidR="00582C80" w:rsidRPr="00D7349B" w:rsidRDefault="00582C80" w:rsidP="00582C80">
      <w:pPr>
        <w:spacing w:line="360" w:lineRule="auto"/>
        <w:rPr>
          <w:rFonts w:asciiTheme="minorHAnsi" w:hAnsiTheme="minorHAnsi" w:cstheme="minorHAnsi"/>
        </w:rPr>
      </w:pPr>
    </w:p>
    <w:p w14:paraId="3CFBCB0B" w14:textId="65F7615B" w:rsidR="00582C80" w:rsidRPr="00D7349B" w:rsidRDefault="00582C80" w:rsidP="00582C80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D7349B">
        <w:rPr>
          <w:rFonts w:asciiTheme="minorHAnsi" w:hAnsiTheme="minorHAnsi" w:cstheme="minorHAnsi"/>
          <w:b/>
          <w:sz w:val="28"/>
        </w:rPr>
        <w:t xml:space="preserve">OCENA TECHNICZNA – CZĘŚĆ NR </w:t>
      </w:r>
      <w:r w:rsidR="004D2FA7" w:rsidRPr="00D7349B">
        <w:rPr>
          <w:rFonts w:asciiTheme="minorHAnsi" w:hAnsiTheme="minorHAnsi" w:cstheme="minorHAnsi"/>
          <w:b/>
          <w:sz w:val="28"/>
        </w:rPr>
        <w:t>3</w:t>
      </w:r>
    </w:p>
    <w:p w14:paraId="22A9365F" w14:textId="77777777" w:rsidR="00582C80" w:rsidRPr="00D7349B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 xml:space="preserve">Dostawa wraz z rozładunkiem, wniesieniem, zainstalowaniem, uruchomieniem urządzenia i dostarczeniem instrukcji stanowiskowej oraz jej wdrożeniem do </w:t>
      </w:r>
    </w:p>
    <w:p w14:paraId="0F7EF13B" w14:textId="77777777" w:rsidR="001C7B04" w:rsidRPr="00D7349B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7349B">
        <w:rPr>
          <w:rFonts w:ascii="Calibri" w:hAnsi="Calibri" w:cs="Calibri"/>
          <w:b/>
        </w:rPr>
        <w:t>Zakład Chorób Metabolicznych Uniwersytetu Medycznego w Białymstoku</w:t>
      </w:r>
    </w:p>
    <w:p w14:paraId="0938402F" w14:textId="77777777" w:rsidR="004D2FA7" w:rsidRPr="00D7349B" w:rsidRDefault="004D2FA7" w:rsidP="004D2FA7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D7349B">
        <w:rPr>
          <w:rFonts w:asciiTheme="minorHAnsi" w:hAnsiTheme="minorHAnsi" w:cstheme="minorHAnsi"/>
          <w:b/>
          <w:sz w:val="28"/>
          <w:u w:val="single"/>
        </w:rPr>
        <w:t>Wirówka z chłodzeniem - 1 kpl.</w:t>
      </w:r>
    </w:p>
    <w:p w14:paraId="6D89A4B6" w14:textId="77777777" w:rsidR="00582C80" w:rsidRPr="00D7349B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5480C0B1" w14:textId="77777777" w:rsidR="00582C80" w:rsidRPr="00D7349B" w:rsidRDefault="00582C80" w:rsidP="00582C80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D7349B">
        <w:rPr>
          <w:rFonts w:asciiTheme="minorHAnsi" w:hAnsiTheme="minorHAnsi" w:cstheme="minorHAnsi"/>
          <w:b/>
          <w:u w:val="single"/>
        </w:rPr>
        <w:t>UWAGA!</w:t>
      </w:r>
      <w:r w:rsidRPr="00D7349B">
        <w:rPr>
          <w:rFonts w:asciiTheme="minorHAnsi" w:hAnsiTheme="minorHAnsi" w:cstheme="minorHAnsi"/>
          <w:u w:val="single"/>
        </w:rPr>
        <w:t xml:space="preserve"> Wykonawca jest zobowiązany wpisać</w:t>
      </w:r>
      <w:r w:rsidRPr="00D7349B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A6D39C3" w14:textId="77777777" w:rsidR="00582C80" w:rsidRPr="00D7349B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7B4DEA84" w14:textId="77777777" w:rsidR="00582C80" w:rsidRPr="00D7349B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  <w:r w:rsidRPr="00D7349B">
        <w:rPr>
          <w:rFonts w:asciiTheme="minorHAnsi" w:hAnsiTheme="minorHAnsi" w:cstheme="minorHAnsi"/>
          <w:b/>
          <w:bCs/>
        </w:rPr>
        <w:t>Parametry i funkcje oceniane:</w:t>
      </w:r>
    </w:p>
    <w:p w14:paraId="53BA35AF" w14:textId="77777777" w:rsidR="00533A15" w:rsidRPr="00D7349B" w:rsidRDefault="00533A15" w:rsidP="00533A15">
      <w:pPr>
        <w:pStyle w:val="Default"/>
        <w:rPr>
          <w:color w:val="auto"/>
        </w:rPr>
      </w:pPr>
    </w:p>
    <w:p w14:paraId="401A6ECD" w14:textId="7684E93F" w:rsidR="00533A15" w:rsidRPr="00D7349B" w:rsidRDefault="00533A15" w:rsidP="00533A15">
      <w:pPr>
        <w:pStyle w:val="Akapitzlist"/>
        <w:numPr>
          <w:ilvl w:val="0"/>
          <w:numId w:val="42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Funkcja szybkiego, wstępnego ochładzania komory wirowania.</w:t>
      </w:r>
    </w:p>
    <w:p w14:paraId="5F59B3F4" w14:textId="79937D1D" w:rsidR="0083268D" w:rsidRPr="00D7349B" w:rsidRDefault="0083268D" w:rsidP="0083268D">
      <w:pPr>
        <w:pStyle w:val="Bezodstpw"/>
        <w:spacing w:line="360" w:lineRule="auto"/>
        <w:ind w:left="360"/>
        <w:jc w:val="both"/>
        <w:rPr>
          <w:rFonts w:cstheme="minorHAnsi"/>
          <w:bCs/>
        </w:rPr>
      </w:pPr>
      <w:r w:rsidRPr="00D7349B">
        <w:rPr>
          <w:rFonts w:cstheme="minorHAnsi"/>
          <w:b/>
          <w:bCs/>
        </w:rPr>
        <w:t xml:space="preserve">Skala oceny w punktach  - </w:t>
      </w:r>
      <w:r w:rsidRPr="00D7349B">
        <w:rPr>
          <w:rFonts w:cstheme="minorHAnsi"/>
          <w:bCs/>
        </w:rPr>
        <w:t>0 / 10</w:t>
      </w:r>
    </w:p>
    <w:p w14:paraId="63F50CB9" w14:textId="77777777" w:rsidR="00533A15" w:rsidRPr="00D7349B" w:rsidRDefault="00533A15" w:rsidP="0083268D">
      <w:pPr>
        <w:pStyle w:val="Bezodstpw"/>
        <w:spacing w:line="360" w:lineRule="auto"/>
        <w:ind w:left="360"/>
        <w:jc w:val="both"/>
        <w:rPr>
          <w:rFonts w:cstheme="minorHAnsi"/>
          <w:bCs/>
        </w:rPr>
      </w:pPr>
    </w:p>
    <w:p w14:paraId="2F112738" w14:textId="585EEB57" w:rsidR="00533A15" w:rsidRPr="00D7349B" w:rsidRDefault="00533A15" w:rsidP="00533A15">
      <w:pPr>
        <w:pStyle w:val="Akapitzlist"/>
        <w:numPr>
          <w:ilvl w:val="0"/>
          <w:numId w:val="42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Wbudowany odpływ kondensatu zapobiegający gromadzeniu się wody.</w:t>
      </w:r>
    </w:p>
    <w:p w14:paraId="68AD17A1" w14:textId="1E2666C9" w:rsidR="00582C80" w:rsidRPr="00D7349B" w:rsidRDefault="00582C80" w:rsidP="0083268D">
      <w:pPr>
        <w:pStyle w:val="Bezodstpw"/>
        <w:spacing w:line="360" w:lineRule="auto"/>
        <w:ind w:firstLine="360"/>
        <w:jc w:val="both"/>
        <w:rPr>
          <w:rFonts w:cstheme="minorHAnsi"/>
          <w:bCs/>
        </w:rPr>
      </w:pPr>
      <w:r w:rsidRPr="00D7349B">
        <w:rPr>
          <w:rFonts w:cstheme="minorHAnsi"/>
          <w:b/>
          <w:bCs/>
        </w:rPr>
        <w:t xml:space="preserve">Skala oceny w punktach  - </w:t>
      </w:r>
      <w:r w:rsidRPr="00D7349B">
        <w:rPr>
          <w:rFonts w:cstheme="minorHAnsi"/>
          <w:bCs/>
        </w:rPr>
        <w:t xml:space="preserve">0 / </w:t>
      </w:r>
      <w:r w:rsidR="0083268D" w:rsidRPr="00D7349B">
        <w:rPr>
          <w:rFonts w:cstheme="minorHAnsi"/>
          <w:bCs/>
        </w:rPr>
        <w:t>10</w:t>
      </w:r>
    </w:p>
    <w:p w14:paraId="1C2693E8" w14:textId="77777777" w:rsidR="00582C80" w:rsidRPr="00D7349B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7BD9B1C" w14:textId="77777777" w:rsidR="00582C80" w:rsidRPr="00D7349B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F04FAC9" w14:textId="77777777" w:rsidR="00582C80" w:rsidRPr="00D7349B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  <w:r w:rsidRPr="00D7349B">
        <w:rPr>
          <w:rFonts w:asciiTheme="minorHAnsi" w:hAnsiTheme="minorHAnsi" w:cstheme="minorHAnsi"/>
          <w:b/>
          <w:kern w:val="2"/>
          <w:szCs w:val="20"/>
          <w:lang w:eastAsia="hi-IN"/>
        </w:rPr>
        <w:t>Parametry i funkcje oferowane:</w:t>
      </w:r>
    </w:p>
    <w:p w14:paraId="4AD2E590" w14:textId="77777777" w:rsidR="00582C80" w:rsidRPr="00D7349B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4D1599C8" w14:textId="5EF83B4B" w:rsidR="00582C80" w:rsidRPr="00D7349B" w:rsidRDefault="00582C80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</w:rPr>
      </w:pPr>
      <w:r w:rsidRPr="00D7349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  <w:r w:rsidR="0083268D" w:rsidRPr="00D7349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407A182" w14:textId="77777777" w:rsidR="0083268D" w:rsidRPr="00D7349B" w:rsidRDefault="0083268D" w:rsidP="0083268D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Cs/>
        </w:rPr>
      </w:pPr>
    </w:p>
    <w:p w14:paraId="4241FD7E" w14:textId="5FFB2286" w:rsidR="0083268D" w:rsidRPr="00D7349B" w:rsidRDefault="0083268D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</w:rPr>
      </w:pPr>
      <w:r w:rsidRPr="00D7349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05139" w14:textId="77777777" w:rsidR="00582C80" w:rsidRPr="00D7349B" w:rsidRDefault="00582C80" w:rsidP="00582C80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E9338F0" w14:textId="77777777" w:rsidR="009016BF" w:rsidRPr="00D7349B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FC5515" w14:textId="77777777" w:rsidR="009016BF" w:rsidRPr="00D7349B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43AEC5" w14:textId="77777777" w:rsidR="009016BF" w:rsidRPr="00D7349B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9016BF" w:rsidRPr="00D7349B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D7349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7349B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558AC6E0" w:rsidR="0095537D" w:rsidRPr="00D7349B" w:rsidRDefault="001628B4" w:rsidP="009016BF">
      <w:pPr>
        <w:rPr>
          <w:rFonts w:asciiTheme="minorHAnsi" w:hAnsiTheme="minorHAnsi" w:cstheme="minorHAnsi"/>
          <w:b/>
          <w:sz w:val="20"/>
          <w:szCs w:val="20"/>
        </w:rPr>
      </w:pPr>
      <w:r w:rsidRPr="00D7349B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BA9F7F9" w:rsidR="0095537D" w:rsidRPr="00D7349B" w:rsidRDefault="008A08AC" w:rsidP="002920BB">
      <w:pPr>
        <w:pStyle w:val="Nagwek1"/>
        <w:ind w:right="91"/>
        <w:jc w:val="both"/>
      </w:pPr>
      <w:r w:rsidRPr="00D7349B">
        <w:t>OCENA</w:t>
      </w:r>
      <w:r w:rsidR="00A46452" w:rsidRPr="00D7349B">
        <w:t xml:space="preserve"> WARUNKÓW GWARANCJI – </w:t>
      </w:r>
      <w:r w:rsidR="00E80CC1" w:rsidRPr="00D7349B">
        <w:t xml:space="preserve">CZĘŚĆ NR </w:t>
      </w:r>
      <w:r w:rsidR="004D2FA7" w:rsidRPr="00D7349B">
        <w:t>3</w:t>
      </w:r>
    </w:p>
    <w:p w14:paraId="4AB5D981" w14:textId="77777777" w:rsidR="00E80CC1" w:rsidRPr="00D7349B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555C3FB9" w14:textId="77777777" w:rsidR="001C7B04" w:rsidRPr="00D7349B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7349B">
        <w:rPr>
          <w:rFonts w:ascii="Calibri" w:hAnsi="Calibri" w:cs="Calibri"/>
          <w:b/>
        </w:rPr>
        <w:t>Zakład Chorób Metabolicznych Uniwersytetu Medycznego w Białymstoku</w:t>
      </w:r>
    </w:p>
    <w:p w14:paraId="5E5ECAAE" w14:textId="77777777" w:rsidR="004D2FA7" w:rsidRPr="00D7349B" w:rsidRDefault="004D2FA7" w:rsidP="004D2FA7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D7349B">
        <w:rPr>
          <w:rFonts w:asciiTheme="minorHAnsi" w:hAnsiTheme="minorHAnsi" w:cstheme="minorHAnsi"/>
          <w:b/>
          <w:sz w:val="28"/>
          <w:u w:val="single"/>
        </w:rPr>
        <w:t>Wirówka z chłodzeniem - 1 kpl.</w:t>
      </w:r>
    </w:p>
    <w:p w14:paraId="650BF1DD" w14:textId="77777777" w:rsidR="00724DDB" w:rsidRPr="00D7349B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5E246A54" w14:textId="77777777" w:rsidR="00204CA6" w:rsidRPr="00D7349B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349B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D734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349B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D7349B">
        <w:rPr>
          <w:rFonts w:asciiTheme="minorHAnsi" w:hAnsiTheme="minorHAnsi" w:cstheme="minorHAnsi"/>
          <w:b/>
          <w:sz w:val="24"/>
          <w:szCs w:val="24"/>
        </w:rPr>
        <w:tab/>
      </w:r>
    </w:p>
    <w:p w14:paraId="16B9BBAF" w14:textId="77777777" w:rsidR="00F72F8D" w:rsidRPr="00D7349B" w:rsidRDefault="00F72F8D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D7349B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D7349B">
        <w:rPr>
          <w:rFonts w:asciiTheme="minorHAnsi" w:hAnsiTheme="minorHAnsi" w:cstheme="minorHAnsi"/>
          <w:b/>
          <w:sz w:val="24"/>
          <w:szCs w:val="24"/>
        </w:rPr>
        <w:t>w</w:t>
      </w:r>
      <w:r w:rsidRPr="00D7349B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D7349B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F182DE2" w:rsidR="00204CA6" w:rsidRPr="00D7349B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D7349B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21DA7" w:rsidRPr="00D7349B">
        <w:rPr>
          <w:rFonts w:asciiTheme="minorHAnsi" w:hAnsiTheme="minorHAnsi" w:cstheme="minorHAnsi"/>
          <w:b/>
          <w:sz w:val="24"/>
          <w:szCs w:val="24"/>
        </w:rPr>
        <w:t>24 miesiące</w:t>
      </w:r>
      <w:r w:rsidRPr="00D7349B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87523FF" w:rsidR="00204CA6" w:rsidRPr="00D7349B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349B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C21DA7" w:rsidRPr="00D7349B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D7349B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E53FF2" w:rsidRPr="00D7349B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D7349B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Pr="00D7349B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D734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D7349B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D734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D7349B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69017159" w:rsidR="00204CA6" w:rsidRPr="00D7349B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D7349B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D7349B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D7349B">
        <w:rPr>
          <w:rFonts w:asciiTheme="minorHAnsi" w:hAnsiTheme="minorHAnsi" w:cstheme="minorHAnsi"/>
          <w:sz w:val="24"/>
          <w:szCs w:val="24"/>
        </w:rPr>
        <w:t>minimalnego okresu gwarancji (</w:t>
      </w:r>
      <w:r w:rsidR="00C21DA7" w:rsidRPr="00D7349B">
        <w:rPr>
          <w:rFonts w:asciiTheme="minorHAnsi" w:hAnsiTheme="minorHAnsi" w:cstheme="minorHAnsi"/>
          <w:sz w:val="24"/>
          <w:szCs w:val="24"/>
        </w:rPr>
        <w:t>24</w:t>
      </w:r>
      <w:r w:rsidR="00047F68" w:rsidRPr="00D7349B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D7349B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D7349B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D7349B">
        <w:rPr>
          <w:rFonts w:asciiTheme="minorHAnsi" w:hAnsiTheme="minorHAnsi" w:cstheme="minorHAnsi"/>
          <w:sz w:val="24"/>
          <w:szCs w:val="24"/>
        </w:rPr>
        <w:t xml:space="preserve"> -</w:t>
      </w:r>
      <w:r w:rsidRPr="00D7349B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5769813" w:rsidR="00204CA6" w:rsidRPr="00D7349B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C21DA7" w:rsidRPr="00D7349B">
        <w:rPr>
          <w:rFonts w:asciiTheme="minorHAnsi" w:hAnsiTheme="minorHAnsi" w:cstheme="minorHAnsi"/>
          <w:sz w:val="24"/>
          <w:szCs w:val="24"/>
        </w:rPr>
        <w:t>24</w:t>
      </w:r>
      <w:r w:rsidR="00B42A00" w:rsidRPr="00D7349B">
        <w:rPr>
          <w:rFonts w:asciiTheme="minorHAnsi" w:hAnsiTheme="minorHAnsi" w:cstheme="minorHAnsi"/>
          <w:sz w:val="24"/>
          <w:szCs w:val="24"/>
        </w:rPr>
        <w:t xml:space="preserve"> miesi</w:t>
      </w:r>
      <w:r w:rsidR="00C21DA7" w:rsidRPr="00D7349B">
        <w:rPr>
          <w:rFonts w:asciiTheme="minorHAnsi" w:hAnsiTheme="minorHAnsi" w:cstheme="minorHAnsi"/>
          <w:sz w:val="24"/>
          <w:szCs w:val="24"/>
        </w:rPr>
        <w:t>ące</w:t>
      </w:r>
      <w:r w:rsidRPr="00D7349B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D7349B">
        <w:rPr>
          <w:rFonts w:asciiTheme="minorHAnsi" w:hAnsiTheme="minorHAnsi" w:cstheme="minorHAnsi"/>
          <w:sz w:val="24"/>
          <w:szCs w:val="24"/>
        </w:rPr>
        <w:t xml:space="preserve">- </w:t>
      </w:r>
      <w:r w:rsidRPr="00D7349B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D7349B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D7349B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D7349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7349B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D7349B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7349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306EEDA9" w:rsidR="0095537D" w:rsidRPr="00D7349B" w:rsidRDefault="00B07D3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7349B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53A7EBDE" w:rsidR="0095537D" w:rsidRPr="00D7349B" w:rsidRDefault="006524D6" w:rsidP="002920BB">
      <w:pPr>
        <w:pStyle w:val="Nagwek1"/>
        <w:ind w:right="91"/>
        <w:jc w:val="both"/>
      </w:pPr>
      <w:r w:rsidRPr="00D7349B">
        <w:t>WARUNKI GWARANCJI, RĘKOJMI I SE</w:t>
      </w:r>
      <w:r w:rsidR="00A46452" w:rsidRPr="00D7349B">
        <w:t xml:space="preserve">RWISU GWARANCYJNEGO – </w:t>
      </w:r>
      <w:r w:rsidR="007278B2" w:rsidRPr="00D7349B">
        <w:t xml:space="preserve">CZĘŚĆ NR </w:t>
      </w:r>
      <w:r w:rsidR="004D2FA7" w:rsidRPr="00D7349B">
        <w:t>3</w:t>
      </w:r>
    </w:p>
    <w:p w14:paraId="349DE38B" w14:textId="77777777" w:rsidR="00E80CC1" w:rsidRPr="00D7349B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1F635DF9" w14:textId="77777777" w:rsidR="001C7B04" w:rsidRPr="00D7349B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7349B">
        <w:rPr>
          <w:rFonts w:ascii="Calibri" w:hAnsi="Calibri" w:cs="Calibri"/>
          <w:b/>
        </w:rPr>
        <w:t>Zakład Chorób Metabolicznych Uniwersytetu Medycznego w Białymstoku</w:t>
      </w:r>
    </w:p>
    <w:p w14:paraId="129ABA97" w14:textId="77777777" w:rsidR="004D2FA7" w:rsidRPr="00D7349B" w:rsidRDefault="004D2FA7" w:rsidP="004D2FA7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D7349B">
        <w:rPr>
          <w:rFonts w:asciiTheme="minorHAnsi" w:hAnsiTheme="minorHAnsi" w:cstheme="minorHAnsi"/>
          <w:b/>
          <w:sz w:val="28"/>
          <w:u w:val="single"/>
        </w:rPr>
        <w:t>Wirówka z chłodzeniem - 1 kpl.</w:t>
      </w:r>
    </w:p>
    <w:p w14:paraId="371FCD17" w14:textId="77777777" w:rsidR="006524D6" w:rsidRPr="00D7349B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D7349B">
        <w:t>WARUNKI GWARANCJI, RĘKOJMI I SERWISU GWARANCYJNEGO</w:t>
      </w:r>
    </w:p>
    <w:p w14:paraId="5A0BB8D4" w14:textId="113C8CF4" w:rsidR="0095537D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P</w:t>
      </w:r>
      <w:r w:rsidR="006524D6" w:rsidRPr="00D7349B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O</w:t>
      </w:r>
      <w:r w:rsidR="006524D6" w:rsidRPr="00D7349B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O</w:t>
      </w:r>
      <w:r w:rsidR="006524D6" w:rsidRPr="00D7349B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W</w:t>
      </w:r>
      <w:r w:rsidR="006524D6" w:rsidRPr="00D7349B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P</w:t>
      </w:r>
      <w:r w:rsidR="006524D6" w:rsidRPr="00D7349B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6F3275F2" w:rsidR="006524D6" w:rsidRPr="00D7349B" w:rsidRDefault="0038557C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O ile producent urządzenia przewiduje przeglądy w trakcie trwania gwarancji, w</w:t>
      </w:r>
      <w:r w:rsidR="006524D6" w:rsidRPr="00D7349B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W</w:t>
      </w:r>
      <w:r w:rsidR="006524D6" w:rsidRPr="00D7349B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N</w:t>
      </w:r>
      <w:r w:rsidR="006524D6" w:rsidRPr="00D7349B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C</w:t>
      </w:r>
      <w:r w:rsidR="006524D6" w:rsidRPr="00D7349B">
        <w:rPr>
          <w:rFonts w:asciiTheme="minorHAnsi" w:hAnsiTheme="minorHAnsi" w:cstheme="minorHAnsi"/>
          <w:sz w:val="24"/>
          <w:szCs w:val="24"/>
        </w:rPr>
        <w:t>elem</w:t>
      </w:r>
      <w:r w:rsidR="004B79E8" w:rsidRPr="00D7349B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D7349B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D7349B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D7349B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D7349B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D7349B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D7349B">
        <w:rPr>
          <w:rFonts w:asciiTheme="minorHAnsi" w:hAnsiTheme="minorHAnsi" w:cstheme="minorHAnsi"/>
          <w:sz w:val="24"/>
          <w:szCs w:val="24"/>
        </w:rPr>
        <w:lastRenderedPageBreak/>
        <w:t>terminie ustalonym z Bezpośrednim Użytkownikiem urządzenia,</w:t>
      </w:r>
    </w:p>
    <w:p w14:paraId="06F16386" w14:textId="434F0919" w:rsidR="006524D6" w:rsidRPr="00D7349B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349B">
        <w:rPr>
          <w:rFonts w:asciiTheme="minorHAnsi" w:hAnsiTheme="minorHAnsi" w:cstheme="minorHAnsi"/>
          <w:sz w:val="24"/>
          <w:szCs w:val="24"/>
        </w:rPr>
        <w:t>C</w:t>
      </w:r>
      <w:r w:rsidR="006524D6" w:rsidRPr="00D7349B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D7349B">
        <w:rPr>
          <w:rFonts w:asciiTheme="minorHAnsi" w:hAnsiTheme="minorHAnsi" w:cstheme="minorHAnsi"/>
          <w:sz w:val="24"/>
          <w:szCs w:val="24"/>
        </w:rPr>
        <w:br/>
      </w:r>
      <w:r w:rsidR="006524D6" w:rsidRPr="00D7349B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D7349B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D7349B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65F955C8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N</w:t>
      </w:r>
      <w:r w:rsidR="006524D6" w:rsidRPr="00D7349B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</w:t>
      </w:r>
      <w:bookmarkStart w:id="0" w:name="_GoBack"/>
      <w:r w:rsidR="006524D6" w:rsidRPr="002D7C15">
        <w:rPr>
          <w:rFonts w:asciiTheme="minorHAnsi" w:hAnsiTheme="minorHAnsi" w:cstheme="minorHAnsi"/>
          <w:color w:val="FF0000"/>
          <w:sz w:val="24"/>
          <w:szCs w:val="24"/>
        </w:rPr>
        <w:t xml:space="preserve">do </w:t>
      </w:r>
      <w:r w:rsidR="00C85E27" w:rsidRPr="002D7C15">
        <w:rPr>
          <w:rFonts w:asciiTheme="minorHAnsi" w:hAnsiTheme="minorHAnsi" w:cstheme="minorHAnsi"/>
          <w:color w:val="FF0000"/>
          <w:sz w:val="24"/>
          <w:szCs w:val="24"/>
        </w:rPr>
        <w:t>10</w:t>
      </w:r>
      <w:r w:rsidR="006524D6" w:rsidRPr="002D7C15">
        <w:rPr>
          <w:rFonts w:asciiTheme="minorHAnsi" w:hAnsiTheme="minorHAnsi" w:cstheme="minorHAnsi"/>
          <w:color w:val="FF0000"/>
          <w:sz w:val="24"/>
          <w:szCs w:val="24"/>
        </w:rPr>
        <w:t xml:space="preserve"> dni </w:t>
      </w:r>
      <w:bookmarkEnd w:id="0"/>
      <w:r w:rsidR="006524D6" w:rsidRPr="00D7349B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</w:p>
    <w:p w14:paraId="57BF906E" w14:textId="45FDA8CF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J</w:t>
      </w:r>
      <w:r w:rsidR="006524D6" w:rsidRPr="00D7349B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W</w:t>
      </w:r>
      <w:r w:rsidR="006524D6" w:rsidRPr="00D7349B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W</w:t>
      </w:r>
      <w:r w:rsidR="006524D6" w:rsidRPr="00D7349B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R</w:t>
      </w:r>
      <w:r w:rsidR="006524D6" w:rsidRPr="00D7349B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O</w:t>
      </w:r>
      <w:r w:rsidR="006524D6" w:rsidRPr="00D7349B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D7349B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W</w:t>
      </w:r>
      <w:r w:rsidR="003E1F20" w:rsidRPr="00D7349B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D7349B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D7349B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D7349B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D7349B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  <w:sz w:val="24"/>
          <w:szCs w:val="24"/>
        </w:rPr>
        <w:t>K</w:t>
      </w:r>
      <w:r w:rsidR="003E1F20" w:rsidRPr="00D7349B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D7349B">
        <w:rPr>
          <w:rFonts w:asciiTheme="minorHAnsi" w:hAnsiTheme="minorHAnsi" w:cstheme="minorHAnsi"/>
          <w:sz w:val="24"/>
          <w:szCs w:val="24"/>
        </w:rPr>
        <w:t>z</w:t>
      </w:r>
      <w:r w:rsidR="006524D6" w:rsidRPr="00D7349B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D7349B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D7349B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D7349B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D7349B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D7349B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D7349B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7349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3348375D" w:rsidR="0095537D" w:rsidRPr="00D7349B" w:rsidRDefault="00B07D3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7349B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407A6123" w:rsidR="0095537D" w:rsidRPr="00D7349B" w:rsidRDefault="006524D6" w:rsidP="002920BB">
      <w:pPr>
        <w:pStyle w:val="Nagwek1"/>
        <w:ind w:right="91"/>
        <w:jc w:val="both"/>
      </w:pPr>
      <w:r w:rsidRPr="00D7349B">
        <w:t>PROCEDURA DOSTAW</w:t>
      </w:r>
      <w:r w:rsidR="000D5B05">
        <w:t>Y</w:t>
      </w:r>
      <w:r w:rsidRPr="00D7349B">
        <w:t xml:space="preserve"> </w:t>
      </w:r>
      <w:r w:rsidR="00A46452" w:rsidRPr="00D7349B">
        <w:t>I ODBIOR</w:t>
      </w:r>
      <w:r w:rsidR="000D5B05">
        <w:t>U</w:t>
      </w:r>
      <w:r w:rsidR="00A46452" w:rsidRPr="00D7349B">
        <w:t xml:space="preserve"> URZĄDZE</w:t>
      </w:r>
      <w:r w:rsidR="001A6D2B" w:rsidRPr="00D7349B">
        <w:t>NIA</w:t>
      </w:r>
      <w:r w:rsidR="00A46452" w:rsidRPr="00D7349B">
        <w:t xml:space="preserve"> – </w:t>
      </w:r>
      <w:r w:rsidR="007278B2" w:rsidRPr="00D7349B">
        <w:t xml:space="preserve">CZĘŚĆ NR </w:t>
      </w:r>
      <w:r w:rsidR="004D2FA7" w:rsidRPr="00D7349B">
        <w:t>3</w:t>
      </w:r>
    </w:p>
    <w:p w14:paraId="2D178EE2" w14:textId="77777777" w:rsidR="00E80CC1" w:rsidRPr="00D7349B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4FED36CB" w14:textId="77777777" w:rsidR="001C7B04" w:rsidRPr="00D7349B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7349B">
        <w:rPr>
          <w:rFonts w:ascii="Calibri" w:hAnsi="Calibri" w:cs="Calibri"/>
          <w:b/>
        </w:rPr>
        <w:t>Zakład Chorób Metabolicznych Uniwersytetu Medycznego w Białymstoku</w:t>
      </w:r>
    </w:p>
    <w:p w14:paraId="491D13C4" w14:textId="77777777" w:rsidR="004D2FA7" w:rsidRPr="00D7349B" w:rsidRDefault="004D2FA7" w:rsidP="004D2FA7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D7349B">
        <w:rPr>
          <w:rFonts w:asciiTheme="minorHAnsi" w:hAnsiTheme="minorHAnsi" w:cstheme="minorHAnsi"/>
          <w:b/>
          <w:sz w:val="28"/>
          <w:u w:val="single"/>
        </w:rPr>
        <w:t>Wirówka z chłodzeniem - 1 kpl.</w:t>
      </w:r>
    </w:p>
    <w:p w14:paraId="2443233E" w14:textId="31ED4D3D" w:rsidR="008C0B5E" w:rsidRPr="00D7349B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D7349B">
        <w:t>PROCEDURA DOSTAW</w:t>
      </w:r>
      <w:r w:rsidR="000D5B05">
        <w:t>Y</w:t>
      </w:r>
      <w:r w:rsidRPr="00D7349B">
        <w:t xml:space="preserve"> URZĄDZE</w:t>
      </w:r>
      <w:r w:rsidR="001A6D2B" w:rsidRPr="00D7349B">
        <w:t>NIA</w:t>
      </w:r>
    </w:p>
    <w:p w14:paraId="36011A4D" w14:textId="77777777" w:rsidR="005F76C5" w:rsidRPr="00D7349B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D7349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D7349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D7349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Urządzenia zostaną dostarczone do pomieszczeń wskazanych przez  Bezpośredniego Użytkownika lub osobę upoważnioną.</w:t>
      </w:r>
    </w:p>
    <w:p w14:paraId="750BFC20" w14:textId="77777777" w:rsidR="005F76C5" w:rsidRPr="00D7349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D7349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 xml:space="preserve">Wykonawca ponosi wszelkie koszty związane z podłączeniem urządzeń i/lub elementów wyposażenia do istniejących instalacji i/lub koszty modyfikacji tych instalacji. </w:t>
      </w:r>
      <w:r w:rsidRPr="00D7349B">
        <w:rPr>
          <w:rFonts w:asciiTheme="minorHAnsi" w:hAnsiTheme="minorHAnsi" w:cstheme="minorHAnsi"/>
          <w:strike/>
        </w:rPr>
        <w:t>Wykonawca ponosi też koszty ewentualnych robót budowlanych, związanych z dostosowaniem np. stropu lub ścian w pomieszczeniu w którym zostanie zainstalowane urządzenie.</w:t>
      </w:r>
      <w:r w:rsidRPr="00D7349B">
        <w:rPr>
          <w:rFonts w:asciiTheme="minorHAnsi" w:hAnsiTheme="minorHAnsi" w:cstheme="minorHAnsi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D7349B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 xml:space="preserve"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</w:t>
      </w:r>
      <w:r w:rsidRPr="00D7349B">
        <w:rPr>
          <w:rFonts w:asciiTheme="minorHAnsi" w:hAnsiTheme="minorHAnsi" w:cstheme="minorHAnsi"/>
        </w:rPr>
        <w:lastRenderedPageBreak/>
        <w:t>uprawnionego elektryka.</w:t>
      </w:r>
    </w:p>
    <w:p w14:paraId="2A45D842" w14:textId="77777777" w:rsidR="005F76C5" w:rsidRPr="00D7349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D7349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D7349B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07474DDE" w14:textId="009BCE7A" w:rsidR="00B66438" w:rsidRPr="00D7349B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</w:pPr>
      <w:r w:rsidRPr="00D7349B">
        <w:t>PROCEDURA ODBIORU URZĄDZENIA</w:t>
      </w:r>
    </w:p>
    <w:p w14:paraId="1E0F8BC7" w14:textId="7C68BC78" w:rsidR="00B66438" w:rsidRPr="00D7349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D7349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D7349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D7349B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Wykonawcy (lub przedstawiciela Wykonawcy) przedmiotu zamówienia;</w:t>
      </w:r>
    </w:p>
    <w:p w14:paraId="72AE5D8C" w14:textId="18AC9A1C" w:rsidR="00B66438" w:rsidRPr="00D7349B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Bezpośredniego Użytkownika (lub osoby upoważnionej) przedmiotu zamówienia;</w:t>
      </w:r>
    </w:p>
    <w:p w14:paraId="2647B8F9" w14:textId="30A0D03B" w:rsidR="00B66438" w:rsidRPr="00D7349B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Osoby odpowiedzialnej (lub upoważnionej) za realizację przedmiotu zamówienia z Działu Zaopatrzenia UMB.</w:t>
      </w:r>
    </w:p>
    <w:p w14:paraId="288FFEB4" w14:textId="77777777" w:rsidR="00B66438" w:rsidRPr="00D7349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Protokół odbioru będzie sporządzony w 2 egzemplarzach.</w:t>
      </w:r>
    </w:p>
    <w:p w14:paraId="372AF57D" w14:textId="77777777" w:rsidR="00B66438" w:rsidRPr="00D7349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D7349B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a)</w:t>
      </w:r>
      <w:r w:rsidRPr="00D7349B">
        <w:rPr>
          <w:rFonts w:asciiTheme="minorHAnsi" w:hAnsiTheme="minorHAnsi" w:cstheme="minorHAnsi"/>
        </w:rPr>
        <w:tab/>
        <w:t>Instrukcję stanowiskową / instrukcję obsługi ur</w:t>
      </w:r>
      <w:r w:rsidR="009314C5" w:rsidRPr="00D7349B">
        <w:rPr>
          <w:rFonts w:asciiTheme="minorHAnsi" w:hAnsiTheme="minorHAnsi" w:cstheme="minorHAnsi"/>
        </w:rPr>
        <w:t>ządzeń,</w:t>
      </w:r>
    </w:p>
    <w:p w14:paraId="15DA7EA5" w14:textId="0D73CB36" w:rsidR="009314C5" w:rsidRPr="00D7349B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b)</w:t>
      </w:r>
      <w:r w:rsidRPr="00D7349B">
        <w:rPr>
          <w:rFonts w:asciiTheme="minorHAnsi" w:hAnsiTheme="minorHAnsi" w:cstheme="minorHAnsi"/>
        </w:rPr>
        <w:tab/>
        <w:t>Kartę gwarancyjną,</w:t>
      </w:r>
    </w:p>
    <w:p w14:paraId="2EAF7B7C" w14:textId="6F329CCE" w:rsidR="009314C5" w:rsidRPr="00D7349B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t>Paszport techniczny urządzenia.</w:t>
      </w:r>
    </w:p>
    <w:p w14:paraId="002A610A" w14:textId="77777777" w:rsidR="00B66438" w:rsidRPr="00D7349B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7349B">
        <w:rPr>
          <w:rFonts w:asciiTheme="minorHAnsi" w:hAnsiTheme="minorHAnsi" w:cstheme="minorHAnsi"/>
        </w:rPr>
        <w:lastRenderedPageBreak/>
        <w:t>Z chwilą podpisania protokołu odbioru na Zamawiającego przechodzi ryzyko utraty lub uszkodzenia urządzenia.</w:t>
      </w:r>
    </w:p>
    <w:p w14:paraId="56B72048" w14:textId="77777777" w:rsidR="00C33586" w:rsidRPr="00D7349B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3586" w:rsidRPr="00D7349B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CBB2D" w14:textId="77777777" w:rsidR="00A3579F" w:rsidRDefault="00A3579F" w:rsidP="00EE7F46">
      <w:r>
        <w:separator/>
      </w:r>
    </w:p>
  </w:endnote>
  <w:endnote w:type="continuationSeparator" w:id="0">
    <w:p w14:paraId="4EE87C36" w14:textId="77777777" w:rsidR="00A3579F" w:rsidRDefault="00A3579F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01BA" w14:textId="77777777" w:rsidR="00E91A1B" w:rsidRDefault="00E91A1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071234AF" w14:textId="77777777" w:rsidR="00E91A1B" w:rsidRDefault="00E91A1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303C84C6" w14:textId="7AFC2CB3" w:rsidR="00731ADB" w:rsidRPr="002F114D" w:rsidRDefault="00731AD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F120F" w14:textId="77777777" w:rsidR="00A3579F" w:rsidRDefault="00A3579F" w:rsidP="00EE7F46">
      <w:r>
        <w:separator/>
      </w:r>
    </w:p>
  </w:footnote>
  <w:footnote w:type="continuationSeparator" w:id="0">
    <w:p w14:paraId="60945EB8" w14:textId="77777777" w:rsidR="00A3579F" w:rsidRDefault="00A3579F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2FE370B4" w:rsidR="00EE7F46" w:rsidRDefault="00EA1113">
    <w:pPr>
      <w:pStyle w:val="Nagwek"/>
    </w:pPr>
    <w:r>
      <w:rPr>
        <w:noProof/>
        <w:lang w:eastAsia="pl-PL"/>
      </w:rPr>
      <w:drawing>
        <wp:inline distT="0" distB="0" distL="0" distR="0" wp14:anchorId="436786FA" wp14:editId="7668217A">
          <wp:extent cx="3135313" cy="752475"/>
          <wp:effectExtent l="0" t="0" r="0" b="0"/>
          <wp:docPr id="6" name="Obraz 6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59" cy="75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C1"/>
    <w:multiLevelType w:val="hybridMultilevel"/>
    <w:tmpl w:val="834E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EBF"/>
    <w:multiLevelType w:val="hybridMultilevel"/>
    <w:tmpl w:val="C19A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76D"/>
    <w:multiLevelType w:val="hybridMultilevel"/>
    <w:tmpl w:val="CA4A2D5E"/>
    <w:lvl w:ilvl="0" w:tplc="84A2A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57FC"/>
    <w:multiLevelType w:val="hybridMultilevel"/>
    <w:tmpl w:val="6DA26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5C49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4F5483"/>
    <w:multiLevelType w:val="hybridMultilevel"/>
    <w:tmpl w:val="DD92E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70D5E"/>
    <w:multiLevelType w:val="hybridMultilevel"/>
    <w:tmpl w:val="19D45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4715F6"/>
    <w:multiLevelType w:val="hybridMultilevel"/>
    <w:tmpl w:val="71C896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BB510C"/>
    <w:multiLevelType w:val="hybridMultilevel"/>
    <w:tmpl w:val="FDE497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A84DB2"/>
    <w:multiLevelType w:val="hybridMultilevel"/>
    <w:tmpl w:val="D986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86F72"/>
    <w:multiLevelType w:val="hybridMultilevel"/>
    <w:tmpl w:val="79E48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01BC6"/>
    <w:multiLevelType w:val="hybridMultilevel"/>
    <w:tmpl w:val="46EAEE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D7AB2"/>
    <w:multiLevelType w:val="hybridMultilevel"/>
    <w:tmpl w:val="B240DA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331B0"/>
    <w:multiLevelType w:val="hybridMultilevel"/>
    <w:tmpl w:val="D8B07B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7194A"/>
    <w:multiLevelType w:val="hybridMultilevel"/>
    <w:tmpl w:val="78D86324"/>
    <w:lvl w:ilvl="0" w:tplc="D6F630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A1415"/>
    <w:multiLevelType w:val="hybridMultilevel"/>
    <w:tmpl w:val="F768FB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266065A">
      <w:start w:val="1"/>
      <w:numFmt w:val="decimal"/>
      <w:lvlText w:val="%3."/>
      <w:lvlJc w:val="left"/>
      <w:pPr>
        <w:ind w:left="2700" w:hanging="360"/>
      </w:pPr>
      <w:rPr>
        <w:rFonts w:ascii="Calibri" w:eastAsia="Calibri" w:hAnsi="Calibri" w:cs="Calibri" w:hint="default"/>
        <w:b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F8462D"/>
    <w:multiLevelType w:val="hybridMultilevel"/>
    <w:tmpl w:val="FE10318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34378DD"/>
    <w:multiLevelType w:val="hybridMultilevel"/>
    <w:tmpl w:val="05060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A1794"/>
    <w:multiLevelType w:val="hybridMultilevel"/>
    <w:tmpl w:val="705A9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8D4EF8"/>
    <w:multiLevelType w:val="hybridMultilevel"/>
    <w:tmpl w:val="922C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C3EA3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65832"/>
    <w:multiLevelType w:val="hybridMultilevel"/>
    <w:tmpl w:val="6F860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253FEB"/>
    <w:multiLevelType w:val="hybridMultilevel"/>
    <w:tmpl w:val="EE4CA040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4C578A"/>
    <w:multiLevelType w:val="hybridMultilevel"/>
    <w:tmpl w:val="C622A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0773A"/>
    <w:multiLevelType w:val="hybridMultilevel"/>
    <w:tmpl w:val="A7D072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3"/>
  </w:num>
  <w:num w:numId="3">
    <w:abstractNumId w:val="35"/>
    <w:lvlOverride w:ilvl="0">
      <w:startOverride w:val="1"/>
    </w:lvlOverride>
  </w:num>
  <w:num w:numId="4">
    <w:abstractNumId w:val="30"/>
  </w:num>
  <w:num w:numId="5">
    <w:abstractNumId w:val="35"/>
    <w:lvlOverride w:ilvl="0">
      <w:startOverride w:val="1"/>
    </w:lvlOverride>
  </w:num>
  <w:num w:numId="6">
    <w:abstractNumId w:val="22"/>
  </w:num>
  <w:num w:numId="7">
    <w:abstractNumId w:val="1"/>
  </w:num>
  <w:num w:numId="8">
    <w:abstractNumId w:val="7"/>
  </w:num>
  <w:num w:numId="9">
    <w:abstractNumId w:val="26"/>
  </w:num>
  <w:num w:numId="10">
    <w:abstractNumId w:val="4"/>
  </w:num>
  <w:num w:numId="11">
    <w:abstractNumId w:val="36"/>
  </w:num>
  <w:num w:numId="12">
    <w:abstractNumId w:val="9"/>
  </w:num>
  <w:num w:numId="13">
    <w:abstractNumId w:val="15"/>
  </w:num>
  <w:num w:numId="14">
    <w:abstractNumId w:val="20"/>
  </w:num>
  <w:num w:numId="15">
    <w:abstractNumId w:val="39"/>
  </w:num>
  <w:num w:numId="16">
    <w:abstractNumId w:val="10"/>
  </w:num>
  <w:num w:numId="17">
    <w:abstractNumId w:val="38"/>
  </w:num>
  <w:num w:numId="18">
    <w:abstractNumId w:val="24"/>
  </w:num>
  <w:num w:numId="19">
    <w:abstractNumId w:val="27"/>
  </w:num>
  <w:num w:numId="20">
    <w:abstractNumId w:val="8"/>
  </w:num>
  <w:num w:numId="21">
    <w:abstractNumId w:val="0"/>
  </w:num>
  <w:num w:numId="22">
    <w:abstractNumId w:val="3"/>
  </w:num>
  <w:num w:numId="23">
    <w:abstractNumId w:val="16"/>
  </w:num>
  <w:num w:numId="24">
    <w:abstractNumId w:val="29"/>
  </w:num>
  <w:num w:numId="25">
    <w:abstractNumId w:val="2"/>
  </w:num>
  <w:num w:numId="26">
    <w:abstractNumId w:val="40"/>
  </w:num>
  <w:num w:numId="27">
    <w:abstractNumId w:val="19"/>
  </w:num>
  <w:num w:numId="28">
    <w:abstractNumId w:val="34"/>
  </w:num>
  <w:num w:numId="29">
    <w:abstractNumId w:val="25"/>
  </w:num>
  <w:num w:numId="30">
    <w:abstractNumId w:val="12"/>
  </w:num>
  <w:num w:numId="31">
    <w:abstractNumId w:val="14"/>
  </w:num>
  <w:num w:numId="32">
    <w:abstractNumId w:val="28"/>
  </w:num>
  <w:num w:numId="33">
    <w:abstractNumId w:val="31"/>
  </w:num>
  <w:num w:numId="34">
    <w:abstractNumId w:val="32"/>
  </w:num>
  <w:num w:numId="35">
    <w:abstractNumId w:val="37"/>
  </w:num>
  <w:num w:numId="36">
    <w:abstractNumId w:val="21"/>
  </w:num>
  <w:num w:numId="37">
    <w:abstractNumId w:val="13"/>
  </w:num>
  <w:num w:numId="38">
    <w:abstractNumId w:val="18"/>
  </w:num>
  <w:num w:numId="39">
    <w:abstractNumId w:val="6"/>
  </w:num>
  <w:num w:numId="40">
    <w:abstractNumId w:val="33"/>
  </w:num>
  <w:num w:numId="41">
    <w:abstractNumId w:val="5"/>
  </w:num>
  <w:num w:numId="42">
    <w:abstractNumId w:val="11"/>
  </w:num>
  <w:num w:numId="4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12DC2"/>
    <w:rsid w:val="0001496E"/>
    <w:rsid w:val="00030067"/>
    <w:rsid w:val="00040867"/>
    <w:rsid w:val="00044D4B"/>
    <w:rsid w:val="00046B06"/>
    <w:rsid w:val="000478D5"/>
    <w:rsid w:val="00047F68"/>
    <w:rsid w:val="00055D70"/>
    <w:rsid w:val="00066766"/>
    <w:rsid w:val="00077F8E"/>
    <w:rsid w:val="000C3C7E"/>
    <w:rsid w:val="000C5AE7"/>
    <w:rsid w:val="000D5B05"/>
    <w:rsid w:val="00101D24"/>
    <w:rsid w:val="0010533B"/>
    <w:rsid w:val="00105C47"/>
    <w:rsid w:val="001113AD"/>
    <w:rsid w:val="00114FD1"/>
    <w:rsid w:val="00126F59"/>
    <w:rsid w:val="001450AB"/>
    <w:rsid w:val="00161D53"/>
    <w:rsid w:val="001628B4"/>
    <w:rsid w:val="001743A8"/>
    <w:rsid w:val="00176E65"/>
    <w:rsid w:val="0018662F"/>
    <w:rsid w:val="00187B9D"/>
    <w:rsid w:val="00190028"/>
    <w:rsid w:val="001A2456"/>
    <w:rsid w:val="001A6D2B"/>
    <w:rsid w:val="001B1256"/>
    <w:rsid w:val="001B4EF8"/>
    <w:rsid w:val="001C7B04"/>
    <w:rsid w:val="001E0D8A"/>
    <w:rsid w:val="001E4E40"/>
    <w:rsid w:val="001F68B0"/>
    <w:rsid w:val="001F79C8"/>
    <w:rsid w:val="002002E6"/>
    <w:rsid w:val="00204CA6"/>
    <w:rsid w:val="002135F9"/>
    <w:rsid w:val="00220BCF"/>
    <w:rsid w:val="0022241B"/>
    <w:rsid w:val="00224606"/>
    <w:rsid w:val="00226702"/>
    <w:rsid w:val="0024083A"/>
    <w:rsid w:val="00265CE9"/>
    <w:rsid w:val="00282DF3"/>
    <w:rsid w:val="002920BB"/>
    <w:rsid w:val="002B1B84"/>
    <w:rsid w:val="002B51F3"/>
    <w:rsid w:val="002C264A"/>
    <w:rsid w:val="002D5AED"/>
    <w:rsid w:val="002D7C15"/>
    <w:rsid w:val="002E3BF6"/>
    <w:rsid w:val="002F114D"/>
    <w:rsid w:val="002F23FD"/>
    <w:rsid w:val="00300951"/>
    <w:rsid w:val="003052A0"/>
    <w:rsid w:val="0032320B"/>
    <w:rsid w:val="0032527B"/>
    <w:rsid w:val="003311F2"/>
    <w:rsid w:val="00334231"/>
    <w:rsid w:val="0034457C"/>
    <w:rsid w:val="00351385"/>
    <w:rsid w:val="00353551"/>
    <w:rsid w:val="003575B7"/>
    <w:rsid w:val="00363021"/>
    <w:rsid w:val="00373607"/>
    <w:rsid w:val="00380BC7"/>
    <w:rsid w:val="00383D8F"/>
    <w:rsid w:val="0038557C"/>
    <w:rsid w:val="00397C8C"/>
    <w:rsid w:val="003B1B88"/>
    <w:rsid w:val="003B2E7F"/>
    <w:rsid w:val="003B3DDB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66412"/>
    <w:rsid w:val="004679AC"/>
    <w:rsid w:val="00472506"/>
    <w:rsid w:val="00472C52"/>
    <w:rsid w:val="00474743"/>
    <w:rsid w:val="00475C3D"/>
    <w:rsid w:val="0048526F"/>
    <w:rsid w:val="0048529F"/>
    <w:rsid w:val="00490600"/>
    <w:rsid w:val="00491435"/>
    <w:rsid w:val="00493985"/>
    <w:rsid w:val="00496E9D"/>
    <w:rsid w:val="004A0C32"/>
    <w:rsid w:val="004A1C6C"/>
    <w:rsid w:val="004B4AFF"/>
    <w:rsid w:val="004B79E8"/>
    <w:rsid w:val="004C3FEF"/>
    <w:rsid w:val="004D2FA7"/>
    <w:rsid w:val="004F19ED"/>
    <w:rsid w:val="004F792A"/>
    <w:rsid w:val="00501119"/>
    <w:rsid w:val="00501E6D"/>
    <w:rsid w:val="00502298"/>
    <w:rsid w:val="00505232"/>
    <w:rsid w:val="00524DD8"/>
    <w:rsid w:val="00533A15"/>
    <w:rsid w:val="00554108"/>
    <w:rsid w:val="005554E7"/>
    <w:rsid w:val="00561414"/>
    <w:rsid w:val="00563D19"/>
    <w:rsid w:val="00582C80"/>
    <w:rsid w:val="00584417"/>
    <w:rsid w:val="005854BC"/>
    <w:rsid w:val="00586EBC"/>
    <w:rsid w:val="005D79DD"/>
    <w:rsid w:val="005E6E84"/>
    <w:rsid w:val="005F4B46"/>
    <w:rsid w:val="005F58EA"/>
    <w:rsid w:val="005F76C5"/>
    <w:rsid w:val="00601B8F"/>
    <w:rsid w:val="006110C6"/>
    <w:rsid w:val="00613D8F"/>
    <w:rsid w:val="006152EB"/>
    <w:rsid w:val="00630C79"/>
    <w:rsid w:val="00636B12"/>
    <w:rsid w:val="00651CCA"/>
    <w:rsid w:val="006524D6"/>
    <w:rsid w:val="0065570C"/>
    <w:rsid w:val="0065610B"/>
    <w:rsid w:val="006720BC"/>
    <w:rsid w:val="00680624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F4559"/>
    <w:rsid w:val="00724DDB"/>
    <w:rsid w:val="007278B2"/>
    <w:rsid w:val="00731ADB"/>
    <w:rsid w:val="007403F5"/>
    <w:rsid w:val="007409DD"/>
    <w:rsid w:val="00740D0D"/>
    <w:rsid w:val="00754F54"/>
    <w:rsid w:val="00773D41"/>
    <w:rsid w:val="007765B7"/>
    <w:rsid w:val="00796734"/>
    <w:rsid w:val="007B11BD"/>
    <w:rsid w:val="007B7120"/>
    <w:rsid w:val="007C257D"/>
    <w:rsid w:val="007E6909"/>
    <w:rsid w:val="007F028C"/>
    <w:rsid w:val="007F140B"/>
    <w:rsid w:val="007F2574"/>
    <w:rsid w:val="008022DF"/>
    <w:rsid w:val="0083268D"/>
    <w:rsid w:val="008500A3"/>
    <w:rsid w:val="008644A5"/>
    <w:rsid w:val="008901DD"/>
    <w:rsid w:val="0089578C"/>
    <w:rsid w:val="008A08AC"/>
    <w:rsid w:val="008A2501"/>
    <w:rsid w:val="008C078F"/>
    <w:rsid w:val="008C0B5E"/>
    <w:rsid w:val="008C39CA"/>
    <w:rsid w:val="008E01BD"/>
    <w:rsid w:val="00900A37"/>
    <w:rsid w:val="009016BF"/>
    <w:rsid w:val="009038CF"/>
    <w:rsid w:val="00915624"/>
    <w:rsid w:val="00922325"/>
    <w:rsid w:val="00925D60"/>
    <w:rsid w:val="009314C5"/>
    <w:rsid w:val="009368B2"/>
    <w:rsid w:val="00943F67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930E0"/>
    <w:rsid w:val="009A0412"/>
    <w:rsid w:val="009A503C"/>
    <w:rsid w:val="009A5ACF"/>
    <w:rsid w:val="009F65FE"/>
    <w:rsid w:val="00A0484F"/>
    <w:rsid w:val="00A05154"/>
    <w:rsid w:val="00A0772F"/>
    <w:rsid w:val="00A224E8"/>
    <w:rsid w:val="00A24C9D"/>
    <w:rsid w:val="00A32693"/>
    <w:rsid w:val="00A3579F"/>
    <w:rsid w:val="00A41332"/>
    <w:rsid w:val="00A43598"/>
    <w:rsid w:val="00A46452"/>
    <w:rsid w:val="00A625C8"/>
    <w:rsid w:val="00A86417"/>
    <w:rsid w:val="00A97FC5"/>
    <w:rsid w:val="00AB1529"/>
    <w:rsid w:val="00AB1678"/>
    <w:rsid w:val="00AD5B42"/>
    <w:rsid w:val="00AE722E"/>
    <w:rsid w:val="00AE784F"/>
    <w:rsid w:val="00B00568"/>
    <w:rsid w:val="00B07D36"/>
    <w:rsid w:val="00B12707"/>
    <w:rsid w:val="00B12B66"/>
    <w:rsid w:val="00B137A3"/>
    <w:rsid w:val="00B1394B"/>
    <w:rsid w:val="00B16969"/>
    <w:rsid w:val="00B42A00"/>
    <w:rsid w:val="00B43872"/>
    <w:rsid w:val="00B617AC"/>
    <w:rsid w:val="00B635EB"/>
    <w:rsid w:val="00B66438"/>
    <w:rsid w:val="00B81217"/>
    <w:rsid w:val="00B82E97"/>
    <w:rsid w:val="00B84607"/>
    <w:rsid w:val="00B87E66"/>
    <w:rsid w:val="00B95CFD"/>
    <w:rsid w:val="00B9722A"/>
    <w:rsid w:val="00BB16DB"/>
    <w:rsid w:val="00BB6E6D"/>
    <w:rsid w:val="00BC4EC7"/>
    <w:rsid w:val="00BE3F6E"/>
    <w:rsid w:val="00BE6DCA"/>
    <w:rsid w:val="00BE6E94"/>
    <w:rsid w:val="00BF2C33"/>
    <w:rsid w:val="00BF331E"/>
    <w:rsid w:val="00BF4E8F"/>
    <w:rsid w:val="00BF62BC"/>
    <w:rsid w:val="00C066BB"/>
    <w:rsid w:val="00C06B44"/>
    <w:rsid w:val="00C10E92"/>
    <w:rsid w:val="00C21DA7"/>
    <w:rsid w:val="00C253CB"/>
    <w:rsid w:val="00C27D0D"/>
    <w:rsid w:val="00C32D06"/>
    <w:rsid w:val="00C33586"/>
    <w:rsid w:val="00C4066E"/>
    <w:rsid w:val="00C46407"/>
    <w:rsid w:val="00C464D9"/>
    <w:rsid w:val="00C52241"/>
    <w:rsid w:val="00C5333A"/>
    <w:rsid w:val="00C749DD"/>
    <w:rsid w:val="00C761BB"/>
    <w:rsid w:val="00C7707F"/>
    <w:rsid w:val="00C85E27"/>
    <w:rsid w:val="00CA3C42"/>
    <w:rsid w:val="00CB3433"/>
    <w:rsid w:val="00CB4D66"/>
    <w:rsid w:val="00CB795C"/>
    <w:rsid w:val="00CC2736"/>
    <w:rsid w:val="00CE7529"/>
    <w:rsid w:val="00CF59F5"/>
    <w:rsid w:val="00D01191"/>
    <w:rsid w:val="00D11E38"/>
    <w:rsid w:val="00D25BA0"/>
    <w:rsid w:val="00D31B68"/>
    <w:rsid w:val="00D430A2"/>
    <w:rsid w:val="00D470E1"/>
    <w:rsid w:val="00D5476E"/>
    <w:rsid w:val="00D55035"/>
    <w:rsid w:val="00D6367F"/>
    <w:rsid w:val="00D7349B"/>
    <w:rsid w:val="00DD16A7"/>
    <w:rsid w:val="00DE0F3F"/>
    <w:rsid w:val="00DE3B31"/>
    <w:rsid w:val="00DE4527"/>
    <w:rsid w:val="00DE4F40"/>
    <w:rsid w:val="00DE6D0B"/>
    <w:rsid w:val="00DE7B20"/>
    <w:rsid w:val="00E01E97"/>
    <w:rsid w:val="00E061EE"/>
    <w:rsid w:val="00E16814"/>
    <w:rsid w:val="00E21023"/>
    <w:rsid w:val="00E27A0D"/>
    <w:rsid w:val="00E42D2D"/>
    <w:rsid w:val="00E44E82"/>
    <w:rsid w:val="00E53FF2"/>
    <w:rsid w:val="00E5542B"/>
    <w:rsid w:val="00E73AC0"/>
    <w:rsid w:val="00E80CC1"/>
    <w:rsid w:val="00E8470D"/>
    <w:rsid w:val="00E8726A"/>
    <w:rsid w:val="00E91A1B"/>
    <w:rsid w:val="00EA1113"/>
    <w:rsid w:val="00EB3375"/>
    <w:rsid w:val="00EB7425"/>
    <w:rsid w:val="00EC2C0C"/>
    <w:rsid w:val="00ED0290"/>
    <w:rsid w:val="00ED21D6"/>
    <w:rsid w:val="00EE3D16"/>
    <w:rsid w:val="00EE7348"/>
    <w:rsid w:val="00EE7F46"/>
    <w:rsid w:val="00F00B25"/>
    <w:rsid w:val="00F01A8C"/>
    <w:rsid w:val="00F304AD"/>
    <w:rsid w:val="00F475F6"/>
    <w:rsid w:val="00F50300"/>
    <w:rsid w:val="00F52419"/>
    <w:rsid w:val="00F5472A"/>
    <w:rsid w:val="00F62803"/>
    <w:rsid w:val="00F72F8D"/>
    <w:rsid w:val="00F92A4E"/>
    <w:rsid w:val="00F96A6C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C761BB"/>
    <w:rPr>
      <w:rFonts w:ascii="Arial" w:eastAsia="Arial" w:hAnsi="Arial" w:cs="Arial"/>
      <w:lang w:val="pl-PL"/>
    </w:rPr>
  </w:style>
  <w:style w:type="paragraph" w:customStyle="1" w:styleId="Default">
    <w:name w:val="Default"/>
    <w:rsid w:val="00533A1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F68B-22CE-4C59-A9E4-39A821F8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2318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Urszula Szkiłądź</cp:lastModifiedBy>
  <cp:revision>15</cp:revision>
  <cp:lastPrinted>2022-07-26T06:38:00Z</cp:lastPrinted>
  <dcterms:created xsi:type="dcterms:W3CDTF">2023-08-29T10:54:00Z</dcterms:created>
  <dcterms:modified xsi:type="dcterms:W3CDTF">2023-10-03T12:39:00Z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