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3904C8CF" w:rsidR="00EC3052" w:rsidRPr="006A3EDC" w:rsidRDefault="00C84F6F" w:rsidP="00C84F6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84F6F">
              <w:rPr>
                <w:rFonts w:ascii="Arial" w:hAnsi="Arial" w:cs="Arial"/>
                <w:bCs/>
                <w:sz w:val="20"/>
              </w:rPr>
              <w:t xml:space="preserve">Przeprowadzenie </w:t>
            </w:r>
            <w:proofErr w:type="spellStart"/>
            <w:r w:rsidRPr="00C84F6F">
              <w:rPr>
                <w:rFonts w:ascii="Arial" w:hAnsi="Arial" w:cs="Arial"/>
                <w:bCs/>
                <w:sz w:val="20"/>
              </w:rPr>
              <w:t>superwizji</w:t>
            </w:r>
            <w:proofErr w:type="spellEnd"/>
            <w:r w:rsidRPr="00C84F6F">
              <w:rPr>
                <w:rFonts w:ascii="Arial" w:hAnsi="Arial" w:cs="Arial"/>
                <w:bCs/>
                <w:sz w:val="20"/>
              </w:rPr>
              <w:t xml:space="preserve"> grupowych i indywidualnych</w:t>
            </w:r>
          </w:p>
        </w:tc>
      </w:tr>
    </w:tbl>
    <w:p w14:paraId="33BF6A93" w14:textId="77777777" w:rsidR="00B709AE" w:rsidRDefault="00B709AE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8A2D19" w14:textId="77777777" w:rsidR="00C84F6F" w:rsidRDefault="00C84F6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10328" w:type="dxa"/>
        <w:jc w:val="center"/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3395"/>
        <w:gridCol w:w="1903"/>
      </w:tblGrid>
      <w:tr w:rsidR="00C84F6F" w:rsidRPr="00155BDF" w14:paraId="44ABED50" w14:textId="77777777" w:rsidTr="004B0D4D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C2BC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D9A22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F0382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6876A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CAA4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C84F6F" w:rsidRPr="00155BDF" w14:paraId="4464844E" w14:textId="77777777" w:rsidTr="004B0D4D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9F2" w14:textId="77777777" w:rsidR="00C84F6F" w:rsidRPr="00155BDF" w:rsidRDefault="00C84F6F" w:rsidP="004B0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7142" w14:textId="77777777" w:rsidR="00C84F6F" w:rsidRPr="00CC64E7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04B5E199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E48" w14:textId="77777777" w:rsidR="00C84F6F" w:rsidRDefault="00C84F6F" w:rsidP="004B0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9D6BC" w14:textId="77777777" w:rsidR="00C84F6F" w:rsidRPr="00155BDF" w:rsidRDefault="00C84F6F" w:rsidP="004B0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B752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56F8BA80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80E" w14:textId="77777777" w:rsidR="00C84F6F" w:rsidRDefault="00C84F6F" w:rsidP="004B0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6D59C" w14:textId="77777777" w:rsidR="00C84F6F" w:rsidRPr="00155BDF" w:rsidRDefault="00C84F6F" w:rsidP="004B0D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DA82C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07798C69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4540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98F6D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61902701" w14:textId="77777777" w:rsidR="00C84F6F" w:rsidRPr="00273058" w:rsidRDefault="00C84F6F" w:rsidP="004B0D4D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[30 dni lub</w:t>
            </w:r>
          </w:p>
          <w:p w14:paraId="72354C78" w14:textId="77777777" w:rsidR="00C84F6F" w:rsidRPr="00273058" w:rsidRDefault="00C84F6F" w:rsidP="004B0D4D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 dni lub</w:t>
            </w:r>
          </w:p>
          <w:p w14:paraId="01C38225" w14:textId="77777777" w:rsidR="00C84F6F" w:rsidRPr="00155BDF" w:rsidRDefault="00C84F6F" w:rsidP="004B0D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60 dni]</w:t>
            </w:r>
          </w:p>
        </w:tc>
      </w:tr>
      <w:tr w:rsidR="00C84F6F" w:rsidRPr="00155BDF" w14:paraId="0705F210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48D63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I – </w:t>
            </w:r>
          </w:p>
          <w:p w14:paraId="7E20F2C4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1.1 do SWZ</w:t>
            </w:r>
          </w:p>
          <w:p w14:paraId="510E474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2702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427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ED9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67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D04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84F6F" w:rsidRPr="00155BDF" w14:paraId="282175BC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11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34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52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629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E6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6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C84F6F" w:rsidRPr="00155BDF" w14:paraId="240289E3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E857D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– </w:t>
            </w:r>
          </w:p>
          <w:p w14:paraId="1043DE3C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6B164C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352D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352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477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74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33F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3AA9DF17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64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B0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76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DA7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F9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76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7D04DEF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03B91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– </w:t>
            </w:r>
          </w:p>
          <w:p w14:paraId="3259E4B8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DA845C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89C27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A9D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4E1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B9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6A6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7B7F41B5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31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F0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58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11D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5F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F1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061A232C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8C859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– </w:t>
            </w:r>
          </w:p>
          <w:p w14:paraId="57FAD805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4D3E21E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7EFA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40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FE3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FE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643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6CBC3735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CA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8F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AA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37C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3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7D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D5B3087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ED6E1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– </w:t>
            </w:r>
          </w:p>
          <w:p w14:paraId="67A63B7F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6F45551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E716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733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B81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F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348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3D8D1991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19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0B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9D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484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A6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94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09B68025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1AAB29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 – </w:t>
            </w:r>
          </w:p>
          <w:p w14:paraId="3F253BC8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273331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C8FA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519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427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98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8AD8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331262BC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C5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7E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CD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27D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0A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0B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5776667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2951F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– </w:t>
            </w:r>
          </w:p>
          <w:p w14:paraId="57FFA365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052C516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CA67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750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E28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4F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8A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786CCCD4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A1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5A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5E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20E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C5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2C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32D0FF42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AD29C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 –</w:t>
            </w:r>
          </w:p>
          <w:p w14:paraId="316E6C3C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743B112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E55A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8E4B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D1D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E8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7D27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0581B032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87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66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ED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C5E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01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AB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0911C36A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1241C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– </w:t>
            </w:r>
          </w:p>
          <w:p w14:paraId="52E33DFB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72CDB10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D5A7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84D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99D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03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268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AB3D43E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01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03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4D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03A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38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F7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03B21F7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22177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– </w:t>
            </w:r>
          </w:p>
          <w:p w14:paraId="0347D91B" w14:textId="1DE04EBC" w:rsidR="00C84F6F" w:rsidRPr="00155BDF" w:rsidRDefault="00C84F6F" w:rsidP="00C84F6F">
            <w:pPr>
              <w:rPr>
                <w:rFonts w:ascii="Arial" w:hAnsi="Arial" w:cs="Arial"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9A8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41B7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B1E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23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6D3B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4C77685" w14:textId="77777777" w:rsidTr="00C84F6F">
        <w:trPr>
          <w:trHeight w:val="507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6A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2A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1E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F54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42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5F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0B98A1E6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1A9B37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6EC17115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0E1C263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3FCD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8195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996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BE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3F2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2B990AB7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92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AA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79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6AB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DA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03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3C1755D1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CD2E4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– </w:t>
            </w:r>
          </w:p>
          <w:p w14:paraId="1D734873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1.12 do SWZ</w:t>
            </w:r>
          </w:p>
          <w:p w14:paraId="6AAF328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23B3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5C1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1AE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C1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D5A1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4E13F703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4D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A9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E5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5EF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99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25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286D0C0B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81BB5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– </w:t>
            </w:r>
          </w:p>
          <w:p w14:paraId="3F4BE4FE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5D9CB00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9C885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773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40C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60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1F7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644DB453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B3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AA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788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72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6C9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207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483B6CFC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BAD52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XIV – </w:t>
            </w:r>
          </w:p>
          <w:p w14:paraId="1F04DC1D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187CF64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13FB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FAB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6FF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4A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C0F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F2D27C0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96C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0F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734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DEC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6A3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60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2257E8A9" w14:textId="77777777" w:rsidTr="004B0D4D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5ABD7B" w14:textId="77777777" w:rsidR="00C84F6F" w:rsidRPr="00273058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XV – </w:t>
            </w:r>
          </w:p>
          <w:p w14:paraId="0E23CB2A" w14:textId="77777777" w:rsidR="00C84F6F" w:rsidRDefault="00C84F6F" w:rsidP="004B0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0E35B59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3551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3B66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A2B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60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0F1E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F6F" w:rsidRPr="00155BDF" w14:paraId="1425F33B" w14:textId="77777777" w:rsidTr="004B0D4D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16A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711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C8F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B6F" w14:textId="77777777" w:rsidR="00C84F6F" w:rsidRPr="00273058" w:rsidRDefault="00C84F6F" w:rsidP="004B0D4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0DD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952" w14:textId="77777777" w:rsidR="00C84F6F" w:rsidRPr="00155BDF" w:rsidRDefault="00C84F6F" w:rsidP="004B0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16CDD" w14:textId="77777777" w:rsidR="00C84F6F" w:rsidRDefault="00C84F6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51EC4" w14:textId="275DCD74" w:rsidR="000C6D0D" w:rsidRDefault="000C6D0D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C83DFF" w14:textId="3D881BCD" w:rsidR="005C6B40" w:rsidRPr="008F1DB1" w:rsidRDefault="0054064A" w:rsidP="005C6B40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  <w:r w:rsidR="00C84F6F" w:rsidRPr="00C84F6F">
        <w:rPr>
          <w:rFonts w:ascii="Arial" w:hAnsi="Arial" w:cs="Arial"/>
          <w:sz w:val="20"/>
          <w:szCs w:val="20"/>
        </w:rPr>
        <w:t>24 miesiące liczone od dnia zawarcia umowy, jednak nie wcześniej niż od dnia 01 czerwca 2023r.</w:t>
      </w:r>
    </w:p>
    <w:bookmarkEnd w:id="2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4987211A" w:rsidR="000C6D0D" w:rsidRPr="009B51D1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51D1">
        <w:rPr>
          <w:rFonts w:ascii="Arial" w:hAnsi="Arial" w:cs="Arial"/>
          <w:color w:val="auto"/>
          <w:sz w:val="20"/>
          <w:szCs w:val="20"/>
        </w:rPr>
        <w:t>5</w:t>
      </w:r>
      <w:r w:rsidR="00262279" w:rsidRPr="009B51D1">
        <w:rPr>
          <w:rFonts w:ascii="Arial" w:hAnsi="Arial" w:cs="Arial"/>
          <w:color w:val="auto"/>
          <w:sz w:val="20"/>
          <w:szCs w:val="20"/>
        </w:rPr>
        <w:t>)</w:t>
      </w:r>
      <w:r w:rsidR="00BE041E" w:rsidRPr="009B51D1">
        <w:rPr>
          <w:rFonts w:ascii="Arial" w:hAnsi="Arial" w:cs="Arial"/>
          <w:color w:val="auto"/>
          <w:sz w:val="20"/>
          <w:szCs w:val="20"/>
        </w:rPr>
        <w:t xml:space="preserve"> </w:t>
      </w:r>
      <w:r w:rsidR="00C84F6F" w:rsidRPr="00C84F6F">
        <w:rPr>
          <w:rFonts w:ascii="Arial" w:hAnsi="Arial" w:cs="Arial"/>
          <w:color w:val="auto"/>
          <w:sz w:val="20"/>
          <w:szCs w:val="20"/>
        </w:rPr>
        <w:t xml:space="preserve">5) Akceptuje warunki dotyczące wynagrodzenia Wykonawcy, określone szczegółowo przez Zamawiającego w paragrafie 5 wzorów umów – </w:t>
      </w:r>
      <w:r w:rsidR="00C84F6F" w:rsidRPr="00C84F6F">
        <w:rPr>
          <w:rFonts w:ascii="Arial" w:hAnsi="Arial" w:cs="Arial"/>
          <w:color w:val="auto"/>
          <w:sz w:val="20"/>
          <w:szCs w:val="20"/>
          <w:u w:val="single"/>
        </w:rPr>
        <w:t>załącznikach nr 4.1 – 4.</w:t>
      </w:r>
      <w:r w:rsidR="00C84F6F" w:rsidRPr="00C84F6F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="00C84F6F" w:rsidRPr="00C84F6F">
        <w:rPr>
          <w:rFonts w:ascii="Arial" w:hAnsi="Arial" w:cs="Arial"/>
          <w:color w:val="auto"/>
          <w:sz w:val="20"/>
          <w:szCs w:val="20"/>
          <w:u w:val="single"/>
        </w:rPr>
        <w:t xml:space="preserve"> do SWZ</w:t>
      </w:r>
      <w:r w:rsidR="00C84F6F" w:rsidRPr="00C84F6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B51D1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9B51D1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9B51D1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125C6D68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lastRenderedPageBreak/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06E32A5" w14:textId="2B4ADDD6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C84F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2D66312" w14:textId="77777777" w:rsidR="002659EC" w:rsidRDefault="002659EC" w:rsidP="005020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AD78A39" w14:textId="77777777" w:rsidR="002659EC" w:rsidRDefault="002659EC" w:rsidP="005020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2A8A754" w14:textId="28B6D2C5" w:rsidR="00502058" w:rsidRDefault="004B0850" w:rsidP="005020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BD024A" w14:textId="77777777" w:rsidR="005E29BB" w:rsidRPr="00502058" w:rsidRDefault="005E29BB" w:rsidP="005020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75EB3F85" w14:textId="77777777" w:rsidR="00C84F6F" w:rsidRPr="00C84F6F" w:rsidRDefault="00C84F6F" w:rsidP="00C84F6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C84F6F">
        <w:rPr>
          <w:rFonts w:ascii="Arial" w:hAnsi="Arial" w:cs="Arial"/>
          <w:i/>
          <w:sz w:val="16"/>
          <w:szCs w:val="16"/>
        </w:rPr>
        <w:t xml:space="preserve">(*) Uzupełnić: </w:t>
      </w:r>
    </w:p>
    <w:p w14:paraId="5CF0C4B4" w14:textId="4F64D378" w:rsidR="00C84F6F" w:rsidRPr="00C84F6F" w:rsidRDefault="00C84F6F" w:rsidP="00C84F6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C84F6F">
        <w:rPr>
          <w:rFonts w:ascii="Arial" w:hAnsi="Arial" w:cs="Arial"/>
          <w:i/>
          <w:sz w:val="16"/>
          <w:szCs w:val="16"/>
        </w:rPr>
        <w:t>- cenę za wykonanie przedmiotu zamówienia - wypełnić po sporządzeniu Formularza/y cenowego/</w:t>
      </w:r>
      <w:proofErr w:type="spellStart"/>
      <w:r w:rsidRPr="00C84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C84F6F">
        <w:rPr>
          <w:rFonts w:ascii="Arial" w:hAnsi="Arial" w:cs="Arial"/>
          <w:i/>
          <w:sz w:val="16"/>
          <w:szCs w:val="16"/>
        </w:rPr>
        <w:t xml:space="preserve"> – załączniki nr 1.1 – 1.1</w:t>
      </w:r>
      <w:r w:rsidRPr="00C84F6F">
        <w:rPr>
          <w:rFonts w:ascii="Arial" w:hAnsi="Arial" w:cs="Arial"/>
          <w:i/>
          <w:sz w:val="16"/>
          <w:szCs w:val="16"/>
        </w:rPr>
        <w:t>5</w:t>
      </w:r>
      <w:r w:rsidRPr="00C84F6F">
        <w:rPr>
          <w:rFonts w:ascii="Arial" w:hAnsi="Arial" w:cs="Arial"/>
          <w:i/>
          <w:sz w:val="16"/>
          <w:szCs w:val="16"/>
        </w:rPr>
        <w:t xml:space="preserve"> do SWZ</w:t>
      </w:r>
      <w:r w:rsidRPr="00C84F6F">
        <w:rPr>
          <w:rFonts w:ascii="Arial" w:hAnsi="Arial" w:cs="Arial"/>
          <w:i/>
          <w:sz w:val="16"/>
          <w:szCs w:val="16"/>
        </w:rPr>
        <w:t>; Formularz cenowe są obligatoryjnymi załącznikami do niniejszego formularza – w zakresie w jakim Wykonawca oferuje usługę</w:t>
      </w:r>
      <w:r w:rsidRPr="00C84F6F">
        <w:rPr>
          <w:rFonts w:ascii="Arial" w:hAnsi="Arial" w:cs="Arial"/>
          <w:i/>
          <w:sz w:val="16"/>
          <w:szCs w:val="16"/>
        </w:rPr>
        <w:t>.</w:t>
      </w:r>
    </w:p>
    <w:p w14:paraId="5BCA83FF" w14:textId="37A00E96" w:rsidR="00C84F6F" w:rsidRPr="00C84F6F" w:rsidRDefault="00C84F6F" w:rsidP="00C84F6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C84F6F">
        <w:rPr>
          <w:rFonts w:ascii="Arial" w:hAnsi="Arial" w:cs="Arial"/>
          <w:i/>
          <w:sz w:val="16"/>
          <w:szCs w:val="16"/>
        </w:rPr>
        <w:t>- termin płatności - Wykonawca może zaoferować Zamawiającemu termin płatności 30 dni, lub 45 dni, lub 60 dni liczonych od dnia doręczenia Zamawiającemu prawidłowo wystawionej faktury potwierdzającej wykonanie us</w:t>
      </w:r>
      <w:r w:rsidRPr="00C84F6F">
        <w:rPr>
          <w:rFonts w:ascii="Arial" w:hAnsi="Arial" w:cs="Arial"/>
          <w:i/>
          <w:sz w:val="16"/>
          <w:szCs w:val="16"/>
        </w:rPr>
        <w:t>ł</w:t>
      </w:r>
      <w:r w:rsidRPr="00C84F6F">
        <w:rPr>
          <w:rFonts w:ascii="Arial" w:hAnsi="Arial" w:cs="Arial"/>
          <w:i/>
          <w:sz w:val="16"/>
          <w:szCs w:val="16"/>
        </w:rPr>
        <w:t>ugi. Jeżeli Wykonawca zostawi ten punkt formularza niewypełniony (puste pole) Zamawiający uzna, że Wykonawca zaoferował 30 dniowy termin płatności.</w:t>
      </w:r>
    </w:p>
    <w:p w14:paraId="0336A887" w14:textId="77777777" w:rsidR="00C84F6F" w:rsidRPr="00C84F6F" w:rsidRDefault="00C84F6F" w:rsidP="00C84F6F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C84F6F">
        <w:rPr>
          <w:rFonts w:ascii="Arial" w:hAnsi="Arial" w:cs="Arial"/>
          <w:i/>
          <w:color w:val="auto"/>
          <w:sz w:val="16"/>
          <w:szCs w:val="16"/>
        </w:rPr>
        <w:t xml:space="preserve">(**) Niepotrzebne skreślić. </w:t>
      </w:r>
    </w:p>
    <w:p w14:paraId="08D04AD4" w14:textId="722D21B2" w:rsidR="00C84F6F" w:rsidRPr="00C84F6F" w:rsidRDefault="00C84F6F" w:rsidP="00C84F6F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C84F6F">
        <w:rPr>
          <w:rFonts w:ascii="Arial" w:hAnsi="Arial" w:cs="Arial"/>
          <w:i/>
          <w:color w:val="auto"/>
          <w:sz w:val="16"/>
          <w:szCs w:val="16"/>
        </w:rPr>
        <w:t>(***) Uzupełnić.</w:t>
      </w:r>
    </w:p>
    <w:p w14:paraId="17A1AAF1" w14:textId="77777777" w:rsidR="00C84F6F" w:rsidRDefault="00C84F6F" w:rsidP="00C84F6F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</w:p>
    <w:p w14:paraId="7BFDA5A8" w14:textId="77777777" w:rsidR="00C84F6F" w:rsidRDefault="00C84F6F" w:rsidP="00C84F6F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</w:p>
    <w:p w14:paraId="0F6B1BC3" w14:textId="77777777" w:rsidR="00C84F6F" w:rsidRDefault="00C84F6F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</w:p>
    <w:p w14:paraId="051B0756" w14:textId="77777777" w:rsidR="00C84F6F" w:rsidRDefault="00C84F6F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C84F6F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509E" w14:textId="77777777" w:rsidR="007752D8" w:rsidRDefault="007752D8" w:rsidP="00193B78">
      <w:pPr>
        <w:spacing w:after="0" w:line="240" w:lineRule="auto"/>
      </w:pPr>
      <w:r>
        <w:separator/>
      </w:r>
    </w:p>
  </w:endnote>
  <w:endnote w:type="continuationSeparator" w:id="0">
    <w:p w14:paraId="306542B2" w14:textId="77777777" w:rsidR="007752D8" w:rsidRDefault="007752D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AE4D" w14:textId="77777777" w:rsidR="007752D8" w:rsidRDefault="007752D8" w:rsidP="00193B78">
      <w:pPr>
        <w:spacing w:after="0" w:line="240" w:lineRule="auto"/>
      </w:pPr>
      <w:r>
        <w:separator/>
      </w:r>
    </w:p>
  </w:footnote>
  <w:footnote w:type="continuationSeparator" w:id="0">
    <w:p w14:paraId="7675A82A" w14:textId="77777777" w:rsidR="007752D8" w:rsidRDefault="007752D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1BF6FAE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84F6F">
      <w:rPr>
        <w:rFonts w:ascii="Arial" w:eastAsia="Times New Roman" w:hAnsi="Arial" w:cs="Arial"/>
        <w:i/>
        <w:sz w:val="20"/>
        <w:szCs w:val="20"/>
        <w:lang w:eastAsia="pl-PL"/>
      </w:rPr>
      <w:t>19</w:t>
    </w:r>
    <w:r w:rsidR="003F700B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472F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07F7C"/>
    <w:rsid w:val="00214F9A"/>
    <w:rsid w:val="00217233"/>
    <w:rsid w:val="00217A7E"/>
    <w:rsid w:val="00220D73"/>
    <w:rsid w:val="00227E1F"/>
    <w:rsid w:val="00230936"/>
    <w:rsid w:val="00232D65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659EC"/>
    <w:rsid w:val="002701C5"/>
    <w:rsid w:val="00273A9A"/>
    <w:rsid w:val="0028293D"/>
    <w:rsid w:val="002910B7"/>
    <w:rsid w:val="00291545"/>
    <w:rsid w:val="002A3B59"/>
    <w:rsid w:val="002A4B26"/>
    <w:rsid w:val="002A54F7"/>
    <w:rsid w:val="002A5511"/>
    <w:rsid w:val="002A5BAD"/>
    <w:rsid w:val="002B28A0"/>
    <w:rsid w:val="002B4399"/>
    <w:rsid w:val="002C0D9F"/>
    <w:rsid w:val="002C1666"/>
    <w:rsid w:val="002C19BD"/>
    <w:rsid w:val="002C7139"/>
    <w:rsid w:val="002D4FA5"/>
    <w:rsid w:val="002D72C9"/>
    <w:rsid w:val="002D76AD"/>
    <w:rsid w:val="002E4EE5"/>
    <w:rsid w:val="002E6028"/>
    <w:rsid w:val="002F4D66"/>
    <w:rsid w:val="003008D9"/>
    <w:rsid w:val="0030177F"/>
    <w:rsid w:val="00302B9F"/>
    <w:rsid w:val="003042A5"/>
    <w:rsid w:val="0030705A"/>
    <w:rsid w:val="00310938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62F6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00B"/>
    <w:rsid w:val="003F7F50"/>
    <w:rsid w:val="00400F6A"/>
    <w:rsid w:val="00421E7B"/>
    <w:rsid w:val="004220F6"/>
    <w:rsid w:val="004270F6"/>
    <w:rsid w:val="004307A5"/>
    <w:rsid w:val="004409FB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E4077"/>
    <w:rsid w:val="004F3176"/>
    <w:rsid w:val="00502058"/>
    <w:rsid w:val="0050329B"/>
    <w:rsid w:val="005046BD"/>
    <w:rsid w:val="00504940"/>
    <w:rsid w:val="005133DE"/>
    <w:rsid w:val="0052546C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C4069"/>
    <w:rsid w:val="005C6B40"/>
    <w:rsid w:val="005C762E"/>
    <w:rsid w:val="005D118B"/>
    <w:rsid w:val="005D1FD4"/>
    <w:rsid w:val="005E29BB"/>
    <w:rsid w:val="005E4013"/>
    <w:rsid w:val="005E4734"/>
    <w:rsid w:val="005E6743"/>
    <w:rsid w:val="005E6E0C"/>
    <w:rsid w:val="005E7164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67B2"/>
    <w:rsid w:val="006375F4"/>
    <w:rsid w:val="006400AC"/>
    <w:rsid w:val="00642C7F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3EDC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791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D4A"/>
    <w:rsid w:val="00766E0F"/>
    <w:rsid w:val="007752D8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C1D25"/>
    <w:rsid w:val="007D430F"/>
    <w:rsid w:val="007D5063"/>
    <w:rsid w:val="007D5F49"/>
    <w:rsid w:val="007D6199"/>
    <w:rsid w:val="007D6B21"/>
    <w:rsid w:val="007D6E53"/>
    <w:rsid w:val="007E1E65"/>
    <w:rsid w:val="007E23F3"/>
    <w:rsid w:val="007E7D35"/>
    <w:rsid w:val="007F4CE9"/>
    <w:rsid w:val="00803BF8"/>
    <w:rsid w:val="0081027C"/>
    <w:rsid w:val="008115B8"/>
    <w:rsid w:val="00813FF3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F050D"/>
    <w:rsid w:val="008F1DB1"/>
    <w:rsid w:val="008F58C8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B51D1"/>
    <w:rsid w:val="009B6216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A10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4396"/>
    <w:rsid w:val="00AD5C4E"/>
    <w:rsid w:val="00AE2559"/>
    <w:rsid w:val="00AE4FDA"/>
    <w:rsid w:val="00AF0072"/>
    <w:rsid w:val="00AF5889"/>
    <w:rsid w:val="00AF756D"/>
    <w:rsid w:val="00AF764C"/>
    <w:rsid w:val="00B106A5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2053"/>
    <w:rsid w:val="00B562DE"/>
    <w:rsid w:val="00B601E6"/>
    <w:rsid w:val="00B709AE"/>
    <w:rsid w:val="00B75BD9"/>
    <w:rsid w:val="00B7710E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5B4C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474E0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84F6F"/>
    <w:rsid w:val="00CA0D9C"/>
    <w:rsid w:val="00CA1AD6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056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13BF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448CC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6B95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327F"/>
    <w:rsid w:val="00EA6F87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2788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209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44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186</cp:revision>
  <cp:lastPrinted>2023-01-17T08:14:00Z</cp:lastPrinted>
  <dcterms:created xsi:type="dcterms:W3CDTF">2018-12-26T21:56:00Z</dcterms:created>
  <dcterms:modified xsi:type="dcterms:W3CDTF">2023-04-25T07:02:00Z</dcterms:modified>
</cp:coreProperties>
</file>