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Znak sprawy</w:t>
      </w:r>
      <w:r>
        <w:rPr>
          <w:rFonts w:cs="Calibri" w:ascii="Calibri" w:hAnsi="Calibri" w:asciiTheme="minorHAnsi" w:cstheme="minorHAnsi" w:hAnsiTheme="minorHAnsi"/>
          <w:b/>
        </w:rPr>
        <w:t xml:space="preserve">: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24"/>
          <w:szCs w:val="24"/>
          <w:lang w:val="pl-PL" w:eastAsia="ar-SA" w:bidi="ar-SA"/>
        </w:rPr>
        <w:t>1</w:t>
      </w:r>
      <w:r>
        <w:rPr>
          <w:rFonts w:cs="Calibri" w:ascii="Calibri" w:hAnsi="Calibri" w:asciiTheme="minorHAnsi" w:cstheme="minorHAnsi" w:hAnsiTheme="minorHAnsi"/>
          <w:b/>
        </w:rPr>
        <w:t xml:space="preserve">/2021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Białe Błota, dnia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ar-SA" w:bidi="ar-SA"/>
        </w:rPr>
        <w:t>26</w:t>
      </w:r>
      <w:r>
        <w:rPr>
          <w:rFonts w:cs="Calibri" w:ascii="Calibri" w:hAnsi="Calibri" w:asciiTheme="minorHAnsi" w:cstheme="minorHAnsi" w:hAnsiTheme="minorHAnsi"/>
        </w:rPr>
        <w:t>.11.2021 r.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ZAPYTANIE OFERTOWE</w:t>
      </w:r>
    </w:p>
    <w:p>
      <w:pPr>
        <w:pStyle w:val="Normal"/>
        <w:spacing w:lineRule="auto" w:line="360" w:before="170" w:after="170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bCs/>
          <w:color w:val="0070C0"/>
          <w:sz w:val="24"/>
          <w:szCs w:val="24"/>
        </w:rPr>
        <w:t>Dowożenie uczniów niepełnosprawnych</w:t>
      </w:r>
      <w:r>
        <w:rPr>
          <w:rFonts w:cs="Times New Roman" w:ascii="Calibri" w:hAnsi="Calibri"/>
          <w:b/>
          <w:color w:val="0070C0"/>
          <w:sz w:val="24"/>
          <w:szCs w:val="24"/>
        </w:rPr>
        <w:t xml:space="preserve"> z terenu Gminy Białe Błota do szkół i placówek oświatowych w Bydgoszczy.</w:t>
      </w:r>
    </w:p>
    <w:p>
      <w:pPr>
        <w:pStyle w:val="Lista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cstheme="minorHAnsi" w:ascii="Calibri" w:hAnsi="Calibri"/>
          <w:b/>
          <w:spacing w:val="-6"/>
        </w:rPr>
      </w:r>
    </w:p>
    <w:p>
      <w:pPr>
        <w:pStyle w:val="Lista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Dotyczy postępowania o udzielenie zamówienia publicznego o wartości szacunkowej nieprzekraczającej kwoty 130 000 zł 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3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ZAMAWIAJĄCY </w:t>
      </w:r>
    </w:p>
    <w:p>
      <w:pPr>
        <w:pStyle w:val="Teksttreci21"/>
        <w:shd w:val="clear" w:color="auto" w:fill="auto"/>
        <w:spacing w:lineRule="auto" w:line="360" w:before="0" w:after="0"/>
        <w:ind w:left="284" w:right="700" w:hanging="0"/>
        <w:jc w:val="both"/>
        <w:rPr>
          <w:rFonts w:ascii="Calibri" w:hAnsi="Calibri" w:eastAsia="Verdana" w:cs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Verdana" w:cs="Calibri" w:ascii="Calibri" w:hAnsi="Calibri" w:cstheme="minorHAnsi"/>
          <w:color w:val="auto"/>
          <w:kern w:val="0"/>
          <w:sz w:val="24"/>
          <w:szCs w:val="24"/>
          <w:lang w:val="pl-PL" w:eastAsia="pl-PL" w:bidi="ar-SA"/>
        </w:rPr>
        <w:t>Centrum Obsługi Edukacji i Sportu w Białych Błotach</w:t>
      </w:r>
    </w:p>
    <w:p>
      <w:pPr>
        <w:pStyle w:val="Teksttreci21"/>
        <w:shd w:val="clear" w:color="auto" w:fill="auto"/>
        <w:spacing w:lineRule="auto" w:line="360" w:before="0" w:after="0"/>
        <w:ind w:left="284" w:right="70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Adres: ul. </w:t>
      </w:r>
      <w:r>
        <w:rPr>
          <w:rFonts w:eastAsia="Verdana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Czysta 1A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 86-005 Białe Błota</w:t>
      </w:r>
    </w:p>
    <w:p>
      <w:pPr>
        <w:pStyle w:val="Teksttreci21"/>
        <w:shd w:val="clear" w:color="auto" w:fill="auto"/>
        <w:spacing w:lineRule="auto" w:line="360" w:before="0" w:after="0"/>
        <w:ind w:left="284" w:right="70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Telefon : 52 </w:t>
      </w:r>
      <w:r>
        <w:rPr>
          <w:rFonts w:eastAsia="Verdana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349-45-04</w:t>
      </w:r>
    </w:p>
    <w:p>
      <w:pPr>
        <w:pStyle w:val="Teksttreci21"/>
        <w:shd w:val="clear" w:color="auto" w:fill="auto"/>
        <w:spacing w:lineRule="auto" w:line="360" w:before="0" w:after="0"/>
        <w:ind w:left="284" w:right="70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  <w:lang w:val="en-US" w:bidi="en-US"/>
          </w:rPr>
          <w:t>katarzyna.robotnikowska@bialeblota.eu</w:t>
        </w:r>
      </w:hyperlink>
    </w:p>
    <w:p>
      <w:pPr>
        <w:pStyle w:val="Lista"/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</w:rPr>
        <w:t xml:space="preserve">adres strony internetowej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www.bip.oswiata.bialeblota.pl</w:t>
        </w:r>
      </w:hyperlink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3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OZNACZENIE POSTĘPOWANIA </w:t>
      </w:r>
    </w:p>
    <w:p>
      <w:pPr>
        <w:pStyle w:val="Lista"/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Postępowanie, którego dotyczy niniejszy dokument oznaczone jest znakiem:</w:t>
      </w:r>
    </w:p>
    <w:p>
      <w:pPr>
        <w:pStyle w:val="Lista"/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auto"/>
          <w:spacing w:val="-6"/>
          <w:kern w:val="0"/>
          <w:sz w:val="24"/>
          <w:szCs w:val="24"/>
          <w:lang w:val="pl-PL" w:eastAsia="ar-SA" w:bidi="ar-SA"/>
        </w:rPr>
        <w:t>1</w:t>
      </w:r>
      <w:r>
        <w:rPr>
          <w:rFonts w:cs="Calibri" w:ascii="Calibri" w:hAnsi="Calibri" w:asciiTheme="minorHAnsi" w:cstheme="minorHAnsi" w:hAnsiTheme="minorHAnsi"/>
          <w:b/>
          <w:spacing w:val="-6"/>
        </w:rPr>
        <w:t>/2021</w:t>
      </w:r>
    </w:p>
    <w:p>
      <w:pPr>
        <w:pStyle w:val="Lista"/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Wykonawcy powinni we wszelkich kontaktach z Zamawiającym powoływać się na wyżej podane oznaczenie. 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TRYB POSTĘPOWANIA </w:t>
      </w:r>
    </w:p>
    <w:p>
      <w:pPr>
        <w:pStyle w:val="Lista"/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Postępowanie o udzielenie zamówienia prowadzone jest w trybie zapytania ofertowego zgodnie z Zarządzeniem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Kierownika Centrum Obsługi Edukacji i Sportu w Białych Błotach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w sprawie </w:t>
      </w:r>
      <w:r>
        <w:rPr>
          <w:rFonts w:cs="Calibri" w:ascii="Calibri" w:hAnsi="Calibri" w:asciiTheme="minorHAnsi" w:cstheme="minorHAnsi" w:hAnsiTheme="minorHAnsi"/>
          <w:b/>
        </w:rPr>
        <w:t>Regulaminu udzielania zamówień publicznych o wartości szacunkowej nieprzekraczającej kwoty 130 000 zł</w:t>
      </w:r>
      <w:r>
        <w:rPr>
          <w:rFonts w:cs="Calibri" w:ascii="Calibri" w:hAnsi="Calibri" w:asciiTheme="minorHAnsi" w:cstheme="minorHAnsi" w:hAnsiTheme="minorHAnsi"/>
          <w:spacing w:val="-6"/>
        </w:rPr>
        <w:t>.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3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PRZEDMIOT ZAMÓWIENIA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Przedmiotem zamówienia jest: </w:t>
      </w:r>
      <w:r>
        <w:rPr>
          <w:rFonts w:cs="Times New Roman" w:ascii="Calibri" w:hAnsi="Calibri"/>
          <w:b/>
          <w:bCs/>
          <w:color w:val="0070C0"/>
          <w:spacing w:val="-6"/>
          <w:sz w:val="24"/>
          <w:szCs w:val="24"/>
        </w:rPr>
        <w:t>Dowożenie uczniów niepełnosprawnych</w:t>
      </w:r>
      <w:r>
        <w:rPr>
          <w:rFonts w:cs="Times New Roman" w:ascii="Calibri" w:hAnsi="Calibri"/>
          <w:b/>
          <w:color w:val="0070C0"/>
          <w:spacing w:val="-6"/>
          <w:sz w:val="24"/>
          <w:szCs w:val="24"/>
        </w:rPr>
        <w:t xml:space="preserve"> z terenu Gminy Białe Błota do szkół i placówek oświatowych w Bydgoszczy.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6"/>
        </w:rPr>
        <w:t>Przedmiot zamówienia zwany jest dalej „przedmiotem zamówienia” lub „zamówieniem”.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6"/>
        </w:rPr>
        <w:t>Realizacja zamówienia podlega prawu polskiemu, w tym w szczególności ustawie z dnia 7 lipca 1994 r. Prawo budowlane oraz ustawie z dnia 23 kwietnia 1964 r. Kodeks cywilny.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</w:rPr>
        <w:t>Szczegółowo przedmiot zamówienia opisany został w projekcie umowy oraz opisie przedmiotu zamówienia stanowiącymi załączniki do niniejszego zapytania.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>SPOSÓB KOMUNIKACJI ORAZ UDZIELANIE WYJAŚNIEŃ TREŚCI ZAPYTANIA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Wykonawca może zwrócić się do zamawiającego o wyjaśnienie treści zapytania ofertowego. Składanie wniosków o wyjaśnienie treści zapytania ofertowego odbywa się </w:t>
      </w:r>
      <w:r>
        <w:rPr>
          <w:rFonts w:cs="Calibri" w:ascii="Calibri" w:hAnsi="Calibri" w:asciiTheme="minorHAnsi" w:cstheme="minorHAnsi" w:hAnsi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na adres: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spacing w:val="-6"/>
          </w:rPr>
          <w:t>katarzyna.robotnikowska@bialeblota.eu</w:t>
        </w:r>
      </w:hyperlink>
      <w:r>
        <w:rPr>
          <w:rStyle w:val="Czeinternetowe"/>
          <w:rFonts w:cs="Calibri" w:ascii="Calibri" w:hAnsi="Calibri" w:asciiTheme="minorHAnsi" w:cstheme="minorHAnsi" w:hAnsiTheme="minorHAnsi"/>
          <w:spacing w:val="-6"/>
        </w:rPr>
        <w:t>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Zamawiający jest obowiązany udzielić wyjaśnień niezwłocznie, jednak nie później niż na </w:t>
        <w:br/>
        <w:t xml:space="preserve">2 dni przed upływem terminu składania ofert - pod warunkiem, że wniosek o wyjaśnienie wpłynął do Zamawiającego nie później niż do końca dnia, w którym upływa połowa wyznaczonego terminu składania ofert.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Jeżeli wniosek o wyjaśnienie wpłynął po upływie terminu składania wniosku, o który, mowa w pkt  5.2. lub dotyczy udzielonych wyjaśnień, Zamawiający może udzielić wyjaśnień albo pozostawić wniosek bez rozpoznania.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Treść zapytań wraz z wyjaśnieniami Zamawiający przekaże Wykonawcom </w:t>
      </w:r>
      <w:r>
        <w:rPr>
          <w:rFonts w:cs="Calibri" w:ascii="Calibri" w:hAnsi="Calibri" w:asciiTheme="minorHAnsi" w:cstheme="minorHAnsi" w:hAnsiTheme="minorHAnsi"/>
        </w:rPr>
        <w:t>na stronie dedykowanej platformy zakupowej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>
        <w:rPr>
          <w:rFonts w:cs="Calibri" w:ascii="Calibri" w:hAnsi="Calibri" w:asciiTheme="minorHAnsi" w:cstheme="minorHAnsi" w:hAnsiTheme="minorHAnsi"/>
        </w:rPr>
        <w:t>na stronie dedykowanej platformy zakupowej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>
        <w:rPr>
          <w:rFonts w:cs="Calibri" w:ascii="Calibri" w:hAnsi="Calibri" w:asciiTheme="minorHAnsi" w:cstheme="minorHAnsi" w:hAnsiTheme="minorHAnsi"/>
        </w:rPr>
        <w:t>na stronie dedykowanej platformy zakupowej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. 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TERMIN REALIZACJI ZAMÓWIENIA </w:t>
      </w:r>
    </w:p>
    <w:p>
      <w:pPr>
        <w:pStyle w:val="Lista"/>
        <w:tabs>
          <w:tab w:val="clear" w:pos="708"/>
          <w:tab w:val="left" w:pos="567" w:leader="none"/>
        </w:tabs>
        <w:spacing w:lineRule="auto" w:line="36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Zamawiający wymaga, aby zamówienie było realizowane </w:t>
      </w: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w terminie od dnia podpisania Umowy (jednak nie wcześniej niż od 01.01.2022 r.) do dnia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spacing w:val="-6"/>
          <w:kern w:val="0"/>
          <w:sz w:val="24"/>
          <w:szCs w:val="24"/>
          <w:lang w:val="pl-PL" w:eastAsia="ar-SA" w:bidi="ar-SA"/>
        </w:rPr>
        <w:t>31.08.2022</w:t>
      </w: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 r.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>WARUNKI UDZIAŁU W POSTĘPOWANIU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O udziale zamówienia mogą ubiegać się Wykonawcy, którzy nie podlegają wykluczeniu na podstawie art. 108 ust. 1 ustawy Pzp.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O udziale zamówienia mogą ubiegać się Wykonawcy, którzy nie podlegają wykluczeniu na podstawie art. 109 ust 1 pkt. 7 i 8 ustawy Pzp.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O udziale zamówienia mogą ubiegać się Wykonawcy, którzy spełniają niżej wymienione warunki udziału w postępowaniu, dotyczące:</w:t>
      </w:r>
    </w:p>
    <w:p>
      <w:pPr>
        <w:pStyle w:val="Nagwek41"/>
        <w:keepNext w:val="true"/>
        <w:keepLines/>
        <w:widowControl/>
        <w:numPr>
          <w:ilvl w:val="0"/>
          <w:numId w:val="0"/>
        </w:numPr>
        <w:shd w:val="clear" w:color="auto" w:fill="auto"/>
        <w:tabs>
          <w:tab w:val="clear" w:pos="708"/>
          <w:tab w:val="left" w:pos="690" w:leader="none"/>
        </w:tabs>
        <w:suppressAutoHyphens w:val="true"/>
        <w:bidi w:val="0"/>
        <w:spacing w:lineRule="auto" w:line="360" w:before="0" w:after="0"/>
        <w:ind w:left="454" w:right="0" w:hanging="0"/>
        <w:jc w:val="both"/>
        <w:rPr>
          <w:b w:val="false"/>
          <w:b w:val="false"/>
          <w:bCs w:val="false"/>
          <w:u w:val="singl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u w:val="single"/>
        </w:rPr>
        <w:t>Uprawnień do prowadzenia określonej działalności gospodarczej lub zawodowej, o ile wynika to z odrębnych przepisów:</w:t>
      </w:r>
    </w:p>
    <w:p>
      <w:pPr>
        <w:pStyle w:val="Nagwek41"/>
        <w:keepNext w:val="true"/>
        <w:keepLines/>
        <w:widowControl/>
        <w:numPr>
          <w:ilvl w:val="0"/>
          <w:numId w:val="0"/>
        </w:numPr>
        <w:shd w:val="clear" w:color="auto" w:fill="FFFFFF"/>
        <w:tabs>
          <w:tab w:val="clear" w:pos="708"/>
          <w:tab w:val="left" w:pos="690" w:leader="none"/>
        </w:tabs>
        <w:suppressAutoHyphens w:val="true"/>
        <w:bidi w:val="0"/>
        <w:spacing w:lineRule="auto" w:line="360" w:before="0" w:after="0"/>
        <w:ind w:left="454" w:right="0" w:hanging="0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  <w:spacing w:val="-6"/>
          <w:sz w:val="24"/>
          <w:szCs w:val="24"/>
        </w:rPr>
        <w:t>Wykonawca zobowiązany jest wykazać się posiadaniem aktualnego zezwolenie na wykonywanie zawodu przewoźnika drogowego lub posiada aktualną licencję na wykonywanie krajowego transportu drogowego osób zgodnie z ustawą z dnia 6 września 2001 roku o transporcie drogowym. (tj. Dz. U. z 2021 r. poz. 919 ze zm.).</w:t>
      </w:r>
    </w:p>
    <w:p>
      <w:pPr>
        <w:pStyle w:val="Lista"/>
        <w:spacing w:lineRule="auto" w:line="36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spacing w:val="-6"/>
          <w:u w:val="single"/>
        </w:rPr>
      </w:pPr>
      <w:r>
        <w:rPr>
          <w:rFonts w:cs="Calibri" w:ascii="Calibri" w:hAnsi="Calibri" w:asciiTheme="minorHAnsi" w:cstheme="minorHAnsi" w:hAnsiTheme="minorHAnsi"/>
          <w:spacing w:val="-6"/>
          <w:u w:val="single"/>
        </w:rPr>
        <w:t>Zdolności technicznej i zawodowej osób skierowanych przez Wykonawcę do realizacji zamówienia:</w:t>
      </w:r>
    </w:p>
    <w:p>
      <w:pPr>
        <w:pStyle w:val="Teksttreci1"/>
        <w:numPr>
          <w:ilvl w:val="0"/>
          <w:numId w:val="4"/>
        </w:numPr>
        <w:shd w:val="clear" w:color="auto" w:fill="auto"/>
        <w:spacing w:lineRule="auto" w:line="360" w:before="0" w:after="0"/>
        <w:ind w:left="709" w:hanging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Wiedza i doświadczenie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60" w:after="0"/>
        <w:ind w:left="737" w:right="0" w:hanging="0"/>
        <w:jc w:val="both"/>
        <w:rPr/>
      </w:pPr>
      <w:r>
        <w:rPr>
          <w:rFonts w:eastAsia="Verdana" w:cs="Calibri" w:ascii="Calibri" w:hAnsi="Calibri" w:asciiTheme="minorHAnsi" w:cstheme="minorHAnsi" w:hAnsiTheme="minorHAnsi"/>
          <w:spacing w:val="-10"/>
          <w:shd w:fill="FFFFFF" w:val="clear"/>
        </w:rPr>
        <w:t xml:space="preserve">Wykonawca zobowiązany jest wykazać się doświadczeniem w wykonaniu lub wykonywaniu, w okresie ostatnich 3 lat przed upływem terminu składania ofert, a jeżeli okres prowadzenia działalności jest krótszy - w tym okresie zamówienia, </w:t>
      </w:r>
      <w:r>
        <w:rPr>
          <w:rFonts w:eastAsia="Verdana" w:cs="Calibri" w:ascii="Calibri" w:hAnsi="Calibri" w:asciiTheme="minorHAnsi" w:cstheme="minorHAnsi" w:hAnsiTheme="minorHAnsi"/>
          <w:b/>
          <w:color w:val="2E74B5" w:themeColor="accent1" w:themeShade="bf"/>
          <w:spacing w:val="-10"/>
          <w:shd w:fill="FFFFFF" w:val="clear"/>
        </w:rPr>
        <w:t>polegającego na wykonaniu usługi dowożenia uczniów do szkół  i/lub placówek oświatowych w roku szkolnym.</w:t>
      </w:r>
    </w:p>
    <w:p>
      <w:pPr>
        <w:pStyle w:val="Teksttreci1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112" w:leader="none"/>
        </w:tabs>
        <w:suppressAutoHyphens w:val="false"/>
        <w:bidi w:val="0"/>
        <w:spacing w:lineRule="auto" w:line="360" w:before="0" w:after="0"/>
        <w:ind w:left="794" w:right="0" w:hanging="3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osób: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794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Potencjał kadrowy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794" w:right="0" w:hanging="0"/>
        <w:jc w:val="both"/>
        <w:rPr>
          <w:spacing w:val="-8"/>
        </w:rPr>
      </w:pP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Wykonawca musi wskazać osoby, które będą uczestniczyć w wykonywaniu zamówienia, </w:t>
        <w:br/>
        <w:t xml:space="preserve">legitymujące się kwalifikacjami zawodowymi i doświadczeniem odpowiednimi do funkcji, </w:t>
        <w:br/>
        <w:t>jakie zostaną im powierzone.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794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Wykonawca, na każdą funkcję wymienioną poniżej, wskaże osoby, które musi mieć dostępne na etapie realizacji zamówienia, spełniające następujące wymagania: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1200" w:leader="none"/>
        </w:tabs>
        <w:suppressAutoHyphens w:val="false"/>
        <w:bidi w:val="0"/>
        <w:spacing w:lineRule="auto" w:line="360" w:before="0" w:after="0"/>
        <w:ind w:left="850" w:right="0" w:hanging="0"/>
        <w:jc w:val="left"/>
        <w:rPr>
          <w:rFonts w:ascii="Calibri" w:hAnsi="Calibri" w:cs="Calibri" w:asciiTheme="minorHAnsi" w:cstheme="minorHAnsi" w:hAnsiTheme="minorHAnsi"/>
          <w:spacing w:val="-1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pacing w:val="-10"/>
          <w:sz w:val="24"/>
          <w:szCs w:val="24"/>
        </w:rPr>
        <w:t xml:space="preserve">1) osoba proponowana do pełnienia funkcji kierowcy </w:t>
      </w:r>
      <w:r>
        <w:rPr>
          <w:rFonts w:cs="Calibri" w:ascii="Calibri" w:hAnsi="Calibri" w:asciiTheme="minorHAnsi" w:cstheme="minorHAnsi" w:hAnsiTheme="minorHAnsi"/>
          <w:b/>
          <w:bCs/>
          <w:spacing w:val="-10"/>
          <w:sz w:val="24"/>
          <w:szCs w:val="24"/>
          <w:shd w:fill="FFFFFF" w:val="clear"/>
        </w:rPr>
        <w:t>pojazdu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1077" w:right="0" w:hanging="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wymagana liczba osób: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minimum </w:t>
      </w:r>
      <w:r>
        <w:rPr>
          <w:rFonts w:eastAsia="Verdana" w:cs="Calibri" w:ascii="Calibri" w:hAnsi="Calibri" w:asciiTheme="minorHAnsi" w:cstheme="minorHAnsi" w:hAnsiTheme="minorHAnsi"/>
          <w:b/>
          <w:bCs/>
          <w:color w:val="000000"/>
          <w:kern w:val="0"/>
          <w:sz w:val="24"/>
          <w:szCs w:val="24"/>
          <w:shd w:fill="FFFFFF" w:val="clear"/>
          <w:lang w:val="pl-PL" w:eastAsia="pl-PL" w:bidi="ar-SA"/>
        </w:rPr>
        <w:t>6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shd w:fill="FFFFFF" w:val="clear"/>
        </w:rPr>
        <w:t xml:space="preserve"> osób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1077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Kwalifikacje zawodowe: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360" w:before="0" w:after="100"/>
        <w:ind w:left="1077" w:right="0" w:hanging="0"/>
        <w:jc w:val="left"/>
        <w:rPr>
          <w:spacing w:val="-8"/>
        </w:rPr>
      </w:pP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uprawnienia do prowadzenia </w:t>
      </w:r>
      <w:r>
        <w:rPr>
          <w:rFonts w:eastAsia="Verdana" w:cs="Calibri" w:ascii="Calibri" w:hAnsi="Calibri" w:asciiTheme="minorHAnsi" w:cstheme="minorHAnsi" w:hAnsiTheme="minorHAnsi"/>
          <w:color w:val="000000"/>
          <w:spacing w:val="-8"/>
          <w:kern w:val="0"/>
          <w:sz w:val="24"/>
          <w:szCs w:val="24"/>
          <w:shd w:fill="FFFFFF" w:val="clear"/>
          <w:lang w:val="pl-PL" w:eastAsia="pl-PL" w:bidi="ar-SA"/>
        </w:rPr>
        <w:t>pojazdów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  <w:shd w:fill="FFFFFF" w:val="clear"/>
        </w:rPr>
        <w:t xml:space="preserve">; 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co najmniej </w:t>
      </w:r>
      <w:r>
        <w:rPr>
          <w:rFonts w:eastAsia="Verdana" w:cs="Calibri" w:ascii="Calibri" w:hAnsi="Calibri" w:asciiTheme="minorHAnsi" w:cstheme="minorHAnsi" w:hAnsiTheme="minorHAnsi"/>
          <w:color w:val="000000"/>
          <w:spacing w:val="-8"/>
          <w:kern w:val="0"/>
          <w:sz w:val="24"/>
          <w:szCs w:val="24"/>
          <w:shd w:fill="FFFFFF" w:val="clear"/>
          <w:lang w:val="pl-PL" w:eastAsia="pl-PL" w:bidi="ar-SA"/>
        </w:rPr>
        <w:t>trzyletni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staż pracy w charakterze kierowcy </w:t>
      </w:r>
      <w:r>
        <w:rPr>
          <w:rFonts w:eastAsia="Verdana" w:cs="Calibri" w:ascii="Calibri" w:hAnsi="Calibri" w:asciiTheme="minorHAnsi" w:cstheme="minorHAnsi" w:hAnsiTheme="minorHAnsi"/>
          <w:color w:val="000000"/>
          <w:spacing w:val="-8"/>
          <w:kern w:val="0"/>
          <w:sz w:val="24"/>
          <w:szCs w:val="24"/>
          <w:shd w:fill="FFFFFF" w:val="clear"/>
          <w:lang w:val="pl-PL" w:eastAsia="pl-PL" w:bidi="ar-SA"/>
        </w:rPr>
        <w:t>busa i/lub pojazdu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  <w:shd w:fill="FFFFFF" w:val="clear"/>
        </w:rPr>
        <w:t xml:space="preserve">. 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360" w:before="0" w:after="100"/>
        <w:ind w:left="794" w:right="0" w:hanging="0"/>
        <w:jc w:val="lef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3)   zdolności techniczne: </w:t>
      </w:r>
    </w:p>
    <w:p>
      <w:pPr>
        <w:pStyle w:val="Teksttreci1"/>
        <w:numPr>
          <w:ilvl w:val="0"/>
          <w:numId w:val="0"/>
        </w:numPr>
        <w:bidi w:val="0"/>
        <w:spacing w:lineRule="auto" w:line="360" w:before="0" w:after="0"/>
        <w:ind w:left="1134" w:right="0" w:hanging="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Wykonawca  musi wskazać, że  dysponuje  lub  będzie dysponować  następującymi urządzeniami niezbędnymi do wykonania zamówienia:</w:t>
      </w:r>
    </w:p>
    <w:p>
      <w:pPr>
        <w:pStyle w:val="Normal"/>
        <w:numPr>
          <w:ilvl w:val="0"/>
          <w:numId w:val="0"/>
        </w:numPr>
        <w:shd w:val="clear" w:color="auto" w:fill="auto"/>
        <w:tabs>
          <w:tab w:val="clear" w:pos="708"/>
          <w:tab w:val="left" w:pos="-7230" w:leader="none"/>
        </w:tabs>
        <w:bidi w:val="0"/>
        <w:spacing w:lineRule="auto" w:line="360" w:before="0" w:after="0"/>
        <w:ind w:left="1134" w:right="0" w:hanging="0"/>
        <w:jc w:val="both"/>
        <w:rPr/>
      </w:pPr>
      <w:r>
        <w:rPr>
          <w:rFonts w:eastAsia="Times New (W1)" w:cs="Arial" w:ascii="Calibri" w:hAnsi="Calibri" w:asciiTheme="minorHAnsi" w:hAnsiTheme="minorHAnsi"/>
          <w:b w:val="false"/>
          <w:bCs w:val="false"/>
          <w:sz w:val="24"/>
          <w:szCs w:val="24"/>
          <w:shd w:fill="FFFFFF" w:val="clear"/>
        </w:rPr>
        <w:t xml:space="preserve">dysponuje odpowiednim potencjałem technicznym do wykonania zamówienia, w szczególności </w:t>
      </w:r>
      <w:r>
        <w:rPr>
          <w:rFonts w:eastAsia="Verdana" w:cs="Times New Roman" w:ascii="Calibri" w:hAnsi="Calibri" w:asciiTheme="minorHAnsi" w:hAnsiTheme="minorHAnsi"/>
          <w:b w:val="false"/>
          <w:bCs w:val="false"/>
          <w:sz w:val="24"/>
          <w:szCs w:val="24"/>
          <w:shd w:fill="FFFFFF" w:val="clear"/>
        </w:rPr>
        <w:t>co najmniej 4 pojazdami do przewozu osób, z których</w:t>
        <w:br/>
        <w:t>co najmniej 1 pojazd posiada minimum 9 miejsc siedzących (w tym 2 miejsca przeznaczone dla kierowcy i opiekuna oraz 7 miejsc dla uczniów) oraz 3 pojazdami posiadającymi minimum 5 miejsc siedzących (w tym 2 miejsca przeznaczone dla kierowcy i opiekuna i 3 miejsca dla uczniów)</w:t>
      </w:r>
      <w:r>
        <w:rPr>
          <w:rFonts w:eastAsia="Verdana" w:cs="Calibri" w:ascii="Calibri" w:hAnsi="Calibri" w:asciiTheme="minorHAnsi" w:cstheme="minorHAnsi" w:hAnsiTheme="minorHAnsi"/>
          <w:b w:val="false"/>
          <w:bCs w:val="false"/>
          <w:sz w:val="24"/>
          <w:szCs w:val="24"/>
          <w:shd w:fill="FFFFFF" w:val="clear"/>
        </w:rPr>
        <w:t>, z aktualnymi badaniami technicznymi oraz ważnym ubezpieczeniem OC oraz NNW, oraz dokument potwierdzający stan techniczny – dopuszczenie pojazdu do ruchu.</w:t>
      </w:r>
    </w:p>
    <w:p>
      <w:pPr>
        <w:pStyle w:val="Teksttreci1"/>
        <w:widowControl w:val="false"/>
        <w:numPr>
          <w:ilvl w:val="1"/>
          <w:numId w:val="2"/>
        </w:numPr>
        <w:shd w:val="clear" w:color="auto" w:fill="FFFFFF"/>
        <w:suppressAutoHyphens w:val="false"/>
        <w:bidi w:val="0"/>
        <w:spacing w:lineRule="auto" w:line="360" w:before="0" w:after="120"/>
        <w:ind w:left="510" w:right="0" w:hanging="51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Wykonawca załączy do oferty: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360" w:before="0" w:after="120"/>
        <w:ind w:left="1134" w:right="0" w:hanging="737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      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a) </w:t>
      </w:r>
      <w:r>
        <w:rPr>
          <w:rFonts w:cs="Calibri" w:ascii="Calibri" w:hAnsi="Calibri" w:asciiTheme="minorHAnsi" w:cstheme="minorHAnsi" w:hAnsiTheme="minorHAnsi"/>
          <w:b/>
          <w:spacing w:val="-12"/>
          <w:sz w:val="24"/>
          <w:szCs w:val="24"/>
        </w:rPr>
        <w:t xml:space="preserve">odpowiednie zezwolenie, licencję, koncesję lub potwierdzenie wpisu do rejestru działalności </w:t>
        <w:tab/>
        <w:t>regulowanej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>, jeżeli ich posiadanie jest niezbędne do świadczenia określonych usług w kraju, w którym wykonawca ma siedzibę lub miejsce zamieszkania;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360" w:before="0" w:after="120"/>
        <w:ind w:left="567" w:righ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pacing w:val="-12"/>
          <w:sz w:val="24"/>
          <w:szCs w:val="24"/>
        </w:rPr>
        <w:t xml:space="preserve">    </w:t>
      </w:r>
      <w:r>
        <w:rPr>
          <w:rFonts w:cs="Calibri" w:ascii="Calibri" w:hAnsi="Calibri" w:asciiTheme="minorHAnsi" w:cstheme="minorHAnsi" w:hAnsiTheme="minorHAnsi"/>
          <w:b/>
          <w:spacing w:val="-12"/>
          <w:sz w:val="24"/>
          <w:szCs w:val="24"/>
        </w:rPr>
        <w:t xml:space="preserve">b) </w:t>
      </w:r>
      <w:r>
        <w:rPr>
          <w:rFonts w:cs="Calibri" w:ascii="Calibri" w:hAnsi="Calibri" w:asciiTheme="minorHAnsi" w:cstheme="minorHAnsi" w:hAnsiTheme="minorHAnsi"/>
          <w:b/>
          <w:spacing w:val="-10"/>
          <w:sz w:val="24"/>
          <w:szCs w:val="24"/>
        </w:rPr>
        <w:t>wykaz usług wykonanych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, a w przypadku świadczeń powtarzających się lub ciągłych </w:t>
        <w:br/>
        <w:t xml:space="preserve">      również wykonywanych,  w okresie ostatnich 3 lat,  a jeżeli  okres  prowadzenia  </w:t>
        <w:br/>
        <w:t xml:space="preserve">    działalności jest  krótszy – w tym  okresie,  wraz z podaniem ich wartości, </w:t>
        <w:br/>
        <w:tab/>
        <w:t xml:space="preserve">        przedmiotu, dat wykonania i podmiotów, na rzecz których usługi zostały wykonane lub są  </w:t>
        <w:tab/>
        <w:t xml:space="preserve">         wykonywane, oraz załączeniem dowodów określających, czy te usługi zostały wykonane </w:t>
        <w:tab/>
        <w:t xml:space="preserve">         lub są wykonywane należycie, przy </w:t>
        <w:tab/>
        <w:t xml:space="preserve">czym dowodami, o których mowa, są referencje bądź </w:t>
        <w:tab/>
        <w:t xml:space="preserve">       inne dokumenty sporządzone przez podmiot, na rzecz którego usługi zostały wykonane, a </w:t>
        <w:tab/>
        <w:t xml:space="preserve">   w przypadku świadczeń powtarzających się lub ciągłych są wykonywane, a jeżeli </w:t>
        <w:br/>
        <w:t xml:space="preserve">           wykonawca z przyczyn niezależnych od niego nie jest w stanie uzyskać tych dokumentów – </w:t>
        <w:tab/>
        <w:t xml:space="preserve">    oświadczenie wykonawcy; w przypadku świadczeń </w:t>
      </w:r>
      <w:r>
        <w:rPr>
          <w:rFonts w:cs="Calibri" w:ascii="Calibri" w:hAnsi="Calibri" w:asciiTheme="minorHAnsi" w:cstheme="minorHAnsi" w:hAnsiTheme="minorHAnsi"/>
          <w:spacing w:val="-18"/>
          <w:sz w:val="24"/>
          <w:szCs w:val="24"/>
        </w:rPr>
        <w:t xml:space="preserve">powtarzających się lub ciągłych nadal </w:t>
        <w:br/>
        <w:tab/>
        <w:t xml:space="preserve">    wykonywanych referencje bądź inne dokumenty potwierdzające ich należyte wykonywanie </w:t>
        <w:br/>
        <w:t xml:space="preserve">              powinny być wystawione w okresie ostatnich 3 miesięcy;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1080" w:leader="none"/>
        </w:tabs>
        <w:suppressAutoHyphens w:val="false"/>
        <w:bidi w:val="0"/>
        <w:spacing w:lineRule="auto" w:line="360" w:before="0" w:after="0"/>
        <w:ind w:left="907" w:right="0" w:hanging="567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c) </w:t>
      </w:r>
      <w:r>
        <w:rPr>
          <w:rFonts w:cs="Calibri" w:ascii="Calibri" w:hAnsi="Calibri" w:asciiTheme="minorHAnsi" w:cstheme="minorHAnsi" w:hAnsiTheme="minorHAnsi"/>
          <w:b/>
          <w:spacing w:val="-10"/>
          <w:sz w:val="24"/>
          <w:szCs w:val="24"/>
        </w:rPr>
        <w:t>wykaz osób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, skierowanych przez wykonawcę do realizacji zamówienia publicznego,       </w:t>
        <w:tab/>
        <w:t xml:space="preserve">w szczególności odpowiedzialnych za świadczenie usług, kontrolę jakości lub </w:t>
        <w:br/>
        <w:tab/>
        <w:t xml:space="preserve">kierowanie robotami budowlanymi, wraz z  informacjami na temat ich kwalifikacji </w:t>
        <w:br/>
        <w:tab/>
        <w:t xml:space="preserve">zawodowych, uprawnień, doświadczenia wykształcenia niezbędnych do wykonania </w:t>
        <w:tab/>
        <w:br/>
        <w:t xml:space="preserve"> zamówienia publicznego, a także zakresu wykonywanych przez nie czynności oraz </w:t>
        <w:br/>
        <w:tab/>
        <w:t>informacją o podstawie do dysponowania tymi osobami;</w:t>
      </w:r>
    </w:p>
    <w:p>
      <w:pPr>
        <w:pStyle w:val="Teksttreci1"/>
        <w:widowControl w:val="false"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360" w:before="0" w:after="0"/>
        <w:ind w:left="907" w:right="0" w:hanging="397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d) wykaz narzędzi, wyposażenia zakładu lub urządzeń technicznych,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dostępnych </w:t>
        <w:br/>
        <w:t xml:space="preserve"> wykonawcy w celu wykonania  zamówienia publicznego wraz z informacją o </w:t>
        <w:br/>
        <w:t xml:space="preserve"> podstawie do dysponowania tymi zasobami;</w:t>
      </w:r>
    </w:p>
    <w:p>
      <w:pPr>
        <w:pStyle w:val="Lista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360" w:before="0" w:after="0"/>
        <w:ind w:left="1210" w:hanging="0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cstheme="minorHAnsi" w:ascii="Calibri" w:hAnsi="Calibri"/>
          <w:b/>
          <w:spacing w:val="-6"/>
        </w:rPr>
      </w:r>
    </w:p>
    <w:p>
      <w:pPr>
        <w:pStyle w:val="Lista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OŚWIADCZENIA I DOKUMENTY, JAKIE ZOBOWIĄZANY JEST DOSTARCZYĆ WYKONAWCA </w:t>
        <w:br/>
        <w:t xml:space="preserve">W CELU POTWIERDZENIA SPEŁNIENIA WARUNKÓW UDZIAŁU W POSTĘPOWANIU </w:t>
      </w:r>
    </w:p>
    <w:p>
      <w:pPr>
        <w:pStyle w:val="Lista"/>
        <w:numPr>
          <w:ilvl w:val="1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6"/>
        </w:rPr>
        <w:t>Do oferty Wykonawca zobowiązany jest dołączyć aktualne na dzień składania ofert oświadczenie stanowiące ostateczne potwierdzenie, że Wykonawca: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Nie podlega wykluczeniu,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Spełnia warunki udziału w postępowaniu, oraz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b w:val="false"/>
          <w:b w:val="false"/>
          <w:bCs w:val="false"/>
          <w:spacing w:val="-1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-12"/>
          <w:sz w:val="24"/>
          <w:szCs w:val="24"/>
        </w:rPr>
        <w:t>Zezwolenie, licencję, koncesję lub potwierdzenie wpisu do rejestru działalności regulowanej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2"/>
        </w:rPr>
        <w:t>,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b w:val="false"/>
          <w:b w:val="false"/>
          <w:bCs w:val="false"/>
          <w:spacing w:val="-1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-10"/>
          <w:sz w:val="24"/>
          <w:szCs w:val="24"/>
        </w:rPr>
        <w:t>Wykaz usług wykonanych,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b w:val="false"/>
          <w:b w:val="false"/>
          <w:bCs w:val="false"/>
          <w:spacing w:val="-1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-10"/>
          <w:sz w:val="24"/>
          <w:szCs w:val="24"/>
        </w:rPr>
        <w:t>Wykaz osób,</w:t>
      </w:r>
    </w:p>
    <w:p>
      <w:pPr>
        <w:pStyle w:val="Lista"/>
        <w:numPr>
          <w:ilvl w:val="2"/>
          <w:numId w:val="2"/>
        </w:numPr>
        <w:spacing w:lineRule="auto" w:line="360" w:before="0" w:after="0"/>
        <w:jc w:val="both"/>
        <w:rPr>
          <w:b w:val="false"/>
          <w:b w:val="false"/>
          <w:bCs w:val="false"/>
          <w:spacing w:val="-1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-10"/>
          <w:sz w:val="24"/>
          <w:szCs w:val="24"/>
        </w:rPr>
        <w:t>Wykaz narzędzi, wyposażenia zakładu lub urządzeń technicznych</w:t>
      </w:r>
    </w:p>
    <w:p>
      <w:pPr>
        <w:pStyle w:val="Lista"/>
        <w:numPr>
          <w:ilvl w:val="1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Oświadczenie, o którym mowa w pkt 8.1.1 i 8.1.2. Wykonawca zobowiązany jest złożyć wraz z ofertą (sporządzone zgodnie z treścią Formularza 4.1., 4.2.).</w:t>
      </w:r>
    </w:p>
    <w:p>
      <w:pPr>
        <w:pStyle w:val="Lista"/>
        <w:numPr>
          <w:ilvl w:val="1"/>
          <w:numId w:val="2"/>
        </w:numPr>
        <w:spacing w:lineRule="auto" w:line="360" w:before="0" w:after="0"/>
        <w:jc w:val="left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Wykaz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usług wykonanych, wykaz osób oraz wykaz narzędzi, wyposażenia zakładu lub urządzeń technicznych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, o którym mowa w pkt 8.1.4., 8.1.5. i 8.1.6. Wykonawca </w:t>
      </w:r>
      <w:r>
        <w:rPr>
          <w:rFonts w:cs="Calibri" w:ascii="Calibri" w:hAnsi="Calibri" w:asciiTheme="minorHAnsi" w:cstheme="minorHAnsi" w:hAnsiTheme="minorHAnsi"/>
          <w:b/>
          <w:bCs/>
          <w:spacing w:val="-6"/>
          <w:u w:val="single"/>
        </w:rPr>
        <w:t>zobowiązany jest złożyć wraz z ofertą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(sporządzony zgodnie z treścią Formularza 4.3., 4.4., 4.5.).</w:t>
      </w:r>
    </w:p>
    <w:p>
      <w:pPr>
        <w:pStyle w:val="Lista"/>
        <w:numPr>
          <w:ilvl w:val="1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Jeżeli </w:t>
      </w:r>
      <w:r>
        <w:rPr>
          <w:rFonts w:cs="Calibri" w:ascii="Calibri" w:hAnsi="Calibri" w:asciiTheme="minorHAnsi" w:cstheme="minorHAnsi" w:hAnsi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>OPIS SPOSOBU PRZYGOTOWANIA OFERT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lang w:eastAsia="pl-PL"/>
        </w:rPr>
        <w:t>Każdy Wykonawca może złożyć tylko jedną ofertę.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Oferty należy przesłać poprzez platformę zakupową.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</w:rPr>
        <w:t xml:space="preserve">Ofertę stanowi wypełniony i podpisany </w:t>
      </w:r>
      <w:r>
        <w:rPr>
          <w:rFonts w:cs="Calibri" w:ascii="Calibri" w:hAnsi="Calibri" w:asciiTheme="minorHAnsi" w:cstheme="minorHAnsi" w:hAnsiTheme="minorHAnsi"/>
          <w:b/>
          <w:bCs/>
        </w:rPr>
        <w:t>Formularz Ofertowy</w:t>
      </w:r>
      <w:r>
        <w:rPr>
          <w:rFonts w:cs="Calibri" w:ascii="Calibri" w:hAnsi="Calibri" w:asciiTheme="minorHAnsi" w:cstheme="minorHAnsi" w:hAnsiTheme="minorHAnsi"/>
        </w:rPr>
        <w:t xml:space="preserve">, stanowiący załącznik  nr 1 do zapytania ofertowego oraz wypełniony i podpisany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4"/>
          <w:szCs w:val="24"/>
          <w:lang w:val="pl-PL" w:eastAsia="ar-SA" w:bidi="ar-SA"/>
        </w:rPr>
        <w:t>Formularz cenowy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(Formularz 3.1.), stanowiący załącznik do zapytania. </w:t>
        <w:br/>
        <w:t xml:space="preserve">Niezłożenie wymaganych załączników, będzie skutkowało </w:t>
      </w:r>
      <w:r>
        <w:rPr>
          <w:rFonts w:cs="Calibri" w:ascii="Calibri" w:hAnsi="Calibri" w:asciiTheme="minorHAnsi" w:cstheme="minorHAnsi" w:hAnsiTheme="minorHAnsi"/>
          <w:u w:val="single"/>
        </w:rPr>
        <w:t>odrzuceniem oferty.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lang w:eastAsia="pl-PL"/>
        </w:rPr>
        <w:t>Wykonawca ponosi wszelkie koszty związane z przygotowaniem i złożeniem oferty.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lang w:eastAsia="pl-PL"/>
        </w:rPr>
        <w:t xml:space="preserve">Oferta oraz wszelkie załączniki muszą być podpisane przez osoby upoważnione do </w:t>
        <w:br/>
        <w:t xml:space="preserve">reprezentowania Wykonawcy. Oznacza to, iż jeżeli z dokumentu (ów) określającego (ych) status prawny Wykonawcy(ów) lub pełnomocnictwa (pełnomocnictw) wynika, iż do reprezentowania Wykonawcy(ów) upoważnionych jest łącznie kilka osób </w:t>
        <w:br/>
        <w:t>dokumenty wchodzące w skład oferty muszą być podpisane przez wszystkie te osoby.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lang w:eastAsia="pl-PL"/>
        </w:rPr>
        <w:t xml:space="preserve">Upoważnienie osób podpisujących ofertę do jej podpisania musi bezpośrednio </w:t>
        <w:br/>
        <w:t xml:space="preserve">wynikać z dokumentów dołączonych do oferty. Oznacza to, że jeżeli upoważnienie </w:t>
        <w:br/>
        <w:t xml:space="preserve">takie nie wynika wprost z dokumentu stwierdzającego status prawny Wykonawcy (odpisu z właściwego rejestru lub zaświadczenia o wpisie do ewidencji działalności gospodarczej) to do oferty należy dołączyć skan oryginału lub skan poświadczoną </w:t>
        <w:br/>
        <w:t>kopię stosownego pełnomocnictwa wystawionego przez osoby do tego upoważnione.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360" w:before="0" w:after="0"/>
        <w:ind w:left="709" w:hanging="425"/>
        <w:contextualSpacing w:val="false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ascii="Calibri" w:hAnsi="Calibri" w:asciiTheme="minorHAnsi" w:cstheme="minorHAnsi" w:hAnsi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>
        <w:rPr>
          <w:rFonts w:cs="Calibri" w:ascii="Calibri" w:hAnsi="Calibri" w:asciiTheme="minorHAnsi" w:cstheme="minorHAnsi" w:hAnsiTheme="minorHAnsi"/>
          <w:u w:val="single"/>
          <w:shd w:fill="FFFFFF" w:val="clear"/>
        </w:rPr>
        <w:t>zeskanować i dołączyć do oferty w formie załącznika na platformie zakupowej lub opatrzone elektronicznym podpisem kwalifikowanym.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MIEJSCE I TERMIN SKŁADANIA I OTWARCIA OFERT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color w:val="0070C0"/>
          <w:lang w:eastAsia="pl-PL"/>
        </w:rPr>
      </w:pPr>
      <w:r>
        <w:rPr>
          <w:rFonts w:cs="Calibri" w:ascii="Calibri" w:hAnsi="Calibri" w:asciiTheme="minorHAnsi" w:cstheme="minorHAnsi" w:hAnsiTheme="minorHAnsi"/>
          <w:lang w:eastAsia="pl-PL"/>
        </w:rPr>
        <w:t xml:space="preserve">Ofertę należy złożyć przez platformę zakupową w nieprzekraczalnym terminie do dnia </w:t>
      </w:r>
      <w:r>
        <w:rPr>
          <w:rFonts w:eastAsia="Times New Roman" w:cs="Calibri" w:ascii="Calibri" w:hAnsi="Calibri" w:asciiTheme="minorHAnsi" w:cstheme="minorHAnsi" w:hAnsiTheme="minorHAnsi"/>
          <w:b/>
          <w:color w:val="0070C0"/>
          <w:kern w:val="0"/>
          <w:sz w:val="24"/>
          <w:szCs w:val="24"/>
          <w:lang w:val="pl-PL" w:eastAsia="pl-PL" w:bidi="ar-SA"/>
        </w:rPr>
        <w:t>06.12.</w:t>
      </w:r>
      <w:r>
        <w:rPr>
          <w:rFonts w:cs="Calibri" w:ascii="Calibri" w:hAnsi="Calibri" w:asciiTheme="minorHAnsi" w:cstheme="minorHAnsi" w:hAnsiTheme="minorHAnsi"/>
          <w:b/>
          <w:color w:val="0070C0"/>
          <w:lang w:eastAsia="pl-PL"/>
        </w:rPr>
        <w:t>.2021</w:t>
      </w:r>
      <w:r>
        <w:rPr>
          <w:rFonts w:cs="Calibri" w:ascii="Calibri" w:hAnsi="Calibri" w:asciiTheme="minorHAnsi" w:cstheme="minorHAnsi" w:hAnsiTheme="minorHAnsi"/>
          <w:color w:val="0070C0"/>
          <w:lang w:eastAsia="pl-PL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70C0"/>
          <w:lang w:eastAsia="pl-PL"/>
        </w:rPr>
        <w:t>roku, do godziny 16:00.</w:t>
      </w:r>
      <w:r>
        <w:rPr>
          <w:rFonts w:cs="Calibri" w:ascii="Calibri" w:hAnsi="Calibri" w:asciiTheme="minorHAnsi" w:cstheme="minorHAnsi" w:hAnsiTheme="minorHAnsi"/>
          <w:color w:val="0070C0"/>
          <w:lang w:eastAsia="pl-PL"/>
        </w:rPr>
        <w:t xml:space="preserve">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Otwarcie ofert jest jawne.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Z zawartością ofert nie można zapoznać się przed upływem terminu do ich otwarcia.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Zamawiający odrzuci ofertę złożoną po terminie określonym w pkt 10.1.  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>OPIS SPOSOBU OBLICZENIA CENY</w:t>
      </w:r>
    </w:p>
    <w:p>
      <w:pPr>
        <w:pStyle w:val="Lista"/>
        <w:widowControl/>
        <w:numPr>
          <w:ilvl w:val="1"/>
          <w:numId w:val="2"/>
        </w:numPr>
        <w:suppressAutoHyphens w:val="true"/>
        <w:bidi w:val="0"/>
        <w:spacing w:lineRule="auto" w:line="360" w:before="0" w:after="0"/>
        <w:ind w:left="510" w:right="0" w:hanging="510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Cena oferty rozumiana jest jako całkowite wynagrodzenie Wykonawcy brutto, określona w formularzu ofertowym. Cena oferty zostanie obliczona w oparciu o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 xml:space="preserve">formularz cenowy 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którego wzór stanowi Formularz 2.1. do niniejszego zapytania ofertowego. F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ormularz cenowy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, o którym mowa powyżej, należy wypełnić według kolejności pozycji wyszczególnionych w tym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formularzu</w:t>
      </w:r>
      <w:r>
        <w:rPr>
          <w:rFonts w:cs="Calibri" w:ascii="Calibri" w:hAnsi="Calibri" w:asciiTheme="minorHAnsi" w:cstheme="minorHAnsi" w:hAnsiTheme="minorHAnsi"/>
          <w:spacing w:val="-6"/>
        </w:rPr>
        <w:t>. Wykonawca określi ceny jednostkowe netto oraz wartości netto dla wszystkich pozycji wymienionych w f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ormularzu cenowym</w:t>
      </w:r>
      <w:r>
        <w:rPr>
          <w:rFonts w:cs="Calibri" w:ascii="Calibri" w:hAnsi="Calibri" w:asciiTheme="minorHAnsi" w:cstheme="minorHAnsi" w:hAnsiTheme="minorHAnsi"/>
          <w:spacing w:val="-6"/>
        </w:rPr>
        <w:t>. Wykonawca obliczając cenę oferty musi uwzględnić wszystkie pozycje opisane w f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ormularzu cenowym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. Wykonawca nie może samodzielnie wprowadzać żadnych zmian do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formularza cenowego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, w szczególności w zakresie opisu kolumn i wierszy.  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Cena musi być wyrażona w złotych polskich (PLN) z uwzględnieniem obwiązującego podatku VAT, z dokładnością do dwóch miejsc po przecinku.</w:t>
      </w:r>
    </w:p>
    <w:p>
      <w:pPr>
        <w:pStyle w:val="Teksttreci21"/>
        <w:numPr>
          <w:ilvl w:val="1"/>
          <w:numId w:val="2"/>
        </w:numPr>
        <w:shd w:val="clear" w:color="auto" w:fill="auto"/>
        <w:tabs>
          <w:tab w:val="clear" w:pos="708"/>
          <w:tab w:val="left" w:pos="-851" w:leader="none"/>
        </w:tabs>
        <w:spacing w:lineRule="auto" w:line="360" w:before="0" w:after="0"/>
        <w:ind w:left="502" w:hanging="502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Tam, gdzie w zapytaniu ofertowym, zostało  wskazane pochodzenie (marka, znak towarowy, producent, dostawca) materiałów lub normy, aprobaty, specyfikacje i systemy, Zamawiający dopuszcza oferowanie materiałów lub rozwiązań równoważnych pod warunkiem, że zagwarantują one realizację </w:t>
      </w:r>
      <w:r>
        <w:rPr>
          <w:rFonts w:eastAsia="Verdana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usług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w zgodzie z obowiązującymi dokumentami oraz zapewnią uzyskanie parametrów technicznych nie gorszych od założonych w </w:t>
        <w:br/>
        <w:t>zapytaniu ofertowym.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Prawidłowe ustalenie podatku VAT, zgodnie z obowiązującymi przepisami podatkowymi, należy do obowiązków Wykonawcy. </w:t>
      </w:r>
    </w:p>
    <w:p>
      <w:pPr>
        <w:pStyle w:val="Lista"/>
        <w:numPr>
          <w:ilvl w:val="1"/>
          <w:numId w:val="2"/>
        </w:numPr>
        <w:spacing w:lineRule="auto" w:line="360" w:before="0" w:after="0"/>
        <w:ind w:left="567" w:hanging="567"/>
        <w:jc w:val="both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>
      <w:pPr>
        <w:pStyle w:val="Lista"/>
        <w:numPr>
          <w:ilvl w:val="0"/>
          <w:numId w:val="2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 xml:space="preserve">KRYTERIA OCENY OFERT </w:t>
      </w:r>
    </w:p>
    <w:p>
      <w:pPr>
        <w:pStyle w:val="Normal"/>
        <w:widowControl w:val="false"/>
        <w:numPr>
          <w:ilvl w:val="1"/>
          <w:numId w:val="6"/>
        </w:numPr>
        <w:suppressAutoHyphens w:val="false"/>
        <w:spacing w:lineRule="auto" w:line="360"/>
        <w:ind w:left="567" w:hanging="567"/>
        <w:jc w:val="both"/>
        <w:rPr>
          <w:rFonts w:ascii="Calibri" w:hAnsi="Calibri" w:eastAsia="Verdana" w:cs="Calibri" w:asciiTheme="minorHAnsi" w:cstheme="minorHAnsi" w:hAnsiTheme="minorHAnsi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lang w:eastAsia="pl-PL"/>
        </w:rPr>
        <w:t>Przy dokonywaniu wyboru najkorzystniejszej oferty Zamawiający stosować będzie następujące kryteria oceny ofert:</w:t>
      </w:r>
    </w:p>
    <w:p>
      <w:pPr>
        <w:pStyle w:val="Normal"/>
        <w:widowControl w:val="false"/>
        <w:tabs>
          <w:tab w:val="clear" w:pos="708"/>
          <w:tab w:val="left" w:pos="4898" w:leader="none"/>
          <w:tab w:val="left" w:pos="6276" w:leader="none"/>
          <w:tab w:val="left" w:pos="6962" w:leader="none"/>
        </w:tabs>
        <w:suppressAutoHyphens w:val="false"/>
        <w:spacing w:lineRule="auto" w:line="360"/>
        <w:ind w:left="567" w:hanging="0"/>
        <w:jc w:val="both"/>
        <w:rPr>
          <w:rFonts w:ascii="Calibri" w:hAnsi="Calibri" w:eastAsia="Verdana" w:cs="Calibri" w:asciiTheme="minorHAnsi" w:cstheme="minorHAnsi" w:hAnsiTheme="minorHAnsi"/>
          <w:b/>
          <w:b/>
          <w:bCs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>Cena (C)- 60 %=max. 60 pkt</w:t>
      </w:r>
    </w:p>
    <w:p>
      <w:pPr>
        <w:pStyle w:val="Normal"/>
        <w:widowControl w:val="false"/>
        <w:tabs>
          <w:tab w:val="clear" w:pos="708"/>
          <w:tab w:val="left" w:pos="4898" w:leader="none"/>
          <w:tab w:val="left" w:pos="6276" w:leader="none"/>
          <w:tab w:val="left" w:pos="6962" w:leader="none"/>
        </w:tabs>
        <w:suppressAutoHyphens w:val="false"/>
        <w:spacing w:lineRule="auto" w:line="360"/>
        <w:ind w:left="567" w:hanging="0"/>
        <w:jc w:val="both"/>
        <w:rPr>
          <w:rFonts w:ascii="Calibri" w:hAnsi="Calibri" w:eastAsia="Verdana" w:cs="Calibri" w:asciiTheme="minorHAnsi" w:cstheme="minorHAnsi" w:hAnsiTheme="minorHAnsi"/>
          <w:b/>
          <w:b/>
          <w:bCs/>
          <w:spacing w:val="-8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color w:val="auto"/>
          <w:spacing w:val="-8"/>
          <w:kern w:val="0"/>
          <w:sz w:val="24"/>
          <w:szCs w:val="24"/>
          <w:lang w:val="pl-PL" w:eastAsia="pl-PL" w:bidi="ar-SA"/>
        </w:rPr>
        <w:t>Czas podstawienia pojazdu zastępczego</w:t>
      </w:r>
      <w:r>
        <w:rPr>
          <w:rFonts w:eastAsia="Verdana" w:cs="Calibri" w:ascii="Calibri" w:hAnsi="Calibri" w:asciiTheme="minorHAnsi" w:cstheme="minorHAnsi" w:hAnsiTheme="minorHAnsi"/>
          <w:b/>
          <w:bCs/>
          <w:spacing w:val="-8"/>
          <w:lang w:eastAsia="pl-PL"/>
        </w:rPr>
        <w:t xml:space="preserve"> (</w:t>
      </w:r>
      <w:r>
        <w:rPr>
          <w:rFonts w:eastAsia="Verdana" w:cs="Calibri" w:ascii="Calibri" w:hAnsi="Calibri" w:asciiTheme="minorHAnsi" w:cstheme="minorHAnsi" w:hAnsiTheme="minorHAnsi"/>
          <w:b/>
          <w:bCs/>
          <w:color w:val="auto"/>
          <w:spacing w:val="-8"/>
          <w:kern w:val="0"/>
          <w:sz w:val="24"/>
          <w:szCs w:val="24"/>
          <w:lang w:val="pl-PL" w:eastAsia="pl-PL" w:bidi="ar-SA"/>
        </w:rPr>
        <w:t>P</w:t>
      </w:r>
      <w:r>
        <w:rPr>
          <w:rFonts w:eastAsia="Verdana" w:cs="Calibri" w:ascii="Calibri" w:hAnsi="Calibri" w:asciiTheme="minorHAnsi" w:cstheme="minorHAnsi" w:hAnsiTheme="minorHAnsi"/>
          <w:b/>
          <w:bCs/>
          <w:spacing w:val="-8"/>
          <w:lang w:eastAsia="pl-PL"/>
        </w:rPr>
        <w:t>) - 40 % = max. 40 pkt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74" w:leader="none"/>
        </w:tabs>
        <w:suppressAutoHyphens w:val="false"/>
        <w:spacing w:lineRule="auto" w:line="360"/>
        <w:jc w:val="both"/>
        <w:rPr>
          <w:rFonts w:ascii="Calibri" w:hAnsi="Calibri" w:eastAsia="Verdana" w:cs="Calibri" w:asciiTheme="minorHAnsi" w:cstheme="minorHAnsi" w:hAnsiTheme="minorHAnsi"/>
          <w:b/>
          <w:b/>
          <w:bCs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>Kryterium ,,Cena" (C):</w:t>
      </w:r>
    </w:p>
    <w:p>
      <w:pPr>
        <w:pStyle w:val="Normal"/>
        <w:widowControl w:val="false"/>
        <w:suppressAutoHyphens w:val="false"/>
        <w:spacing w:lineRule="auto" w:line="360"/>
        <w:ind w:left="580" w:hanging="0"/>
        <w:jc w:val="both"/>
        <w:rPr>
          <w:rFonts w:ascii="Calibri" w:hAnsi="Calibri" w:eastAsia="Verdana" w:cs="Calibri" w:asciiTheme="minorHAnsi" w:cstheme="minorHAnsi" w:hAnsiTheme="minorHAnsi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lang w:eastAsia="pl-PL"/>
        </w:rPr>
        <w:t>Kryterium „Cena" będzie rozpatrywana na podstawie ceny brutto za wykonanie przedmiotu zamówienia, podanej przez Wykonawcę na Formularzu Oferty.</w:t>
      </w:r>
    </w:p>
    <w:p>
      <w:pPr>
        <w:pStyle w:val="Normal"/>
        <w:widowControl w:val="false"/>
        <w:suppressAutoHyphens w:val="false"/>
        <w:spacing w:lineRule="auto" w:line="360"/>
        <w:ind w:left="580" w:hanging="0"/>
        <w:jc w:val="both"/>
        <w:rPr>
          <w:rFonts w:ascii="Calibri" w:hAnsi="Calibri" w:eastAsia="Verdana" w:cs="Calibri" w:asciiTheme="minorHAnsi" w:cstheme="minorHAnsi" w:hAnsiTheme="minorHAnsi"/>
          <w:spacing w:val="-6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spacing w:val="-6"/>
          <w:lang w:eastAsia="pl-PL"/>
        </w:rPr>
        <w:t xml:space="preserve">Zamawiający ofercie o najniżej cenie przyzna </w:t>
      </w:r>
      <w:r>
        <w:rPr>
          <w:rFonts w:eastAsia="Verdana" w:cs="Calibri" w:ascii="Calibri" w:hAnsi="Calibri" w:asciiTheme="minorHAnsi" w:cstheme="minorHAnsi" w:hAnsiTheme="minorHAnsi"/>
          <w:b/>
          <w:bCs/>
          <w:color w:val="000000"/>
          <w:spacing w:val="-6"/>
          <w:shd w:fill="FFFFFF" w:val="clear"/>
          <w:lang w:eastAsia="pl-PL" w:bidi="pl-PL"/>
        </w:rPr>
        <w:t xml:space="preserve">60 punktów, </w:t>
      </w:r>
      <w:r>
        <w:rPr>
          <w:rFonts w:eastAsia="Verdana" w:cs="Calibri" w:ascii="Calibri" w:hAnsi="Calibri" w:asciiTheme="minorHAnsi" w:cstheme="minorHAnsi" w:hAnsi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4770" w:type="dxa"/>
        <w:jc w:val="left"/>
        <w:tblInd w:w="5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7"/>
        <w:gridCol w:w="756"/>
        <w:gridCol w:w="2569"/>
        <w:gridCol w:w="737"/>
      </w:tblGrid>
      <w:tr>
        <w:trPr>
          <w:trHeight w:val="315" w:hRule="atLeast"/>
        </w:trPr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113" w:right="0" w:hanging="0"/>
              <w:jc w:val="both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cstheme="minorHAnsi" w:ascii="Calibri" w:hAnsi="Calibri"/>
                <w:lang w:eastAsia="pl-PL"/>
              </w:rPr>
            </w:r>
          </w:p>
        </w:tc>
        <w:tc>
          <w:tcPr>
            <w:tcW w:w="75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lang w:eastAsia="pl-PL"/>
              </w:rPr>
              <w:t>C =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3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lang w:eastAsia="pl-PL"/>
              </w:rPr>
              <w:t>x 60</w:t>
            </w:r>
          </w:p>
        </w:tc>
      </w:tr>
      <w:tr>
        <w:trPr>
          <w:trHeight w:val="315" w:hRule="atLeast"/>
        </w:trPr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cstheme="minorHAnsi" w:ascii="Calibri" w:hAnsi="Calibri"/>
                <w:color w:val="000000"/>
                <w:lang w:eastAsia="pl-PL"/>
              </w:rPr>
            </w:r>
          </w:p>
        </w:tc>
        <w:tc>
          <w:tcPr>
            <w:tcW w:w="75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cstheme="minorHAnsi" w:ascii="Calibri" w:hAnsi="Calibri"/>
                <w:color w:val="000000"/>
                <w:lang w:eastAsia="pl-PL"/>
              </w:rPr>
            </w:r>
          </w:p>
        </w:tc>
        <w:tc>
          <w:tcPr>
            <w:tcW w:w="2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cs="Calibri" w:cstheme="minorHAnsi" w:ascii="Calibri" w:hAnsi="Calibri"/>
                <w:color w:val="000000"/>
                <w:lang w:eastAsia="pl-PL"/>
              </w:rPr>
            </w:r>
          </w:p>
        </w:tc>
      </w:tr>
    </w:tbl>
    <w:p>
      <w:pPr>
        <w:pStyle w:val="Normal"/>
        <w:keepNext w:val="true"/>
        <w:keepLines/>
        <w:widowControl w:val="false"/>
        <w:numPr>
          <w:ilvl w:val="0"/>
          <w:numId w:val="5"/>
        </w:numPr>
        <w:tabs>
          <w:tab w:val="clear" w:pos="708"/>
          <w:tab w:val="left" w:pos="855" w:leader="none"/>
        </w:tabs>
        <w:suppressAutoHyphens w:val="false"/>
        <w:spacing w:lineRule="auto" w:line="360"/>
        <w:jc w:val="both"/>
        <w:outlineLvl w:val="2"/>
        <w:rPr>
          <w:rFonts w:ascii="Calibri" w:hAnsi="Calibri" w:eastAsia="Verdana" w:cs="Calibri" w:asciiTheme="minorHAnsi" w:cstheme="minorHAnsi" w:hAnsiTheme="minorHAnsi"/>
          <w:b/>
          <w:b/>
          <w:bCs/>
          <w:lang w:eastAsia="pl-PL"/>
        </w:rPr>
      </w:pPr>
      <w:bookmarkStart w:id="0" w:name="bookmark19"/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>Kryterium „</w:t>
      </w:r>
      <w:r>
        <w:rPr>
          <w:rFonts w:eastAsia="Verdana" w:cs="Calibri" w:ascii="Calibri" w:hAnsi="Calibri" w:asciiTheme="minorHAnsi" w:cstheme="minorHAnsi" w:hAnsiTheme="minorHAnsi"/>
          <w:b/>
          <w:bCs/>
          <w:color w:val="auto"/>
          <w:kern w:val="0"/>
          <w:sz w:val="24"/>
          <w:szCs w:val="24"/>
          <w:lang w:val="pl-PL" w:eastAsia="pl-PL" w:bidi="ar-SA"/>
        </w:rPr>
        <w:t>Czas podstawienia pojazdu zastępczego</w:t>
      </w:r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>" (</w:t>
      </w:r>
      <w:r>
        <w:rPr>
          <w:rFonts w:eastAsia="Verdana" w:cs="Calibri" w:ascii="Calibri" w:hAnsi="Calibri" w:asciiTheme="minorHAnsi" w:cstheme="minorHAnsi" w:hAnsiTheme="minorHAnsi"/>
          <w:b/>
          <w:bCs/>
          <w:color w:val="auto"/>
          <w:kern w:val="0"/>
          <w:sz w:val="24"/>
          <w:szCs w:val="24"/>
          <w:lang w:val="pl-PL" w:eastAsia="pl-PL" w:bidi="ar-SA"/>
        </w:rPr>
        <w:t>P</w:t>
      </w:r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>):</w:t>
      </w:r>
      <w:bookmarkEnd w:id="0"/>
    </w:p>
    <w:p>
      <w:pPr>
        <w:pStyle w:val="ListParagraph"/>
        <w:widowControl/>
        <w:tabs>
          <w:tab w:val="clear" w:pos="708"/>
          <w:tab w:val="left" w:pos="1843" w:leader="none"/>
        </w:tabs>
        <w:suppressAutoHyphens w:val="true"/>
        <w:bidi w:val="0"/>
        <w:spacing w:lineRule="auto" w:line="360" w:before="0" w:after="0"/>
        <w:ind w:left="737" w:right="0" w:hanging="0"/>
        <w:contextualSpacing/>
        <w:jc w:val="left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W ramach niniejszego kryterium punkty zostaną przyznane za zadeklarowany przez Wykonawcę w Formularzu ofertowym, czas podstawienia 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pojazdu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zastępczego.</w:t>
      </w:r>
    </w:p>
    <w:p>
      <w:pPr>
        <w:pStyle w:val="Normal"/>
        <w:widowControl/>
        <w:tabs>
          <w:tab w:val="clear" w:pos="708"/>
          <w:tab w:val="left" w:pos="-993" w:leader="none"/>
        </w:tabs>
        <w:suppressAutoHyphens w:val="true"/>
        <w:bidi w:val="0"/>
        <w:spacing w:lineRule="auto" w:line="360" w:before="0" w:after="120"/>
        <w:ind w:left="737" w:right="0" w:hanging="170"/>
        <w:jc w:val="left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ab/>
        <w:t xml:space="preserve"> W tym kryterium można uzyskać maksymalnie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spacing w:val="-6"/>
          <w:kern w:val="0"/>
          <w:sz w:val="24"/>
          <w:szCs w:val="24"/>
          <w:lang w:val="pl-PL" w:eastAsia="ar-SA" w:bidi="ar-SA"/>
        </w:rPr>
        <w:t>4</w:t>
      </w:r>
      <w:r>
        <w:rPr>
          <w:rFonts w:cs="Calibri" w:ascii="Calibri" w:hAnsi="Calibri" w:asciiTheme="minorHAnsi" w:cstheme="minorHAnsi" w:hAnsiTheme="minorHAnsi"/>
          <w:b/>
          <w:spacing w:val="-6"/>
        </w:rPr>
        <w:t>0 punktów</w:t>
      </w:r>
      <w:r>
        <w:rPr>
          <w:rFonts w:cs="Calibri" w:ascii="Calibri" w:hAnsi="Calibri" w:asciiTheme="minorHAnsi" w:cstheme="minorHAnsi" w:hAnsiTheme="minorHAnsi"/>
          <w:spacing w:val="-6"/>
        </w:rPr>
        <w:t>.</w:t>
      </w:r>
    </w:p>
    <w:p>
      <w:pPr>
        <w:pStyle w:val="Normal"/>
        <w:widowControl/>
        <w:tabs>
          <w:tab w:val="clear" w:pos="708"/>
          <w:tab w:val="left" w:pos="-993" w:leader="none"/>
        </w:tabs>
        <w:suppressAutoHyphens w:val="true"/>
        <w:bidi w:val="0"/>
        <w:spacing w:lineRule="auto" w:line="360" w:before="0" w:after="20"/>
        <w:ind w:left="794" w:right="0" w:hanging="0"/>
        <w:jc w:val="left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Ilość punktów (</w:t>
      </w:r>
      <w:r>
        <w:rPr>
          <w:rFonts w:eastAsia="Times New Roman" w:cs="Calibri" w:ascii="Calibri" w:hAnsi="Calibri" w:asciiTheme="minorHAnsi" w:cstheme="minorHAnsi" w:hAnsiTheme="minorHAnsi"/>
          <w:color w:val="auto"/>
          <w:spacing w:val="-6"/>
          <w:kern w:val="0"/>
          <w:sz w:val="24"/>
          <w:szCs w:val="24"/>
          <w:lang w:val="pl-PL" w:eastAsia="ar-SA" w:bidi="ar-SA"/>
        </w:rPr>
        <w:t>P</w:t>
      </w:r>
      <w:r>
        <w:rPr>
          <w:rFonts w:cs="Calibri" w:ascii="Calibri" w:hAnsi="Calibri" w:asciiTheme="minorHAnsi" w:cstheme="minorHAnsi" w:hAnsiTheme="minorHAnsi"/>
          <w:spacing w:val="-6"/>
        </w:rPr>
        <w:t>) w tym kryterium zostanie obliczona następująco, zgodnie z poniższą tabelą:</w:t>
      </w:r>
      <w:bookmarkStart w:id="1" w:name="_Hlk78366962"/>
      <w:bookmarkStart w:id="2" w:name="_Hlk78359532"/>
      <w:bookmarkEnd w:id="1"/>
      <w:bookmarkEnd w:id="2"/>
    </w:p>
    <w:tbl>
      <w:tblPr>
        <w:tblW w:w="6636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4"/>
        <w:gridCol w:w="2231"/>
      </w:tblGrid>
      <w:tr>
        <w:trPr/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170" w:righ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Czas w minutach na podstawienie </w:t>
            </w:r>
            <w:r>
              <w:rPr>
                <w:rFonts w:eastAsia="Calibri" w:cs="Calibri" w:cs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pojazdu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zastępczego, zadeklarowanego w ofercie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Liczba przyznanych pkt.</w:t>
            </w:r>
          </w:p>
        </w:tc>
      </w:tr>
      <w:tr>
        <w:trPr/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 xml:space="preserve">Powyżej  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60 minut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51 minut</w:t>
            </w:r>
            <w:r>
              <w:rPr>
                <w:rFonts w:cs="Calibri" w:cstheme="minorHAnsi"/>
                <w:b w:val="false"/>
                <w:bCs w:val="false"/>
                <w:sz w:val="24"/>
                <w:szCs w:val="24"/>
              </w:rPr>
              <w:t xml:space="preserve"> – </w:t>
            </w:r>
            <w:r>
              <w:rPr>
                <w:rFonts w:eastAsia="Calibri" w:cs="Calibri" w:cstheme="minorHAnsi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60 minut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41 – </w:t>
            </w: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50</w:t>
            </w:r>
            <w:r>
              <w:rPr>
                <w:rFonts w:cs="Calibri" w:cstheme="minorHAnsi"/>
                <w:sz w:val="24"/>
                <w:szCs w:val="24"/>
              </w:rPr>
              <w:t xml:space="preserve"> minut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</w:t>
            </w:r>
          </w:p>
        </w:tc>
      </w:tr>
      <w:tr>
        <w:trPr/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25</w:t>
            </w:r>
            <w:r>
              <w:rPr>
                <w:rFonts w:cs="Calibri" w:cstheme="minorHAnsi"/>
                <w:sz w:val="24"/>
                <w:szCs w:val="24"/>
              </w:rPr>
              <w:t xml:space="preserve"> – </w:t>
            </w: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40</w:t>
            </w:r>
            <w:r>
              <w:rPr>
                <w:rFonts w:cs="Calibri" w:cstheme="minorHAnsi"/>
                <w:sz w:val="24"/>
                <w:szCs w:val="24"/>
              </w:rPr>
              <w:t xml:space="preserve"> minut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Poniżej 25 minut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4</w:t>
            </w:r>
            <w:r>
              <w:rPr>
                <w:rFonts w:cs="Calibri" w:cstheme="minorHAnsi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360"/>
        <w:ind w:left="851" w:hanging="0"/>
        <w:rPr>
          <w:rFonts w:ascii="Calibri" w:hAnsi="Calibri" w:cs="Times New Roman" w:asciiTheme="minorHAnsi" w:hAnsiTheme="minorHAnsi"/>
          <w:bCs/>
          <w:i/>
          <w:i/>
          <w:color w:val="FF0000"/>
          <w:u w:val="single"/>
        </w:rPr>
      </w:pPr>
      <w:r>
        <w:rPr>
          <w:rFonts w:cs="Times New Roman" w:ascii="Calibri" w:hAnsi="Calibri"/>
          <w:bCs/>
          <w:i/>
          <w:color w:val="FF0000"/>
          <w:u w:val="single"/>
        </w:rPr>
      </w:r>
    </w:p>
    <w:p>
      <w:pPr>
        <w:pStyle w:val="Normal"/>
        <w:spacing w:lineRule="auto" w:line="360"/>
        <w:ind w:left="851" w:hanging="0"/>
        <w:rPr>
          <w:rFonts w:ascii="Calibri" w:hAnsi="Calibri" w:cs="Times New Roman" w:asciiTheme="minorHAnsi" w:hAnsiTheme="minorHAnsi"/>
          <w:bCs/>
          <w:i/>
          <w:i/>
          <w:color w:val="FF0000"/>
          <w:u w:val="single"/>
        </w:rPr>
      </w:pPr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W przypadku błędnego wypełnienia formularza w zakresie czasu podstawienia </w:t>
      </w:r>
      <w:r>
        <w:rPr>
          <w:rFonts w:eastAsia="Times New Roman" w:cs="Times New Roman" w:ascii="Calibri" w:hAnsi="Calibri" w:asciiTheme="minorHAnsi" w:hAnsiTheme="minorHAnsi"/>
          <w:bCs/>
          <w:i/>
          <w:color w:val="FF0000"/>
          <w:kern w:val="0"/>
          <w:sz w:val="24"/>
          <w:szCs w:val="24"/>
          <w:u w:val="single"/>
          <w:lang w:val="pl-PL" w:eastAsia="ar-SA" w:bidi="ar-SA"/>
        </w:rPr>
        <w:t>pojazdu</w:t>
      </w:r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 zastępczego, tj. braku wskazania, bądź wskazania innego, niż opisany powyżej </w:t>
      </w:r>
      <w:bookmarkStart w:id="3" w:name="_Hlk77159604"/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czas podstawienia </w:t>
      </w:r>
      <w:r>
        <w:rPr>
          <w:rFonts w:eastAsia="Times New Roman" w:cs="Times New Roman" w:ascii="Calibri" w:hAnsi="Calibri" w:asciiTheme="minorHAnsi" w:hAnsiTheme="minorHAnsi"/>
          <w:bCs/>
          <w:i/>
          <w:color w:val="FF0000"/>
          <w:kern w:val="0"/>
          <w:sz w:val="24"/>
          <w:szCs w:val="24"/>
          <w:u w:val="single"/>
          <w:lang w:val="pl-PL" w:eastAsia="ar-SA" w:bidi="ar-SA"/>
        </w:rPr>
        <w:t>pojazdu</w:t>
      </w:r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 zastępczego</w:t>
      </w:r>
      <w:bookmarkEnd w:id="3"/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, oferta w danym kryterium otrzyma 0 pkt, a czas podstawienia </w:t>
      </w:r>
      <w:r>
        <w:rPr>
          <w:rFonts w:eastAsia="Times New Roman" w:cs="Times New Roman" w:ascii="Calibri" w:hAnsi="Calibri" w:asciiTheme="minorHAnsi" w:hAnsiTheme="minorHAnsi"/>
          <w:bCs/>
          <w:i/>
          <w:color w:val="FF0000"/>
          <w:kern w:val="0"/>
          <w:sz w:val="24"/>
          <w:szCs w:val="24"/>
          <w:u w:val="single"/>
          <w:lang w:val="pl-PL" w:eastAsia="ar-SA" w:bidi="ar-SA"/>
        </w:rPr>
        <w:t>pojazdu</w:t>
      </w:r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 zastępczego zostanie przyjęty jako maksymalny, tj. </w:t>
      </w:r>
      <w:r>
        <w:rPr>
          <w:rFonts w:eastAsia="Times New Roman" w:cs="Times New Roman" w:ascii="Calibri" w:hAnsi="Calibri" w:asciiTheme="minorHAnsi" w:hAnsiTheme="minorHAnsi"/>
          <w:bCs/>
          <w:i/>
          <w:color w:val="FF0000"/>
          <w:kern w:val="0"/>
          <w:sz w:val="24"/>
          <w:szCs w:val="24"/>
          <w:u w:val="single"/>
          <w:lang w:val="pl-PL" w:eastAsia="ar-SA" w:bidi="ar-SA"/>
        </w:rPr>
        <w:t>60</w:t>
      </w:r>
      <w:r>
        <w:rPr>
          <w:rFonts w:cs="Times New Roman" w:ascii="Calibri" w:hAnsi="Calibri" w:asciiTheme="minorHAnsi" w:hAnsiTheme="minorHAnsi"/>
          <w:bCs/>
          <w:i/>
          <w:color w:val="FF0000"/>
          <w:u w:val="single"/>
        </w:rPr>
        <w:t xml:space="preserve"> minut.</w:t>
      </w:r>
    </w:p>
    <w:p>
      <w:pPr>
        <w:pStyle w:val="Normal"/>
        <w:widowControl w:val="false"/>
        <w:tabs>
          <w:tab w:val="clear" w:pos="708"/>
          <w:tab w:val="left" w:pos="-993" w:leader="none"/>
        </w:tabs>
        <w:suppressAutoHyphens w:val="false"/>
        <w:spacing w:lineRule="auto" w:line="360"/>
        <w:ind w:left="851" w:hanging="0"/>
        <w:jc w:val="both"/>
        <w:rPr>
          <w:rFonts w:ascii="Calibri" w:hAnsi="Calibri" w:cs="Times New Roman" w:asciiTheme="minorHAnsi" w:hAnsiTheme="minorHAnsi"/>
          <w:bCs/>
          <w:i/>
          <w:i/>
          <w:color w:val="FF0000"/>
          <w:spacing w:val="-6"/>
          <w:u w:val="single"/>
        </w:rPr>
      </w:pPr>
      <w:r>
        <w:rPr>
          <w:rFonts w:eastAsia="Verdana" w:cs="Times New Roman" w:ascii="Calibri" w:hAnsi="Calibri" w:asciiTheme="minorHAnsi" w:hAnsiTheme="minorHAnsi"/>
          <w:bCs/>
          <w:i/>
          <w:color w:val="FF0000"/>
          <w:spacing w:val="-6"/>
          <w:u w:val="single"/>
          <w:lang w:eastAsia="pl-PL"/>
        </w:rPr>
        <w:t xml:space="preserve">Zaoferowany przez Wykonawcę </w:t>
      </w:r>
      <w:r>
        <w:rPr>
          <w:rFonts w:eastAsia="Verdana" w:cs="Times New Roman" w:ascii="Calibri" w:hAnsi="Calibri" w:asciiTheme="minorHAnsi" w:hAnsiTheme="minorHAnsi"/>
          <w:bCs/>
          <w:i/>
          <w:color w:val="FF0000"/>
          <w:spacing w:val="-8"/>
          <w:u w:val="single"/>
          <w:lang w:eastAsia="pl-PL"/>
        </w:rPr>
        <w:t xml:space="preserve">czas podstawienia </w:t>
      </w:r>
      <w:r>
        <w:rPr>
          <w:rFonts w:eastAsia="Verdana" w:cs="Times New Roman" w:ascii="Calibri" w:hAnsi="Calibri" w:asciiTheme="minorHAnsi" w:hAnsiTheme="minorHAnsi"/>
          <w:bCs/>
          <w:i/>
          <w:color w:val="FF0000"/>
          <w:spacing w:val="-8"/>
          <w:kern w:val="0"/>
          <w:sz w:val="24"/>
          <w:szCs w:val="24"/>
          <w:u w:val="single"/>
          <w:lang w:val="pl-PL" w:eastAsia="pl-PL" w:bidi="ar-SA"/>
        </w:rPr>
        <w:t>pojazdu</w:t>
      </w:r>
      <w:r>
        <w:rPr>
          <w:rFonts w:eastAsia="Verdana" w:cs="Times New Roman" w:ascii="Calibri" w:hAnsi="Calibri" w:asciiTheme="minorHAnsi" w:hAnsiTheme="minorHAnsi"/>
          <w:bCs/>
          <w:i/>
          <w:color w:val="FF0000"/>
          <w:spacing w:val="-8"/>
          <w:u w:val="single"/>
          <w:lang w:eastAsia="pl-PL"/>
        </w:rPr>
        <w:t xml:space="preserve"> zastępczego</w:t>
      </w:r>
      <w:r>
        <w:rPr>
          <w:rFonts w:eastAsia="Verdana" w:cs="Times New Roman" w:ascii="Calibri" w:hAnsi="Calibri" w:asciiTheme="minorHAnsi" w:hAnsiTheme="minorHAnsi"/>
          <w:bCs/>
          <w:i/>
          <w:color w:val="FF0000"/>
          <w:spacing w:val="-6"/>
          <w:u w:val="single"/>
          <w:lang w:eastAsia="pl-PL"/>
        </w:rPr>
        <w:t xml:space="preserve"> zostanie uwzględniony w umowie z Wykonawcą.</w:t>
      </w:r>
    </w:p>
    <w:p>
      <w:pPr>
        <w:pStyle w:val="Normal"/>
        <w:widowControl w:val="false"/>
        <w:suppressAutoHyphens w:val="false"/>
        <w:spacing w:lineRule="auto" w:line="360"/>
        <w:ind w:left="567" w:hanging="567"/>
        <w:jc w:val="both"/>
        <w:rPr>
          <w:rFonts w:ascii="Calibri" w:hAnsi="Calibri" w:eastAsia="Verdana" w:cs="Calibri" w:asciiTheme="minorHAnsi" w:cstheme="minorHAnsi" w:hAnsiTheme="minorHAnsi"/>
          <w:spacing w:val="-6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>
      <w:pPr>
        <w:pStyle w:val="Normal"/>
        <w:widowControl w:val="false"/>
        <w:suppressAutoHyphens w:val="false"/>
        <w:spacing w:lineRule="auto" w:line="360"/>
        <w:ind w:left="567" w:hanging="567"/>
        <w:jc w:val="both"/>
        <w:rPr>
          <w:rFonts w:ascii="Calibri" w:hAnsi="Calibri" w:eastAsia="Verdana" w:cs="Calibri" w:asciiTheme="minorHAnsi" w:cstheme="minorHAnsi" w:hAnsiTheme="minorHAnsi"/>
          <w:spacing w:val="-6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spacing w:val="-6"/>
          <w:lang w:eastAsia="pl-PL"/>
        </w:rPr>
        <w:t xml:space="preserve">12.4. </w:t>
      </w:r>
      <w:r>
        <w:rPr>
          <w:rFonts w:eastAsia="Verdana" w:cs="Calibri" w:ascii="Calibri" w:hAnsi="Calibri" w:asciiTheme="minorHAnsi" w:cstheme="minorHAnsi" w:hAnsiTheme="minorHAnsi"/>
          <w:lang w:eastAsia="pl-PL"/>
        </w:rPr>
        <w:t>Jako najkorzystniejsza zostanie wybrana oferta, która otrzyma najwyższą ilość punktów (P) stanowiących sumę punktów przyznanych w ramach każdego z podanych kryteriów, wyliczoną zgodnie z poniższym wzorem:</w:t>
      </w:r>
    </w:p>
    <w:p>
      <w:pPr>
        <w:pStyle w:val="Normal"/>
        <w:widowControl w:val="false"/>
        <w:suppressAutoHyphens w:val="false"/>
        <w:spacing w:lineRule="auto" w:line="360"/>
        <w:ind w:left="3740" w:hanging="0"/>
        <w:jc w:val="both"/>
        <w:rPr>
          <w:rFonts w:ascii="Calibri" w:hAnsi="Calibri" w:eastAsia="Verdana" w:cs="Calibri" w:asciiTheme="minorHAnsi" w:cstheme="minorHAnsi" w:hAnsiTheme="minorHAnsi"/>
          <w:b/>
          <w:b/>
          <w:bCs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lang w:eastAsia="pl-PL"/>
        </w:rPr>
        <w:t xml:space="preserve">P = C + </w:t>
      </w:r>
      <w:r>
        <w:rPr>
          <w:rFonts w:eastAsia="Verdana" w:cs="Calibri" w:ascii="Calibri" w:hAnsi="Calibri" w:asciiTheme="minorHAnsi" w:cstheme="minorHAnsi" w:hAnsiTheme="minorHAnsi"/>
          <w:b/>
          <w:bCs/>
          <w:color w:val="auto"/>
          <w:kern w:val="0"/>
          <w:sz w:val="24"/>
          <w:szCs w:val="24"/>
          <w:lang w:val="pl-PL" w:eastAsia="pl-PL" w:bidi="ar-SA"/>
        </w:rPr>
        <w:t>P</w:t>
      </w:r>
    </w:p>
    <w:p>
      <w:pPr>
        <w:pStyle w:val="Normal"/>
        <w:widowControl w:val="false"/>
        <w:suppressAutoHyphens w:val="false"/>
        <w:spacing w:lineRule="auto" w:line="360"/>
        <w:ind w:left="760" w:hanging="0"/>
        <w:jc w:val="both"/>
        <w:rPr>
          <w:rFonts w:ascii="Calibri" w:hAnsi="Calibri" w:eastAsia="Verdana" w:cs="Calibri" w:asciiTheme="minorHAnsi" w:cstheme="minorHAnsi" w:hAnsiTheme="minorHAnsi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lang w:eastAsia="pl-PL"/>
        </w:rPr>
        <w:t xml:space="preserve">gdzie:   </w:t>
      </w:r>
    </w:p>
    <w:p>
      <w:pPr>
        <w:pStyle w:val="Normal"/>
        <w:widowControl w:val="false"/>
        <w:suppressAutoHyphens w:val="false"/>
        <w:spacing w:lineRule="auto" w:line="360"/>
        <w:ind w:left="567" w:hanging="0"/>
        <w:jc w:val="both"/>
        <w:rPr>
          <w:rFonts w:ascii="Calibri" w:hAnsi="Calibri" w:eastAsia="Verdana" w:cs="Calibri" w:asciiTheme="minorHAnsi" w:cstheme="minorHAnsi" w:hAnsiTheme="minorHAnsi"/>
          <w:lang w:eastAsia="pl-PL"/>
        </w:rPr>
      </w:pPr>
      <w:r>
        <w:rPr>
          <w:rFonts w:eastAsia="Verdana" w:cs="Calibri" w:ascii="Calibri" w:hAnsi="Calibri" w:asciiTheme="minorHAnsi" w:cstheme="minorHAnsi" w:hAnsiTheme="minorHAnsi"/>
          <w:lang w:eastAsia="pl-PL"/>
        </w:rPr>
        <w:t>C - liczba punktów przyznana ofercie ocenianej w kryterium „Cena".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spacing w:lineRule="auto" w:line="360"/>
        <w:ind w:left="567" w:hanging="0"/>
        <w:jc w:val="both"/>
        <w:rPr>
          <w:spacing w:val="-20"/>
        </w:rPr>
      </w:pPr>
      <w:r>
        <w:rPr>
          <w:rFonts w:eastAsia="Verdana" w:cs="Calibri" w:ascii="Calibri" w:hAnsi="Calibri" w:asciiTheme="minorHAnsi" w:cstheme="minorHAnsi" w:hAnsiTheme="minorHAnsi"/>
          <w:color w:val="auto"/>
          <w:spacing w:val="-20"/>
          <w:kern w:val="0"/>
          <w:sz w:val="24"/>
          <w:szCs w:val="24"/>
          <w:lang w:val="pl-PL" w:eastAsia="pl-PL" w:bidi="ar-SA"/>
        </w:rPr>
        <w:t>P</w:t>
      </w:r>
      <w:r>
        <w:rPr>
          <w:rFonts w:eastAsia="Verdana" w:cs="Calibri" w:ascii="Calibri" w:hAnsi="Calibri" w:asciiTheme="minorHAnsi" w:cstheme="minorHAnsi" w:hAnsiTheme="minorHAnsi"/>
          <w:spacing w:val="-20"/>
          <w:lang w:eastAsia="pl-PL"/>
        </w:rPr>
        <w:t>– liczba punktów przyznana ofercie ocenianej w kryterium „Czas podstawienia pojazdu zastępczego”.</w:t>
      </w:r>
    </w:p>
    <w:p>
      <w:pPr>
        <w:pStyle w:val="Lista"/>
        <w:numPr>
          <w:ilvl w:val="1"/>
          <w:numId w:val="7"/>
        </w:numPr>
        <w:spacing w:lineRule="auto" w:line="360" w:before="0" w:after="0"/>
        <w:ind w:left="482" w:hanging="482"/>
        <w:jc w:val="both"/>
        <w:rPr>
          <w:rFonts w:ascii="Calibri" w:hAnsi="Calibri" w:cs="Calibri" w:asciiTheme="minorHAnsi" w:cstheme="minorHAnsi" w:hAnsiTheme="minorHAnsi"/>
          <w:i/>
          <w:i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>
      <w:pPr>
        <w:pStyle w:val="Lista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pacing w:val="-6"/>
        </w:rPr>
      </w:pPr>
      <w:r>
        <w:rPr>
          <w:rFonts w:cs="Calibri" w:ascii="Calibri" w:hAnsi="Calibri" w:asciiTheme="minorHAnsi" w:cstheme="minorHAnsi" w:hAnsiTheme="minorHAnsi"/>
          <w:b/>
          <w:spacing w:val="-6"/>
        </w:rPr>
        <w:t>POSTANOWIENIA KOŃCOWE</w:t>
      </w:r>
    </w:p>
    <w:p>
      <w:pPr>
        <w:pStyle w:val="Lista"/>
        <w:numPr>
          <w:ilvl w:val="1"/>
          <w:numId w:val="8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 xml:space="preserve">Zamawiający zastrzega sobie prawo do unieważnienia niniejszego postępowania bez podania przyczyn. </w:t>
      </w:r>
    </w:p>
    <w:p>
      <w:pPr>
        <w:pStyle w:val="Lista"/>
        <w:numPr>
          <w:ilvl w:val="1"/>
          <w:numId w:val="8"/>
        </w:numPr>
        <w:spacing w:lineRule="auto" w:line="360" w:before="0" w:after="0"/>
        <w:ind w:left="567" w:hanging="48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Zamawiający odrzuci ofertę, jeśli jej treść nie odpowiada treści zapytania ofertowego.</w:t>
      </w:r>
    </w:p>
    <w:p>
      <w:pPr>
        <w:pStyle w:val="Lista"/>
        <w:numPr>
          <w:ilvl w:val="1"/>
          <w:numId w:val="8"/>
        </w:numPr>
        <w:spacing w:lineRule="auto" w:line="360" w:before="0" w:after="0"/>
        <w:ind w:left="567" w:hanging="48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 xml:space="preserve">Warunki umowy określone zostały w projekcie umowy, stanowiący załącznik do niniejszego zapytania ofertowego. </w:t>
      </w:r>
    </w:p>
    <w:p>
      <w:pPr>
        <w:pStyle w:val="Lista"/>
        <w:numPr>
          <w:ilvl w:val="1"/>
          <w:numId w:val="8"/>
        </w:numPr>
        <w:spacing w:lineRule="auto" w:line="360" w:before="0" w:after="0"/>
        <w:ind w:left="567" w:hanging="48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Zamawiający zaleca przeprowadzenie wizji lokalnej, celem prawidłowej wyceny oferty.</w:t>
      </w:r>
    </w:p>
    <w:p>
      <w:pPr>
        <w:pStyle w:val="Lista"/>
        <w:numPr>
          <w:ilvl w:val="1"/>
          <w:numId w:val="8"/>
        </w:numPr>
        <w:spacing w:lineRule="auto" w:line="360" w:before="0" w:after="0"/>
        <w:ind w:left="567" w:hanging="48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Integralnymi załącznikami niniejszego zapytania są:</w:t>
      </w:r>
    </w:p>
    <w:p>
      <w:pPr>
        <w:pStyle w:val="Lista"/>
        <w:numPr>
          <w:ilvl w:val="2"/>
          <w:numId w:val="8"/>
        </w:numPr>
        <w:spacing w:lineRule="auto" w:line="360" w:before="0" w:after="0"/>
        <w:ind w:left="993" w:hanging="72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vanish/>
          <w:spacing w:val="-6"/>
        </w:rPr>
        <w:t>oraz wzory wymaganych oświadczeń, wzór wykazu robót budowlanych.</w:t>
      </w:r>
    </w:p>
    <w:p>
      <w:pPr>
        <w:pStyle w:val="Lista"/>
        <w:numPr>
          <w:ilvl w:val="2"/>
          <w:numId w:val="8"/>
        </w:numPr>
        <w:spacing w:lineRule="auto" w:line="360" w:before="0" w:after="0"/>
        <w:ind w:left="993" w:hanging="72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Projekt umowy.</w:t>
      </w:r>
    </w:p>
    <w:p>
      <w:pPr>
        <w:pStyle w:val="Lista"/>
        <w:numPr>
          <w:ilvl w:val="2"/>
          <w:numId w:val="8"/>
        </w:numPr>
        <w:spacing w:lineRule="auto" w:line="360" w:before="0" w:after="0"/>
        <w:ind w:left="993" w:hanging="72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Opis przedmiotu zamówienia</w:t>
      </w:r>
    </w:p>
    <w:p>
      <w:pPr>
        <w:pStyle w:val="Lista"/>
        <w:numPr>
          <w:ilvl w:val="1"/>
          <w:numId w:val="8"/>
        </w:numPr>
        <w:spacing w:lineRule="auto" w:line="360" w:before="0" w:after="0"/>
        <w:ind w:left="567" w:hanging="48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ascii="Calibri" w:hAnsi="Calibri" w:asciiTheme="minorHAnsi" w:cstheme="minorHAnsi" w:hAnsiTheme="minorHAnsi"/>
          <w:vanish/>
          <w:spacing w:val="-6"/>
        </w:rPr>
        <w:t>Osoba prowadząca sprawę: w zakresie procedury o udzielenie zamówienia publicznego: Katarzyna Robotnikowska, tel. 52 311 17 62.</w:t>
      </w:r>
    </w:p>
    <w:p>
      <w:pPr>
        <w:pStyle w:val="Normal"/>
        <w:tabs>
          <w:tab w:val="clear" w:pos="708"/>
          <w:tab w:val="left" w:pos="56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 xml:space="preserve">13.1. Zamawiający zastrzega sobie prawo do unieważnienia niniejszego postępowania bez      </w:t>
        <w:tab/>
        <w:t>podania przyczyn.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13.2. Zamawiający odrzuci ofertę, jeśli jej treść nie odpowiada treści zapytania ofertowego.</w:t>
      </w:r>
    </w:p>
    <w:p>
      <w:pPr>
        <w:pStyle w:val="Normal"/>
        <w:tabs>
          <w:tab w:val="clear" w:pos="708"/>
          <w:tab w:val="left" w:pos="56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 xml:space="preserve">13.3. Warunki umowy określone zostały w projekcie umowy, stanowiący załącznik do </w:t>
        <w:tab/>
        <w:t>niniejszego zapytania ofertowego.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13.4. Zamawiający zaleca przeprowadzenie wizji lokalnej, celem prawidłowej wyceny oferty.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13.5. Integralnymi załącznikami niniejszego zapytania są:</w:t>
      </w:r>
    </w:p>
    <w:p>
      <w:pPr>
        <w:pStyle w:val="Normal"/>
        <w:widowControl/>
        <w:tabs>
          <w:tab w:val="clear" w:pos="708"/>
          <w:tab w:val="left" w:pos="1020" w:leader="none"/>
        </w:tabs>
        <w:suppressAutoHyphens w:val="true"/>
        <w:bidi w:val="0"/>
        <w:spacing w:lineRule="auto" w:line="360" w:before="0" w:after="0"/>
        <w:ind w:left="1020" w:right="0" w:hanging="73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 xml:space="preserve">13.5.1. Wzór formularza ofertowego, wzór </w: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111111"/>
          <w:kern w:val="0"/>
          <w:sz w:val="24"/>
          <w:szCs w:val="24"/>
          <w:u w:val="none"/>
          <w:lang w:val="pl-PL" w:eastAsia="ar-SA" w:bidi="ar-SA"/>
        </w:rPr>
        <w:t>formularza cenowego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 xml:space="preserve"> oraz wzory wymaganych oświadczeń, wzór wykazu </w: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111111"/>
          <w:kern w:val="0"/>
          <w:sz w:val="24"/>
          <w:szCs w:val="24"/>
          <w:u w:val="none"/>
          <w:lang w:val="pl-PL" w:eastAsia="ar-SA" w:bidi="ar-SA"/>
        </w:rPr>
        <w:t xml:space="preserve">usług, osób </w: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111111"/>
          <w:kern w:val="0"/>
          <w:sz w:val="24"/>
          <w:szCs w:val="24"/>
          <w:u w:val="none"/>
          <w:lang w:val="pl-PL" w:eastAsia="ar-SA" w:bidi="ar-SA"/>
        </w:rPr>
        <w:t>i</w: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111111"/>
          <w:kern w:val="0"/>
          <w:sz w:val="24"/>
          <w:szCs w:val="24"/>
          <w:u w:val="none"/>
          <w:lang w:val="pl-PL"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111111"/>
          <w:kern w:val="0"/>
          <w:sz w:val="24"/>
          <w:szCs w:val="24"/>
          <w:u w:val="none"/>
          <w:lang w:val="pl-PL" w:eastAsia="ar-SA" w:bidi="ar-SA"/>
        </w:rPr>
        <w:t>narzędzi, wyposażenia zakładu lub urządzeń technicznych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" w:right="0" w:hanging="0"/>
        <w:jc w:val="both"/>
        <w:rPr/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13.5.2. Projekt umowy.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" w:right="0" w:hanging="0"/>
        <w:jc w:val="both"/>
        <w:rPr/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>13.5.3. Opis przedmiotu zamówienia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111111"/>
          <w:u w:val="non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111111"/>
          <w:u w:val="none"/>
        </w:rPr>
        <w:t xml:space="preserve">13.6. Osoba prowadząca sprawę: w zakresie procedury o udzielenie zamówienia </w:t>
        <w:tab/>
        <w:t>publicznego: Katarzyna Robotnikowska, tel. 52 311 17 62.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i/>
          <w:i/>
          <w:color w:val="111111"/>
          <w:u w:val="single"/>
        </w:rPr>
      </w:pPr>
      <w:r>
        <w:rPr>
          <w:rFonts w:cs="Calibri" w:cstheme="minorHAnsi" w:ascii="Calibri" w:hAnsi="Calibri"/>
          <w:b/>
          <w:i/>
          <w:color w:val="111111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i/>
          <w:i/>
          <w:color w:val="111111"/>
          <w:u w:val="single"/>
        </w:rPr>
      </w:pPr>
      <w:r>
        <w:rPr>
          <w:rFonts w:cs="Calibri" w:cstheme="minorHAnsi" w:ascii="Calibri" w:hAnsi="Calibri"/>
          <w:b/>
          <w:i/>
          <w:color w:val="111111"/>
          <w:u w:val="single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i/>
          <w:i/>
          <w:color w:val="111111"/>
          <w:u w:val="single"/>
        </w:rPr>
      </w:pPr>
      <w:r>
        <w:rPr>
          <w:rFonts w:cs="Calibri" w:cstheme="minorHAnsi" w:ascii="Calibri" w:hAnsi="Calibri"/>
          <w:b/>
          <w:i/>
          <w:color w:val="111111"/>
          <w:u w:val="single"/>
        </w:rPr>
      </w:r>
    </w:p>
    <w:p>
      <w:pPr>
        <w:pStyle w:val="Normal"/>
        <w:spacing w:lineRule="auto" w:line="360"/>
        <w:jc w:val="both"/>
        <w:rPr>
          <w:color w:val="111111"/>
        </w:rPr>
      </w:pPr>
      <w:r>
        <w:rPr>
          <w:rFonts w:cs="Calibri" w:ascii="Calibri" w:hAnsi="Calibri" w:asciiTheme="minorHAnsi" w:cstheme="minorHAnsi" w:hAnsiTheme="minorHAnsi"/>
          <w:b/>
          <w:i/>
          <w:color w:val="111111"/>
          <w:u w:val="single"/>
        </w:rPr>
        <w:t>Załączniki: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Projekt umowy z załącznikami,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Formularz ofertowy,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eastAsia="Times New Roman" w:cs="Calibri" w:ascii="Calibri" w:hAnsi="Calibri" w:asciiTheme="minorHAnsi" w:cstheme="minorHAnsi" w:hAnsiTheme="minorHAnsi"/>
          <w:i/>
          <w:color w:val="auto"/>
          <w:kern w:val="0"/>
          <w:sz w:val="24"/>
          <w:szCs w:val="24"/>
          <w:lang w:val="pl-PL" w:eastAsia="ar-SA" w:bidi="ar-SA"/>
        </w:rPr>
        <w:t>Formularz cenowy</w:t>
      </w:r>
      <w:r>
        <w:rPr>
          <w:rFonts w:cs="Calibri" w:ascii="Calibri" w:hAnsi="Calibri" w:asciiTheme="minorHAnsi" w:cstheme="minorHAnsi" w:hAnsiTheme="minorHAnsi"/>
          <w:i/>
        </w:rPr>
        <w:t xml:space="preserve"> (formularz 3.1)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Wzory oświadczeń (formularze 4.1. i 4.2.)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Wykaz </w:t>
      </w:r>
      <w:r>
        <w:rPr>
          <w:rFonts w:eastAsia="Times New Roman" w:cs="Calibri" w:ascii="Calibri" w:hAnsi="Calibri" w:asciiTheme="minorHAnsi" w:cstheme="minorHAnsi" w:hAnsiTheme="minorHAnsi"/>
          <w:i/>
          <w:color w:val="auto"/>
          <w:kern w:val="0"/>
          <w:sz w:val="24"/>
          <w:szCs w:val="24"/>
          <w:lang w:val="pl-PL" w:eastAsia="ar-SA" w:bidi="ar-SA"/>
        </w:rPr>
        <w:t xml:space="preserve">usług, osób </w:t>
      </w:r>
      <w:r>
        <w:rPr>
          <w:rFonts w:eastAsia="Times New Roman" w:cs="Calibri" w:ascii="Calibri" w:hAnsi="Calibri" w:asciiTheme="minorHAnsi" w:cstheme="minorHAnsi" w:hAnsiTheme="minorHAnsi"/>
          <w:i/>
          <w:iCs/>
          <w:color w:val="auto"/>
          <w:spacing w:val="-22"/>
          <w:kern w:val="0"/>
          <w:sz w:val="24"/>
          <w:szCs w:val="24"/>
          <w:lang w:val="pl-PL" w:eastAsia="ar-SA" w:bidi="ar-SA"/>
        </w:rPr>
        <w:t xml:space="preserve">i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111111"/>
          <w:spacing w:val="-22"/>
          <w:kern w:val="0"/>
          <w:sz w:val="24"/>
          <w:szCs w:val="24"/>
          <w:u w:val="none"/>
          <w:lang w:val="pl-PL" w:eastAsia="ar-SA" w:bidi="ar-SA"/>
        </w:rPr>
        <w:t>narzędzi, wyposażenia zakładu lub urządzeń technicznych</w:t>
      </w:r>
      <w:r>
        <w:rPr>
          <w:rFonts w:eastAsia="Times New Roman" w:cs="Calibri" w:ascii="Calibri" w:hAnsi="Calibri" w:asciiTheme="minorHAnsi" w:cstheme="minorHAnsi" w:hAnsiTheme="minorHAnsi"/>
          <w:i/>
          <w:iCs/>
          <w:color w:val="auto"/>
          <w:spacing w:val="-22"/>
          <w:kern w:val="0"/>
          <w:sz w:val="24"/>
          <w:szCs w:val="24"/>
          <w:lang w:val="pl-PL" w:eastAsia="ar-SA" w:bidi="ar-SA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pacing w:val="-22"/>
        </w:rPr>
        <w:t xml:space="preserve"> (formularz 4.3., 4.4., 4.5.)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Opis przedmiotu zamówienia</w:t>
      </w:r>
    </w:p>
    <w:p>
      <w:pPr>
        <w:pStyle w:val="Lista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>
          <w:rFonts w:cs="Calibri" w:cstheme="minorHAnsi" w:ascii="Calibri" w:hAnsi="Calibri"/>
          <w:vanish/>
          <w:spacing w:val="-6"/>
        </w:rPr>
      </w:r>
    </w:p>
    <w:p>
      <w:pPr>
        <w:pStyle w:val="Lista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vanish/>
          <w:spacing w:val="-6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i w:val="false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false"/>
        <w:rFonts w:ascii="Calibri" w:hAnsi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false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false"/>
      </w:rPr>
    </w:lvl>
  </w:abstractNum>
  <w:abstractNum w:abstractNumId="8"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embedSystemFonts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9e278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5901a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b/>
      <w:bCs/>
    </w:rPr>
  </w:style>
  <w:style w:type="paragraph" w:styleId="Nagwe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Łącze internetowe"/>
    <w:basedOn w:val="DefaultParagraphFont"/>
    <w:uiPriority w:val="99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c54b90"/>
    <w:rPr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c54b90"/>
    <w:rPr>
      <w:vertAlign w:val="superscript"/>
    </w:rPr>
  </w:style>
  <w:style w:type="character" w:styleId="Nagwek3Znak" w:customStyle="1">
    <w:name w:val="Nagłówek 3 Znak"/>
    <w:basedOn w:val="DefaultParagraphFont"/>
    <w:link w:val="Nagwek3"/>
    <w:semiHidden/>
    <w:qFormat/>
    <w:rsid w:val="009e278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AkapitzlistZnak" w:customStyle="1">
    <w:name w:val="Akapit z listą Znak"/>
    <w:link w:val="Akapitzlist"/>
    <w:uiPriority w:val="34"/>
    <w:qFormat/>
    <w:rsid w:val="00e4035a"/>
    <w:rPr>
      <w:sz w:val="24"/>
      <w:szCs w:val="24"/>
      <w:lang w:eastAsia="ar-SA"/>
    </w:rPr>
  </w:style>
  <w:style w:type="character" w:styleId="DowiadomociZnak" w:customStyle="1">
    <w:name w:val="do wiadomości Znak"/>
    <w:link w:val="dowiadomoci"/>
    <w:qFormat/>
    <w:rsid w:val="0035566d"/>
    <w:rPr>
      <w:rFonts w:ascii="Arial" w:hAnsi="Arial"/>
      <w:lang w:val="x-none" w:eastAsia="x-none"/>
    </w:rPr>
  </w:style>
  <w:style w:type="character" w:styleId="TekstpodstawowyZnak" w:customStyle="1">
    <w:name w:val="Tekst podstawowy Znak"/>
    <w:basedOn w:val="DefaultParagraphFont"/>
    <w:link w:val="Tekstpodstawowy"/>
    <w:qFormat/>
    <w:rsid w:val="00947ea0"/>
    <w:rPr>
      <w:sz w:val="24"/>
      <w:szCs w:val="24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a69f8"/>
    <w:rPr>
      <w:sz w:val="24"/>
      <w:szCs w:val="24"/>
      <w:lang w:eastAsia="ar-SA"/>
    </w:rPr>
  </w:style>
  <w:style w:type="character" w:styleId="Teksttreci2" w:customStyle="1">
    <w:name w:val="Tekst treści (2)_"/>
    <w:basedOn w:val="DefaultParagraphFont"/>
    <w:link w:val="Teksttreci20"/>
    <w:qFormat/>
    <w:rsid w:val="00d34619"/>
    <w:rPr>
      <w:rFonts w:ascii="Verdana" w:hAnsi="Verdana" w:eastAsia="Verdana" w:cs="Verdana"/>
      <w:shd w:fill="FFFFFF" w:val="clear"/>
    </w:rPr>
  </w:style>
  <w:style w:type="character" w:styleId="Nagwek31" w:customStyle="1">
    <w:name w:val="Nagłówek #3_"/>
    <w:basedOn w:val="DefaultParagraphFont"/>
    <w:link w:val="Nagwek31"/>
    <w:qFormat/>
    <w:rsid w:val="0044253c"/>
    <w:rPr>
      <w:rFonts w:ascii="Verdana" w:hAnsi="Verdana" w:eastAsia="Verdana" w:cs="Verdana"/>
      <w:b/>
      <w:bCs/>
      <w:shd w:fill="FFFFFF" w:val="clear"/>
    </w:rPr>
  </w:style>
  <w:style w:type="character" w:styleId="Nagwek4Znak" w:customStyle="1">
    <w:name w:val="Nagłówek 4 Znak"/>
    <w:basedOn w:val="DefaultParagraphFont"/>
    <w:link w:val="Nagwek4"/>
    <w:qFormat/>
    <w:rsid w:val="005901a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5901a5"/>
    <w:rPr>
      <w:sz w:val="16"/>
      <w:szCs w:val="16"/>
      <w:lang w:eastAsia="ar-SA"/>
    </w:rPr>
  </w:style>
  <w:style w:type="character" w:styleId="Teksttreci2Pogrubienie" w:customStyle="1">
    <w:name w:val="Tekst treści (2) + Pogrubienie"/>
    <w:qFormat/>
    <w:rsid w:val="005901a5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pl-PL" w:eastAsia="pl-PL" w:bidi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d14ef"/>
    <w:rPr>
      <w:color w:val="605E5C"/>
      <w:shd w:fill="E1DFDD" w:val="clear"/>
    </w:rPr>
  </w:style>
  <w:style w:type="character" w:styleId="Teksttreci4" w:customStyle="1">
    <w:name w:val="Tekst treści (4)_"/>
    <w:basedOn w:val="DefaultParagraphFont"/>
    <w:link w:val="Teksttreci40"/>
    <w:qFormat/>
    <w:rsid w:val="0044059d"/>
    <w:rPr>
      <w:rFonts w:ascii="Verdana" w:hAnsi="Verdana" w:eastAsia="Verdana" w:cs="Verdana"/>
      <w:b/>
      <w:bCs/>
      <w:sz w:val="22"/>
      <w:szCs w:val="22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617a7e"/>
    <w:rPr>
      <w:rFonts w:ascii="Verdana" w:hAnsi="Verdana" w:eastAsia="Verdana" w:cs="Verdana"/>
      <w:shd w:fill="FFFFFF" w:val="clear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1" w:customStyle="1">
    <w:name w:val="[Normal]"/>
    <w:qFormat/>
    <w:rsid w:val="0076300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c54b90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d947f4"/>
    <w:pPr>
      <w:suppressAutoHyphens w:val="false"/>
    </w:pPr>
    <w:rPr>
      <w:rFonts w:ascii="Arial" w:hAnsi="Arial" w:cs="Arial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05073e"/>
    <w:pPr>
      <w:spacing w:before="0" w:after="0"/>
      <w:ind w:left="720" w:hanging="0"/>
      <w:contextualSpacing/>
    </w:pPr>
    <w:rPr/>
  </w:style>
  <w:style w:type="paragraph" w:styleId="BlockText">
    <w:name w:val="Block Text"/>
    <w:basedOn w:val="Normal"/>
    <w:qFormat/>
    <w:rsid w:val="0095186d"/>
    <w:pPr>
      <w:suppressAutoHyphens w:val="false"/>
      <w:ind w:left="709" w:right="283" w:hanging="0"/>
      <w:jc w:val="both"/>
    </w:pPr>
    <w:rPr>
      <w:b/>
      <w:sz w:val="28"/>
      <w:szCs w:val="20"/>
      <w:lang w:eastAsia="pl-PL"/>
    </w:rPr>
  </w:style>
  <w:style w:type="paragraph" w:styleId="Adres" w:customStyle="1">
    <w:name w:val="Adres"/>
    <w:basedOn w:val="Tretekstu"/>
    <w:qFormat/>
    <w:rsid w:val="0035566d"/>
    <w:pPr>
      <w:keepLines/>
      <w:suppressAutoHyphens w:val="false"/>
      <w:spacing w:before="0" w:after="0"/>
      <w:jc w:val="both"/>
    </w:pPr>
    <w:rPr>
      <w:rFonts w:ascii="Arial" w:hAnsi="Arial"/>
      <w:szCs w:val="20"/>
      <w:lang w:val="x-none" w:eastAsia="x-none"/>
    </w:rPr>
  </w:style>
  <w:style w:type="paragraph" w:styleId="Dowiadomoci" w:customStyle="1">
    <w:name w:val="do wiadomości"/>
    <w:basedOn w:val="Tretekstu"/>
    <w:link w:val="dowiadomociZnak"/>
    <w:qFormat/>
    <w:rsid w:val="0035566d"/>
    <w:pPr>
      <w:suppressAutoHyphens w:val="false"/>
      <w:spacing w:before="0" w:after="0"/>
    </w:pPr>
    <w:rPr>
      <w:rFonts w:ascii="Arial" w:hAnsi="Arial"/>
      <w:sz w:val="20"/>
      <w:szCs w:val="20"/>
      <w:lang w:val="x-none" w:eastAsia="x-none"/>
    </w:rPr>
  </w:style>
  <w:style w:type="paragraph" w:styleId="BodyText2">
    <w:name w:val="Body Text 2"/>
    <w:basedOn w:val="Normal"/>
    <w:link w:val="Tekstpodstawowy2Znak"/>
    <w:qFormat/>
    <w:rsid w:val="002a69f8"/>
    <w:pPr>
      <w:spacing w:lineRule="auto" w:line="480" w:before="0" w:after="120"/>
    </w:pPr>
    <w:rPr/>
  </w:style>
  <w:style w:type="paragraph" w:styleId="Teksttreci21" w:customStyle="1">
    <w:name w:val="Tekst treści (2)"/>
    <w:basedOn w:val="Normal"/>
    <w:link w:val="Teksttreci2"/>
    <w:qFormat/>
    <w:rsid w:val="00d34619"/>
    <w:pPr>
      <w:widowControl w:val="false"/>
      <w:shd w:val="clear" w:color="auto" w:fill="FFFFFF"/>
      <w:suppressAutoHyphens w:val="false"/>
      <w:spacing w:lineRule="exact" w:line="240" w:before="240" w:after="240"/>
      <w:ind w:hanging="840"/>
    </w:pPr>
    <w:rPr>
      <w:rFonts w:ascii="Verdana" w:hAnsi="Verdana" w:eastAsia="Verdana" w:cs="Verdana"/>
      <w:sz w:val="20"/>
      <w:szCs w:val="20"/>
      <w:lang w:eastAsia="pl-PL"/>
    </w:rPr>
  </w:style>
  <w:style w:type="paragraph" w:styleId="Nagwek32" w:customStyle="1">
    <w:name w:val="Nagłówek #3"/>
    <w:basedOn w:val="Normal"/>
    <w:link w:val="Nagwek30"/>
    <w:qFormat/>
    <w:rsid w:val="0044253c"/>
    <w:pPr>
      <w:widowControl w:val="false"/>
      <w:shd w:val="clear" w:color="auto" w:fill="FFFFFF"/>
      <w:suppressAutoHyphens w:val="false"/>
      <w:spacing w:lineRule="atLeast" w:line="0" w:before="0" w:after="300"/>
      <w:ind w:hanging="740"/>
      <w:outlineLvl w:val="2"/>
    </w:pPr>
    <w:rPr>
      <w:rFonts w:ascii="Verdana" w:hAnsi="Verdana" w:eastAsia="Verdana" w:cs="Verdana"/>
      <w:b/>
      <w:bCs/>
      <w:sz w:val="20"/>
      <w:szCs w:val="20"/>
      <w:lang w:eastAsia="pl-PL"/>
    </w:rPr>
  </w:style>
  <w:style w:type="paragraph" w:styleId="BodyText3">
    <w:name w:val="Body Text 3"/>
    <w:basedOn w:val="Normal"/>
    <w:link w:val="Tekstpodstawowy3Znak"/>
    <w:qFormat/>
    <w:rsid w:val="005901a5"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5901a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Teksttreci41" w:customStyle="1">
    <w:name w:val="Tekst treści (4)"/>
    <w:basedOn w:val="Normal"/>
    <w:link w:val="Teksttreci4"/>
    <w:qFormat/>
    <w:rsid w:val="0044059d"/>
    <w:pPr>
      <w:widowControl w:val="false"/>
      <w:shd w:val="clear" w:color="auto" w:fill="FFFFFF"/>
      <w:suppressAutoHyphens w:val="false"/>
      <w:spacing w:before="0" w:after="520"/>
      <w:jc w:val="center"/>
    </w:pPr>
    <w:rPr>
      <w:rFonts w:ascii="Verdana" w:hAnsi="Verdana" w:eastAsia="Verdana" w:cs="Verdana"/>
      <w:b/>
      <w:bCs/>
      <w:sz w:val="22"/>
      <w:szCs w:val="22"/>
      <w:lang w:eastAsia="pl-PL"/>
    </w:rPr>
  </w:style>
  <w:style w:type="paragraph" w:styleId="NormalWeb">
    <w:name w:val="Normal (Web)"/>
    <w:basedOn w:val="Normal"/>
    <w:uiPriority w:val="99"/>
    <w:unhideWhenUsed/>
    <w:qFormat/>
    <w:rsid w:val="00e71355"/>
    <w:pPr>
      <w:suppressAutoHyphens w:val="false"/>
      <w:spacing w:beforeAutospacing="1" w:afterAutospacing="1"/>
    </w:pPr>
    <w:rPr>
      <w:lang w:eastAsia="pl-PL"/>
    </w:rPr>
  </w:style>
  <w:style w:type="paragraph" w:styleId="Teksttreci1" w:customStyle="1">
    <w:name w:val="Tekst treści"/>
    <w:basedOn w:val="Normal"/>
    <w:link w:val="Teksttreci"/>
    <w:qFormat/>
    <w:rsid w:val="00617a7e"/>
    <w:pPr>
      <w:widowControl w:val="false"/>
      <w:shd w:val="clear" w:color="auto" w:fill="FFFFFF"/>
      <w:suppressAutoHyphens w:val="false"/>
      <w:spacing w:before="0" w:after="100"/>
    </w:pPr>
    <w:rPr>
      <w:rFonts w:ascii="Verdana" w:hAnsi="Verdana" w:eastAsia="Verdana" w:cs="Verdana"/>
      <w:sz w:val="20"/>
      <w:szCs w:val="20"/>
      <w:lang w:eastAsia="pl-PL"/>
    </w:rPr>
  </w:style>
  <w:style w:type="paragraph" w:styleId="Nagwek41">
    <w:name w:val="Nagłówek #4"/>
    <w:basedOn w:val="Normal"/>
    <w:qFormat/>
    <w:pPr>
      <w:shd w:val="clear" w:color="auto" w:fill="FFFFFF"/>
      <w:spacing w:before="0" w:after="100"/>
      <w:outlineLvl w:val="3"/>
    </w:pPr>
    <w:rPr>
      <w:rFonts w:ascii="Verdana" w:hAnsi="Verdana" w:eastAsia="Verdana" w:cs="Verdana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d1a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robotnikowska@bialeblota.eu" TargetMode="External"/><Relationship Id="rId3" Type="http://schemas.openxmlformats.org/officeDocument/2006/relationships/hyperlink" Target="http://www.bip.oswiata.bialeblota.pl/" TargetMode="External"/><Relationship Id="rId4" Type="http://schemas.openxmlformats.org/officeDocument/2006/relationships/hyperlink" Target="mailto:katarzyna.robotnikowska@bialeblota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D7E8-723A-415D-A6D7-8A8629E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LibreOffice/7.2.1.2$Windows_X86_64 LibreOffice_project/87b77fad49947c1441b67c559c339af8f3517e22</Application>
  <AppVersion>15.0000</AppVersion>
  <Pages>9</Pages>
  <Words>2358</Words>
  <Characters>15412</Characters>
  <CharactersWithSpaces>17875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Marek</dc:creator>
  <dc:description/>
  <dc:language>pl-PL</dc:language>
  <cp:lastModifiedBy/>
  <cp:lastPrinted>2021-05-18T12:52:00Z</cp:lastPrinted>
  <dcterms:modified xsi:type="dcterms:W3CDTF">2021-11-26T22:12:02Z</dcterms:modified>
  <cp:revision>80</cp:revision>
  <dc:subject/>
  <dc:title>Podłączenie do kanalizacji i wodociągu – tylko legalnie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