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35381" w:rsidRDefault="00835381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6D03DF" w:rsidRDefault="006D03DF" w:rsidP="006D03DF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Pakiet II. </w:t>
      </w:r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Doposażenie </w:t>
      </w:r>
      <w:proofErr w:type="spellStart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shavera</w:t>
      </w:r>
      <w:proofErr w:type="spellEnd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ginekologicznego – 1 </w:t>
      </w:r>
      <w:proofErr w:type="spellStart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kpl</w:t>
      </w:r>
      <w:proofErr w:type="spellEnd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D03DF" w:rsidRPr="002C6272" w:rsidRDefault="006D03DF" w:rsidP="006D03DF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6D03DF" w:rsidRPr="002C6272" w:rsidRDefault="006D03DF" w:rsidP="006D03DF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6D03DF" w:rsidRPr="002C6272" w:rsidRDefault="006D03DF" w:rsidP="006D03DF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6D03DF" w:rsidRPr="002C6272" w:rsidRDefault="006D03DF" w:rsidP="006D03DF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6D03DF" w:rsidRDefault="006D03DF" w:rsidP="006D03DF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>
        <w:rPr>
          <w:b/>
        </w:rPr>
        <w:t>20</w:t>
      </w:r>
    </w:p>
    <w:p w:rsidR="006D03DF" w:rsidRPr="00FA1537" w:rsidRDefault="006D03DF" w:rsidP="006D03DF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6D03DF" w:rsidRDefault="006D03DF" w:rsidP="006D03DF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6D03DF" w:rsidRDefault="006D03DF" w:rsidP="006D03DF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6D03DF" w:rsidRPr="00885D42" w:rsidRDefault="006D03DF" w:rsidP="006D03DF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8"/>
        <w:gridCol w:w="1375"/>
        <w:gridCol w:w="1558"/>
      </w:tblGrid>
      <w:tr w:rsidR="006D03DF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03DF" w:rsidRPr="00FA1537" w:rsidRDefault="006D03DF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03DF" w:rsidRPr="00FA1537" w:rsidRDefault="006D03DF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03DF" w:rsidRPr="00FA1537" w:rsidRDefault="006D03DF" w:rsidP="00623873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03DF" w:rsidRPr="00FA1537" w:rsidRDefault="006D03DF" w:rsidP="00623873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6D03DF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3DF" w:rsidRPr="00FA1537" w:rsidRDefault="006D03DF" w:rsidP="0062387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3DF" w:rsidRPr="00FA1537" w:rsidRDefault="006D03DF" w:rsidP="0062387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3DF" w:rsidRPr="00FA1537" w:rsidRDefault="006D03DF" w:rsidP="00623873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7B0717" w:rsidRPr="00FA1537" w:rsidTr="007B071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7" w:rsidRPr="00FA1537" w:rsidRDefault="007B0717" w:rsidP="004407F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7" w:rsidRPr="004407F0" w:rsidRDefault="007B0717" w:rsidP="004407F0">
            <w:pPr>
              <w:rPr>
                <w:rFonts w:eastAsia="Calibri"/>
                <w:bCs/>
                <w:sz w:val="20"/>
                <w:szCs w:val="20"/>
              </w:rPr>
            </w:pPr>
            <w:r w:rsidRPr="004407F0">
              <w:rPr>
                <w:bCs/>
                <w:sz w:val="20"/>
                <w:szCs w:val="20"/>
              </w:rPr>
              <w:t xml:space="preserve">Optyka z osiowym kanałem roboczym do operacji wewnątrzmacicznych, szeroki kąt widzenia, kąt patrzenia 6°, </w:t>
            </w:r>
            <w:r w:rsidRPr="004407F0">
              <w:rPr>
                <w:bCs/>
                <w:sz w:val="20"/>
                <w:szCs w:val="20"/>
              </w:rPr>
              <w:br/>
              <w:t xml:space="preserve">dł. 20 cm, śr. 19 Fr., </w:t>
            </w:r>
            <w:proofErr w:type="spellStart"/>
            <w:r w:rsidRPr="004407F0">
              <w:rPr>
                <w:bCs/>
                <w:sz w:val="20"/>
                <w:szCs w:val="20"/>
              </w:rPr>
              <w:t>autoklawowalna</w:t>
            </w:r>
            <w:proofErr w:type="spellEnd"/>
            <w:r w:rsidRPr="004407F0">
              <w:rPr>
                <w:bCs/>
                <w:sz w:val="20"/>
                <w:szCs w:val="20"/>
              </w:rPr>
              <w:t>, wyposażona w:</w:t>
            </w:r>
          </w:p>
          <w:p w:rsidR="007B0717" w:rsidRPr="004407F0" w:rsidRDefault="007B0717" w:rsidP="004407F0">
            <w:pPr>
              <w:rPr>
                <w:bCs/>
                <w:sz w:val="20"/>
                <w:szCs w:val="20"/>
              </w:rPr>
            </w:pPr>
            <w:r w:rsidRPr="004407F0">
              <w:rPr>
                <w:bCs/>
                <w:sz w:val="20"/>
                <w:szCs w:val="20"/>
              </w:rPr>
              <w:t xml:space="preserve">- równoległy okular, </w:t>
            </w:r>
          </w:p>
          <w:p w:rsidR="007B0717" w:rsidRPr="004407F0" w:rsidRDefault="007B0717" w:rsidP="004407F0">
            <w:pPr>
              <w:rPr>
                <w:bCs/>
                <w:sz w:val="20"/>
                <w:szCs w:val="20"/>
              </w:rPr>
            </w:pPr>
            <w:r w:rsidRPr="004407F0">
              <w:rPr>
                <w:bCs/>
                <w:sz w:val="20"/>
                <w:szCs w:val="20"/>
              </w:rPr>
              <w:t>- system soczewek wałeczkowych Hopkinsa,</w:t>
            </w:r>
          </w:p>
          <w:p w:rsidR="007B0717" w:rsidRPr="004407F0" w:rsidRDefault="007B0717" w:rsidP="004407F0">
            <w:pPr>
              <w:rPr>
                <w:bCs/>
                <w:sz w:val="20"/>
                <w:szCs w:val="20"/>
              </w:rPr>
            </w:pPr>
            <w:r w:rsidRPr="004407F0">
              <w:rPr>
                <w:bCs/>
                <w:sz w:val="20"/>
                <w:szCs w:val="20"/>
              </w:rPr>
              <w:t xml:space="preserve">- kanał roboczy kompatybilny z ostrzami </w:t>
            </w:r>
            <w:proofErr w:type="spellStart"/>
            <w:r w:rsidRPr="004407F0">
              <w:rPr>
                <w:bCs/>
                <w:sz w:val="20"/>
                <w:szCs w:val="20"/>
              </w:rPr>
              <w:t>shavera</w:t>
            </w:r>
            <w:proofErr w:type="spellEnd"/>
            <w:r w:rsidRPr="004407F0">
              <w:rPr>
                <w:bCs/>
                <w:sz w:val="20"/>
                <w:szCs w:val="20"/>
              </w:rPr>
              <w:t xml:space="preserve"> histeroskopowego o śr. 4 mm i dł. 32cm (nr </w:t>
            </w:r>
            <w:r w:rsidRPr="004407F0">
              <w:rPr>
                <w:sz w:val="20"/>
                <w:szCs w:val="20"/>
              </w:rPr>
              <w:t>26208 SA i  26208 SB)</w:t>
            </w:r>
            <w:r w:rsidRPr="004407F0">
              <w:rPr>
                <w:rFonts w:ascii="HelveticaNeue-Roman" w:hAnsi="HelveticaNeue-Roman" w:cs="HelveticaNeue-Roman"/>
                <w:sz w:val="20"/>
                <w:szCs w:val="20"/>
              </w:rPr>
              <w:t xml:space="preserve"> </w:t>
            </w:r>
            <w:r w:rsidRPr="004407F0">
              <w:rPr>
                <w:bCs/>
                <w:sz w:val="20"/>
                <w:szCs w:val="20"/>
              </w:rPr>
              <w:t xml:space="preserve">firmy Karl </w:t>
            </w:r>
            <w:proofErr w:type="spellStart"/>
            <w:r w:rsidRPr="004407F0">
              <w:rPr>
                <w:bCs/>
                <w:sz w:val="20"/>
                <w:szCs w:val="20"/>
              </w:rPr>
              <w:t>Storz</w:t>
            </w:r>
            <w:proofErr w:type="spellEnd"/>
            <w:r w:rsidRPr="004407F0">
              <w:rPr>
                <w:bCs/>
                <w:sz w:val="20"/>
                <w:szCs w:val="20"/>
              </w:rPr>
              <w:t xml:space="preserve"> posiadanymi przez Zamawiającego,</w:t>
            </w:r>
          </w:p>
          <w:p w:rsidR="007B0717" w:rsidRPr="004407F0" w:rsidRDefault="007B0717" w:rsidP="004407F0">
            <w:pPr>
              <w:rPr>
                <w:bCs/>
                <w:sz w:val="20"/>
                <w:szCs w:val="20"/>
              </w:rPr>
            </w:pPr>
            <w:r w:rsidRPr="004407F0">
              <w:rPr>
                <w:bCs/>
                <w:sz w:val="20"/>
                <w:szCs w:val="20"/>
              </w:rPr>
              <w:t>- wejście kanału roboczego wyposażone w uszczelkę oraz rozbieralny kranik,</w:t>
            </w:r>
          </w:p>
          <w:p w:rsidR="007B0717" w:rsidRPr="004407F0" w:rsidRDefault="007B0717" w:rsidP="004407F0">
            <w:pPr>
              <w:rPr>
                <w:bCs/>
                <w:sz w:val="20"/>
                <w:szCs w:val="20"/>
              </w:rPr>
            </w:pPr>
            <w:r w:rsidRPr="004407F0">
              <w:rPr>
                <w:bCs/>
                <w:sz w:val="20"/>
                <w:szCs w:val="20"/>
              </w:rPr>
              <w:t>- oddzielne przyłącze LUER-Lock do podłączenia płukania,</w:t>
            </w:r>
          </w:p>
          <w:p w:rsidR="007B0717" w:rsidRPr="004407F0" w:rsidRDefault="007B0717" w:rsidP="004407F0">
            <w:pPr>
              <w:rPr>
                <w:bCs/>
                <w:sz w:val="20"/>
                <w:szCs w:val="20"/>
              </w:rPr>
            </w:pPr>
            <w:r w:rsidRPr="004407F0">
              <w:rPr>
                <w:bCs/>
                <w:sz w:val="20"/>
                <w:szCs w:val="20"/>
              </w:rPr>
              <w:t>- przyłącze światłowodowe wyposażone w min. 3 adaptery do światłowodów różnych producentów,</w:t>
            </w:r>
          </w:p>
          <w:p w:rsidR="007B0717" w:rsidRPr="004407F0" w:rsidRDefault="007B0717" w:rsidP="004407F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07F0">
              <w:rPr>
                <w:bCs/>
                <w:sz w:val="20"/>
                <w:szCs w:val="20"/>
              </w:rPr>
              <w:t>- 1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7" w:rsidRPr="007B0717" w:rsidRDefault="007B0717" w:rsidP="007B0717">
            <w:pPr>
              <w:jc w:val="center"/>
              <w:rPr>
                <w:sz w:val="20"/>
                <w:szCs w:val="20"/>
              </w:rPr>
            </w:pPr>
            <w:r w:rsidRPr="007B071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7" w:rsidRPr="00FA1537" w:rsidRDefault="007B0717" w:rsidP="004407F0">
            <w:pPr>
              <w:rPr>
                <w:sz w:val="20"/>
                <w:szCs w:val="20"/>
              </w:rPr>
            </w:pPr>
          </w:p>
        </w:tc>
      </w:tr>
      <w:tr w:rsidR="007B0717" w:rsidRPr="00FA1537" w:rsidTr="007B071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7" w:rsidRPr="00FA1537" w:rsidRDefault="007B0717" w:rsidP="004407F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7" w:rsidRPr="004407F0" w:rsidRDefault="007B0717" w:rsidP="004407F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07F0">
              <w:rPr>
                <w:bCs/>
                <w:sz w:val="20"/>
                <w:szCs w:val="20"/>
              </w:rPr>
              <w:t>Kompatybilny obturator  - 1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7" w:rsidRPr="007B0717" w:rsidRDefault="007B0717" w:rsidP="007B0717">
            <w:pPr>
              <w:jc w:val="center"/>
              <w:rPr>
                <w:sz w:val="20"/>
                <w:szCs w:val="20"/>
              </w:rPr>
            </w:pPr>
            <w:r w:rsidRPr="007B071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7" w:rsidRPr="00FA1537" w:rsidRDefault="007B0717" w:rsidP="004407F0">
            <w:pPr>
              <w:rPr>
                <w:sz w:val="20"/>
                <w:szCs w:val="20"/>
              </w:rPr>
            </w:pPr>
          </w:p>
        </w:tc>
      </w:tr>
      <w:tr w:rsidR="007B0717" w:rsidRPr="00FA1537" w:rsidTr="007B071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7" w:rsidRPr="00FA1537" w:rsidRDefault="007B0717" w:rsidP="004407F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7" w:rsidRPr="004407F0" w:rsidRDefault="007B0717" w:rsidP="004407F0">
            <w:pPr>
              <w:rPr>
                <w:color w:val="000000"/>
                <w:sz w:val="20"/>
                <w:szCs w:val="20"/>
              </w:rPr>
            </w:pPr>
            <w:r w:rsidRPr="004407F0">
              <w:rPr>
                <w:color w:val="000000"/>
                <w:sz w:val="20"/>
                <w:szCs w:val="20"/>
              </w:rPr>
              <w:t>Uszczelka typu pokrywka- 1 op. (10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7" w:rsidRPr="007B0717" w:rsidRDefault="007B0717" w:rsidP="007B0717">
            <w:pPr>
              <w:jc w:val="center"/>
              <w:rPr>
                <w:sz w:val="20"/>
                <w:szCs w:val="20"/>
              </w:rPr>
            </w:pPr>
            <w:r w:rsidRPr="007B0717">
              <w:rPr>
                <w:sz w:val="20"/>
                <w:szCs w:val="20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7" w:rsidRPr="00FA1537" w:rsidRDefault="007B0717" w:rsidP="004407F0">
            <w:pPr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623873">
            <w:pPr>
              <w:tabs>
                <w:tab w:val="right" w:pos="683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62387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A15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62387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7B0717" w:rsidRDefault="004407F0" w:rsidP="00623873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7B071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7B0717" w:rsidRDefault="004407F0" w:rsidP="006238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717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4407F0" w:rsidRPr="007B0717" w:rsidRDefault="004407F0" w:rsidP="006238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717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7B0717" w:rsidRDefault="004407F0" w:rsidP="006238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17">
              <w:rPr>
                <w:sz w:val="18"/>
                <w:szCs w:val="18"/>
                <w:lang w:eastAsia="en-US"/>
              </w:rPr>
              <w:t>TAK/NIE</w:t>
            </w:r>
            <w:r w:rsidRPr="007B0717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7B0717">
              <w:rPr>
                <w:sz w:val="18"/>
                <w:szCs w:val="18"/>
                <w:lang w:eastAsia="en-US"/>
              </w:rPr>
              <w:t xml:space="preserve"> </w:t>
            </w:r>
          </w:p>
          <w:p w:rsidR="004407F0" w:rsidRPr="007B0717" w:rsidRDefault="004407F0" w:rsidP="006238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17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62387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7B0717" w:rsidRDefault="004407F0" w:rsidP="00623873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7B071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7B0717" w:rsidRDefault="004407F0" w:rsidP="00623873">
            <w:pPr>
              <w:rPr>
                <w:color w:val="000000"/>
                <w:sz w:val="18"/>
                <w:szCs w:val="18"/>
              </w:rPr>
            </w:pPr>
            <w:r w:rsidRPr="007B0717">
              <w:rPr>
                <w:color w:val="000000"/>
                <w:sz w:val="18"/>
                <w:szCs w:val="18"/>
              </w:rPr>
              <w:t>Czy w oferowanym sprzęcie przetwarzane są</w:t>
            </w:r>
            <w:r w:rsidRPr="007B071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B0717">
              <w:rPr>
                <w:b/>
                <w:color w:val="000000"/>
                <w:sz w:val="18"/>
                <w:szCs w:val="18"/>
              </w:rPr>
              <w:t>dane osobowe pracowników lub pacjentów (</w:t>
            </w:r>
            <w:r w:rsidRPr="007B0717">
              <w:rPr>
                <w:b/>
                <w:i/>
                <w:color w:val="000000"/>
                <w:sz w:val="18"/>
                <w:szCs w:val="18"/>
              </w:rPr>
              <w:t>np. imię, nazwisko, adres zamieszkania, nr PESEL itd</w:t>
            </w:r>
            <w:r w:rsidRPr="007B0717">
              <w:rPr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7B0717" w:rsidRDefault="004407F0" w:rsidP="00623873">
            <w:pPr>
              <w:jc w:val="center"/>
              <w:rPr>
                <w:sz w:val="18"/>
                <w:szCs w:val="18"/>
              </w:rPr>
            </w:pPr>
            <w:r w:rsidRPr="007B0717">
              <w:rPr>
                <w:sz w:val="18"/>
                <w:szCs w:val="18"/>
              </w:rPr>
              <w:t>TAK/ NIE</w:t>
            </w:r>
            <w:r w:rsidRPr="007B0717">
              <w:rPr>
                <w:rStyle w:val="Odwoanieprzypisudolnego"/>
                <w:sz w:val="18"/>
                <w:szCs w:val="18"/>
              </w:rPr>
              <w:footnoteReference w:id="2"/>
            </w:r>
          </w:p>
          <w:p w:rsidR="004407F0" w:rsidRPr="007B0717" w:rsidRDefault="004407F0" w:rsidP="00623873">
            <w:pPr>
              <w:jc w:val="center"/>
              <w:rPr>
                <w:sz w:val="18"/>
                <w:szCs w:val="18"/>
              </w:rPr>
            </w:pPr>
            <w:r w:rsidRPr="007B0717">
              <w:rPr>
                <w:sz w:val="18"/>
                <w:szCs w:val="18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623873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D03DF" w:rsidRPr="00F57DBA" w:rsidRDefault="006D03DF" w:rsidP="006D03DF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6D03DF" w:rsidRPr="00F57DBA" w:rsidRDefault="006D03DF" w:rsidP="004407F0">
      <w:pPr>
        <w:numPr>
          <w:ilvl w:val="0"/>
          <w:numId w:val="8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6D03DF" w:rsidRPr="00F57DBA" w:rsidRDefault="006D03DF" w:rsidP="004407F0">
      <w:pPr>
        <w:numPr>
          <w:ilvl w:val="0"/>
          <w:numId w:val="8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6D03DF" w:rsidRDefault="006D03DF" w:rsidP="006D03DF">
      <w:pPr>
        <w:ind w:left="357"/>
        <w:jc w:val="right"/>
        <w:rPr>
          <w:color w:val="000000"/>
          <w:sz w:val="16"/>
          <w:szCs w:val="20"/>
        </w:rPr>
      </w:pPr>
    </w:p>
    <w:p w:rsidR="006D03DF" w:rsidRPr="002C6272" w:rsidRDefault="006D03DF" w:rsidP="006D03DF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6D03DF" w:rsidRPr="002C6272" w:rsidRDefault="006D03DF" w:rsidP="006D03DF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lastRenderedPageBreak/>
        <w:t>podpis i  pieczęć  osób wskazanych w dokumencie</w:t>
      </w:r>
    </w:p>
    <w:p w:rsidR="006D03DF" w:rsidRPr="002C6272" w:rsidRDefault="006D03DF" w:rsidP="006D03DF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6D03DF" w:rsidRDefault="006D03DF" w:rsidP="006D03DF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  <w:bookmarkStart w:id="0" w:name="_GoBack"/>
      <w:bookmarkEnd w:id="0"/>
    </w:p>
    <w:sectPr w:rsidR="006D03DF" w:rsidSect="007B07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4407F0" w:rsidRPr="007B0717" w:rsidRDefault="004407F0" w:rsidP="006D03DF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NIE - nie powoduje odrzucenia oferty</w:t>
      </w:r>
    </w:p>
  </w:footnote>
  <w:footnote w:id="2">
    <w:p w:rsidR="004407F0" w:rsidRPr="007B0717" w:rsidRDefault="004407F0" w:rsidP="006D03DF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„NIE”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12F18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024F2F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8E157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49165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33E4F"/>
    <w:rsid w:val="001E4FB1"/>
    <w:rsid w:val="001F3F1F"/>
    <w:rsid w:val="003F7ED8"/>
    <w:rsid w:val="00425E5E"/>
    <w:rsid w:val="004407F0"/>
    <w:rsid w:val="004A7F66"/>
    <w:rsid w:val="004B6A32"/>
    <w:rsid w:val="004C1F95"/>
    <w:rsid w:val="004E4060"/>
    <w:rsid w:val="0053240C"/>
    <w:rsid w:val="00554B0F"/>
    <w:rsid w:val="00605B86"/>
    <w:rsid w:val="00636F2A"/>
    <w:rsid w:val="0063701C"/>
    <w:rsid w:val="006658E2"/>
    <w:rsid w:val="006D03DF"/>
    <w:rsid w:val="007114F0"/>
    <w:rsid w:val="00727CC1"/>
    <w:rsid w:val="0077018A"/>
    <w:rsid w:val="007B0717"/>
    <w:rsid w:val="00801F24"/>
    <w:rsid w:val="00835381"/>
    <w:rsid w:val="00885D42"/>
    <w:rsid w:val="00997CA0"/>
    <w:rsid w:val="009D415C"/>
    <w:rsid w:val="00A30273"/>
    <w:rsid w:val="00AB5E81"/>
    <w:rsid w:val="00B43C39"/>
    <w:rsid w:val="00B473CC"/>
    <w:rsid w:val="00C07BA2"/>
    <w:rsid w:val="00C432BF"/>
    <w:rsid w:val="00C6627C"/>
    <w:rsid w:val="00CB1E69"/>
    <w:rsid w:val="00D01E19"/>
    <w:rsid w:val="00DC023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4FBC-47C3-48CA-A266-F117D231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2020-07-02T09:18:00Z</cp:lastPrinted>
  <dcterms:created xsi:type="dcterms:W3CDTF">2020-07-03T06:10:00Z</dcterms:created>
  <dcterms:modified xsi:type="dcterms:W3CDTF">2020-07-03T06:12:00Z</dcterms:modified>
</cp:coreProperties>
</file>