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2AF7280A" w:rsidR="005C2485" w:rsidRPr="00A42DB1" w:rsidRDefault="00A42DB1" w:rsidP="0052414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2DB1">
        <w:rPr>
          <w:rFonts w:ascii="Arial" w:hAnsi="Arial" w:cs="Arial"/>
          <w:b/>
          <w:bCs/>
          <w:sz w:val="18"/>
          <w:szCs w:val="18"/>
        </w:rPr>
        <w:t xml:space="preserve">Dostawa spektrofotometru do precyzyjnego pomiaru absorbancji w zakresie UV-VIS </w:t>
      </w:r>
      <w:r w:rsidRPr="00A42DB1">
        <w:rPr>
          <w:rFonts w:ascii="Arial" w:hAnsi="Arial" w:cs="Arial"/>
          <w:b/>
          <w:bCs/>
          <w:sz w:val="18"/>
          <w:szCs w:val="18"/>
        </w:rPr>
        <w:br/>
        <w:t>w mikroobjętościach dla Wydziału Biologii Uniwersytetu Gdańskiego.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EF9F" w14:textId="77777777" w:rsidR="00752C40" w:rsidRDefault="00752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1844" w14:textId="77777777" w:rsidR="00752C40" w:rsidRDefault="0075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4F16" w14:textId="77777777" w:rsidR="00752C40" w:rsidRDefault="00752C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4220D73D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752C40">
      <w:rPr>
        <w:rFonts w:ascii="Arial" w:hAnsi="Arial" w:cs="Arial"/>
        <w:sz w:val="16"/>
        <w:szCs w:val="16"/>
      </w:rPr>
      <w:t>F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EB3C0A">
      <w:rPr>
        <w:rFonts w:ascii="Arial" w:hAnsi="Arial" w:cs="Arial"/>
        <w:sz w:val="16"/>
        <w:szCs w:val="16"/>
      </w:rPr>
      <w:t>1</w:t>
    </w:r>
    <w:r w:rsidR="00210E73">
      <w:rPr>
        <w:rFonts w:ascii="Arial" w:hAnsi="Arial" w:cs="Arial"/>
        <w:sz w:val="16"/>
        <w:szCs w:val="16"/>
      </w:rPr>
      <w:t>15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EB3C0A">
      <w:rPr>
        <w:rFonts w:ascii="Arial" w:hAnsi="Arial" w:cs="Arial"/>
        <w:sz w:val="16"/>
        <w:szCs w:val="16"/>
      </w:rPr>
      <w:t>MB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0847" w14:textId="77777777" w:rsidR="00752C40" w:rsidRDefault="0075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0D6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73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1F75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4A5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4366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7F7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C40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17E73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2DB1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519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8C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0E3F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52AA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C0A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69</cp:revision>
  <cp:lastPrinted>2023-02-08T13:10:00Z</cp:lastPrinted>
  <dcterms:created xsi:type="dcterms:W3CDTF">2021-10-19T08:54:00Z</dcterms:created>
  <dcterms:modified xsi:type="dcterms:W3CDTF">2024-09-04T06:17:00Z</dcterms:modified>
</cp:coreProperties>
</file>