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7D06" w14:textId="6BE1DA1E" w:rsidR="00913FF5" w:rsidRPr="00A36F85" w:rsidRDefault="00913FF5" w:rsidP="00D058AF">
      <w:pPr>
        <w:spacing w:after="0" w:line="240" w:lineRule="auto"/>
        <w:rPr>
          <w:b/>
          <w:bCs/>
          <w:sz w:val="24"/>
          <w:szCs w:val="24"/>
        </w:rPr>
      </w:pPr>
      <w:r w:rsidRPr="00A36F85">
        <w:rPr>
          <w:b/>
          <w:bCs/>
          <w:sz w:val="24"/>
          <w:szCs w:val="24"/>
        </w:rPr>
        <w:t xml:space="preserve">Zał. nr 2 </w:t>
      </w:r>
    </w:p>
    <w:p w14:paraId="339DA51A" w14:textId="77777777" w:rsidR="00913FF5" w:rsidRPr="00A36F85" w:rsidRDefault="00913FF5" w:rsidP="00D058AF">
      <w:pPr>
        <w:spacing w:after="0" w:line="240" w:lineRule="auto"/>
        <w:rPr>
          <w:b/>
          <w:bCs/>
          <w:sz w:val="24"/>
          <w:szCs w:val="24"/>
        </w:rPr>
      </w:pPr>
    </w:p>
    <w:p w14:paraId="4CFF4B2A" w14:textId="7E657010" w:rsidR="005270E0" w:rsidRPr="00A36F85" w:rsidRDefault="00913FF5" w:rsidP="00D058AF">
      <w:pPr>
        <w:spacing w:after="0" w:line="240" w:lineRule="auto"/>
        <w:rPr>
          <w:b/>
          <w:bCs/>
          <w:sz w:val="24"/>
          <w:szCs w:val="24"/>
        </w:rPr>
      </w:pPr>
      <w:r w:rsidRPr="00A36F85">
        <w:rPr>
          <w:b/>
          <w:bCs/>
          <w:sz w:val="24"/>
          <w:szCs w:val="24"/>
        </w:rPr>
        <w:t>Opis przedmiotu zamówienia</w:t>
      </w:r>
    </w:p>
    <w:p w14:paraId="78F37B19" w14:textId="77777777" w:rsidR="005270E0" w:rsidRPr="00A36F85" w:rsidRDefault="005270E0" w:rsidP="00D058AF">
      <w:pPr>
        <w:spacing w:after="0" w:line="240" w:lineRule="auto"/>
        <w:rPr>
          <w:b/>
          <w:bCs/>
          <w:sz w:val="24"/>
          <w:szCs w:val="24"/>
        </w:rPr>
      </w:pPr>
    </w:p>
    <w:p w14:paraId="2FC65D0D" w14:textId="0FAFCA05" w:rsidR="005270E0" w:rsidRDefault="005270E0" w:rsidP="00D058A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Nazwa inwestycji: </w:t>
      </w:r>
      <w:r w:rsidR="007A0A1D">
        <w:rPr>
          <w:b/>
          <w:bCs/>
          <w:sz w:val="24"/>
          <w:szCs w:val="24"/>
        </w:rPr>
        <w:t xml:space="preserve"> „</w:t>
      </w:r>
      <w:r w:rsidRPr="00AC2CC2">
        <w:rPr>
          <w:b/>
          <w:bCs/>
          <w:sz w:val="24"/>
          <w:szCs w:val="24"/>
        </w:rPr>
        <w:t>Modernizacja zasilania w energię elektryczną z przebudową Głównej Stacji Zasilania oraz wymianą dwóch transformatorów w Świętokrzyskim Centrum Onkologii w Kielcach”</w:t>
      </w:r>
      <w:r>
        <w:rPr>
          <w:b/>
          <w:bCs/>
          <w:sz w:val="24"/>
          <w:szCs w:val="24"/>
        </w:rPr>
        <w:t xml:space="preserve"> </w:t>
      </w:r>
      <w:r w:rsidRPr="00053178">
        <w:rPr>
          <w:b/>
          <w:bCs/>
          <w:sz w:val="24"/>
          <w:szCs w:val="24"/>
        </w:rPr>
        <w:t xml:space="preserve">– </w:t>
      </w:r>
      <w:r w:rsidRPr="00F70B69">
        <w:rPr>
          <w:b/>
          <w:bCs/>
          <w:sz w:val="24"/>
          <w:szCs w:val="24"/>
          <w:u w:val="single"/>
        </w:rPr>
        <w:t>Opracowanie projektu technicznego</w:t>
      </w:r>
    </w:p>
    <w:p w14:paraId="67EC9602" w14:textId="77777777" w:rsidR="005270E0" w:rsidRDefault="005270E0">
      <w:pPr>
        <w:rPr>
          <w:b/>
          <w:bCs/>
          <w:sz w:val="24"/>
          <w:szCs w:val="24"/>
          <w:u w:val="single"/>
        </w:rPr>
      </w:pPr>
      <w:r w:rsidRPr="00AC2CC2">
        <w:rPr>
          <w:b/>
          <w:bCs/>
          <w:sz w:val="24"/>
          <w:szCs w:val="24"/>
          <w:u w:val="single"/>
        </w:rPr>
        <w:t>Przedmiot zamówienia</w:t>
      </w:r>
      <w:r>
        <w:rPr>
          <w:b/>
          <w:bCs/>
          <w:sz w:val="24"/>
          <w:szCs w:val="24"/>
          <w:u w:val="single"/>
        </w:rPr>
        <w:t xml:space="preserve"> obejmuje</w:t>
      </w:r>
      <w:r w:rsidRPr="00AC2CC2">
        <w:rPr>
          <w:b/>
          <w:bCs/>
          <w:sz w:val="24"/>
          <w:szCs w:val="24"/>
          <w:u w:val="single"/>
        </w:rPr>
        <w:t>:</w:t>
      </w:r>
    </w:p>
    <w:p w14:paraId="7A43C635" w14:textId="77777777" w:rsidR="005270E0" w:rsidRPr="00F70B69" w:rsidRDefault="005270E0">
      <w:pPr>
        <w:rPr>
          <w:b/>
          <w:bCs/>
          <w:sz w:val="24"/>
          <w:szCs w:val="24"/>
        </w:rPr>
      </w:pPr>
      <w:r w:rsidRPr="00F70B69">
        <w:rPr>
          <w:b/>
          <w:bCs/>
          <w:sz w:val="24"/>
          <w:szCs w:val="24"/>
        </w:rPr>
        <w:t>Opracowanie projektu technicznego</w:t>
      </w:r>
      <w:r>
        <w:rPr>
          <w:b/>
          <w:bCs/>
          <w:sz w:val="24"/>
          <w:szCs w:val="24"/>
        </w:rPr>
        <w:t xml:space="preserve"> na:</w:t>
      </w:r>
    </w:p>
    <w:p w14:paraId="1517C649" w14:textId="77777777" w:rsidR="005270E0" w:rsidRDefault="005270E0" w:rsidP="00AC2CC2">
      <w:pPr>
        <w:numPr>
          <w:ilvl w:val="0"/>
          <w:numId w:val="12"/>
        </w:numPr>
        <w:rPr>
          <w:rFonts w:ascii="Arial" w:hAnsi="Arial" w:cs="Arial"/>
          <w:b/>
          <w:bCs/>
          <w:color w:val="000000"/>
        </w:rPr>
      </w:pPr>
      <w:r w:rsidRPr="00FF1343">
        <w:rPr>
          <w:rFonts w:ascii="Arial" w:hAnsi="Arial" w:cs="Arial"/>
          <w:b/>
          <w:bCs/>
          <w:color w:val="000000"/>
        </w:rPr>
        <w:t>Wymian</w:t>
      </w:r>
      <w:r>
        <w:rPr>
          <w:rFonts w:ascii="Arial" w:hAnsi="Arial" w:cs="Arial"/>
          <w:b/>
          <w:bCs/>
          <w:color w:val="000000"/>
        </w:rPr>
        <w:t>ę</w:t>
      </w:r>
      <w:r w:rsidRPr="00FF1343">
        <w:rPr>
          <w:rFonts w:ascii="Arial" w:hAnsi="Arial" w:cs="Arial"/>
          <w:b/>
          <w:bCs/>
          <w:color w:val="000000"/>
        </w:rPr>
        <w:t xml:space="preserve"> 2-ch sekcji rozdzielni ŚN w GSZ nr 699 "Onkologia" wraz </w:t>
      </w:r>
      <w:r>
        <w:rPr>
          <w:rFonts w:ascii="Arial" w:hAnsi="Arial" w:cs="Arial"/>
          <w:b/>
          <w:bCs/>
          <w:color w:val="000000"/>
        </w:rPr>
        <w:t xml:space="preserve">                         </w:t>
      </w:r>
      <w:r w:rsidRPr="00FF1343">
        <w:rPr>
          <w:rFonts w:ascii="Arial" w:hAnsi="Arial" w:cs="Arial"/>
          <w:b/>
          <w:bCs/>
          <w:color w:val="000000"/>
        </w:rPr>
        <w:t>z sygnalizacją doziemienia</w:t>
      </w:r>
    </w:p>
    <w:p w14:paraId="4C1E88B4" w14:textId="77777777" w:rsidR="005270E0" w:rsidRDefault="005270E0" w:rsidP="00FF134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05300">
        <w:rPr>
          <w:sz w:val="24"/>
          <w:szCs w:val="24"/>
        </w:rPr>
        <w:t>Wykonanie projektu</w:t>
      </w:r>
      <w:r>
        <w:rPr>
          <w:sz w:val="24"/>
          <w:szCs w:val="24"/>
        </w:rPr>
        <w:t xml:space="preserve"> </w:t>
      </w:r>
      <w:r w:rsidRPr="00C05300">
        <w:rPr>
          <w:sz w:val="24"/>
          <w:szCs w:val="24"/>
        </w:rPr>
        <w:t>zgodnie z wytycznymi  OSD.</w:t>
      </w:r>
    </w:p>
    <w:p w14:paraId="4A6F4558" w14:textId="77777777" w:rsidR="005270E0" w:rsidRDefault="005270E0" w:rsidP="00FF134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05300">
        <w:rPr>
          <w:sz w:val="24"/>
          <w:szCs w:val="24"/>
        </w:rPr>
        <w:t>Modernizacja dwóch niezależnych sekcji zasilania SN.</w:t>
      </w:r>
    </w:p>
    <w:p w14:paraId="29C426A6" w14:textId="77777777" w:rsidR="005270E0" w:rsidRDefault="005270E0" w:rsidP="00FF1343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Modernizacja układów pomiarowych wg wymagań technicznych PGE Dystrybucja S.A. z dn. 19.09.2023 r. ( załącznik Nr1 )</w:t>
      </w:r>
    </w:p>
    <w:p w14:paraId="650B7470" w14:textId="77777777" w:rsidR="005270E0" w:rsidRPr="00FF1343" w:rsidRDefault="005270E0" w:rsidP="00FF1343">
      <w:pPr>
        <w:pStyle w:val="Akapitzlist"/>
        <w:rPr>
          <w:b/>
          <w:bCs/>
          <w:sz w:val="24"/>
          <w:szCs w:val="24"/>
        </w:rPr>
      </w:pPr>
      <w:r w:rsidRPr="00FF1343">
        <w:rPr>
          <w:b/>
          <w:bCs/>
          <w:sz w:val="24"/>
          <w:szCs w:val="24"/>
        </w:rPr>
        <w:t>Wymagane parametry rozdzielnic SN:</w:t>
      </w:r>
    </w:p>
    <w:p w14:paraId="037EC721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C05300">
        <w:rPr>
          <w:sz w:val="24"/>
          <w:szCs w:val="24"/>
        </w:rPr>
        <w:t>harakterystyka ogólna oraz parametry techniczne (parametry nie gorsze niż):</w:t>
      </w:r>
    </w:p>
    <w:p w14:paraId="31A9F9AE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Wykonanie i badania:  </w:t>
      </w:r>
      <w:r w:rsidRPr="00C05300">
        <w:rPr>
          <w:sz w:val="24"/>
          <w:szCs w:val="24"/>
        </w:rPr>
        <w:t>zgodnie z normą PN-EN 62271-200</w:t>
      </w:r>
    </w:p>
    <w:p w14:paraId="60DC66FE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Instalacja: wnętrzowa</w:t>
      </w:r>
    </w:p>
    <w:p w14:paraId="026815DD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Konstrukcja: </w:t>
      </w:r>
      <w:r w:rsidRPr="00C05300">
        <w:rPr>
          <w:sz w:val="24"/>
          <w:szCs w:val="24"/>
        </w:rPr>
        <w:tab/>
        <w:t>modułowa, obudowa metalowa, aparatura łączeniowa w hermetycznym zbiorniku ze stali nierdzewnej.</w:t>
      </w:r>
    </w:p>
    <w:p w14:paraId="6E1B6EDD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Rodzaj izolacji: </w:t>
      </w:r>
      <w:r w:rsidRPr="00C05300">
        <w:rPr>
          <w:sz w:val="24"/>
          <w:szCs w:val="24"/>
        </w:rPr>
        <w:t>-przedział szyn zbiorczych i przedział przyłączeniowy w izolacji powietrznej;</w:t>
      </w:r>
    </w:p>
    <w:p w14:paraId="2D78FB3E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- aparatura łączeniowa w izolacji gazowej SF6</w:t>
      </w:r>
    </w:p>
    <w:p w14:paraId="154B33BF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Klasa przegrody: 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PM (przegrody metalowe)</w:t>
      </w:r>
    </w:p>
    <w:p w14:paraId="010CDF09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Kategoria utraty ciągłości pracy: 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LSC2</w:t>
      </w:r>
    </w:p>
    <w:p w14:paraId="65D51C08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Stopień ochrony obudowy: 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 xml:space="preserve">IP4X </w:t>
      </w:r>
    </w:p>
    <w:p w14:paraId="3BA14EDA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Napięcie izolacji: 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24 kV; (3-faz. 50 Hz)</w:t>
      </w:r>
    </w:p>
    <w:p w14:paraId="365ACE5F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Prąd ciągły (szyn zbiorczych):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630 A</w:t>
      </w:r>
    </w:p>
    <w:p w14:paraId="54ABEFCC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Prąd krótkotrwały wytrzymywany </w:t>
      </w:r>
    </w:p>
    <w:p w14:paraId="631B446B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 xml:space="preserve">obwodów głównych Ik: 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20kA (1s)</w:t>
      </w:r>
    </w:p>
    <w:p w14:paraId="281C9883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Klasyfikacja IAC</w:t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</w:r>
      <w:r w:rsidRPr="00C05300">
        <w:rPr>
          <w:sz w:val="24"/>
          <w:szCs w:val="24"/>
        </w:rPr>
        <w:tab/>
        <w:t>AFLR</w:t>
      </w:r>
    </w:p>
    <w:p w14:paraId="6C1392AF" w14:textId="77777777" w:rsidR="005270E0" w:rsidRPr="00C05300" w:rsidRDefault="005270E0" w:rsidP="00426F1E">
      <w:pPr>
        <w:pStyle w:val="Akapitzlist"/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Odporność na działanie łuku wewnętrznego Ia     16kA (1s)</w:t>
      </w:r>
    </w:p>
    <w:p w14:paraId="45EF2D26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05300">
        <w:rPr>
          <w:sz w:val="24"/>
          <w:szCs w:val="24"/>
        </w:rPr>
        <w:t xml:space="preserve">ozdzielnica SN w osłonie metalowej, wykonanej z blachy cynkowanej - zapewniającej ekwipotencjalizację, z pojedynczym systemem szyn zbiorczych. </w:t>
      </w:r>
      <w:r w:rsidRPr="00C05300">
        <w:rPr>
          <w:sz w:val="24"/>
          <w:szCs w:val="24"/>
        </w:rPr>
        <w:lastRenderedPageBreak/>
        <w:t>Rozdzielnica posiadająca przedziały: szyn zbiorczych; przedział przyłączeniowy. Przedziały odseparowane przegrodami metalowymi (klasyfikacja przegrody PM) co pozwala na bezpieczne otwarcie drzwi jednego z pól gdy tor główny lub inne pola rozdzielnicy znajdują się pod napięciem. Stopień ochrony rozdzielnicy IP4X zapewnia wysoką niezawodność i bezpieczeństwo eksploatacji. Obudowa urządzeń średniego napięcia powinna posiadać stopień ochrony przed uderzeniami mechanicznymi IK10.</w:t>
      </w:r>
    </w:p>
    <w:p w14:paraId="03A3E21A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Rozdzielnica powinna posiadać łatwy dostęp do głównej szyny uziemiającej. Główna szyna uziemiająca powinna być zlokalizowana w dolnej frontowej części rozdzielnicy.</w:t>
      </w:r>
    </w:p>
    <w:p w14:paraId="4125A403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Odstępy międzyfazowe przyłączy szynowych oraz głównego toru szyn zbiorczych wykonane bez stałej, ciągłej izolacji pomiędzy fazami zwiększą odporność układu izolacyjnego rozdzielnicy na zanieczyszczenia i wilgoć oraz ograniczy zjawiska prądów pełzających.</w:t>
      </w:r>
    </w:p>
    <w:p w14:paraId="5C11D324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 xml:space="preserve">Każde pole rozdzielnicy powinny być wyposażone wskaźniki obecności napięcia pozwalające upewnić się o braku lub obecności napięcia na kablach zasilających zanim operator postanowi zamknąć uziemnik. System sygnalizacji obecności napięcia zgodny z normą IEC 61243-5 i systemem LRM. </w:t>
      </w:r>
    </w:p>
    <w:p w14:paraId="32DDF3EE" w14:textId="77777777" w:rsidR="005270E0" w:rsidRPr="00C05300" w:rsidRDefault="005270E0" w:rsidP="00FF1343">
      <w:pPr>
        <w:pStyle w:val="Akapitzlist"/>
        <w:rPr>
          <w:sz w:val="24"/>
          <w:szCs w:val="24"/>
        </w:rPr>
      </w:pPr>
      <w:r w:rsidRPr="00C05300">
        <w:rPr>
          <w:sz w:val="24"/>
          <w:szCs w:val="24"/>
        </w:rPr>
        <w:t>Pola liniowe, transformatorowe – rozłącznikowe rozdzielnicy SN.</w:t>
      </w:r>
    </w:p>
    <w:p w14:paraId="07E3C1DD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Pole liniowe, transformatorowe, rozłącznikowe powinno być wyposażone w trójpozycyjny rozłącznik w izolacji SF6, umieszczony w hermetycznym zbiorniku ze stali nierdzewnej, zapewniającym szczelność przez cały okres eksploatacji. Każdy zbiornik wyposażony w zawór bezpieczeństwa umieszczony jest w tylnej części.</w:t>
      </w:r>
    </w:p>
    <w:p w14:paraId="4790EAF0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Pola transformatorowe z bezpiecznikami powinny być wyposażone w trójpołożeniowy rozłącznik z uziemnikiem z napędem ręcznym bezpośrednim, sprężynowo-zasobnikowym, realizującym funkcje: zamknięty, otwarty, uziemiony, zapewniający obustronne uziemienie wkładek bezpiecznikowych oraz współpracujący z wyzwalaczem sprężynowym wybijaka wkładki bezpiecznikowej.</w:t>
      </w:r>
    </w:p>
    <w:p w14:paraId="1D91E71C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Trójpozycyjny rozłącznik wyposażony w układ gaszenia łuku elektrycznego, co w połączeniu z bardzo szybkim mechanizmem zapewniającym migowe zamykanie rozłącznika, gwarantuje pewne i szybkie rozłączenie obwodu.  Budowa rozłącznika wraz ze zintegrowanym uziemnikiem pełni funkcję trój-położeniowego rozłączniko-uziemnika (załączony/otwarty/uziemiony). Rozłącznik posiadający prosty i niezawodny napęd sprężynowy z odseparowanym gniazdem uziemnika i rozłącznika. Maskownica napędu opisana w sposób intuicyjny dla operatora. Oddzielne gniazda uziemnika i rozłącznika oznaczone symbolami nazewnictwa technicznego rozumiane w międzynarodowym środowisku technicznym. Status załączony i otwarty sygnalizowany jest odpowiednimi kolorami symbolizującymi ciągłość lub przerwę w obwodzie. Wykorzystanie dwóch kolorów: czarnego dla obwodów głównych, czerwonego dla obwodu uziemienia.</w:t>
      </w:r>
    </w:p>
    <w:p w14:paraId="015BE28F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lastRenderedPageBreak/>
        <w:t>Na maskownicy napędu, każdy z łączników (rozłącznik, uziemnik) powinien posiadać osobny wskaźnik aktualnego stanu położenia łączników. Nie dopuszcza się jednego wspólnego wskaźnika sygnalizującego pracę rozłącznika i  uziemnika.</w:t>
      </w:r>
    </w:p>
    <w:p w14:paraId="3D0F4311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 xml:space="preserve">Z uwagi na warunki pracy i przeznaczenie obiektu, rozłącznik powinien posiadać klasę mechaniczną M2 (5000 cykli). </w:t>
      </w:r>
    </w:p>
    <w:p w14:paraId="0D8CC915" w14:textId="77777777" w:rsidR="005270E0" w:rsidRPr="00C05300" w:rsidRDefault="005270E0" w:rsidP="006D6C0A">
      <w:pPr>
        <w:pStyle w:val="Akapitzlist"/>
        <w:ind w:firstLine="696"/>
        <w:jc w:val="both"/>
        <w:rPr>
          <w:sz w:val="24"/>
          <w:szCs w:val="24"/>
        </w:rPr>
      </w:pPr>
      <w:r w:rsidRPr="00C05300">
        <w:rPr>
          <w:sz w:val="24"/>
          <w:szCs w:val="24"/>
        </w:rPr>
        <w:t xml:space="preserve">Pole rozdzielnicy wyposażone w system blokad mechanicznych miedzy rozłącznikiem, a uziemnikiem oraz miedzy uziemnikiem a drzwiami zapobiegający błędnym czynnościom łączeniowym. </w:t>
      </w:r>
    </w:p>
    <w:p w14:paraId="6D0AEAC4" w14:textId="77777777" w:rsidR="005270E0" w:rsidRPr="00C05300" w:rsidRDefault="005270E0" w:rsidP="006D6C0A">
      <w:pPr>
        <w:pStyle w:val="Akapitzlist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Bezprzewodowy pomiar temperatury</w:t>
      </w:r>
    </w:p>
    <w:p w14:paraId="56DD4DA0" w14:textId="77777777" w:rsidR="005270E0" w:rsidRPr="007A1A15" w:rsidRDefault="005270E0" w:rsidP="006D6C0A">
      <w:pPr>
        <w:pStyle w:val="Akapitzlist"/>
        <w:numPr>
          <w:ilvl w:val="1"/>
          <w:numId w:val="19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W celu zwiększenia bezpieczeństwa i niezawodności działania układu zasilającego na przyłączach kablowych rozdzielnicy SN, będącym najbardziej newralgicznym punktem rozdzielnicy, zaprojektowano bezprzewodowe czujniki temperatury. Czujniki w sposób ciągły monitorują temperaturę oraz alarmują o zagrożeniu awarii na bardzo wczesnym etapie. Czujniki temperatury znajdujące się w strefie napięcia niebezpiecznego powinny być autonomiczne (bez dodatkowego źródła zasilania). Czujniki powinny wysyłać informacje bezprzewodowo do jednostki nadzorczej (koncentratora). Jednostka nadzorcza  powinna komunikować się z lokalnym serownikiem telemechaniki za pomocą łącza komunikacyjnego RS485 lub RJ45,</w:t>
      </w:r>
      <w:r>
        <w:rPr>
          <w:sz w:val="24"/>
          <w:szCs w:val="24"/>
        </w:rPr>
        <w:t xml:space="preserve"> korzystając z protokołu Modbus TCP/IP. </w:t>
      </w:r>
      <w:r w:rsidR="0075536D" w:rsidRPr="007A1A15">
        <w:rPr>
          <w:sz w:val="24"/>
          <w:szCs w:val="24"/>
        </w:rPr>
        <w:t>Wprowadzenie sygnałów do systemu BMS szpitala (protokół MODBUS TCP/IP) w celu monitorowania stanu zasilania (m.in. monitorowanie stanu, napięć , prądów, parametrów zasilania ) oraz  wizualizacji i zdalnej kontroli w systemie BMS szpitala.</w:t>
      </w:r>
    </w:p>
    <w:p w14:paraId="02F7C6AD" w14:textId="77777777" w:rsidR="005270E0" w:rsidRDefault="005270E0" w:rsidP="006D6C0A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DF44A5">
        <w:rPr>
          <w:sz w:val="24"/>
          <w:szCs w:val="24"/>
        </w:rPr>
        <w:t>Budowa podestu kablowego w kanale kablowym w GSZ.</w:t>
      </w:r>
    </w:p>
    <w:p w14:paraId="768D7C43" w14:textId="77777777" w:rsidR="005270E0" w:rsidRDefault="005270E0" w:rsidP="006D6C0A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DF44A5">
        <w:rPr>
          <w:sz w:val="24"/>
          <w:szCs w:val="24"/>
        </w:rPr>
        <w:t>Wykonanie muf i suchych głowic na kablach olejowych SN w stacji GSZ.</w:t>
      </w:r>
    </w:p>
    <w:p w14:paraId="2CE516FF" w14:textId="77777777" w:rsidR="005270E0" w:rsidRDefault="005270E0" w:rsidP="006D6C0A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DF44A5">
        <w:rPr>
          <w:sz w:val="24"/>
          <w:szCs w:val="24"/>
        </w:rPr>
        <w:t>yposażenie stacji GSZ w sprzęt elektoizolacyjny zgodny z aktualnymi przepisami</w:t>
      </w:r>
      <w:r>
        <w:rPr>
          <w:sz w:val="24"/>
          <w:szCs w:val="24"/>
        </w:rPr>
        <w:t>.</w:t>
      </w:r>
    </w:p>
    <w:p w14:paraId="6BAFFA65" w14:textId="77777777" w:rsidR="005270E0" w:rsidRDefault="005270E0" w:rsidP="006D6C0A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Przygotowanie dokumentacji powykonawczej wraz ze zgłoszeniem do OSD.</w:t>
      </w:r>
    </w:p>
    <w:p w14:paraId="5925D2A6" w14:textId="77777777" w:rsidR="005270E0" w:rsidRPr="00DF44A5" w:rsidRDefault="005270E0" w:rsidP="006D6C0A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Przygotowanie instrukcji eksploatacji.</w:t>
      </w:r>
    </w:p>
    <w:p w14:paraId="1B0F221E" w14:textId="77777777" w:rsidR="005270E0" w:rsidRDefault="005270E0" w:rsidP="00AC2CC2">
      <w:pPr>
        <w:rPr>
          <w:rFonts w:ascii="Arial" w:hAnsi="Arial" w:cs="Arial"/>
          <w:b/>
          <w:bCs/>
          <w:color w:val="000000"/>
        </w:rPr>
      </w:pPr>
    </w:p>
    <w:p w14:paraId="2E9C9D62" w14:textId="77777777" w:rsidR="005270E0" w:rsidRDefault="005270E0" w:rsidP="00DC116E">
      <w:pPr>
        <w:numPr>
          <w:ilvl w:val="0"/>
          <w:numId w:val="12"/>
        </w:numPr>
        <w:rPr>
          <w:rFonts w:ascii="Arial" w:hAnsi="Arial" w:cs="Arial"/>
          <w:b/>
          <w:bCs/>
          <w:color w:val="000000"/>
        </w:rPr>
      </w:pPr>
      <w:r w:rsidRPr="00FF1343">
        <w:rPr>
          <w:rFonts w:ascii="Arial" w:hAnsi="Arial" w:cs="Arial"/>
          <w:b/>
          <w:bCs/>
          <w:color w:val="000000"/>
        </w:rPr>
        <w:t>Wymiana 2-ch kabli olejowych ŚN relacji GSZ do stacji trafo S-2</w:t>
      </w:r>
    </w:p>
    <w:p w14:paraId="494E9331" w14:textId="77777777" w:rsidR="005270E0" w:rsidRPr="00C05300" w:rsidRDefault="005270E0" w:rsidP="006D6C0A">
      <w:pPr>
        <w:pStyle w:val="Akapitzlist"/>
        <w:numPr>
          <w:ilvl w:val="1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05300">
        <w:rPr>
          <w:sz w:val="24"/>
          <w:szCs w:val="24"/>
        </w:rPr>
        <w:t xml:space="preserve">pracowanie </w:t>
      </w:r>
      <w:r>
        <w:rPr>
          <w:sz w:val="24"/>
          <w:szCs w:val="24"/>
        </w:rPr>
        <w:t>projektu technicznego</w:t>
      </w:r>
    </w:p>
    <w:p w14:paraId="6671896D" w14:textId="77777777" w:rsidR="005270E0" w:rsidRPr="00C05300" w:rsidRDefault="005270E0" w:rsidP="006D6C0A">
      <w:pPr>
        <w:pStyle w:val="Akapitzlist"/>
        <w:numPr>
          <w:ilvl w:val="2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05300">
        <w:rPr>
          <w:sz w:val="24"/>
          <w:szCs w:val="24"/>
        </w:rPr>
        <w:t>ymiana po śladzie dwóch kabli SN (szacunkowo 2 x260m)</w:t>
      </w:r>
    </w:p>
    <w:p w14:paraId="2CB21781" w14:textId="77777777" w:rsidR="005270E0" w:rsidRDefault="005270E0" w:rsidP="006D6C0A">
      <w:pPr>
        <w:pStyle w:val="Akapitzlist"/>
        <w:numPr>
          <w:ilvl w:val="2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05300">
        <w:rPr>
          <w:sz w:val="24"/>
          <w:szCs w:val="24"/>
        </w:rPr>
        <w:t>ymiana po śladzie kabla aluminiowego potrzeb własnych GSZ na kabel miedziany YKY 5x10</w:t>
      </w:r>
      <w:r>
        <w:rPr>
          <w:sz w:val="24"/>
          <w:szCs w:val="24"/>
        </w:rPr>
        <w:t xml:space="preserve"> (szacunkowo 1x260m)</w:t>
      </w:r>
    </w:p>
    <w:p w14:paraId="473C81D6" w14:textId="77777777" w:rsidR="005270E0" w:rsidRDefault="005270E0" w:rsidP="006D6C0A">
      <w:pPr>
        <w:pStyle w:val="Akapitzlist"/>
        <w:numPr>
          <w:ilvl w:val="2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05300">
        <w:rPr>
          <w:sz w:val="24"/>
          <w:szCs w:val="24"/>
        </w:rPr>
        <w:t xml:space="preserve">łożenie po trasie kabli </w:t>
      </w:r>
      <w:r>
        <w:rPr>
          <w:sz w:val="24"/>
          <w:szCs w:val="24"/>
        </w:rPr>
        <w:t xml:space="preserve">SN </w:t>
      </w:r>
      <w:r w:rsidRPr="00C05300">
        <w:rPr>
          <w:sz w:val="24"/>
          <w:szCs w:val="24"/>
        </w:rPr>
        <w:t>2x FTP kat. 6A do LPD budynek „L”</w:t>
      </w:r>
      <w:r>
        <w:rPr>
          <w:sz w:val="24"/>
          <w:szCs w:val="24"/>
        </w:rPr>
        <w:t xml:space="preserve"> (szacunkowo 2x300m) w celu monitoringu pracy GSZ. </w:t>
      </w:r>
    </w:p>
    <w:p w14:paraId="774DBDA3" w14:textId="77777777" w:rsidR="005270E0" w:rsidRDefault="005270E0" w:rsidP="006D6C0A">
      <w:pPr>
        <w:pStyle w:val="Akapitzlist"/>
        <w:numPr>
          <w:ilvl w:val="2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Wymiana rozdzielnicy potrzeb własnych w stacji GSZ.</w:t>
      </w:r>
    </w:p>
    <w:p w14:paraId="7C7120AE" w14:textId="77777777" w:rsidR="005270E0" w:rsidRDefault="005270E0" w:rsidP="006D6C0A">
      <w:pPr>
        <w:pStyle w:val="Akapitzlist"/>
        <w:numPr>
          <w:ilvl w:val="2"/>
          <w:numId w:val="12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Oznaczenie trasy kabli oznacznikami betonowymi</w:t>
      </w:r>
    </w:p>
    <w:p w14:paraId="1AFFA6D4" w14:textId="77777777" w:rsidR="005270E0" w:rsidRDefault="005270E0" w:rsidP="00AC2CC2">
      <w:pPr>
        <w:rPr>
          <w:rFonts w:ascii="Arial" w:hAnsi="Arial" w:cs="Arial"/>
          <w:b/>
          <w:bCs/>
          <w:color w:val="000000"/>
        </w:rPr>
      </w:pPr>
    </w:p>
    <w:p w14:paraId="5CAFD0FB" w14:textId="088B6E73" w:rsidR="005270E0" w:rsidRDefault="005270E0" w:rsidP="00380C9F">
      <w:pPr>
        <w:numPr>
          <w:ilvl w:val="0"/>
          <w:numId w:val="12"/>
        </w:numPr>
        <w:rPr>
          <w:rFonts w:ascii="Arial" w:hAnsi="Arial" w:cs="Arial"/>
          <w:b/>
          <w:bCs/>
          <w:color w:val="000000"/>
          <w:lang w:eastAsia="pl-PL"/>
        </w:rPr>
      </w:pPr>
      <w:r w:rsidRPr="00FF1343">
        <w:rPr>
          <w:rFonts w:ascii="Arial" w:hAnsi="Arial" w:cs="Arial"/>
          <w:b/>
          <w:bCs/>
          <w:color w:val="000000"/>
          <w:lang w:eastAsia="pl-PL"/>
        </w:rPr>
        <w:t xml:space="preserve">Wymiana 2-ch transformatorów w stacji trafo S-2 wraz   z wzmocnieniem </w:t>
      </w:r>
      <w:r>
        <w:rPr>
          <w:rFonts w:ascii="Arial" w:hAnsi="Arial" w:cs="Arial"/>
          <w:b/>
          <w:bCs/>
          <w:color w:val="000000"/>
          <w:lang w:eastAsia="pl-PL"/>
        </w:rPr>
        <w:t xml:space="preserve">         </w:t>
      </w:r>
    </w:p>
    <w:p w14:paraId="5FF10F57" w14:textId="77777777" w:rsidR="005270E0" w:rsidRDefault="005270E0" w:rsidP="00AC2CC2">
      <w:pPr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                  </w:t>
      </w:r>
      <w:r w:rsidRPr="00FF1343">
        <w:rPr>
          <w:rFonts w:ascii="Arial" w:hAnsi="Arial" w:cs="Arial"/>
          <w:b/>
          <w:bCs/>
          <w:color w:val="000000"/>
          <w:lang w:eastAsia="pl-PL"/>
        </w:rPr>
        <w:t>m</w:t>
      </w:r>
      <w:r>
        <w:rPr>
          <w:rFonts w:ascii="Arial" w:hAnsi="Arial" w:cs="Arial"/>
          <w:b/>
          <w:bCs/>
          <w:color w:val="000000"/>
          <w:lang w:eastAsia="pl-PL"/>
        </w:rPr>
        <w:t>ostów</w:t>
      </w:r>
      <w:r w:rsidRPr="00FF1343">
        <w:rPr>
          <w:rFonts w:ascii="Arial" w:hAnsi="Arial" w:cs="Arial"/>
          <w:b/>
          <w:bCs/>
          <w:color w:val="000000"/>
          <w:lang w:eastAsia="pl-PL"/>
        </w:rPr>
        <w:t xml:space="preserve"> szynowych, wymiana wyłączników głównych</w:t>
      </w:r>
    </w:p>
    <w:p w14:paraId="3DE6547F" w14:textId="77777777" w:rsidR="005270E0" w:rsidRPr="00C05300" w:rsidRDefault="005270E0" w:rsidP="00D058AF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specyfikacja t</w:t>
      </w:r>
      <w:r>
        <w:rPr>
          <w:sz w:val="24"/>
          <w:szCs w:val="24"/>
        </w:rPr>
        <w:t>ransformatorów  - Załącznik nr 2</w:t>
      </w:r>
      <w:r w:rsidRPr="00C05300">
        <w:rPr>
          <w:sz w:val="24"/>
          <w:szCs w:val="24"/>
        </w:rPr>
        <w:t>.</w:t>
      </w:r>
    </w:p>
    <w:p w14:paraId="48446873" w14:textId="77777777" w:rsidR="005270E0" w:rsidRPr="00C05300" w:rsidRDefault="005270E0" w:rsidP="00D058AF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opracowanie dokumentacji technicznej</w:t>
      </w:r>
    </w:p>
    <w:p w14:paraId="0367D53A" w14:textId="77777777" w:rsidR="005270E0" w:rsidRPr="00C05300" w:rsidRDefault="005270E0" w:rsidP="00D058AF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wymiana rozłączników</w:t>
      </w:r>
    </w:p>
    <w:p w14:paraId="416BD68E" w14:textId="77777777" w:rsidR="005270E0" w:rsidRPr="00C05300" w:rsidRDefault="005270E0" w:rsidP="00D058AF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wzmocnienie mostów szynowych w celu dostosowania do nowej mocy transformatorów</w:t>
      </w:r>
    </w:p>
    <w:p w14:paraId="6112E02C" w14:textId="77777777" w:rsidR="005270E0" w:rsidRPr="00C05300" w:rsidRDefault="005270E0" w:rsidP="00D058AF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05300">
        <w:rPr>
          <w:sz w:val="24"/>
          <w:szCs w:val="24"/>
        </w:rPr>
        <w:t>wymiana 2 transformatorów w stacji S-2</w:t>
      </w:r>
    </w:p>
    <w:p w14:paraId="2C2EE8FA" w14:textId="77777777" w:rsidR="005270E0" w:rsidRPr="00C05300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naprawa pęknięć i malowanie ścian w komorach transformatorowych</w:t>
      </w:r>
    </w:p>
    <w:p w14:paraId="1EAC955D" w14:textId="77777777" w:rsidR="005270E0" w:rsidRPr="00CE69EF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 xml:space="preserve">wymiana 3 drzwi (2 szt w komorach transformatorowych wraz z żaluzjami </w:t>
      </w:r>
      <w:r>
        <w:rPr>
          <w:sz w:val="24"/>
          <w:szCs w:val="24"/>
        </w:rPr>
        <w:t xml:space="preserve">            </w:t>
      </w:r>
      <w:r w:rsidRPr="00C05300">
        <w:rPr>
          <w:sz w:val="24"/>
          <w:szCs w:val="24"/>
        </w:rPr>
        <w:t>i wentylatorami oraz 1 szt do stacji S-2)</w:t>
      </w:r>
      <w:r>
        <w:rPr>
          <w:sz w:val="24"/>
          <w:szCs w:val="24"/>
        </w:rPr>
        <w:t xml:space="preserve"> , stosować zamki patentowe</w:t>
      </w:r>
    </w:p>
    <w:p w14:paraId="5DEAE2C1" w14:textId="77777777" w:rsidR="005270E0" w:rsidRPr="00C05300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zdemontowane transformatory 800kVA wraz z rozłącznikami</w:t>
      </w:r>
      <w:r>
        <w:rPr>
          <w:sz w:val="24"/>
          <w:szCs w:val="24"/>
        </w:rPr>
        <w:t xml:space="preserve"> i montaż                </w:t>
      </w:r>
      <w:r w:rsidRPr="00C05300">
        <w:rPr>
          <w:sz w:val="24"/>
          <w:szCs w:val="24"/>
        </w:rPr>
        <w:t xml:space="preserve"> w stacji </w:t>
      </w:r>
      <w:r>
        <w:rPr>
          <w:sz w:val="24"/>
          <w:szCs w:val="24"/>
        </w:rPr>
        <w:t xml:space="preserve">transf. </w:t>
      </w:r>
      <w:r w:rsidRPr="00C05300">
        <w:rPr>
          <w:sz w:val="24"/>
          <w:szCs w:val="24"/>
        </w:rPr>
        <w:t>S-1.</w:t>
      </w:r>
    </w:p>
    <w:p w14:paraId="1709FB61" w14:textId="77777777" w:rsidR="005270E0" w:rsidRPr="00C05300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 xml:space="preserve">wymiana rozdzielnicy potrzeb własnych </w:t>
      </w:r>
      <w:r>
        <w:rPr>
          <w:sz w:val="24"/>
          <w:szCs w:val="24"/>
        </w:rPr>
        <w:t>S-2</w:t>
      </w:r>
    </w:p>
    <w:p w14:paraId="74FD75FA" w14:textId="77777777" w:rsidR="005270E0" w:rsidRPr="00C05300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wyposażenie stacji S-2 w sprzęt elektoizolacyjny zgodny z aktualnymi przepisami</w:t>
      </w:r>
    </w:p>
    <w:p w14:paraId="3AA3EB6F" w14:textId="77777777" w:rsidR="0075536D" w:rsidRPr="007A1A15" w:rsidRDefault="005270E0" w:rsidP="006D6C0A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7A1A15">
        <w:rPr>
          <w:sz w:val="24"/>
          <w:szCs w:val="24"/>
        </w:rPr>
        <w:t>wprowadzenie sygnałów do systemu BMS szpitala (protokół MODBUS TCP/IP) w celu monitorowania stanu zasilania</w:t>
      </w:r>
      <w:r w:rsidR="0075536D" w:rsidRPr="007A1A15">
        <w:rPr>
          <w:sz w:val="24"/>
          <w:szCs w:val="24"/>
        </w:rPr>
        <w:t xml:space="preserve"> (m.in. monitorowanie stanu, napięć , prądów, parametrów zasilania ) oraz  wizualizacji i zdalnej kontroli w systemie BMS szpitala.</w:t>
      </w:r>
    </w:p>
    <w:p w14:paraId="3D8BE5A7" w14:textId="77777777" w:rsidR="005270E0" w:rsidRDefault="005270E0" w:rsidP="00380C9F">
      <w:pPr>
        <w:numPr>
          <w:ilvl w:val="0"/>
          <w:numId w:val="12"/>
        </w:numPr>
        <w:rPr>
          <w:rFonts w:ascii="Arial" w:hAnsi="Arial" w:cs="Arial"/>
          <w:b/>
          <w:bCs/>
          <w:color w:val="000000"/>
        </w:rPr>
      </w:pPr>
      <w:r w:rsidRPr="00FF1343">
        <w:rPr>
          <w:rFonts w:ascii="Arial" w:hAnsi="Arial" w:cs="Arial"/>
          <w:b/>
          <w:bCs/>
          <w:color w:val="000000"/>
        </w:rPr>
        <w:t>Wykonanie automatyki dla stacji trafo S-1 i S-5</w:t>
      </w:r>
    </w:p>
    <w:p w14:paraId="3AF619D3" w14:textId="77777777" w:rsidR="005270E0" w:rsidRPr="00C05300" w:rsidRDefault="005270E0" w:rsidP="003E3117">
      <w:pPr>
        <w:numPr>
          <w:ilvl w:val="1"/>
          <w:numId w:val="19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opracowanie dokumentacji technicznej</w:t>
      </w:r>
    </w:p>
    <w:p w14:paraId="0E498B8C" w14:textId="77777777" w:rsidR="005270E0" w:rsidRPr="00C05300" w:rsidRDefault="005270E0" w:rsidP="006D6C0A">
      <w:pPr>
        <w:numPr>
          <w:ilvl w:val="1"/>
          <w:numId w:val="19"/>
        </w:numPr>
        <w:spacing w:line="240" w:lineRule="auto"/>
        <w:jc w:val="both"/>
        <w:rPr>
          <w:sz w:val="24"/>
          <w:szCs w:val="24"/>
        </w:rPr>
      </w:pPr>
      <w:r w:rsidRPr="00C05300">
        <w:rPr>
          <w:sz w:val="24"/>
          <w:szCs w:val="24"/>
        </w:rPr>
        <w:t>modernizacja aparatury w stacjach S-1 i S-5 w celu zapewnienia automatycznego przełączenia źródła zasilania.</w:t>
      </w:r>
    </w:p>
    <w:p w14:paraId="367B2FCF" w14:textId="77777777" w:rsidR="0075536D" w:rsidRPr="007A1A15" w:rsidRDefault="0075536D" w:rsidP="006D6C0A">
      <w:pPr>
        <w:pStyle w:val="Akapitzlist"/>
        <w:numPr>
          <w:ilvl w:val="1"/>
          <w:numId w:val="19"/>
        </w:numPr>
        <w:spacing w:line="240" w:lineRule="auto"/>
        <w:jc w:val="both"/>
        <w:rPr>
          <w:sz w:val="24"/>
          <w:szCs w:val="24"/>
        </w:rPr>
      </w:pPr>
      <w:r w:rsidRPr="007A1A15">
        <w:rPr>
          <w:sz w:val="24"/>
          <w:szCs w:val="24"/>
        </w:rPr>
        <w:t>wprowadzenie sygnałów do systemu BMS szpitala (protokół MODBUS TCP/IP) w celu monitorowania stanu zasilania (m.in. monitorowanie stanu, napięć , prądów, parametrów zasilania ) oraz  wizualizacji i zdalnej kontroli w systemie BMS szpitala.</w:t>
      </w:r>
    </w:p>
    <w:p w14:paraId="454149CA" w14:textId="0632CB9F" w:rsidR="005270E0" w:rsidRPr="000D7B4F" w:rsidRDefault="005270E0" w:rsidP="000D7B4F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DAF">
        <w:rPr>
          <w:b/>
          <w:bCs/>
          <w:sz w:val="24"/>
          <w:szCs w:val="24"/>
        </w:rPr>
        <w:t>prowadzenie nadzoru autorskiego</w:t>
      </w:r>
      <w:r>
        <w:rPr>
          <w:sz w:val="24"/>
          <w:szCs w:val="24"/>
        </w:rPr>
        <w:t xml:space="preserve"> podczas prowadzenia prac zgodnie                             </w:t>
      </w:r>
      <w:r w:rsidRPr="000D7B4F">
        <w:rPr>
          <w:sz w:val="24"/>
          <w:szCs w:val="24"/>
        </w:rPr>
        <w:t>z postanowieniami   Art.20 ust1 ustawy „Prawo budowlane”.</w:t>
      </w:r>
    </w:p>
    <w:p w14:paraId="74B8A4F8" w14:textId="77777777" w:rsidR="005270E0" w:rsidRDefault="005270E0" w:rsidP="006D6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A9DAF15" w14:textId="0A4D29B8" w:rsidR="005270E0" w:rsidRPr="003D3E75" w:rsidRDefault="005270E0" w:rsidP="00380C9F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3D3E75">
        <w:rPr>
          <w:b/>
          <w:bCs/>
          <w:sz w:val="24"/>
          <w:szCs w:val="24"/>
        </w:rPr>
        <w:t>Ogólne wytyczne:</w:t>
      </w:r>
    </w:p>
    <w:p w14:paraId="3E52B589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materiały oraz urządzenia musza posiadać aktualne dopuszczenia i certyfikaty zgodne z polskimi normami.</w:t>
      </w:r>
    </w:p>
    <w:p w14:paraId="060B1ABF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techniczny przekazać w 4 egzemplarzach w wersji papierowej oraz           w formie cyfrowej edytowalnej oraz w postaci plików PDF.</w:t>
      </w:r>
    </w:p>
    <w:p w14:paraId="730DB9EC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specyfikacji technicznej wykonania i odbioru robót</w:t>
      </w:r>
      <w:r w:rsidRPr="00AE607E">
        <w:rPr>
          <w:sz w:val="24"/>
          <w:szCs w:val="24"/>
        </w:rPr>
        <w:t xml:space="preserve"> </w:t>
      </w:r>
      <w:r>
        <w:rPr>
          <w:sz w:val="24"/>
          <w:szCs w:val="24"/>
        </w:rPr>
        <w:t>w wersji papierowej,   cyfrowej edytowalnej oraz w postaci plików PDF. - 1 egz.</w:t>
      </w:r>
    </w:p>
    <w:p w14:paraId="70A276D6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kosztorysów  inwestorskich</w:t>
      </w:r>
      <w:r w:rsidRPr="00AE607E">
        <w:rPr>
          <w:sz w:val="24"/>
          <w:szCs w:val="24"/>
        </w:rPr>
        <w:t xml:space="preserve"> </w:t>
      </w:r>
      <w:r>
        <w:rPr>
          <w:sz w:val="24"/>
          <w:szCs w:val="24"/>
        </w:rPr>
        <w:t>w wersji papierowej,   cyfrowej edytowalnej oraz w postaci plików PDF - 1 egz.</w:t>
      </w:r>
    </w:p>
    <w:p w14:paraId="23B5E35C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przedmiarów robót</w:t>
      </w:r>
      <w:r w:rsidRPr="00AE607E">
        <w:rPr>
          <w:sz w:val="24"/>
          <w:szCs w:val="24"/>
        </w:rPr>
        <w:t xml:space="preserve"> </w:t>
      </w:r>
      <w:r>
        <w:rPr>
          <w:sz w:val="24"/>
          <w:szCs w:val="24"/>
        </w:rPr>
        <w:t>w wersji papierowej,   cyfrowej edytowalnej oraz w postaci plików PDF.</w:t>
      </w:r>
      <w:r w:rsidRPr="00AE607E">
        <w:rPr>
          <w:sz w:val="24"/>
          <w:szCs w:val="24"/>
        </w:rPr>
        <w:t xml:space="preserve"> </w:t>
      </w:r>
      <w:r>
        <w:rPr>
          <w:sz w:val="24"/>
          <w:szCs w:val="24"/>
        </w:rPr>
        <w:t>- 1 egz.</w:t>
      </w:r>
    </w:p>
    <w:p w14:paraId="13DFFE64" w14:textId="77777777" w:rsidR="005270E0" w:rsidRDefault="005270E0" w:rsidP="006D6C0A">
      <w:pPr>
        <w:pStyle w:val="Akapitzlist"/>
        <w:numPr>
          <w:ilvl w:val="1"/>
          <w:numId w:val="20"/>
        </w:numPr>
        <w:jc w:val="both"/>
        <w:rPr>
          <w:sz w:val="24"/>
          <w:szCs w:val="24"/>
        </w:rPr>
      </w:pPr>
      <w:r w:rsidRPr="00D058AF">
        <w:rPr>
          <w:sz w:val="24"/>
          <w:szCs w:val="24"/>
        </w:rPr>
        <w:t>Wszelkie koszty związane z pozyskaniem materiałów do celów projektowych oraz z   uzgodnieniami dokumentacji projektowej  ponosi wykonawca</w:t>
      </w:r>
    </w:p>
    <w:p w14:paraId="132EFE20" w14:textId="77777777" w:rsidR="005270E0" w:rsidRDefault="005270E0" w:rsidP="00D058AF">
      <w:pPr>
        <w:pStyle w:val="Tekstpodstawowy2"/>
        <w:numPr>
          <w:ilvl w:val="1"/>
          <w:numId w:val="20"/>
        </w:numPr>
        <w:spacing w:line="240" w:lineRule="auto"/>
        <w:jc w:val="both"/>
        <w:rPr>
          <w:b/>
          <w:bCs/>
          <w:sz w:val="24"/>
          <w:szCs w:val="24"/>
        </w:rPr>
      </w:pPr>
      <w:r w:rsidRPr="00293D2E">
        <w:rPr>
          <w:b/>
          <w:bCs/>
          <w:sz w:val="24"/>
          <w:szCs w:val="24"/>
        </w:rPr>
        <w:t>przypadku użycia w dokumentacji projektowej lub kosztorysowej nazw własnych materiałów/wyrobów, należy opisać parametry techniczno-użytkowe tych materiałów/wyrobów.</w:t>
      </w:r>
    </w:p>
    <w:p w14:paraId="0CD7C328" w14:textId="77777777" w:rsidR="005270E0" w:rsidRPr="00293D2E" w:rsidRDefault="005270E0" w:rsidP="00D058AF">
      <w:pPr>
        <w:pStyle w:val="Tekstpodstawowy2"/>
        <w:numPr>
          <w:ilvl w:val="1"/>
          <w:numId w:val="20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</w:t>
      </w:r>
      <w:r w:rsidRPr="005B3013">
        <w:rPr>
          <w:rFonts w:ascii="Times New Roman" w:hAnsi="Times New Roman" w:cs="Times New Roman"/>
          <w:sz w:val="24"/>
          <w:szCs w:val="24"/>
        </w:rPr>
        <w:t xml:space="preserve"> dla  instalacji elektryczno-teletechnicznej (instalacje silnoprądowe, instalacja AKPiA, BMS,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BA">
        <w:rPr>
          <w:rFonts w:ascii="Times New Roman" w:hAnsi="Times New Roman" w:cs="Times New Roman"/>
          <w:sz w:val="24"/>
          <w:szCs w:val="24"/>
        </w:rPr>
        <w:t>muszą posiada</w:t>
      </w:r>
      <w:r>
        <w:rPr>
          <w:rFonts w:ascii="Times New Roman" w:hAnsi="Times New Roman" w:cs="Times New Roman"/>
          <w:sz w:val="24"/>
          <w:szCs w:val="24"/>
        </w:rPr>
        <w:t>ć  pełną integrację (komunikację cyfrową</w:t>
      </w:r>
      <w:r w:rsidRPr="00235EBA">
        <w:rPr>
          <w:rFonts w:ascii="Times New Roman" w:hAnsi="Times New Roman" w:cs="Times New Roman"/>
          <w:sz w:val="24"/>
          <w:szCs w:val="24"/>
        </w:rPr>
        <w:t xml:space="preserve">) z istniejącymi  systemami teletechnicznymi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5EBA">
        <w:rPr>
          <w:rFonts w:ascii="Times New Roman" w:hAnsi="Times New Roman" w:cs="Times New Roman"/>
          <w:sz w:val="24"/>
          <w:szCs w:val="24"/>
        </w:rPr>
        <w:t>w Świętokrzyskim Centrum Onkologii</w:t>
      </w:r>
      <w:r>
        <w:rPr>
          <w:rFonts w:ascii="Times New Roman" w:hAnsi="Times New Roman" w:cs="Times New Roman"/>
          <w:sz w:val="24"/>
          <w:szCs w:val="24"/>
        </w:rPr>
        <w:t xml:space="preserve"> w Kielcach.                                               </w:t>
      </w:r>
      <w:r w:rsidRPr="00A7432C">
        <w:rPr>
          <w:sz w:val="24"/>
          <w:szCs w:val="24"/>
        </w:rPr>
        <w:t xml:space="preserve"> </w:t>
      </w:r>
    </w:p>
    <w:p w14:paraId="4C668B7B" w14:textId="77777777" w:rsidR="005270E0" w:rsidRPr="003D3E75" w:rsidRDefault="005270E0" w:rsidP="00DF44A5">
      <w:pPr>
        <w:ind w:left="360"/>
        <w:rPr>
          <w:b/>
          <w:bCs/>
          <w:sz w:val="24"/>
          <w:szCs w:val="24"/>
        </w:rPr>
      </w:pPr>
      <w:r w:rsidRPr="003D3E75">
        <w:rPr>
          <w:b/>
          <w:bCs/>
          <w:sz w:val="24"/>
          <w:szCs w:val="24"/>
        </w:rPr>
        <w:t>Gwarancje</w:t>
      </w:r>
    </w:p>
    <w:p w14:paraId="1501BF22" w14:textId="77777777" w:rsidR="005270E0" w:rsidRPr="00741935" w:rsidRDefault="005270E0" w:rsidP="00741935">
      <w:pPr>
        <w:ind w:left="1416"/>
        <w:rPr>
          <w:sz w:val="24"/>
          <w:szCs w:val="24"/>
        </w:rPr>
      </w:pPr>
      <w:r w:rsidRPr="00741935">
        <w:rPr>
          <w:sz w:val="24"/>
          <w:szCs w:val="24"/>
        </w:rPr>
        <w:t>Gwarancja na wykonane projekty:  3 lata od daty podpisania protokołu przekazania projektu technicznego.</w:t>
      </w:r>
    </w:p>
    <w:p w14:paraId="7F0E3FD5" w14:textId="6F657AEA" w:rsidR="005270E0" w:rsidRPr="00F4468D" w:rsidRDefault="005270E0" w:rsidP="00F4468D">
      <w:pPr>
        <w:pStyle w:val="Akapitzlist"/>
        <w:rPr>
          <w:b/>
          <w:bCs/>
          <w:sz w:val="24"/>
          <w:szCs w:val="24"/>
        </w:rPr>
      </w:pPr>
      <w:r w:rsidRPr="00F4468D">
        <w:rPr>
          <w:b/>
          <w:bCs/>
          <w:sz w:val="24"/>
          <w:szCs w:val="24"/>
        </w:rPr>
        <w:t>Termin realizacji</w:t>
      </w:r>
      <w:r>
        <w:rPr>
          <w:b/>
          <w:bCs/>
          <w:sz w:val="24"/>
          <w:szCs w:val="24"/>
        </w:rPr>
        <w:t xml:space="preserve"> zamówienia :</w:t>
      </w:r>
      <w:r w:rsidRPr="00F446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BA523B" w:rsidRPr="000B355E">
        <w:rPr>
          <w:sz w:val="24"/>
          <w:szCs w:val="24"/>
        </w:rPr>
        <w:t>do</w:t>
      </w:r>
      <w:r w:rsidR="00BA523B">
        <w:rPr>
          <w:b/>
          <w:bCs/>
          <w:sz w:val="24"/>
          <w:szCs w:val="24"/>
        </w:rPr>
        <w:t xml:space="preserve"> </w:t>
      </w:r>
      <w:r w:rsidR="00003827">
        <w:rPr>
          <w:sz w:val="24"/>
          <w:szCs w:val="24"/>
        </w:rPr>
        <w:t>2</w:t>
      </w:r>
      <w:r w:rsidRPr="007C6A76">
        <w:rPr>
          <w:sz w:val="24"/>
          <w:szCs w:val="24"/>
        </w:rPr>
        <w:t xml:space="preserve"> miesi</w:t>
      </w:r>
      <w:r w:rsidR="00BA523B">
        <w:rPr>
          <w:sz w:val="24"/>
          <w:szCs w:val="24"/>
        </w:rPr>
        <w:t>ę</w:t>
      </w:r>
      <w:r w:rsidRPr="007C6A76">
        <w:rPr>
          <w:sz w:val="24"/>
          <w:szCs w:val="24"/>
        </w:rPr>
        <w:t>c</w:t>
      </w:r>
      <w:r w:rsidR="00BA523B">
        <w:rPr>
          <w:sz w:val="24"/>
          <w:szCs w:val="24"/>
        </w:rPr>
        <w:t>y</w:t>
      </w:r>
      <w:r w:rsidRPr="007C6A76">
        <w:rPr>
          <w:sz w:val="24"/>
          <w:szCs w:val="24"/>
        </w:rPr>
        <w:t xml:space="preserve"> od daty podpisania umowy</w:t>
      </w:r>
      <w:r>
        <w:rPr>
          <w:sz w:val="24"/>
          <w:szCs w:val="24"/>
        </w:rPr>
        <w:t xml:space="preserve"> </w:t>
      </w:r>
      <w:r w:rsidRPr="007C6A76">
        <w:rPr>
          <w:sz w:val="24"/>
          <w:szCs w:val="24"/>
        </w:rPr>
        <w:t>.</w:t>
      </w:r>
    </w:p>
    <w:p w14:paraId="5BDA2040" w14:textId="77777777" w:rsidR="005270E0" w:rsidRPr="00452A35" w:rsidRDefault="005270E0" w:rsidP="00F4468D">
      <w:pPr>
        <w:ind w:firstLine="708"/>
        <w:rPr>
          <w:b/>
          <w:bCs/>
        </w:rPr>
      </w:pPr>
      <w:r w:rsidRPr="00452A35">
        <w:rPr>
          <w:b/>
          <w:bCs/>
        </w:rPr>
        <w:t>UWAGA</w:t>
      </w:r>
    </w:p>
    <w:p w14:paraId="4F5C0B77" w14:textId="0E941CDD" w:rsidR="005270E0" w:rsidRDefault="005270E0" w:rsidP="00F97908">
      <w:pPr>
        <w:pStyle w:val="Default"/>
        <w:numPr>
          <w:ilvl w:val="1"/>
          <w:numId w:val="26"/>
        </w:numPr>
        <w:rPr>
          <w:color w:val="auto"/>
        </w:rPr>
      </w:pPr>
      <w:r>
        <w:rPr>
          <w:color w:val="auto"/>
        </w:rPr>
        <w:t>Dokumentacja archiwalna stacji GSZ, stacji trafo S-2, S-1, S-5, oraz trasy linii kablowej są do wglądu w siedzibie Zamawiającego  (pokój Głównego Energetyka)</w:t>
      </w:r>
      <w:r w:rsidR="007A1A15">
        <w:rPr>
          <w:color w:val="auto"/>
        </w:rPr>
        <w:t>.</w:t>
      </w:r>
    </w:p>
    <w:p w14:paraId="1930BC3C" w14:textId="77777777" w:rsidR="005270E0" w:rsidRDefault="005270E0" w:rsidP="00452A35">
      <w:pPr>
        <w:pStyle w:val="Default"/>
        <w:rPr>
          <w:color w:val="auto"/>
        </w:rPr>
      </w:pPr>
    </w:p>
    <w:p w14:paraId="7DB201C4" w14:textId="77777777" w:rsidR="005270E0" w:rsidRDefault="005270E0" w:rsidP="00452A35">
      <w:pPr>
        <w:pStyle w:val="Default"/>
        <w:rPr>
          <w:color w:val="auto"/>
        </w:rPr>
      </w:pPr>
    </w:p>
    <w:p w14:paraId="30FAB058" w14:textId="6E945493" w:rsidR="005270E0" w:rsidRPr="00F97908" w:rsidRDefault="005270E0" w:rsidP="00452A35">
      <w:pPr>
        <w:pStyle w:val="Default"/>
        <w:rPr>
          <w:b/>
          <w:bCs/>
          <w:sz w:val="22"/>
          <w:szCs w:val="22"/>
        </w:rPr>
      </w:pPr>
      <w:r w:rsidRPr="00F97908">
        <w:rPr>
          <w:b/>
          <w:bCs/>
          <w:sz w:val="22"/>
          <w:szCs w:val="22"/>
        </w:rPr>
        <w:t>CPV</w:t>
      </w:r>
      <w:r w:rsidR="007A1A15">
        <w:rPr>
          <w:b/>
          <w:bCs/>
          <w:sz w:val="22"/>
          <w:szCs w:val="22"/>
        </w:rPr>
        <w:t xml:space="preserve">: </w:t>
      </w:r>
      <w:r w:rsidRPr="00F97908">
        <w:rPr>
          <w:b/>
          <w:bCs/>
          <w:sz w:val="22"/>
          <w:szCs w:val="22"/>
        </w:rPr>
        <w:t>71.32.00.00-7  - Usługi inżynieryjne w zakresie projektowania</w:t>
      </w:r>
    </w:p>
    <w:p w14:paraId="1C4BE86D" w14:textId="77777777" w:rsidR="005270E0" w:rsidRPr="00452A35" w:rsidRDefault="005270E0" w:rsidP="00452A35">
      <w:pPr>
        <w:pStyle w:val="Default"/>
      </w:pPr>
    </w:p>
    <w:p w14:paraId="272069E0" w14:textId="77777777" w:rsidR="005270E0" w:rsidRDefault="005270E0" w:rsidP="00F4468D">
      <w:pPr>
        <w:ind w:firstLine="708"/>
      </w:pPr>
    </w:p>
    <w:p w14:paraId="218A8CC5" w14:textId="4B7D79EC" w:rsidR="005270E0" w:rsidRDefault="005270E0" w:rsidP="001C3D0C">
      <w:pPr>
        <w:tabs>
          <w:tab w:val="left" w:pos="6885"/>
        </w:tabs>
      </w:pPr>
      <w:r>
        <w:tab/>
      </w:r>
      <w:r>
        <w:tab/>
      </w:r>
    </w:p>
    <w:p w14:paraId="5B47259A" w14:textId="77777777" w:rsidR="005270E0" w:rsidRDefault="005270E0" w:rsidP="001F329D">
      <w:pPr>
        <w:tabs>
          <w:tab w:val="left" w:pos="7845"/>
        </w:tabs>
      </w:pPr>
      <w:r>
        <w:tab/>
      </w:r>
    </w:p>
    <w:p w14:paraId="537A5C16" w14:textId="77777777" w:rsidR="005270E0" w:rsidRPr="001F329D" w:rsidRDefault="005270E0" w:rsidP="00616C4F">
      <w:pPr>
        <w:tabs>
          <w:tab w:val="left" w:pos="7845"/>
        </w:tabs>
      </w:pPr>
    </w:p>
    <w:sectPr w:rsidR="005270E0" w:rsidRPr="001F329D" w:rsidSect="00D058AF">
      <w:footerReference w:type="default" r:id="rId8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305A" w14:textId="77777777" w:rsidR="005A2EC1" w:rsidRDefault="005A2EC1" w:rsidP="0068702D">
      <w:pPr>
        <w:spacing w:after="0" w:line="240" w:lineRule="auto"/>
      </w:pPr>
      <w:r>
        <w:separator/>
      </w:r>
    </w:p>
  </w:endnote>
  <w:endnote w:type="continuationSeparator" w:id="0">
    <w:p w14:paraId="62990B60" w14:textId="77777777" w:rsidR="005A2EC1" w:rsidRDefault="005A2EC1" w:rsidP="006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20"/>
        <w:szCs w:val="20"/>
      </w:rPr>
      <w:id w:val="-722993373"/>
      <w:docPartObj>
        <w:docPartGallery w:val="Page Numbers (Bottom of Page)"/>
        <w:docPartUnique/>
      </w:docPartObj>
    </w:sdtPr>
    <w:sdtContent>
      <w:p w14:paraId="4850A3F8" w14:textId="3D73F3BB" w:rsidR="0068702D" w:rsidRPr="0068702D" w:rsidRDefault="0068702D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68702D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68702D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68702D">
          <w:rPr>
            <w:rFonts w:ascii="Cambria" w:hAnsi="Cambria"/>
            <w:sz w:val="20"/>
            <w:szCs w:val="20"/>
          </w:rPr>
          <w:instrText>PAGE    \* MERGEFORMAT</w:instrText>
        </w:r>
        <w:r w:rsidRPr="0068702D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Pr="0068702D">
          <w:rPr>
            <w:rFonts w:ascii="Cambria" w:eastAsiaTheme="majorEastAsia" w:hAnsi="Cambria" w:cstheme="majorBidi"/>
            <w:sz w:val="20"/>
            <w:szCs w:val="20"/>
          </w:rPr>
          <w:t>2</w:t>
        </w:r>
        <w:r w:rsidRPr="0068702D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  <w:p w14:paraId="2386A097" w14:textId="77777777" w:rsidR="0068702D" w:rsidRDefault="00687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A2B6" w14:textId="77777777" w:rsidR="005A2EC1" w:rsidRDefault="005A2EC1" w:rsidP="0068702D">
      <w:pPr>
        <w:spacing w:after="0" w:line="240" w:lineRule="auto"/>
      </w:pPr>
      <w:r>
        <w:separator/>
      </w:r>
    </w:p>
  </w:footnote>
  <w:footnote w:type="continuationSeparator" w:id="0">
    <w:p w14:paraId="4CEF4C7A" w14:textId="77777777" w:rsidR="005A2EC1" w:rsidRDefault="005A2EC1" w:rsidP="0068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D18D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A769B2"/>
    <w:multiLevelType w:val="hybridMultilevel"/>
    <w:tmpl w:val="B6BA8F6E"/>
    <w:lvl w:ilvl="0" w:tplc="1B54D61A">
      <w:start w:val="1"/>
      <w:numFmt w:val="decimal"/>
      <w:lvlText w:val="%1)"/>
      <w:lvlJc w:val="left"/>
      <w:pPr>
        <w:ind w:left="743" w:hanging="284"/>
      </w:pPr>
      <w:rPr>
        <w:rFonts w:ascii="Cambria" w:eastAsia="Times New Roman" w:hAnsi="Cambria" w:hint="default"/>
        <w:spacing w:val="-1"/>
        <w:w w:val="99"/>
        <w:sz w:val="22"/>
        <w:szCs w:val="22"/>
      </w:rPr>
    </w:lvl>
    <w:lvl w:ilvl="1" w:tplc="3CBC624C">
      <w:numFmt w:val="bullet"/>
      <w:lvlText w:val="•"/>
      <w:lvlJc w:val="left"/>
      <w:pPr>
        <w:ind w:left="923" w:hanging="284"/>
      </w:pPr>
      <w:rPr>
        <w:rFonts w:hint="default"/>
      </w:rPr>
    </w:lvl>
    <w:lvl w:ilvl="2" w:tplc="5FB635C6">
      <w:numFmt w:val="bullet"/>
      <w:lvlText w:val="•"/>
      <w:lvlJc w:val="left"/>
      <w:pPr>
        <w:ind w:left="1998" w:hanging="284"/>
      </w:pPr>
      <w:rPr>
        <w:rFonts w:hint="default"/>
      </w:rPr>
    </w:lvl>
    <w:lvl w:ilvl="3" w:tplc="4F862CB4">
      <w:numFmt w:val="bullet"/>
      <w:lvlText w:val="•"/>
      <w:lvlJc w:val="left"/>
      <w:pPr>
        <w:ind w:left="3074" w:hanging="284"/>
      </w:pPr>
      <w:rPr>
        <w:rFonts w:hint="default"/>
      </w:rPr>
    </w:lvl>
    <w:lvl w:ilvl="4" w:tplc="661843BE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5B0656AE"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AD5290CC">
      <w:numFmt w:val="bullet"/>
      <w:lvlText w:val="•"/>
      <w:lvlJc w:val="left"/>
      <w:pPr>
        <w:ind w:left="6300" w:hanging="284"/>
      </w:pPr>
      <w:rPr>
        <w:rFonts w:hint="default"/>
      </w:rPr>
    </w:lvl>
    <w:lvl w:ilvl="7" w:tplc="82B0FF9A">
      <w:numFmt w:val="bullet"/>
      <w:lvlText w:val="•"/>
      <w:lvlJc w:val="left"/>
      <w:pPr>
        <w:ind w:left="7376" w:hanging="284"/>
      </w:pPr>
      <w:rPr>
        <w:rFonts w:hint="default"/>
      </w:rPr>
    </w:lvl>
    <w:lvl w:ilvl="8" w:tplc="6FAA5E26">
      <w:numFmt w:val="bullet"/>
      <w:lvlText w:val="•"/>
      <w:lvlJc w:val="left"/>
      <w:pPr>
        <w:ind w:left="8451" w:hanging="284"/>
      </w:pPr>
      <w:rPr>
        <w:rFonts w:hint="default"/>
      </w:rPr>
    </w:lvl>
  </w:abstractNum>
  <w:abstractNum w:abstractNumId="2" w15:restartNumberingAfterBreak="0">
    <w:nsid w:val="1437452E"/>
    <w:multiLevelType w:val="hybridMultilevel"/>
    <w:tmpl w:val="D7D82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3BA"/>
    <w:multiLevelType w:val="hybridMultilevel"/>
    <w:tmpl w:val="C1DA652C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712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380DD7"/>
    <w:multiLevelType w:val="hybridMultilevel"/>
    <w:tmpl w:val="39D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A5EA2"/>
    <w:multiLevelType w:val="hybridMultilevel"/>
    <w:tmpl w:val="28DCF01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E422B1"/>
    <w:multiLevelType w:val="hybridMultilevel"/>
    <w:tmpl w:val="A7446BDC"/>
    <w:lvl w:ilvl="0" w:tplc="04150013">
      <w:start w:val="1"/>
      <w:numFmt w:val="upperRoman"/>
      <w:pStyle w:val="Listapunktowana2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5F5E"/>
    <w:multiLevelType w:val="multilevel"/>
    <w:tmpl w:val="9432D224"/>
    <w:lvl w:ilvl="0">
      <w:start w:val="1"/>
      <w:numFmt w:val="decimal"/>
      <w:suff w:val="space"/>
      <w:lvlText w:val="%1."/>
      <w:lvlJc w:val="left"/>
      <w:pPr>
        <w:ind w:left="460" w:hanging="284"/>
      </w:pPr>
      <w:rPr>
        <w:rFonts w:ascii="Cambria" w:eastAsia="Times New Roman" w:hAnsi="Cambria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46" w:hanging="284"/>
      </w:pPr>
      <w:rPr>
        <w:rFonts w:hint="default"/>
      </w:rPr>
    </w:lvl>
    <w:lvl w:ilvl="2">
      <w:numFmt w:val="bullet"/>
      <w:lvlText w:val="•"/>
      <w:lvlJc w:val="left"/>
      <w:pPr>
        <w:ind w:left="2432" w:hanging="284"/>
      </w:pPr>
      <w:rPr>
        <w:rFonts w:hint="default"/>
      </w:rPr>
    </w:lvl>
    <w:lvl w:ilvl="3">
      <w:numFmt w:val="bullet"/>
      <w:lvlText w:val="•"/>
      <w:lvlJc w:val="left"/>
      <w:pPr>
        <w:ind w:left="3418" w:hanging="284"/>
      </w:pPr>
      <w:rPr>
        <w:rFonts w:hint="default"/>
      </w:rPr>
    </w:lvl>
    <w:lvl w:ilvl="4">
      <w:numFmt w:val="bullet"/>
      <w:lvlText w:val="•"/>
      <w:lvlJc w:val="left"/>
      <w:pPr>
        <w:ind w:left="4404" w:hanging="284"/>
      </w:pPr>
      <w:rPr>
        <w:rFonts w:hint="default"/>
      </w:rPr>
    </w:lvl>
    <w:lvl w:ilvl="5">
      <w:numFmt w:val="bullet"/>
      <w:lvlText w:val="•"/>
      <w:lvlJc w:val="left"/>
      <w:pPr>
        <w:ind w:left="5390" w:hanging="284"/>
      </w:pPr>
      <w:rPr>
        <w:rFonts w:hint="default"/>
      </w:rPr>
    </w:lvl>
    <w:lvl w:ilvl="6">
      <w:numFmt w:val="bullet"/>
      <w:lvlText w:val="•"/>
      <w:lvlJc w:val="left"/>
      <w:pPr>
        <w:ind w:left="6376" w:hanging="284"/>
      </w:pPr>
      <w:rPr>
        <w:rFonts w:hint="default"/>
      </w:rPr>
    </w:lvl>
    <w:lvl w:ilvl="7">
      <w:numFmt w:val="bullet"/>
      <w:lvlText w:val="•"/>
      <w:lvlJc w:val="left"/>
      <w:pPr>
        <w:ind w:left="7362" w:hanging="284"/>
      </w:pPr>
      <w:rPr>
        <w:rFonts w:hint="default"/>
      </w:rPr>
    </w:lvl>
    <w:lvl w:ilvl="8">
      <w:numFmt w:val="bullet"/>
      <w:lvlText w:val="•"/>
      <w:lvlJc w:val="left"/>
      <w:pPr>
        <w:ind w:left="8348" w:hanging="284"/>
      </w:pPr>
      <w:rPr>
        <w:rFonts w:hint="default"/>
      </w:rPr>
    </w:lvl>
  </w:abstractNum>
  <w:abstractNum w:abstractNumId="9" w15:restartNumberingAfterBreak="0">
    <w:nsid w:val="25D04612"/>
    <w:multiLevelType w:val="hybridMultilevel"/>
    <w:tmpl w:val="DC7659D6"/>
    <w:lvl w:ilvl="0" w:tplc="D7A8F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504A6"/>
    <w:multiLevelType w:val="hybridMultilevel"/>
    <w:tmpl w:val="2CE24CFA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F62625"/>
    <w:multiLevelType w:val="hybridMultilevel"/>
    <w:tmpl w:val="AF10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91034A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B4BEC"/>
    <w:multiLevelType w:val="hybridMultilevel"/>
    <w:tmpl w:val="B7BE8C72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695D"/>
    <w:multiLevelType w:val="hybridMultilevel"/>
    <w:tmpl w:val="E444958C"/>
    <w:lvl w:ilvl="0" w:tplc="B1E678D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06693"/>
    <w:multiLevelType w:val="hybridMultilevel"/>
    <w:tmpl w:val="47A873F0"/>
    <w:lvl w:ilvl="0" w:tplc="D7A8F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B7EB5"/>
    <w:multiLevelType w:val="hybridMultilevel"/>
    <w:tmpl w:val="715AED0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853A92"/>
    <w:multiLevelType w:val="hybridMultilevel"/>
    <w:tmpl w:val="7D92D16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CB73AD6"/>
    <w:multiLevelType w:val="hybridMultilevel"/>
    <w:tmpl w:val="E9ECC97A"/>
    <w:lvl w:ilvl="0" w:tplc="BBE853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065605"/>
    <w:multiLevelType w:val="hybridMultilevel"/>
    <w:tmpl w:val="668A30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94807"/>
    <w:multiLevelType w:val="hybridMultilevel"/>
    <w:tmpl w:val="B2ACE684"/>
    <w:lvl w:ilvl="0" w:tplc="19CAB4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31955"/>
    <w:multiLevelType w:val="hybridMultilevel"/>
    <w:tmpl w:val="2E18C0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2D62FC4"/>
    <w:multiLevelType w:val="hybridMultilevel"/>
    <w:tmpl w:val="FD76605E"/>
    <w:lvl w:ilvl="0" w:tplc="0415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1D39F9"/>
    <w:multiLevelType w:val="multilevel"/>
    <w:tmpl w:val="B2ACE6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C29DF"/>
    <w:multiLevelType w:val="hybridMultilevel"/>
    <w:tmpl w:val="A7446B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01D3"/>
    <w:multiLevelType w:val="hybridMultilevel"/>
    <w:tmpl w:val="691E0B46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F3F4A4A"/>
    <w:multiLevelType w:val="multilevel"/>
    <w:tmpl w:val="D7D8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6400D"/>
    <w:multiLevelType w:val="hybridMultilevel"/>
    <w:tmpl w:val="770EF48E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6E66"/>
    <w:multiLevelType w:val="hybridMultilevel"/>
    <w:tmpl w:val="086ED0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7F1730"/>
    <w:multiLevelType w:val="hybridMultilevel"/>
    <w:tmpl w:val="74F09196"/>
    <w:lvl w:ilvl="0" w:tplc="0415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1A57F6"/>
    <w:multiLevelType w:val="hybridMultilevel"/>
    <w:tmpl w:val="A5D213DC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86C17"/>
    <w:multiLevelType w:val="hybridMultilevel"/>
    <w:tmpl w:val="F7447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87E24"/>
    <w:multiLevelType w:val="hybridMultilevel"/>
    <w:tmpl w:val="D708FB54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4708669">
    <w:abstractNumId w:val="0"/>
  </w:num>
  <w:num w:numId="2" w16cid:durableId="1758942798">
    <w:abstractNumId w:val="23"/>
  </w:num>
  <w:num w:numId="3" w16cid:durableId="1258826816">
    <w:abstractNumId w:val="17"/>
  </w:num>
  <w:num w:numId="4" w16cid:durableId="1971931613">
    <w:abstractNumId w:val="30"/>
  </w:num>
  <w:num w:numId="5" w16cid:durableId="1023944780">
    <w:abstractNumId w:val="7"/>
  </w:num>
  <w:num w:numId="6" w16cid:durableId="1940529177">
    <w:abstractNumId w:val="20"/>
  </w:num>
  <w:num w:numId="7" w16cid:durableId="1679115741">
    <w:abstractNumId w:val="24"/>
  </w:num>
  <w:num w:numId="8" w16cid:durableId="2033414431">
    <w:abstractNumId w:val="26"/>
  </w:num>
  <w:num w:numId="9" w16cid:durableId="264188835">
    <w:abstractNumId w:val="14"/>
  </w:num>
  <w:num w:numId="10" w16cid:durableId="881746237">
    <w:abstractNumId w:val="2"/>
  </w:num>
  <w:num w:numId="11" w16cid:durableId="1755008155">
    <w:abstractNumId w:val="16"/>
  </w:num>
  <w:num w:numId="12" w16cid:durableId="1788543643">
    <w:abstractNumId w:val="19"/>
  </w:num>
  <w:num w:numId="13" w16cid:durableId="1285579525">
    <w:abstractNumId w:val="28"/>
  </w:num>
  <w:num w:numId="14" w16cid:durableId="762532670">
    <w:abstractNumId w:val="21"/>
  </w:num>
  <w:num w:numId="15" w16cid:durableId="481967281">
    <w:abstractNumId w:val="15"/>
  </w:num>
  <w:num w:numId="16" w16cid:durableId="376009151">
    <w:abstractNumId w:val="18"/>
  </w:num>
  <w:num w:numId="17" w16cid:durableId="112406629">
    <w:abstractNumId w:val="6"/>
  </w:num>
  <w:num w:numId="18" w16cid:durableId="1709062412">
    <w:abstractNumId w:val="22"/>
  </w:num>
  <w:num w:numId="19" w16cid:durableId="2042852950">
    <w:abstractNumId w:val="13"/>
  </w:num>
  <w:num w:numId="20" w16cid:durableId="1271277752">
    <w:abstractNumId w:val="9"/>
  </w:num>
  <w:num w:numId="21" w16cid:durableId="528955252">
    <w:abstractNumId w:val="3"/>
  </w:num>
  <w:num w:numId="22" w16cid:durableId="19819873">
    <w:abstractNumId w:val="29"/>
  </w:num>
  <w:num w:numId="23" w16cid:durableId="1937709689">
    <w:abstractNumId w:val="12"/>
  </w:num>
  <w:num w:numId="24" w16cid:durableId="838079473">
    <w:abstractNumId w:val="25"/>
  </w:num>
  <w:num w:numId="25" w16cid:durableId="625426426">
    <w:abstractNumId w:val="11"/>
  </w:num>
  <w:num w:numId="26" w16cid:durableId="1973173774">
    <w:abstractNumId w:val="5"/>
  </w:num>
  <w:num w:numId="27" w16cid:durableId="195898547">
    <w:abstractNumId w:val="10"/>
  </w:num>
  <w:num w:numId="28" w16cid:durableId="1019894713">
    <w:abstractNumId w:val="8"/>
  </w:num>
  <w:num w:numId="29" w16cid:durableId="1634748245">
    <w:abstractNumId w:val="1"/>
  </w:num>
  <w:num w:numId="30" w16cid:durableId="1851944444">
    <w:abstractNumId w:val="31"/>
  </w:num>
  <w:num w:numId="31" w16cid:durableId="1170097919">
    <w:abstractNumId w:val="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2" w16cid:durableId="1038242339">
    <w:abstractNumId w:val="4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3" w16cid:durableId="1956523774">
    <w:abstractNumId w:val="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34" w16cid:durableId="1277566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3827"/>
    <w:rsid w:val="00013E3A"/>
    <w:rsid w:val="00053178"/>
    <w:rsid w:val="000B355E"/>
    <w:rsid w:val="000D7B4F"/>
    <w:rsid w:val="00102185"/>
    <w:rsid w:val="00125E04"/>
    <w:rsid w:val="00126CE6"/>
    <w:rsid w:val="001316B8"/>
    <w:rsid w:val="00164A08"/>
    <w:rsid w:val="001864AF"/>
    <w:rsid w:val="00191959"/>
    <w:rsid w:val="001939A1"/>
    <w:rsid w:val="001C3D0C"/>
    <w:rsid w:val="001F0E15"/>
    <w:rsid w:val="001F1E28"/>
    <w:rsid w:val="001F329D"/>
    <w:rsid w:val="00225791"/>
    <w:rsid w:val="00232C2D"/>
    <w:rsid w:val="00235EBA"/>
    <w:rsid w:val="00272FFF"/>
    <w:rsid w:val="002927CB"/>
    <w:rsid w:val="00293D2E"/>
    <w:rsid w:val="00295D75"/>
    <w:rsid w:val="002A3DAF"/>
    <w:rsid w:val="00335DAB"/>
    <w:rsid w:val="00380C9F"/>
    <w:rsid w:val="003A206B"/>
    <w:rsid w:val="003B17CC"/>
    <w:rsid w:val="003D3E75"/>
    <w:rsid w:val="003E3117"/>
    <w:rsid w:val="00426F1E"/>
    <w:rsid w:val="00452A35"/>
    <w:rsid w:val="00453B59"/>
    <w:rsid w:val="0046358F"/>
    <w:rsid w:val="004A6F20"/>
    <w:rsid w:val="004B2A35"/>
    <w:rsid w:val="004F1B74"/>
    <w:rsid w:val="00510501"/>
    <w:rsid w:val="005270E0"/>
    <w:rsid w:val="005840FE"/>
    <w:rsid w:val="005A2EC1"/>
    <w:rsid w:val="005B3013"/>
    <w:rsid w:val="00616C4F"/>
    <w:rsid w:val="0068702D"/>
    <w:rsid w:val="006B671E"/>
    <w:rsid w:val="006D4D0F"/>
    <w:rsid w:val="006D6C0A"/>
    <w:rsid w:val="00741935"/>
    <w:rsid w:val="0075536D"/>
    <w:rsid w:val="007814C4"/>
    <w:rsid w:val="007A0A1D"/>
    <w:rsid w:val="007A1A15"/>
    <w:rsid w:val="007C6A76"/>
    <w:rsid w:val="00837B67"/>
    <w:rsid w:val="00840B86"/>
    <w:rsid w:val="00845CDA"/>
    <w:rsid w:val="00860AE1"/>
    <w:rsid w:val="00883651"/>
    <w:rsid w:val="008A39F9"/>
    <w:rsid w:val="00913FF5"/>
    <w:rsid w:val="00914AFA"/>
    <w:rsid w:val="00994FEF"/>
    <w:rsid w:val="00A11C47"/>
    <w:rsid w:val="00A36F85"/>
    <w:rsid w:val="00A64895"/>
    <w:rsid w:val="00A73E81"/>
    <w:rsid w:val="00A7432C"/>
    <w:rsid w:val="00A94BCD"/>
    <w:rsid w:val="00AA5A16"/>
    <w:rsid w:val="00AC2CC2"/>
    <w:rsid w:val="00AE607E"/>
    <w:rsid w:val="00B27533"/>
    <w:rsid w:val="00B529A8"/>
    <w:rsid w:val="00BA523B"/>
    <w:rsid w:val="00BA5E63"/>
    <w:rsid w:val="00BF18A4"/>
    <w:rsid w:val="00C05300"/>
    <w:rsid w:val="00CE4FD7"/>
    <w:rsid w:val="00CE69EF"/>
    <w:rsid w:val="00D02EC8"/>
    <w:rsid w:val="00D058AF"/>
    <w:rsid w:val="00DC116E"/>
    <w:rsid w:val="00DD5D03"/>
    <w:rsid w:val="00DF44A5"/>
    <w:rsid w:val="00E60293"/>
    <w:rsid w:val="00F34D77"/>
    <w:rsid w:val="00F4468D"/>
    <w:rsid w:val="00F5715E"/>
    <w:rsid w:val="00F6646B"/>
    <w:rsid w:val="00F67DED"/>
    <w:rsid w:val="00F70B69"/>
    <w:rsid w:val="00F919EB"/>
    <w:rsid w:val="00F97908"/>
    <w:rsid w:val="00FA1A7B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379A0"/>
  <w15:docId w15:val="{D248061E-3767-4FC4-9E1C-D443C22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4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0501"/>
    <w:pPr>
      <w:ind w:left="720"/>
    </w:pPr>
  </w:style>
  <w:style w:type="table" w:styleId="Tabela-Siatka">
    <w:name w:val="Table Grid"/>
    <w:basedOn w:val="Standardowy"/>
    <w:uiPriority w:val="99"/>
    <w:locked/>
    <w:rsid w:val="00B529A8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E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52A3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C6A76"/>
    <w:pPr>
      <w:widowControl w:val="0"/>
      <w:autoSpaceDE w:val="0"/>
      <w:autoSpaceDN w:val="0"/>
      <w:spacing w:after="0" w:line="240" w:lineRule="auto"/>
      <w:ind w:left="459" w:hanging="284"/>
      <w:jc w:val="both"/>
    </w:pPr>
    <w:rPr>
      <w:rFonts w:ascii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6A76"/>
    <w:rPr>
      <w:rFonts w:ascii="Arial" w:hAnsi="Arial" w:cs="Arial"/>
      <w:sz w:val="22"/>
      <w:szCs w:val="22"/>
      <w:lang w:val="en-US" w:eastAsia="en-US"/>
    </w:rPr>
  </w:style>
  <w:style w:type="paragraph" w:styleId="Listapunktowana2">
    <w:name w:val="List Bullet 2"/>
    <w:basedOn w:val="Normalny"/>
    <w:uiPriority w:val="99"/>
    <w:rsid w:val="00AE607E"/>
    <w:pPr>
      <w:widowControl w:val="0"/>
      <w:numPr>
        <w:numId w:val="5"/>
      </w:numPr>
      <w:tabs>
        <w:tab w:val="num" w:pos="643"/>
        <w:tab w:val="num" w:pos="1077"/>
      </w:tabs>
      <w:autoSpaceDE w:val="0"/>
      <w:autoSpaceDN w:val="0"/>
      <w:adjustRightInd w:val="0"/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058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45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02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02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73F9-74A0-438D-8B4D-4D558662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(SWZ)</vt:lpstr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(SWZ)</dc:title>
  <dc:creator>Smorąg Karol</dc:creator>
  <cp:lastModifiedBy>Kochańska Beata</cp:lastModifiedBy>
  <cp:revision>2</cp:revision>
  <cp:lastPrinted>2023-10-23T06:49:00Z</cp:lastPrinted>
  <dcterms:created xsi:type="dcterms:W3CDTF">2023-10-24T09:29:00Z</dcterms:created>
  <dcterms:modified xsi:type="dcterms:W3CDTF">2023-10-24T09:29:00Z</dcterms:modified>
</cp:coreProperties>
</file>