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B286" w14:textId="24823F51" w:rsidR="00B52352" w:rsidRPr="005D1F07" w:rsidRDefault="00B52352" w:rsidP="00B52352">
      <w:pPr>
        <w:jc w:val="right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Załącznik nr </w:t>
      </w:r>
      <w:r w:rsidR="00AE508D">
        <w:rPr>
          <w:rFonts w:ascii="Arial Narrow" w:hAnsi="Arial Narrow" w:cs="Calibri"/>
          <w:b/>
        </w:rPr>
        <w:t>3.1</w:t>
      </w:r>
      <w:r w:rsidR="00F8218C">
        <w:rPr>
          <w:rFonts w:ascii="Arial Narrow" w:hAnsi="Arial Narrow" w:cs="Calibri"/>
          <w:b/>
        </w:rPr>
        <w:t xml:space="preserve"> do SW</w:t>
      </w:r>
      <w:r w:rsidRPr="005D1F07">
        <w:rPr>
          <w:rFonts w:ascii="Arial Narrow" w:hAnsi="Arial Narrow" w:cs="Calibri"/>
          <w:b/>
        </w:rPr>
        <w:t>Z</w:t>
      </w:r>
    </w:p>
    <w:p w14:paraId="5BFDB8B5" w14:textId="781C96B9" w:rsidR="00B52352" w:rsidRDefault="000B743C" w:rsidP="00B52352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Komora laminarna 4</w:t>
      </w:r>
      <w:r w:rsidR="00820186">
        <w:rPr>
          <w:rFonts w:ascii="Arial Narrow" w:hAnsi="Arial Narrow" w:cs="Calibri"/>
          <w:b/>
        </w:rPr>
        <w:t xml:space="preserve"> szt.</w:t>
      </w:r>
    </w:p>
    <w:p w14:paraId="2FA3D7F7" w14:textId="77777777" w:rsidR="0016306A" w:rsidRPr="00B52352" w:rsidRDefault="0016306A" w:rsidP="00B52352">
      <w:pPr>
        <w:jc w:val="center"/>
        <w:rPr>
          <w:rFonts w:ascii="Times New Roman" w:hAnsi="Times New Roman" w:cs="Times New Roman"/>
          <w:b/>
        </w:rPr>
      </w:pPr>
    </w:p>
    <w:p w14:paraId="3BA0DAE6" w14:textId="77777777" w:rsidR="00B52352" w:rsidRPr="002E4D99" w:rsidRDefault="00B52352" w:rsidP="00B52352">
      <w:pPr>
        <w:tabs>
          <w:tab w:val="right" w:leader="dot" w:pos="3686"/>
        </w:tabs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Model/typ</w:t>
      </w:r>
      <w:r>
        <w:rPr>
          <w:rFonts w:ascii="Verdana" w:eastAsia="Times New Roman" w:hAnsi="Verdana" w:cs="Tahoma"/>
          <w:sz w:val="18"/>
          <w:szCs w:val="18"/>
        </w:rPr>
        <w:tab/>
      </w:r>
    </w:p>
    <w:p w14:paraId="24FA7DED" w14:textId="77777777" w:rsidR="00B52352" w:rsidRPr="002E4D99" w:rsidRDefault="00B52352" w:rsidP="00B52352">
      <w:pPr>
        <w:tabs>
          <w:tab w:val="left" w:pos="3686"/>
        </w:tabs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14:paraId="38BDB4CE" w14:textId="77777777" w:rsidR="00B52352" w:rsidRPr="002E4D99" w:rsidRDefault="00B52352" w:rsidP="00B52352">
      <w:pPr>
        <w:tabs>
          <w:tab w:val="left" w:leader="dot" w:pos="3686"/>
        </w:tabs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14:paraId="60CE1628" w14:textId="77777777" w:rsidR="00B52352" w:rsidRPr="002E4D99" w:rsidRDefault="00B52352" w:rsidP="00B52352">
      <w:pPr>
        <w:tabs>
          <w:tab w:val="left" w:leader="dot" w:pos="3686"/>
        </w:tabs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14:paraId="5D34D5C5" w14:textId="77777777" w:rsidR="00B52352" w:rsidRPr="002E4D99" w:rsidRDefault="00B52352" w:rsidP="00B52352">
      <w:pPr>
        <w:tabs>
          <w:tab w:val="left" w:leader="dot" w:pos="3686"/>
        </w:tabs>
        <w:rPr>
          <w:rFonts w:ascii="Verdana" w:eastAsia="Times New Roman" w:hAnsi="Verdana"/>
          <w:b/>
          <w:sz w:val="18"/>
          <w:szCs w:val="18"/>
        </w:rPr>
      </w:pPr>
      <w:r w:rsidRPr="002E4D99">
        <w:rPr>
          <w:rFonts w:ascii="Verdana" w:eastAsia="Times New Roman" w:hAnsi="Verdana"/>
          <w:sz w:val="18"/>
          <w:szCs w:val="18"/>
        </w:rPr>
        <w:t>Rok produkcji</w:t>
      </w:r>
      <w:r>
        <w:rPr>
          <w:rFonts w:ascii="Verdana" w:eastAsia="Times New Roman" w:hAnsi="Verdana"/>
          <w:sz w:val="18"/>
          <w:szCs w:val="18"/>
        </w:rPr>
        <w:tab/>
      </w:r>
    </w:p>
    <w:p w14:paraId="4EF9CD38" w14:textId="77777777" w:rsidR="00B52352" w:rsidRDefault="00B52352" w:rsidP="00B52352">
      <w:pPr>
        <w:rPr>
          <w:rFonts w:ascii="Arial Narrow" w:hAnsi="Arial Narrow" w:cs="Calibri"/>
          <w:b/>
        </w:rPr>
      </w:pPr>
    </w:p>
    <w:p w14:paraId="799A21D5" w14:textId="77777777" w:rsidR="00B52352" w:rsidRPr="005D1F07" w:rsidRDefault="00B52352" w:rsidP="00B52352">
      <w:pPr>
        <w:jc w:val="center"/>
        <w:rPr>
          <w:rFonts w:ascii="Arial Narrow" w:hAnsi="Arial Narrow" w:cs="Calibri"/>
          <w:b/>
        </w:rPr>
      </w:pPr>
      <w:r w:rsidRPr="005D1F07">
        <w:rPr>
          <w:rFonts w:ascii="Arial Narrow" w:hAnsi="Arial Narrow" w:cs="Calibri"/>
          <w:b/>
        </w:rPr>
        <w:t>PARAMETRY TECHNICZNE</w:t>
      </w:r>
    </w:p>
    <w:tbl>
      <w:tblPr>
        <w:tblStyle w:val="Tabela-Siatka"/>
        <w:tblW w:w="12616" w:type="dxa"/>
        <w:tblInd w:w="846" w:type="dxa"/>
        <w:tblLook w:val="04A0" w:firstRow="1" w:lastRow="0" w:firstColumn="1" w:lastColumn="0" w:noHBand="0" w:noVBand="1"/>
      </w:tblPr>
      <w:tblGrid>
        <w:gridCol w:w="850"/>
        <w:gridCol w:w="6096"/>
        <w:gridCol w:w="5670"/>
      </w:tblGrid>
      <w:tr w:rsidR="004E0789" w:rsidRPr="0016306A" w14:paraId="49B616B4" w14:textId="77777777" w:rsidTr="00045DEA">
        <w:tc>
          <w:tcPr>
            <w:tcW w:w="850" w:type="dxa"/>
          </w:tcPr>
          <w:p w14:paraId="213578E1" w14:textId="2ED24FE1" w:rsidR="00F8218C" w:rsidRPr="0016306A" w:rsidRDefault="00F8218C" w:rsidP="00201175">
            <w:pPr>
              <w:tabs>
                <w:tab w:val="left" w:pos="643"/>
              </w:tabs>
              <w:spacing w:line="235" w:lineRule="auto"/>
              <w:ind w:right="1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096" w:type="dxa"/>
          </w:tcPr>
          <w:p w14:paraId="051417C8" w14:textId="4C3B7CF4" w:rsidR="00F8218C" w:rsidRPr="0016306A" w:rsidRDefault="00F8218C" w:rsidP="00201175">
            <w:pPr>
              <w:tabs>
                <w:tab w:val="left" w:pos="643"/>
              </w:tabs>
              <w:spacing w:line="235" w:lineRule="auto"/>
              <w:ind w:right="1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b/>
                <w:sz w:val="20"/>
                <w:szCs w:val="20"/>
              </w:rPr>
              <w:t>Opis parametrów wymaganych przez Zamawiającego:</w:t>
            </w:r>
          </w:p>
        </w:tc>
        <w:tc>
          <w:tcPr>
            <w:tcW w:w="5670" w:type="dxa"/>
          </w:tcPr>
          <w:p w14:paraId="6EE10628" w14:textId="130E7754" w:rsidR="00F8218C" w:rsidRPr="0016306A" w:rsidRDefault="00F8218C" w:rsidP="00201175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b/>
                <w:sz w:val="20"/>
                <w:szCs w:val="20"/>
              </w:rPr>
              <w:t>Parametry oferowane przez Wykonawcę (proszę o uzupełnienie parametrów zaoferowanego urządzenia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1630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</w:tc>
      </w:tr>
      <w:tr w:rsidR="00521135" w:rsidRPr="00820186" w14:paraId="682008CD" w14:textId="77777777" w:rsidTr="00045DEA">
        <w:tc>
          <w:tcPr>
            <w:tcW w:w="850" w:type="dxa"/>
          </w:tcPr>
          <w:p w14:paraId="1E510010" w14:textId="77777777" w:rsidR="00521135" w:rsidRPr="00820186" w:rsidRDefault="00521135" w:rsidP="00820186">
            <w:pPr>
              <w:pStyle w:val="Akapitzlist"/>
              <w:numPr>
                <w:ilvl w:val="0"/>
                <w:numId w:val="6"/>
              </w:numPr>
              <w:tabs>
                <w:tab w:val="left" w:pos="744"/>
              </w:tabs>
              <w:ind w:hanging="89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247C1B77" w14:textId="00E49DC7" w:rsidR="00521135" w:rsidRPr="00820186" w:rsidRDefault="00521135" w:rsidP="008201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1135">
              <w:rPr>
                <w:rFonts w:asciiTheme="minorHAnsi" w:hAnsiTheme="minorHAnsi" w:cstheme="minorHAnsi"/>
                <w:sz w:val="20"/>
                <w:szCs w:val="20"/>
              </w:rPr>
              <w:t>Urządzenie fabrycznie nowe</w:t>
            </w:r>
          </w:p>
        </w:tc>
        <w:tc>
          <w:tcPr>
            <w:tcW w:w="5670" w:type="dxa"/>
          </w:tcPr>
          <w:p w14:paraId="483659CE" w14:textId="77777777" w:rsidR="00521135" w:rsidRPr="00820186" w:rsidRDefault="00521135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6D45498C" w14:textId="77777777" w:rsidTr="00045DEA">
        <w:tc>
          <w:tcPr>
            <w:tcW w:w="850" w:type="dxa"/>
          </w:tcPr>
          <w:p w14:paraId="76D99EF2" w14:textId="44C2E456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744"/>
              </w:tabs>
              <w:ind w:hanging="89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6991E010" w14:textId="18E52F88" w:rsidR="00820186" w:rsidRPr="00820186" w:rsidRDefault="00820186" w:rsidP="0082018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Komora z pionowym przepływem powietrza, II klasy bezpiecze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ń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 xml:space="preserve">stwa mikrobiologicznego wg normy EN-12469:2000 lub równoważnej, przeznaczona do ochrony produktu, operatora i 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ś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rodowiska (oznaczona znakiem „</w:t>
            </w:r>
            <w:proofErr w:type="spellStart"/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Biohazard</w:t>
            </w:r>
            <w:proofErr w:type="spellEnd"/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”)</w:t>
            </w:r>
          </w:p>
        </w:tc>
        <w:tc>
          <w:tcPr>
            <w:tcW w:w="5670" w:type="dxa"/>
          </w:tcPr>
          <w:p w14:paraId="1C4DBC80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5F397BD7" w14:textId="77777777" w:rsidTr="00045DEA">
        <w:trPr>
          <w:trHeight w:val="751"/>
        </w:trPr>
        <w:tc>
          <w:tcPr>
            <w:tcW w:w="850" w:type="dxa"/>
          </w:tcPr>
          <w:p w14:paraId="28A071ED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162371E7" w14:textId="6295508E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Dwa certyfikowane filtry HEPA H14 (główny i wylotowy) o grubości co najmniej 69 mm i skuteczno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ś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ci 99,995% dla cz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 xml:space="preserve">steczek 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≥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0,3μm.</w:t>
            </w:r>
          </w:p>
        </w:tc>
        <w:tc>
          <w:tcPr>
            <w:tcW w:w="5670" w:type="dxa"/>
          </w:tcPr>
          <w:p w14:paraId="68D57013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22E78D3D" w14:textId="77777777" w:rsidTr="00045DEA">
        <w:tc>
          <w:tcPr>
            <w:tcW w:w="850" w:type="dxa"/>
          </w:tcPr>
          <w:p w14:paraId="4ECE8F33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3B50D95F" w14:textId="15403BC5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Filtr główny HEPA umieszczony pod k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 xml:space="preserve">tem prostym w stosunku do 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ś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ciany tylnej komory oraz okna frontowego gwarantuj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 laminarny przepływ powietrza w całej przestrzeni roboczej.</w:t>
            </w:r>
          </w:p>
        </w:tc>
        <w:tc>
          <w:tcPr>
            <w:tcW w:w="5670" w:type="dxa"/>
          </w:tcPr>
          <w:p w14:paraId="27AFEB6D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470EEEB6" w14:textId="77777777" w:rsidTr="00045DEA">
        <w:tc>
          <w:tcPr>
            <w:tcW w:w="850" w:type="dxa"/>
          </w:tcPr>
          <w:p w14:paraId="677AC47B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65A1323B" w14:textId="5D00E95E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Bariera powietrzna co najmniej 0,4 m/s.</w:t>
            </w:r>
          </w:p>
        </w:tc>
        <w:tc>
          <w:tcPr>
            <w:tcW w:w="5670" w:type="dxa"/>
          </w:tcPr>
          <w:p w14:paraId="7410E430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491B03A6" w14:textId="77777777" w:rsidTr="00045DEA">
        <w:tc>
          <w:tcPr>
            <w:tcW w:w="850" w:type="dxa"/>
          </w:tcPr>
          <w:p w14:paraId="3AF21393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22E89DE7" w14:textId="070596B7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Obecno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ść 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wewn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ę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trznych i zewn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ę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trznych czujników wpływaj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cych na korekt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ę 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przepływu powietrza w przypadku wzrostu lub obni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ż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enia temperatury.</w:t>
            </w:r>
          </w:p>
        </w:tc>
        <w:tc>
          <w:tcPr>
            <w:tcW w:w="5670" w:type="dxa"/>
          </w:tcPr>
          <w:p w14:paraId="50FE5BF7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18AC68E8" w14:textId="77777777" w:rsidTr="00045DEA">
        <w:tc>
          <w:tcPr>
            <w:tcW w:w="850" w:type="dxa"/>
          </w:tcPr>
          <w:p w14:paraId="4DECEA7A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2C67C6E1" w14:textId="7C739C9B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Obudowa malowana gładkimi, łatwo zmywalnymi farbami epoksydowymi, pokryta powłoką antybakteryjną</w:t>
            </w:r>
          </w:p>
        </w:tc>
        <w:tc>
          <w:tcPr>
            <w:tcW w:w="5670" w:type="dxa"/>
          </w:tcPr>
          <w:p w14:paraId="24457BD5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047BF215" w14:textId="77777777" w:rsidTr="00045DEA">
        <w:tc>
          <w:tcPr>
            <w:tcW w:w="850" w:type="dxa"/>
          </w:tcPr>
          <w:p w14:paraId="40FD9889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29414D8C" w14:textId="7A4BD400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Blat roboczy bez perforacji, dzielony, wykonany ze stali nie gorszej niż AISI 304L.</w:t>
            </w:r>
          </w:p>
        </w:tc>
        <w:tc>
          <w:tcPr>
            <w:tcW w:w="5670" w:type="dxa"/>
          </w:tcPr>
          <w:p w14:paraId="4948AF5A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1AF28A65" w14:textId="77777777" w:rsidTr="00045DEA">
        <w:tc>
          <w:tcPr>
            <w:tcW w:w="850" w:type="dxa"/>
          </w:tcPr>
          <w:p w14:paraId="10A32281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2202AFB3" w14:textId="4A110134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Pod blatem roboczym taca ociekowa ze stali nierdzewnej</w:t>
            </w:r>
          </w:p>
        </w:tc>
        <w:tc>
          <w:tcPr>
            <w:tcW w:w="5670" w:type="dxa"/>
          </w:tcPr>
          <w:p w14:paraId="5C1B35F9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1916B83C" w14:textId="77777777" w:rsidTr="00045DEA">
        <w:tc>
          <w:tcPr>
            <w:tcW w:w="850" w:type="dxa"/>
          </w:tcPr>
          <w:p w14:paraId="18415112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65B3FE9C" w14:textId="096815D0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Instalacja komory wykonana z materiałów niepalnych.</w:t>
            </w:r>
          </w:p>
        </w:tc>
        <w:tc>
          <w:tcPr>
            <w:tcW w:w="5670" w:type="dxa"/>
          </w:tcPr>
          <w:p w14:paraId="453B902C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19CCC2C5" w14:textId="77777777" w:rsidTr="00045DEA">
        <w:tc>
          <w:tcPr>
            <w:tcW w:w="850" w:type="dxa"/>
          </w:tcPr>
          <w:p w14:paraId="6B5AD812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17A69DE1" w14:textId="791991F1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Szyba frontowa komory wykonana ze szkła hartowanego, o grubości co najmniej 6 mm, ustawiona pod k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 xml:space="preserve">tem 83° w stosunku do blatu roboczego. </w:t>
            </w:r>
          </w:p>
        </w:tc>
        <w:tc>
          <w:tcPr>
            <w:tcW w:w="5670" w:type="dxa"/>
          </w:tcPr>
          <w:p w14:paraId="6E039089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68C65214" w14:textId="77777777" w:rsidTr="00045DEA">
        <w:tc>
          <w:tcPr>
            <w:tcW w:w="850" w:type="dxa"/>
          </w:tcPr>
          <w:p w14:paraId="47AD116D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5F58C1BA" w14:textId="6500D265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Szyba frontowa elektrycznie przesuwana w kierunku góra-dół z mo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ż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liwo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ś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ci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ą 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całkowitego zamkni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ę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cia komory od frontu.</w:t>
            </w:r>
          </w:p>
        </w:tc>
        <w:tc>
          <w:tcPr>
            <w:tcW w:w="5670" w:type="dxa"/>
          </w:tcPr>
          <w:p w14:paraId="6B0CE551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1F016DBE" w14:textId="77777777" w:rsidTr="00045DEA">
        <w:tc>
          <w:tcPr>
            <w:tcW w:w="850" w:type="dxa"/>
          </w:tcPr>
          <w:p w14:paraId="0557A3E8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1B47BAA2" w14:textId="6B9452AB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Maksymalna wysokość otwarcia okna frontowego co najmniej 49 cm.</w:t>
            </w:r>
          </w:p>
        </w:tc>
        <w:tc>
          <w:tcPr>
            <w:tcW w:w="5670" w:type="dxa"/>
          </w:tcPr>
          <w:p w14:paraId="29CFABE0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3F3DD9A0" w14:textId="77777777" w:rsidTr="00045DEA">
        <w:tc>
          <w:tcPr>
            <w:tcW w:w="850" w:type="dxa"/>
          </w:tcPr>
          <w:p w14:paraId="08EA7DA5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14DBE2CD" w14:textId="34344C21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Ściany boczne przeszklone, na każdej przynajmniej trzy porty o średnicy co najmniej 19mm, do instalacji zaworów</w:t>
            </w:r>
          </w:p>
        </w:tc>
        <w:tc>
          <w:tcPr>
            <w:tcW w:w="5670" w:type="dxa"/>
          </w:tcPr>
          <w:p w14:paraId="52987E9B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630BFCEC" w14:textId="77777777" w:rsidTr="00045DEA">
        <w:tc>
          <w:tcPr>
            <w:tcW w:w="850" w:type="dxa"/>
          </w:tcPr>
          <w:p w14:paraId="66A4BFEA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42D29662" w14:textId="555957F1" w:rsidR="00820186" w:rsidRPr="00820186" w:rsidRDefault="00820186" w:rsidP="008201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Tylna ściana powierzchni roboczej stalowa, malowana epoksydowo</w:t>
            </w:r>
          </w:p>
        </w:tc>
        <w:tc>
          <w:tcPr>
            <w:tcW w:w="5670" w:type="dxa"/>
          </w:tcPr>
          <w:p w14:paraId="23DFFD7A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5A48F4E0" w14:textId="77777777" w:rsidTr="00045DEA">
        <w:tc>
          <w:tcPr>
            <w:tcW w:w="850" w:type="dxa"/>
          </w:tcPr>
          <w:p w14:paraId="52522822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5DF2CE23" w14:textId="5F8F9D1A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Mobilna lampa UV z mocowaniem magnetycznym pozwalaj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 xml:space="preserve">cym na umieszczenie lampy UV w dowolnym miejscu tylnej 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ś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ciany komory oraz umieszczenie jej poza obszarem roboczym.</w:t>
            </w:r>
          </w:p>
        </w:tc>
        <w:tc>
          <w:tcPr>
            <w:tcW w:w="5670" w:type="dxa"/>
          </w:tcPr>
          <w:p w14:paraId="46DAFDD7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3FF7D1E7" w14:textId="77777777" w:rsidTr="00045DEA">
        <w:tc>
          <w:tcPr>
            <w:tcW w:w="850" w:type="dxa"/>
          </w:tcPr>
          <w:p w14:paraId="3BC82466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3BE71210" w14:textId="238AE582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Panel sterowania komory umieszczony poza obszarem potencjalnie skontaminowanym, wyposa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ż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ony w cyfrowy, pod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ś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wietlany wy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ś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wietlacz pokazuj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cy pr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ę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dko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ść 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przepływu powietrza, pozostały czas przydatno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ś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ci filtrów HEPA i lampy UV, całkowit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ą 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liczb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ę 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godzin pracy komory. Panel wyposa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ż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ony w przyciski: główny wł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cznik / wył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cznik, wł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czenie i wył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 xml:space="preserve">czenie 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ś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wiatła, wł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czenie i wył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czenie lampy UV.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Możliwość obsługi panelu sterowania w rękawiczkach laboratoryjnych. </w:t>
            </w:r>
          </w:p>
        </w:tc>
        <w:tc>
          <w:tcPr>
            <w:tcW w:w="5670" w:type="dxa"/>
          </w:tcPr>
          <w:p w14:paraId="2AACBDBD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201ADA55" w14:textId="77777777" w:rsidTr="00045DEA">
        <w:tc>
          <w:tcPr>
            <w:tcW w:w="850" w:type="dxa"/>
          </w:tcPr>
          <w:p w14:paraId="381907D3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4267BA7C" w14:textId="229377C2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Alarm d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ź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wi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ę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kowy i akustyczny informuj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cy o nieprawidłowym przepływie powietrza, bł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ę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dnej pozycji okna frontowego, awarii wentylatora oraz zasilania, blokadzie wylotowego otworu powietrza, zu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ż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yciu lub zatkaniu filtrów HEPA i zu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ż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yciu lampy UV.</w:t>
            </w:r>
          </w:p>
        </w:tc>
        <w:tc>
          <w:tcPr>
            <w:tcW w:w="5670" w:type="dxa"/>
          </w:tcPr>
          <w:p w14:paraId="206A10FF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242F3D5C" w14:textId="77777777" w:rsidTr="00045DEA">
        <w:tc>
          <w:tcPr>
            <w:tcW w:w="850" w:type="dxa"/>
          </w:tcPr>
          <w:p w14:paraId="51D7B6BB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4136C499" w14:textId="0E66048D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 xml:space="preserve">Bateria litowa zapewniająca bezpieczeństwo danych zapisywanych w systemie mikroprocesorowym </w:t>
            </w:r>
          </w:p>
        </w:tc>
        <w:tc>
          <w:tcPr>
            <w:tcW w:w="5670" w:type="dxa"/>
          </w:tcPr>
          <w:p w14:paraId="6D20F3A0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6C1F5B46" w14:textId="77777777" w:rsidTr="00045DEA">
        <w:tc>
          <w:tcPr>
            <w:tcW w:w="850" w:type="dxa"/>
          </w:tcPr>
          <w:p w14:paraId="58F5F9CC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4351AC31" w14:textId="7AC95C1A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Na wyposa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ż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eniu co najmniej jedno gniazdo elektryczne o klasie ochronno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ś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 xml:space="preserve">ci IP-66 zamontowane na tylnej 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ś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cianie obszaru roboczego</w:t>
            </w:r>
          </w:p>
        </w:tc>
        <w:tc>
          <w:tcPr>
            <w:tcW w:w="5670" w:type="dxa"/>
          </w:tcPr>
          <w:p w14:paraId="2F47AF5D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0FA96714" w14:textId="77777777" w:rsidTr="00045DEA">
        <w:tc>
          <w:tcPr>
            <w:tcW w:w="850" w:type="dxa"/>
          </w:tcPr>
          <w:p w14:paraId="26D6E48B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09FD7A21" w14:textId="19DF4B35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Komora wyposa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ż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ona w statyw wykonany ze stali pokrytej farb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ą 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epoksydow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ą 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odporn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ą 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na działanie czynników chemicznych. Statyw na poziomowanych nóżkach.</w:t>
            </w:r>
          </w:p>
        </w:tc>
        <w:tc>
          <w:tcPr>
            <w:tcW w:w="5670" w:type="dxa"/>
          </w:tcPr>
          <w:p w14:paraId="5C42F477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2DCF9117" w14:textId="77777777" w:rsidTr="00045DEA">
        <w:tc>
          <w:tcPr>
            <w:tcW w:w="850" w:type="dxa"/>
          </w:tcPr>
          <w:p w14:paraId="349C0CEB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70E428AE" w14:textId="2654EA2D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ś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 xml:space="preserve">wietlenie blatu roboczego przy pomocy lampy fluorescencyjnej: &gt;1200 </w:t>
            </w:r>
            <w:proofErr w:type="spellStart"/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lux</w:t>
            </w:r>
            <w:proofErr w:type="spellEnd"/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, umieszczone poza potencjalnie skontaminowanym obszarem roboczym. Funkcja automatycznego wył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czenia lampy UV w momencie wł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czenia o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ś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wietlenia fluorescencyjnego.</w:t>
            </w:r>
          </w:p>
        </w:tc>
        <w:tc>
          <w:tcPr>
            <w:tcW w:w="5670" w:type="dxa"/>
          </w:tcPr>
          <w:p w14:paraId="7BF980CF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141F9823" w14:textId="77777777" w:rsidTr="00045DEA">
        <w:tc>
          <w:tcPr>
            <w:tcW w:w="850" w:type="dxa"/>
          </w:tcPr>
          <w:p w14:paraId="14EE483E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0EFDFDFE" w14:textId="22A8837C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Port pozwalaj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cy na przeprowadzenie testu DOP filtrów HEPA.</w:t>
            </w:r>
          </w:p>
        </w:tc>
        <w:tc>
          <w:tcPr>
            <w:tcW w:w="5670" w:type="dxa"/>
          </w:tcPr>
          <w:p w14:paraId="4105BC8F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6D091A4E" w14:textId="77777777" w:rsidTr="00045DEA">
        <w:tc>
          <w:tcPr>
            <w:tcW w:w="850" w:type="dxa"/>
          </w:tcPr>
          <w:p w14:paraId="47952454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1B1C368E" w14:textId="7B1E9EDA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Maksymalne wymiary zewn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ę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 xml:space="preserve">trzne komory (szer. x wys. x głęb.): 1.360 x 1.550 x 810 mm 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br/>
              <w:t>Mo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ż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liwo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ść 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zapewnienia transportu przez otwory drzwiowe o szeroko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ś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ci 800 mm.</w:t>
            </w:r>
          </w:p>
        </w:tc>
        <w:tc>
          <w:tcPr>
            <w:tcW w:w="5670" w:type="dxa"/>
          </w:tcPr>
          <w:p w14:paraId="2465B623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6DA4FFCD" w14:textId="77777777" w:rsidTr="00045DEA">
        <w:tc>
          <w:tcPr>
            <w:tcW w:w="850" w:type="dxa"/>
          </w:tcPr>
          <w:p w14:paraId="64D0B24C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11430804" w14:textId="7A83B7B0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Minimalne wymiary wewn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ę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trzne blatu roboczego: szeroko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ść 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1190 mm, gł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ę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boko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ść 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580 mm</w:t>
            </w:r>
          </w:p>
        </w:tc>
        <w:tc>
          <w:tcPr>
            <w:tcW w:w="5670" w:type="dxa"/>
          </w:tcPr>
          <w:p w14:paraId="539747A9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12E77933" w14:textId="77777777" w:rsidTr="00045DEA">
        <w:tc>
          <w:tcPr>
            <w:tcW w:w="850" w:type="dxa"/>
          </w:tcPr>
          <w:p w14:paraId="1AA3BA60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6DF63A68" w14:textId="2A2AD11A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Poziom nat</w:t>
            </w:r>
            <w:r w:rsidRPr="00820186">
              <w:rPr>
                <w:rFonts w:asciiTheme="minorHAnsi" w:eastAsia="TimesNewRoman" w:hAnsiTheme="minorHAnsi" w:cstheme="minorHAnsi"/>
                <w:sz w:val="20"/>
                <w:szCs w:val="20"/>
              </w:rPr>
              <w:t>ęż</w:t>
            </w: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 xml:space="preserve">enia hałasu: &lt; 54 </w:t>
            </w:r>
            <w:proofErr w:type="spellStart"/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1A2B8705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3817F3BA" w14:textId="77777777" w:rsidTr="00045DEA">
        <w:tc>
          <w:tcPr>
            <w:tcW w:w="850" w:type="dxa"/>
          </w:tcPr>
          <w:p w14:paraId="1A1437FB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14:paraId="14B45268" w14:textId="47A49728" w:rsidR="00820186" w:rsidRPr="00820186" w:rsidRDefault="00820186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186">
              <w:rPr>
                <w:rFonts w:asciiTheme="minorHAnsi" w:hAnsiTheme="minorHAnsi" w:cstheme="minorHAnsi"/>
                <w:sz w:val="20"/>
                <w:szCs w:val="20"/>
              </w:rPr>
              <w:t xml:space="preserve">Zasilanie 230 V/50 </w:t>
            </w:r>
            <w:proofErr w:type="spellStart"/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82018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64CA186D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49BA94" w14:textId="2B7D2B99" w:rsidR="00201175" w:rsidRDefault="00201175" w:rsidP="00201175">
      <w:pPr>
        <w:tabs>
          <w:tab w:val="left" w:pos="821"/>
        </w:tabs>
        <w:ind w:left="360" w:right="112"/>
        <w:jc w:val="both"/>
        <w:rPr>
          <w:rFonts w:asciiTheme="minorHAnsi" w:hAnsiTheme="minorHAnsi" w:cstheme="minorHAnsi"/>
          <w:sz w:val="20"/>
          <w:szCs w:val="20"/>
        </w:rPr>
      </w:pPr>
    </w:p>
    <w:p w14:paraId="0E125D30" w14:textId="718DBD1F" w:rsidR="00AE508D" w:rsidRDefault="00AE508D" w:rsidP="00201175">
      <w:pPr>
        <w:tabs>
          <w:tab w:val="left" w:pos="821"/>
        </w:tabs>
        <w:ind w:left="360" w:right="112"/>
        <w:jc w:val="both"/>
        <w:rPr>
          <w:rFonts w:asciiTheme="minorHAnsi" w:hAnsiTheme="minorHAnsi" w:cstheme="minorHAnsi"/>
          <w:sz w:val="20"/>
          <w:szCs w:val="20"/>
        </w:rPr>
      </w:pPr>
    </w:p>
    <w:p w14:paraId="659D416D" w14:textId="734E0680" w:rsidR="00AE508D" w:rsidRPr="00820186" w:rsidRDefault="00AE508D" w:rsidP="00045DEA">
      <w:pPr>
        <w:tabs>
          <w:tab w:val="left" w:pos="5245"/>
        </w:tabs>
        <w:suppressAutoHyphens/>
        <w:spacing w:after="120" w:line="276" w:lineRule="auto"/>
        <w:ind w:left="4962"/>
        <w:rPr>
          <w:rFonts w:asciiTheme="minorHAnsi" w:hAnsiTheme="minorHAnsi" w:cstheme="minorHAnsi"/>
          <w:sz w:val="20"/>
          <w:szCs w:val="20"/>
        </w:rPr>
      </w:pPr>
      <w:bookmarkStart w:id="0" w:name="_Hlk103159985"/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  <w:bookmarkEnd w:id="0"/>
    </w:p>
    <w:sectPr w:rsidR="00AE508D" w:rsidRPr="00820186" w:rsidSect="0021233E">
      <w:pgSz w:w="15840" w:h="12240" w:orient="landscape"/>
      <w:pgMar w:top="980" w:right="1400" w:bottom="960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4E54" w14:textId="77777777" w:rsidR="004734E0" w:rsidRDefault="004734E0" w:rsidP="00311725">
      <w:r>
        <w:separator/>
      </w:r>
    </w:p>
  </w:endnote>
  <w:endnote w:type="continuationSeparator" w:id="0">
    <w:p w14:paraId="2F540DC8" w14:textId="77777777" w:rsidR="004734E0" w:rsidRDefault="004734E0" w:rsidP="0031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ra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E58" w14:textId="77777777" w:rsidR="004734E0" w:rsidRDefault="004734E0" w:rsidP="00311725">
      <w:r>
        <w:separator/>
      </w:r>
    </w:p>
  </w:footnote>
  <w:footnote w:type="continuationSeparator" w:id="0">
    <w:p w14:paraId="2B1A8B3D" w14:textId="77777777" w:rsidR="004734E0" w:rsidRDefault="004734E0" w:rsidP="0031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52B"/>
    <w:multiLevelType w:val="multilevel"/>
    <w:tmpl w:val="A9605C4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BD74B5"/>
    <w:multiLevelType w:val="hybridMultilevel"/>
    <w:tmpl w:val="344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922BA"/>
    <w:multiLevelType w:val="hybridMultilevel"/>
    <w:tmpl w:val="C7F6A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24688"/>
    <w:multiLevelType w:val="hybridMultilevel"/>
    <w:tmpl w:val="F86C0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0C49E">
      <w:numFmt w:val="bullet"/>
      <w:lvlText w:val="-"/>
      <w:lvlJc w:val="left"/>
      <w:pPr>
        <w:ind w:left="1800" w:hanging="720"/>
      </w:pPr>
      <w:rPr>
        <w:rFonts w:ascii="Times New Roman" w:eastAsia="Arial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E0930"/>
    <w:multiLevelType w:val="hybridMultilevel"/>
    <w:tmpl w:val="6518C56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261B8"/>
    <w:multiLevelType w:val="hybridMultilevel"/>
    <w:tmpl w:val="36163D58"/>
    <w:lvl w:ilvl="0" w:tplc="CF3E0D36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en-US" w:bidi="ar-SA"/>
      </w:rPr>
    </w:lvl>
    <w:lvl w:ilvl="1" w:tplc="2EC4793A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32B00468">
      <w:numFmt w:val="bullet"/>
      <w:lvlText w:val="•"/>
      <w:lvlJc w:val="left"/>
      <w:pPr>
        <w:ind w:left="2716" w:hanging="360"/>
      </w:pPr>
      <w:rPr>
        <w:rFonts w:hint="default"/>
        <w:lang w:val="pl-PL" w:eastAsia="en-US" w:bidi="ar-SA"/>
      </w:rPr>
    </w:lvl>
    <w:lvl w:ilvl="3" w:tplc="4B9AB268">
      <w:numFmt w:val="bullet"/>
      <w:lvlText w:val="•"/>
      <w:lvlJc w:val="left"/>
      <w:pPr>
        <w:ind w:left="3664" w:hanging="360"/>
      </w:pPr>
      <w:rPr>
        <w:rFonts w:hint="default"/>
        <w:lang w:val="pl-PL" w:eastAsia="en-US" w:bidi="ar-SA"/>
      </w:rPr>
    </w:lvl>
    <w:lvl w:ilvl="4" w:tplc="D12056BE">
      <w:numFmt w:val="bullet"/>
      <w:lvlText w:val="•"/>
      <w:lvlJc w:val="left"/>
      <w:pPr>
        <w:ind w:left="4612" w:hanging="360"/>
      </w:pPr>
      <w:rPr>
        <w:rFonts w:hint="default"/>
        <w:lang w:val="pl-PL" w:eastAsia="en-US" w:bidi="ar-SA"/>
      </w:rPr>
    </w:lvl>
    <w:lvl w:ilvl="5" w:tplc="4CEA0DCA">
      <w:numFmt w:val="bullet"/>
      <w:lvlText w:val="•"/>
      <w:lvlJc w:val="left"/>
      <w:pPr>
        <w:ind w:left="5560" w:hanging="360"/>
      </w:pPr>
      <w:rPr>
        <w:rFonts w:hint="default"/>
        <w:lang w:val="pl-PL" w:eastAsia="en-US" w:bidi="ar-SA"/>
      </w:rPr>
    </w:lvl>
    <w:lvl w:ilvl="6" w:tplc="75A0ED72">
      <w:numFmt w:val="bullet"/>
      <w:lvlText w:val="•"/>
      <w:lvlJc w:val="left"/>
      <w:pPr>
        <w:ind w:left="6508" w:hanging="360"/>
      </w:pPr>
      <w:rPr>
        <w:rFonts w:hint="default"/>
        <w:lang w:val="pl-PL" w:eastAsia="en-US" w:bidi="ar-SA"/>
      </w:rPr>
    </w:lvl>
    <w:lvl w:ilvl="7" w:tplc="C708FAF2">
      <w:numFmt w:val="bullet"/>
      <w:lvlText w:val="•"/>
      <w:lvlJc w:val="left"/>
      <w:pPr>
        <w:ind w:left="7456" w:hanging="360"/>
      </w:pPr>
      <w:rPr>
        <w:rFonts w:hint="default"/>
        <w:lang w:val="pl-PL" w:eastAsia="en-US" w:bidi="ar-SA"/>
      </w:rPr>
    </w:lvl>
    <w:lvl w:ilvl="8" w:tplc="B2F037F4">
      <w:numFmt w:val="bullet"/>
      <w:lvlText w:val="•"/>
      <w:lvlJc w:val="left"/>
      <w:pPr>
        <w:ind w:left="840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F9D1167"/>
    <w:multiLevelType w:val="hybridMultilevel"/>
    <w:tmpl w:val="A642A924"/>
    <w:lvl w:ilvl="0" w:tplc="569637DC">
      <w:start w:val="1"/>
      <w:numFmt w:val="decimal"/>
      <w:lvlText w:val="%1."/>
      <w:lvlJc w:val="left"/>
      <w:pPr>
        <w:ind w:left="642" w:hanging="360"/>
      </w:pPr>
      <w:rPr>
        <w:rFonts w:hint="default"/>
        <w:b/>
        <w:bCs/>
        <w:spacing w:val="-2"/>
        <w:w w:val="100"/>
        <w:lang w:val="pl-PL" w:eastAsia="en-US" w:bidi="ar-SA"/>
      </w:rPr>
    </w:lvl>
    <w:lvl w:ilvl="1" w:tplc="72661F18">
      <w:numFmt w:val="bullet"/>
      <w:lvlText w:val="-"/>
      <w:lvlJc w:val="left"/>
      <w:pPr>
        <w:ind w:left="1541" w:hanging="360"/>
      </w:pPr>
      <w:rPr>
        <w:rFonts w:ascii="Sarai" w:eastAsia="Sarai" w:hAnsi="Sarai" w:cs="Sarai" w:hint="default"/>
        <w:w w:val="100"/>
        <w:sz w:val="20"/>
        <w:szCs w:val="20"/>
        <w:lang w:val="pl-PL" w:eastAsia="en-US" w:bidi="ar-SA"/>
      </w:rPr>
    </w:lvl>
    <w:lvl w:ilvl="2" w:tplc="6650A614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B9521BE4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4" w:tplc="48A43778">
      <w:numFmt w:val="bullet"/>
      <w:lvlText w:val="•"/>
      <w:lvlJc w:val="left"/>
      <w:pPr>
        <w:ind w:left="4460" w:hanging="360"/>
      </w:pPr>
      <w:rPr>
        <w:rFonts w:hint="default"/>
        <w:lang w:val="pl-PL" w:eastAsia="en-US" w:bidi="ar-SA"/>
      </w:rPr>
    </w:lvl>
    <w:lvl w:ilvl="5" w:tplc="3D8CA9F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E60ABDB0">
      <w:numFmt w:val="bullet"/>
      <w:lvlText w:val="•"/>
      <w:lvlJc w:val="left"/>
      <w:pPr>
        <w:ind w:left="6406" w:hanging="360"/>
      </w:pPr>
      <w:rPr>
        <w:rFonts w:hint="default"/>
        <w:lang w:val="pl-PL" w:eastAsia="en-US" w:bidi="ar-SA"/>
      </w:rPr>
    </w:lvl>
    <w:lvl w:ilvl="7" w:tplc="9B1054E2">
      <w:numFmt w:val="bullet"/>
      <w:lvlText w:val="•"/>
      <w:lvlJc w:val="left"/>
      <w:pPr>
        <w:ind w:left="7380" w:hanging="360"/>
      </w:pPr>
      <w:rPr>
        <w:rFonts w:hint="default"/>
        <w:lang w:val="pl-PL" w:eastAsia="en-US" w:bidi="ar-SA"/>
      </w:rPr>
    </w:lvl>
    <w:lvl w:ilvl="8" w:tplc="F692D24E">
      <w:numFmt w:val="bullet"/>
      <w:lvlText w:val="•"/>
      <w:lvlJc w:val="left"/>
      <w:pPr>
        <w:ind w:left="8353" w:hanging="36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WxtDQwN7Y0MTFU0lEKTi0uzszPAymwqAUARTVHySwAAAA="/>
  </w:docVars>
  <w:rsids>
    <w:rsidRoot w:val="00965D74"/>
    <w:rsid w:val="000171B2"/>
    <w:rsid w:val="00045DEA"/>
    <w:rsid w:val="000B743C"/>
    <w:rsid w:val="000F35F7"/>
    <w:rsid w:val="0016306A"/>
    <w:rsid w:val="00201175"/>
    <w:rsid w:val="0021233E"/>
    <w:rsid w:val="002730B3"/>
    <w:rsid w:val="00311725"/>
    <w:rsid w:val="00371919"/>
    <w:rsid w:val="00377F0C"/>
    <w:rsid w:val="004461CC"/>
    <w:rsid w:val="00451BF0"/>
    <w:rsid w:val="004734E0"/>
    <w:rsid w:val="004E0789"/>
    <w:rsid w:val="00521135"/>
    <w:rsid w:val="005850CE"/>
    <w:rsid w:val="006B4BE8"/>
    <w:rsid w:val="007605EB"/>
    <w:rsid w:val="00820186"/>
    <w:rsid w:val="00917501"/>
    <w:rsid w:val="00965D74"/>
    <w:rsid w:val="00971974"/>
    <w:rsid w:val="00AE508D"/>
    <w:rsid w:val="00B468B6"/>
    <w:rsid w:val="00B52352"/>
    <w:rsid w:val="00BB6B8B"/>
    <w:rsid w:val="00BF772F"/>
    <w:rsid w:val="00C140C0"/>
    <w:rsid w:val="00C16744"/>
    <w:rsid w:val="00D05663"/>
    <w:rsid w:val="00D46F31"/>
    <w:rsid w:val="00D66CE7"/>
    <w:rsid w:val="00DB769A"/>
    <w:rsid w:val="00EE1B00"/>
    <w:rsid w:val="00F0648E"/>
    <w:rsid w:val="00F147B9"/>
    <w:rsid w:val="00F7347A"/>
    <w:rsid w:val="00F8218C"/>
    <w:rsid w:val="00F8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CD36"/>
  <w15:docId w15:val="{552B2D14-84F3-49C2-95BE-360E0330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693" w:right="1707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1"/>
      <w:ind w:left="10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42" w:hanging="36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42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20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175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F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F31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F31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F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F31"/>
    <w:rPr>
      <w:rFonts w:ascii="Segoe UI" w:eastAsia="Arial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11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72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11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725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9E203-C869-4205-8CF2-BF45A10A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Tyminski, Karol {DEEP~Warsaw Dia}</dc:creator>
  <cp:lastModifiedBy>Justyna Bittner-Dobak (p011969)</cp:lastModifiedBy>
  <cp:revision>6</cp:revision>
  <cp:lastPrinted>2023-05-17T08:00:00Z</cp:lastPrinted>
  <dcterms:created xsi:type="dcterms:W3CDTF">2023-05-16T08:43:00Z</dcterms:created>
  <dcterms:modified xsi:type="dcterms:W3CDTF">2023-05-22T09:43:00Z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2021-04-26T00:00:00Z</vt:filetime>
  </property>
</Properties>
</file>