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FAEE" w14:textId="4B8DFE91" w:rsidR="00942F4E" w:rsidRPr="00C02D6A" w:rsidRDefault="00942F4E" w:rsidP="00942F4E">
      <w:pPr>
        <w:spacing w:before="120" w:after="120" w:line="276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C02D6A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792FE8" w:rsidRPr="00C02D6A">
        <w:rPr>
          <w:rFonts w:eastAsia="Times New Roman" w:cstheme="minorHAnsi"/>
          <w:bCs/>
          <w:sz w:val="24"/>
          <w:szCs w:val="24"/>
          <w:lang w:eastAsia="pl-PL"/>
        </w:rPr>
        <w:t>6 do SWZ</w:t>
      </w:r>
    </w:p>
    <w:p w14:paraId="04CBE284" w14:textId="77777777" w:rsidR="00792FE8" w:rsidRPr="00C02D6A" w:rsidRDefault="00792FE8" w:rsidP="00942F4E">
      <w:pPr>
        <w:spacing w:before="120" w:after="12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49D6E058" w14:textId="77777777" w:rsidR="00792FE8" w:rsidRPr="00C02D6A" w:rsidRDefault="00792FE8" w:rsidP="00942F4E">
      <w:pPr>
        <w:spacing w:before="120" w:after="12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02D6A">
        <w:rPr>
          <w:rFonts w:eastAsia="Times New Roman" w:cstheme="minorHAnsi"/>
          <w:b/>
          <w:sz w:val="28"/>
          <w:szCs w:val="28"/>
          <w:lang w:eastAsia="pl-PL"/>
        </w:rPr>
        <w:t xml:space="preserve">Wzór </w:t>
      </w:r>
    </w:p>
    <w:p w14:paraId="3E956E5A" w14:textId="44BDCCF2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02D6A">
        <w:rPr>
          <w:rFonts w:eastAsia="Times New Roman" w:cstheme="minorHAnsi"/>
          <w:b/>
          <w:sz w:val="28"/>
          <w:szCs w:val="28"/>
          <w:lang w:eastAsia="pl-PL"/>
        </w:rPr>
        <w:t xml:space="preserve">Umowa nr </w:t>
      </w:r>
      <w:r w:rsidR="00792FE8" w:rsidRPr="00C02D6A">
        <w:rPr>
          <w:rFonts w:eastAsia="Times New Roman" w:cstheme="minorHAnsi"/>
          <w:b/>
          <w:sz w:val="28"/>
          <w:szCs w:val="28"/>
          <w:lang w:eastAsia="pl-PL"/>
        </w:rPr>
        <w:t>ZP 0</w:t>
      </w:r>
      <w:r w:rsidR="002E4603">
        <w:rPr>
          <w:rFonts w:eastAsia="Times New Roman" w:cstheme="minorHAnsi"/>
          <w:b/>
          <w:sz w:val="28"/>
          <w:szCs w:val="28"/>
          <w:lang w:eastAsia="pl-PL"/>
        </w:rPr>
        <w:t>3</w:t>
      </w:r>
      <w:r w:rsidR="00792FE8" w:rsidRPr="00C02D6A">
        <w:rPr>
          <w:rFonts w:eastAsia="Times New Roman" w:cstheme="minorHAnsi"/>
          <w:b/>
          <w:sz w:val="28"/>
          <w:szCs w:val="28"/>
          <w:lang w:eastAsia="pl-PL"/>
        </w:rPr>
        <w:t>/2</w:t>
      </w:r>
      <w:r w:rsidR="002E4603">
        <w:rPr>
          <w:rFonts w:eastAsia="Times New Roman" w:cstheme="minorHAnsi"/>
          <w:b/>
          <w:sz w:val="28"/>
          <w:szCs w:val="28"/>
          <w:lang w:eastAsia="pl-PL"/>
        </w:rPr>
        <w:t>3</w:t>
      </w:r>
      <w:r w:rsidR="00792FE8" w:rsidRPr="00C02D6A">
        <w:rPr>
          <w:rFonts w:eastAsia="Times New Roman" w:cstheme="minorHAnsi"/>
          <w:b/>
          <w:sz w:val="28"/>
          <w:szCs w:val="28"/>
          <w:lang w:eastAsia="pl-PL"/>
        </w:rPr>
        <w:t>/….</w:t>
      </w:r>
    </w:p>
    <w:p w14:paraId="05B75023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89EF3B" w14:textId="151E19B3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zawarta w dniu ................ 202</w:t>
      </w:r>
      <w:r w:rsidR="002E4603">
        <w:rPr>
          <w:rFonts w:eastAsia="Times New Roman" w:cstheme="minorHAnsi"/>
          <w:sz w:val="24"/>
          <w:szCs w:val="24"/>
          <w:lang w:eastAsia="pl-PL"/>
        </w:rPr>
        <w:t>3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r., w wyniku </w:t>
      </w:r>
      <w:r w:rsidR="00C02D6A" w:rsidRPr="00C02D6A">
        <w:rPr>
          <w:rFonts w:eastAsia="Times New Roman" w:cstheme="minorHAnsi"/>
          <w:sz w:val="24"/>
          <w:szCs w:val="24"/>
          <w:lang w:eastAsia="pl-PL"/>
        </w:rPr>
        <w:t>postępowania przetargowego</w:t>
      </w:r>
      <w:r w:rsidRPr="00C02D6A">
        <w:rPr>
          <w:rFonts w:eastAsia="Times New Roman" w:cstheme="minorHAnsi"/>
          <w:sz w:val="24"/>
          <w:szCs w:val="24"/>
          <w:lang w:eastAsia="pl-PL"/>
        </w:rPr>
        <w:t>, pomiędzy:</w:t>
      </w:r>
    </w:p>
    <w:p w14:paraId="45C6CC02" w14:textId="322C0E6F" w:rsidR="00942F4E" w:rsidRPr="00C02D6A" w:rsidRDefault="00792FE8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Samodzielnym Publicznym Zespołem Zakładów Opieki Długoterminowej</w:t>
      </w:r>
      <w:r w:rsidR="00942F4E" w:rsidRPr="00C02D6A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2D6A" w:rsidRPr="00C02D6A">
        <w:rPr>
          <w:rFonts w:eastAsia="Times New Roman" w:cstheme="minorHAnsi"/>
          <w:sz w:val="24"/>
          <w:szCs w:val="24"/>
          <w:lang w:eastAsia="pl-PL"/>
        </w:rPr>
        <w:br/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037893">
        <w:rPr>
          <w:rFonts w:eastAsia="Times New Roman" w:cstheme="minorHAnsi"/>
          <w:sz w:val="24"/>
          <w:szCs w:val="24"/>
          <w:lang w:eastAsia="pl-PL"/>
        </w:rPr>
        <w:t>1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Pułku Ułanów Krechowieckich 17, 16-300 Augustów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, wpisanym do Rejestru stowarzyszeń, innych organizacji społecznych i zawodowych, fundacji oraz samodzielnych publicznych zakładów opieki zdrowotnej Krajowego Rejestru Sądowego prowadzonego przez Sąd Rejonowy </w:t>
      </w:r>
      <w:r w:rsidR="00C02D6A" w:rsidRPr="00C02D6A">
        <w:rPr>
          <w:rFonts w:eastAsia="Times New Roman" w:cstheme="minorHAnsi"/>
          <w:sz w:val="24"/>
          <w:szCs w:val="24"/>
          <w:lang w:eastAsia="pl-PL"/>
        </w:rPr>
        <w:br/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w Białymstoku XII Wydział Gospodarczy Krajowego Rejestru Sądowego pod numerem </w:t>
      </w:r>
      <w:r w:rsidRPr="00C02D6A">
        <w:rPr>
          <w:rFonts w:eastAsia="Times New Roman" w:cstheme="minorHAnsi"/>
          <w:sz w:val="24"/>
          <w:szCs w:val="24"/>
          <w:lang w:eastAsia="pl-PL"/>
        </w:rPr>
        <w:t>0000009688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, NIP: </w:t>
      </w:r>
      <w:r w:rsidRPr="00C02D6A">
        <w:rPr>
          <w:rFonts w:eastAsia="Times New Roman" w:cstheme="minorHAnsi"/>
          <w:sz w:val="24"/>
          <w:szCs w:val="24"/>
          <w:lang w:eastAsia="pl-PL"/>
        </w:rPr>
        <w:t>8461502726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, REGON: </w:t>
      </w:r>
      <w:r w:rsidRPr="00C02D6A">
        <w:rPr>
          <w:rFonts w:eastAsia="Times New Roman" w:cstheme="minorHAnsi"/>
          <w:sz w:val="24"/>
          <w:szCs w:val="24"/>
          <w:lang w:eastAsia="pl-PL"/>
        </w:rPr>
        <w:t>791006056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>, reprezentowanym prze</w:t>
      </w:r>
      <w:r w:rsidRPr="00C02D6A">
        <w:rPr>
          <w:rFonts w:eastAsia="Times New Roman" w:cstheme="minorHAnsi"/>
          <w:sz w:val="24"/>
          <w:szCs w:val="24"/>
          <w:lang w:eastAsia="pl-PL"/>
        </w:rPr>
        <w:t>z:</w:t>
      </w:r>
    </w:p>
    <w:p w14:paraId="7CED5830" w14:textId="76FCFDA1" w:rsidR="00792FE8" w:rsidRPr="00C02D6A" w:rsidRDefault="00792FE8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Dyrektora mgr Krystynę Wilczewską</w:t>
      </w:r>
    </w:p>
    <w:p w14:paraId="768D4B41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Zamawiającym,</w:t>
      </w:r>
    </w:p>
    <w:p w14:paraId="258CF759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14:paraId="2BF9D931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………………., KRS: ………….……, NIP: …………., REGON: ……………, reprezentowaną przez:</w:t>
      </w:r>
    </w:p>
    <w:p w14:paraId="2B0DE7B2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1. .............................................................</w:t>
      </w:r>
    </w:p>
    <w:p w14:paraId="4F7E68A9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2. .............................................................</w:t>
      </w:r>
    </w:p>
    <w:p w14:paraId="3F8202CC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zwaną dalej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Wykonawcą,</w:t>
      </w:r>
    </w:p>
    <w:p w14:paraId="79B2190F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zwani dalej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Stronami</w:t>
      </w:r>
      <w:r w:rsidRPr="00C02D6A">
        <w:rPr>
          <w:rFonts w:eastAsia="Times New Roman" w:cstheme="minorHAnsi"/>
          <w:sz w:val="24"/>
          <w:szCs w:val="24"/>
          <w:lang w:eastAsia="pl-PL"/>
        </w:rPr>
        <w:t>, o następującej treści:</w:t>
      </w:r>
    </w:p>
    <w:p w14:paraId="40784332" w14:textId="77777777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60B69A9F" w14:textId="4DFCED5E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Przedmiotem niniejszej umowy, zwanej dalej Umową, jest </w:t>
      </w:r>
      <w:r w:rsidR="004D6395" w:rsidRPr="00C02D6A">
        <w:rPr>
          <w:rFonts w:eastAsia="Times New Roman" w:cstheme="minorHAnsi"/>
          <w:b/>
          <w:bCs/>
          <w:sz w:val="24"/>
          <w:szCs w:val="24"/>
          <w:lang w:eastAsia="pl-PL"/>
        </w:rPr>
        <w:t>zakup wraz z</w:t>
      </w:r>
      <w:r w:rsidR="004D6395" w:rsidRPr="00C02D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dostaw</w:t>
      </w:r>
      <w:r w:rsidR="004D6395" w:rsidRPr="00C02D6A">
        <w:rPr>
          <w:rFonts w:eastAsia="Times New Roman" w:cstheme="minorHAnsi"/>
          <w:b/>
          <w:sz w:val="24"/>
          <w:szCs w:val="24"/>
          <w:lang w:eastAsia="pl-PL"/>
        </w:rPr>
        <w:t>ą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 xml:space="preserve"> leków</w:t>
      </w:r>
      <w:r w:rsidRPr="00C02D6A">
        <w:rPr>
          <w:rFonts w:eastAsia="Times New Roman" w:cstheme="minorHAnsi"/>
          <w:sz w:val="24"/>
          <w:szCs w:val="24"/>
          <w:lang w:eastAsia="pl-PL"/>
        </w:rPr>
        <w:t>,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>zwanych dalej Towarem,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>opisanych szczegółowo (parametry oraz ilość) w Załączniku nr 1 do Umowy (Formularz cenowy) – Pakiet/y nr ……….. .  (zwanym dalej Przedmiotem Umowy)</w:t>
      </w:r>
    </w:p>
    <w:p w14:paraId="5856AE36" w14:textId="77777777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Wykonawca zobowiązuje się wykonać Umowę z należytą starannością. </w:t>
      </w:r>
    </w:p>
    <w:p w14:paraId="10662F67" w14:textId="77777777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Ilość Towaru wskazana w Załączniku nr 1 do Umowy, przewidziana do nabycia w okresie obowiązywania Umowy, została określona w sposób przybliżony. Ilość Towaru nabyta przez Zamawiającego w okresie obowiązywania Umowy może być mniejsza o 30%.</w:t>
      </w:r>
      <w:r w:rsidRPr="00C02D6A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W przypadku nabycia w okresie obowiązywania Umowy mniejszej ilości Towaru, kwota określona w § 4 ust. 1 ulegnie odpowiedniemu zmniejszeniu. Wykonawcy nie przysługują względem Zamawiającego żadne roszczenia. </w:t>
      </w:r>
    </w:p>
    <w:p w14:paraId="3B353778" w14:textId="77777777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oświadcza, że:</w:t>
      </w:r>
    </w:p>
    <w:p w14:paraId="039DC127" w14:textId="77777777" w:rsidR="00942F4E" w:rsidRPr="00C02D6A" w:rsidRDefault="00942F4E" w:rsidP="00942F4E">
      <w:pPr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dysponuje Towarem, o odpowiedniej jakości i ilości niezbędnej dla Zamawiającego w zakresie udzielanych przez niego świadczeń zdrowotnych, w szczególności Towar jest </w:t>
      </w:r>
      <w:r w:rsidRPr="00C02D6A">
        <w:rPr>
          <w:rFonts w:eastAsia="Times New Roman" w:cstheme="minorHAnsi"/>
          <w:sz w:val="24"/>
          <w:szCs w:val="24"/>
          <w:lang w:eastAsia="zh-CN"/>
        </w:rPr>
        <w:lastRenderedPageBreak/>
        <w:t>dopuszczony do obrotu i stosowania zgodnie z obowiązującym prawem na terenie Rzeczypospolitej Polskiej;</w:t>
      </w:r>
    </w:p>
    <w:p w14:paraId="56079E61" w14:textId="77777777" w:rsidR="00942F4E" w:rsidRPr="00C02D6A" w:rsidRDefault="00942F4E" w:rsidP="00942F4E">
      <w:pPr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posiada, jeżeli są wymagane przepisami prawa, odpowiednie koncesje, zezwolenia, zgody lub licencje albo wpisy do właściwych rejestrów uprawniające do prowadzenie działalności gospodarczej w zakresie objętym Przedmiotem Umowy;</w:t>
      </w:r>
    </w:p>
    <w:p w14:paraId="7D53C554" w14:textId="77777777" w:rsidR="00942F4E" w:rsidRPr="00C02D6A" w:rsidRDefault="00942F4E" w:rsidP="00942F4E">
      <w:pPr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Towar jest fabrycznie nowy, odpowiada standardom jakościowym i technicznym, wynikającym z jego funkcji i przeznaczenia, jest wolny od wad materiałowych, fizycznych i prawnych.</w:t>
      </w:r>
    </w:p>
    <w:p w14:paraId="11C61C68" w14:textId="77777777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 może żądać przedłożenia przez Wykonawcę, w terminie 5 dni roboczych, poświadczonych za zgodność z oryginałem kopii odpowiednich dokumentów potwierdzających spełnienie warunków określonych w ust. 4 za okres obowiązywania Umowy; Wykonawca zobowiązany jest również przedstawić do wglądu oryginały tych dokumentów .</w:t>
      </w:r>
    </w:p>
    <w:p w14:paraId="783C830A" w14:textId="77777777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447C1EDA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C02D6A">
        <w:rPr>
          <w:rFonts w:eastAsia="Times New Roman" w:cstheme="minorHAnsi"/>
          <w:sz w:val="24"/>
          <w:szCs w:val="24"/>
          <w:lang w:val="x-none" w:eastAsia="x-none"/>
        </w:rPr>
        <w:t>Wykonawca dostarcza Towar na podstawie zamówień Towaru, zwanych dalej Zamówieniami.</w:t>
      </w:r>
    </w:p>
    <w:p w14:paraId="68B873B9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Zamówienia składają osoby upoważnione przez Zamawiającego; w formie pisemnej - za pomocą faksu na nr ……………………. lub poczty e-mail na adres ………………………….. Towar niezamówiony w podany sposób może nie zostać przyjęty przez Zamawiającego.</w:t>
      </w:r>
    </w:p>
    <w:p w14:paraId="073C7AF2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realizuje Zamówienie w terminie:</w:t>
      </w:r>
    </w:p>
    <w:p w14:paraId="1075E6DA" w14:textId="77777777" w:rsidR="00942F4E" w:rsidRPr="00C02D6A" w:rsidRDefault="00942F4E" w:rsidP="00942F4E">
      <w:pPr>
        <w:numPr>
          <w:ilvl w:val="2"/>
          <w:numId w:val="21"/>
        </w:numPr>
        <w:tabs>
          <w:tab w:val="left" w:pos="1560"/>
        </w:tabs>
        <w:spacing w:before="120" w:after="120" w:line="276" w:lineRule="auto"/>
        <w:ind w:left="1560"/>
        <w:jc w:val="both"/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  <w:t>w przypadku zamówienia na CITO w zakresie artykułów ratujących życie - w terminie do 8 godz., a w przypadku pozostałych artykułów na CITO – w terminie do 24 godz., w godzinach przyjęć towaru w Aptece (7:30 – 13:00),</w:t>
      </w:r>
    </w:p>
    <w:p w14:paraId="1625F97D" w14:textId="0625E178" w:rsidR="00942F4E" w:rsidRPr="00C02D6A" w:rsidRDefault="00942F4E" w:rsidP="00942F4E">
      <w:pPr>
        <w:numPr>
          <w:ilvl w:val="2"/>
          <w:numId w:val="21"/>
        </w:numPr>
        <w:tabs>
          <w:tab w:val="left" w:pos="1560"/>
        </w:tabs>
        <w:spacing w:before="120" w:after="120" w:line="276" w:lineRule="auto"/>
        <w:ind w:left="1560"/>
        <w:jc w:val="both"/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  <w:t xml:space="preserve">w przypadku pozostałych dostaw, w terminie do ….. dni </w:t>
      </w:r>
      <w:r w:rsidRPr="00C02D6A">
        <w:rPr>
          <w:rFonts w:eastAsia="Times New Roman" w:cstheme="minorHAnsi"/>
          <w:i/>
          <w:spacing w:val="2"/>
          <w:position w:val="-2"/>
          <w:sz w:val="24"/>
          <w:szCs w:val="24"/>
          <w:lang w:eastAsia="pl-PL"/>
        </w:rPr>
        <w:t xml:space="preserve">(maksymalnie </w:t>
      </w:r>
      <w:r w:rsidR="002C2354">
        <w:rPr>
          <w:rFonts w:eastAsia="Times New Roman" w:cstheme="minorHAnsi"/>
          <w:i/>
          <w:spacing w:val="2"/>
          <w:position w:val="-2"/>
          <w:sz w:val="24"/>
          <w:szCs w:val="24"/>
          <w:lang w:eastAsia="pl-PL"/>
        </w:rPr>
        <w:t>2</w:t>
      </w:r>
      <w:r w:rsidRPr="00C02D6A">
        <w:rPr>
          <w:rFonts w:eastAsia="Times New Roman" w:cstheme="minorHAnsi"/>
          <w:i/>
          <w:spacing w:val="2"/>
          <w:position w:val="-2"/>
          <w:sz w:val="24"/>
          <w:szCs w:val="24"/>
          <w:lang w:eastAsia="pl-PL"/>
        </w:rPr>
        <w:t xml:space="preserve"> dni),</w:t>
      </w:r>
      <w:r w:rsidRPr="00C02D6A"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  <w:t xml:space="preserve"> w godzinach przyjęć towaru w Aptece (7:30 – 13:00).</w:t>
      </w:r>
    </w:p>
    <w:p w14:paraId="49E0DE0B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Bieg terminu dostawy rozpoczyna się z chwilą otrzymania przez Wykonawcę Zamówienia. Jeżeli termin do dokonania dostawy - która ma nastąpić w godzinach pracy Apteki - nie kończy się w dniu roboczym lub kończy się po godzinach pracy Apteki, dostawa nastąpi niezwłocznie w pierwszym dniu roboczym po terminie dostawy w pierwszych dwóch godzinach pracy</w:t>
      </w:r>
      <w:r w:rsidRPr="00C02D6A"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  <w:t xml:space="preserve"> Apteki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2B31739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Za dzień roboczy, w rozumieniu Umowy, uznaje się dni przypadające od poniedziałku do piątku z wyłączeniem dni ustawowo wolnych od pracy. </w:t>
      </w:r>
    </w:p>
    <w:p w14:paraId="3B8ECDA2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zobowiązuje się do informowania Zamawiającego, z wyprzedzeniem nie krótszym niż 21 dni, o spodziewanych brakach produkcyjnych lub magazynowych poszczególnych Towarów lub o zbliżającym się końcu terminu rejestracji poszczególnych Towarów oraz zagwarantowania, w związku z tym, realizacji zwiększonych Zamówień zabezpieczających prawidłowe funkcjonowanie Zamawiającego, o ile Zamówienia zostaną złożone w terminie 14 dni od dnia otrzymania wskazanego zawiadomienia przez Zamawiającego.</w:t>
      </w:r>
    </w:p>
    <w:p w14:paraId="70739737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 związku z określonym przepisami prawa systemem monitorowania obrotu produktami leczniczymi (ZSMPOL), Wykonawca podaje następujące dane (jeżeli dotyczy):</w:t>
      </w:r>
    </w:p>
    <w:p w14:paraId="1D7D113E" w14:textId="77777777" w:rsidR="00942F4E" w:rsidRPr="00C02D6A" w:rsidRDefault="00942F4E" w:rsidP="00942F4E">
      <w:pPr>
        <w:numPr>
          <w:ilvl w:val="0"/>
          <w:numId w:val="22"/>
        </w:numPr>
        <w:suppressAutoHyphens/>
        <w:spacing w:before="120" w:after="12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rodzaj podmiotu…………………………………………………………………..</w:t>
      </w:r>
    </w:p>
    <w:p w14:paraId="620B3F87" w14:textId="77777777" w:rsidR="00942F4E" w:rsidRPr="00C02D6A" w:rsidRDefault="00942F4E" w:rsidP="00942F4E">
      <w:pPr>
        <w:numPr>
          <w:ilvl w:val="0"/>
          <w:numId w:val="22"/>
        </w:numPr>
        <w:suppressAutoHyphens/>
        <w:spacing w:before="120" w:after="12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lastRenderedPageBreak/>
        <w:t>rodzaj miejsca prowadzenia działalności podmiotu………………………………</w:t>
      </w:r>
    </w:p>
    <w:p w14:paraId="64910D3C" w14:textId="77777777" w:rsidR="00942F4E" w:rsidRPr="00C02D6A" w:rsidRDefault="00942F4E" w:rsidP="00942F4E">
      <w:pPr>
        <w:numPr>
          <w:ilvl w:val="0"/>
          <w:numId w:val="22"/>
        </w:numPr>
        <w:suppressAutoHyphens/>
        <w:spacing w:before="120" w:after="12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ID Hurtowni Farmaceutycznej……………………………………………………</w:t>
      </w:r>
    </w:p>
    <w:p w14:paraId="2BB5A5EB" w14:textId="77777777" w:rsidR="00942F4E" w:rsidRPr="00C02D6A" w:rsidRDefault="00942F4E" w:rsidP="00942F4E">
      <w:pPr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72AAEA28" w14:textId="3ECCA133" w:rsidR="00942F4E" w:rsidRPr="00C02D6A" w:rsidRDefault="00942F4E" w:rsidP="00942F4E">
      <w:pPr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Wykonawca dostarczy zamówiony Towar do magazynu Apteki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t>zakładowej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Zamawiającego wskazanego w </w:t>
      </w:r>
      <w:r w:rsidR="00502E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>Zamówieniu (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502EAD">
        <w:rPr>
          <w:rFonts w:eastAsia="Times New Roman" w:cstheme="minorHAnsi"/>
          <w:sz w:val="24"/>
          <w:szCs w:val="24"/>
          <w:lang w:eastAsia="pl-PL"/>
        </w:rPr>
        <w:t>1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t xml:space="preserve"> Pułku Ułanów Krechowieckich 17, 16-300 Augustów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14:paraId="0CBA6073" w14:textId="77777777" w:rsidR="00942F4E" w:rsidRPr="00C02D6A" w:rsidRDefault="00942F4E" w:rsidP="00942F4E">
      <w:pPr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Odbiór Towaru odbywać się będzie na podstawie prawidłowo wystawionej faktury. W treści faktury Wykonawca wskazuje Przedmiot Umowy, numer Umowy, ilości dostarczonego Towaru oraz ceny jednostkowe brutto.</w:t>
      </w:r>
    </w:p>
    <w:p w14:paraId="6512C56F" w14:textId="59E4DC5D" w:rsidR="00942F4E" w:rsidRPr="00C02D6A" w:rsidRDefault="00942F4E" w:rsidP="00942F4E">
      <w:pPr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Okres ważności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>dostarczanego Towaru  nie może być krótszy niż 12 miesięcy</w:t>
      </w:r>
      <w:r w:rsidRPr="00C02D6A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od dnia odbioru dostawy. Na każdym egzemplarzu Towaru, a także na opakowaniu zbiorczym będzie podany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  <w:t>n</w:t>
      </w:r>
      <w:r w:rsidRPr="00C02D6A">
        <w:rPr>
          <w:rFonts w:eastAsia="Times New Roman" w:cstheme="minorHAnsi"/>
          <w:sz w:val="24"/>
          <w:szCs w:val="24"/>
          <w:lang w:eastAsia="pl-PL"/>
        </w:rPr>
        <w:t>r serii i data ważności.</w:t>
      </w:r>
    </w:p>
    <w:p w14:paraId="1C2D333B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 wyjątkowych przypadkach, za zgodą osoby upoważnionej przez Zamawiającego, dopuszcza się dostarczenie Towaru z krótszym terminem ważności. Zgoda musi zostać wyrażona w formie pisemnej pod rygorem nieważności.</w:t>
      </w:r>
    </w:p>
    <w:p w14:paraId="0D13143C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Towary będą dostarczone opakowane, oznakowane i zabezpieczone w sposób odpowiadający ich właściwościom, zapewniający pełną ochronę przed czynnikami szkodliwymi.</w:t>
      </w:r>
    </w:p>
    <w:p w14:paraId="2FFC054F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 może również po odebraniu dostawy, bez ograniczeń, stwierdzić w szczególności braki ilościowe lub jakościowe dostarczonego Towaru.</w:t>
      </w:r>
    </w:p>
    <w:p w14:paraId="7264746C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Zamawiający, bez jakichkolwiek roszczeń ze strony Wykonawcy, może odmówić przyjęcia dostawy, jeżeli dostawa została zrealizowana w uchybieniem Umowie, w tym Towar nie będzie oryginalnie zapakowany i prawidłowo oznaczony, opakowanie będzie naruszone lub warunki transportu były nieadekwatne do właściwości Towarów.</w:t>
      </w:r>
    </w:p>
    <w:p w14:paraId="12D35371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zobowiązuje się:</w:t>
      </w:r>
    </w:p>
    <w:p w14:paraId="5034C16F" w14:textId="77777777" w:rsidR="00942F4E" w:rsidRPr="00C02D6A" w:rsidRDefault="00942F4E" w:rsidP="00942F4E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120" w:after="120" w:line="276" w:lineRule="auto"/>
        <w:ind w:left="851" w:hanging="357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>uzupełnić stwierdzone przez Zamawiającego braki ilościowe w otrzymanym Towarze w terminie do 48 godzin, w dni robocze, a w przypadku dostawy na CITO w terminie do 8 godzin;</w:t>
      </w:r>
    </w:p>
    <w:p w14:paraId="12ED9FAF" w14:textId="77777777" w:rsidR="00942F4E" w:rsidRPr="00C02D6A" w:rsidRDefault="00942F4E" w:rsidP="00942F4E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120" w:after="120" w:line="276" w:lineRule="auto"/>
        <w:ind w:left="851" w:hanging="357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 xml:space="preserve">rozpatrzenia reklamacji i dostarczenia Towaru wolnego od wad w terminie do 5 dni od dnia zgłoszenia reklamacji. </w:t>
      </w:r>
    </w:p>
    <w:p w14:paraId="4113C6AE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Do terminów określonych w ust. 9 stosuje się § 2 ust. 4. </w:t>
      </w:r>
    </w:p>
    <w:p w14:paraId="2EB9CD57" w14:textId="4B50EBB5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 xml:space="preserve">W przypadku opóźnienia Wykonawcy w dochowaniu terminów, o których mowa w § 2 ust. 3 lub § 3 ust. 9, Zamawiającemu przysługuje prawo dokonania zakupu interwencyjnego, </w:t>
      </w:r>
      <w:r w:rsidR="002E4603">
        <w:rPr>
          <w:rFonts w:eastAsia="Times New Roman" w:cstheme="minorHAnsi"/>
          <w:spacing w:val="2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>tj. nabycia Towarów objętych Zamówieniem u osoby trzeciej oraz obciążenia Wykonawcy różnicą kosztów wynikającą z ceny określonej w ofercie Wykonawcy i ceny zakupu interwencyjnego oraz innymi kosztami towarzyszącymi, w szczególności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transportu, zabezpieczenia i wyładunku</w:t>
      </w: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 xml:space="preserve">. </w:t>
      </w:r>
    </w:p>
    <w:p w14:paraId="29074B10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 xml:space="preserve">O zamiarze dokonania zakupu interwencyjnego, Zamawiający informuje Wykonawcę nie później niż na dzień przed złożeniem Zamówienia u osoby trzeciej. Zdania poprzedniego nie </w:t>
      </w: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lastRenderedPageBreak/>
        <w:t>stosuje się do zakupu interwencyjnego w przypadku uchybienia przez Wykonawcę terminowi dostawy „na CITO”.</w:t>
      </w:r>
    </w:p>
    <w:p w14:paraId="17D77118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>W przypadku określonym w ust. 11, jeśli nie naruszono ust. 12, ulegają odpowiedniemu zmniejszeniu ilości Towaru określone w Załączniku nr 1.</w:t>
      </w:r>
    </w:p>
    <w:p w14:paraId="3F1A55C0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zwraca Zamawiającemu kwoty określone zgodnie z ust. 11, w terminie 10 dni od dnia wystawienia przez Zamawiającego dokumentu obciążeniowego. W przypadku opóźnienia Wykonawcy w zapłacie, postanowienie § 6 ust. 4 stosuje się odpowiednio.</w:t>
      </w:r>
    </w:p>
    <w:p w14:paraId="70586AC8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 przypadku czasowego dopuszczenia do obrotu produktu leczniczego nie zarejestrowanego na terenie Polski zgodnie z właściwymi przepisami, Wykonawca do każdego dostarczonego opakowania dołącza ulotkę w języku polskim zawierającą wszystkie informacje wymagane przez właściwe przepisy prawa. </w:t>
      </w:r>
    </w:p>
    <w:p w14:paraId="0B05782A" w14:textId="77777777" w:rsidR="00942F4E" w:rsidRPr="00C02D6A" w:rsidRDefault="00942F4E" w:rsidP="00942F4E">
      <w:pPr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6BDFA052" w14:textId="1BA3DC88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Wynagrodzenie Wykonawcy z tytułu należytego wykonania Przedmiotu Umowy (Wartość Umowy) nie przekroczy brutto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.....................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 (słownie: .........................….) złotych.</w:t>
      </w:r>
    </w:p>
    <w:p w14:paraId="7D166B69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Cena Towaru pokrywa wszystkie koszty, których poniesienie jest niezbędne dla należytego wykonania Umowy w zakresie dostawy danego Towaru. </w:t>
      </w:r>
    </w:p>
    <w:p w14:paraId="6023A4A3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Ceny jednostkowe brutto Towaru nie ulegną podwyższeniu w czasie obowiązywania Umowy.</w:t>
      </w:r>
    </w:p>
    <w:p w14:paraId="526FE70B" w14:textId="77777777" w:rsidR="00942F4E" w:rsidRPr="00C02D6A" w:rsidRDefault="00942F4E" w:rsidP="00942F4E">
      <w:pPr>
        <w:numPr>
          <w:ilvl w:val="0"/>
          <w:numId w:val="6"/>
        </w:numPr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Płatności za dostarczony Towar będą realizowane za każdą należycie wykonaną dostawę, według cen jednostkowych określonych w Załączniku nr 1, w terminie 60  dni od daty doręczenia Zamawiającemu prawidłowo wystawionej faktury, na rachunek bankowy Wykonawcy wskazany na fakturze, wpisany na "białą listę podatników VAT”. </w:t>
      </w:r>
    </w:p>
    <w:p w14:paraId="29FF6511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Jeżeli faktura została doręczona Zamawiającemu przed dniem zakończenia należytej realizacji dostawy, termin płatności liczony jest od dnia zakończenia należytej realizacji dostawy. </w:t>
      </w:r>
    </w:p>
    <w:p w14:paraId="45D50F5F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 dzień zapłaty uznaje się dzień obciążenia rachunku bankowego Zamawiającego.</w:t>
      </w:r>
    </w:p>
    <w:p w14:paraId="19BB9352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trike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 przypadku nieumieszczenia w ofercie jakichkolwiek istotnych elementów koniecznych do wykonania odpowiedniej procedury związanej z użyciem Towaru, a niezbędnych do zastosowania zgodnie z przeznaczeniem lub złego oszacowania ilości, kosztami ich zakupu zostanie obciążony Wykonawca. Wykonawca zobowiązuje się do zwrotu Zamawiającemu tychże kosztów. </w:t>
      </w:r>
    </w:p>
    <w:p w14:paraId="4C0F622B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Lucida Sans Unicode" w:cstheme="minorHAnsi"/>
          <w:kern w:val="2"/>
          <w:sz w:val="24"/>
          <w:szCs w:val="24"/>
          <w:lang w:eastAsia="pl-PL" w:bidi="hi-IN"/>
        </w:rPr>
        <w:t>Jeżeli w toku postępowania o udzielenie zamówienia publicznego Wykonawca uchybił obowiązkowi poinformowania Zamawiającego, że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- Wykonawca zapłaci na rzecz Zamawiającego kwotę równą wartości zobowiązania podatkowego obciążającego Zmawiającego.</w:t>
      </w:r>
    </w:p>
    <w:p w14:paraId="0535DA00" w14:textId="77777777" w:rsidR="00942F4E" w:rsidRPr="00C02D6A" w:rsidRDefault="00942F4E" w:rsidP="00942F4E">
      <w:pPr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DF8E553" w14:textId="3D813615" w:rsidR="00942F4E" w:rsidRPr="00C02D6A" w:rsidRDefault="00942F4E" w:rsidP="00942F4E">
      <w:pPr>
        <w:numPr>
          <w:ilvl w:val="0"/>
          <w:numId w:val="7"/>
        </w:numPr>
        <w:suppressAutoHyphens/>
        <w:spacing w:before="120" w:after="120" w:line="276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 xml:space="preserve">Umowa zostaje zawarta na czas oznaczony </w:t>
      </w:r>
      <w:r w:rsidRPr="00C02D6A">
        <w:rPr>
          <w:rFonts w:eastAsia="Calibri" w:cstheme="minorHAnsi"/>
          <w:b/>
          <w:sz w:val="24"/>
          <w:szCs w:val="24"/>
          <w:lang w:eastAsia="zh-CN"/>
        </w:rPr>
        <w:t>12 miesięcy</w:t>
      </w:r>
      <w:r w:rsidR="002E4603">
        <w:rPr>
          <w:rFonts w:eastAsia="Calibri" w:cstheme="minorHAnsi"/>
          <w:b/>
          <w:sz w:val="24"/>
          <w:szCs w:val="24"/>
          <w:lang w:eastAsia="zh-CN"/>
        </w:rPr>
        <w:t xml:space="preserve"> </w:t>
      </w:r>
      <w:r w:rsidR="002E4603" w:rsidRPr="002E4603">
        <w:rPr>
          <w:rFonts w:eastAsia="Calibri" w:cstheme="minorHAnsi"/>
          <w:bCs/>
          <w:sz w:val="24"/>
          <w:szCs w:val="24"/>
          <w:lang w:eastAsia="zh-CN"/>
        </w:rPr>
        <w:t>od dnia podpisania Umowy</w:t>
      </w:r>
      <w:r w:rsidR="002E4603">
        <w:rPr>
          <w:rFonts w:eastAsia="Calibri" w:cstheme="minorHAnsi"/>
          <w:b/>
          <w:sz w:val="24"/>
          <w:szCs w:val="24"/>
          <w:lang w:eastAsia="zh-CN"/>
        </w:rPr>
        <w:t>.</w:t>
      </w:r>
    </w:p>
    <w:p w14:paraId="50828B40" w14:textId="77777777" w:rsidR="00942F4E" w:rsidRPr="00C02D6A" w:rsidRDefault="00942F4E" w:rsidP="00942F4E">
      <w:pPr>
        <w:numPr>
          <w:ilvl w:val="0"/>
          <w:numId w:val="7"/>
        </w:numPr>
        <w:suppressAutoHyphens/>
        <w:spacing w:before="120" w:after="120" w:line="276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lastRenderedPageBreak/>
        <w:t>Zamawiający może odstąpić od Umowy ze skutkiem od dnia zawarcia Umowy, w terminie 45 dni od dnia:</w:t>
      </w:r>
    </w:p>
    <w:p w14:paraId="3B24F7E2" w14:textId="77777777" w:rsidR="00942F4E" w:rsidRPr="00C02D6A" w:rsidRDefault="00942F4E" w:rsidP="00942F4E">
      <w:pPr>
        <w:numPr>
          <w:ilvl w:val="1"/>
          <w:numId w:val="8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powzięcia wiadomości, że Wykonawca złożył nieprawdziwe oświadczenie, o którym mowa w § 1 ust. 4 lub nieprawdziwe oświadczenia w toku postępowania o udzielenie zamówienia publicznego będącego Przedmiotem Umowy;</w:t>
      </w:r>
    </w:p>
    <w:p w14:paraId="14466695" w14:textId="77777777" w:rsidR="00942F4E" w:rsidRPr="00C02D6A" w:rsidRDefault="00942F4E" w:rsidP="00942F4E">
      <w:pPr>
        <w:numPr>
          <w:ilvl w:val="1"/>
          <w:numId w:val="8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powzięcia wiadomości, że Towar nie spełnia (przestał spełniać) wymogów określonych przez Zamawiającego w toku postępowania o udzielenie zamówienia publicznego będącego Przedmiotem Umowy, w tym określonych w Umowie.</w:t>
      </w:r>
    </w:p>
    <w:p w14:paraId="6BDA0E8F" w14:textId="77777777" w:rsidR="00942F4E" w:rsidRPr="00C02D6A" w:rsidRDefault="00942F4E" w:rsidP="00942F4E">
      <w:pPr>
        <w:numPr>
          <w:ilvl w:val="0"/>
          <w:numId w:val="7"/>
        </w:numPr>
        <w:suppressAutoHyphens/>
        <w:spacing w:before="120" w:after="120" w:line="276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Zamawiający może rozwiązać Umowę bez zachowania okresu wypowiedzenia, w przypadku:</w:t>
      </w:r>
    </w:p>
    <w:p w14:paraId="276D7924" w14:textId="77777777" w:rsidR="00942F4E" w:rsidRPr="00C02D6A" w:rsidRDefault="00942F4E" w:rsidP="00942F4E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TimesNewRomanPSMT" w:cstheme="minorHAnsi"/>
          <w:sz w:val="24"/>
          <w:szCs w:val="24"/>
          <w:lang w:eastAsia="zh-CN"/>
        </w:rPr>
        <w:t>przekroczenia przez Wykonawcę jakiegokolwiek terminu określonego w Umowie o więcej niż 5 dni roboczych;</w:t>
      </w:r>
    </w:p>
    <w:p w14:paraId="2DCD10DA" w14:textId="77777777" w:rsidR="00942F4E" w:rsidRPr="00C02D6A" w:rsidRDefault="00942F4E" w:rsidP="00942F4E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uchybienia terminowi realizacji 3 kolejnych Zamówień;</w:t>
      </w:r>
    </w:p>
    <w:p w14:paraId="2F0C4C92" w14:textId="77777777" w:rsidR="00942F4E" w:rsidRPr="00C02D6A" w:rsidRDefault="00942F4E" w:rsidP="00942F4E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dwukrotną realizację dostawy niezgodnej z Zamówieniem pod względem asortymentu, jakości lub ilości;</w:t>
      </w:r>
    </w:p>
    <w:p w14:paraId="05E23A8F" w14:textId="77777777" w:rsidR="00942F4E" w:rsidRPr="00C02D6A" w:rsidRDefault="00942F4E" w:rsidP="00942F4E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innego istotnego naruszenia Umowy, jeżeli Wykonawca wezwany do usunięcia skutków naruszenia i zaprzestania naruszeń, nie zadośćuczynił żądaniu w terminie 7 dni.</w:t>
      </w:r>
    </w:p>
    <w:p w14:paraId="52ED384B" w14:textId="77777777" w:rsidR="00942F4E" w:rsidRPr="00C02D6A" w:rsidRDefault="00942F4E" w:rsidP="00942F4E">
      <w:pPr>
        <w:numPr>
          <w:ilvl w:val="0"/>
          <w:numId w:val="7"/>
        </w:numPr>
        <w:suppressAutoHyphens/>
        <w:spacing w:before="120" w:after="120" w:line="276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val="sq-AL" w:eastAsia="zh-CN"/>
        </w:rPr>
        <w:t xml:space="preserve">W przypadkach określonych w ust. 3, jeżeli Zamawiający stwierdzi, że okoliczność uzasadniajaca rozwiązanie jest tego rodzaju, iż nie stoi na przeszkodzie rozwiązaniu Umowy tylko w części (w tym ze skutkiem od dnia rozwiązania), Zamawiający może rozwiązać Umowę w części (w tym ze skutkiem od dnia rozwiązania), co do której nastąpiło bezpośrednio zdarzenie określone w ust. 3.  </w:t>
      </w:r>
    </w:p>
    <w:p w14:paraId="719585DC" w14:textId="77777777" w:rsidR="00942F4E" w:rsidRPr="00C02D6A" w:rsidRDefault="00942F4E" w:rsidP="00942F4E">
      <w:pPr>
        <w:keepNext/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03D495A" w14:textId="77777777" w:rsidR="00942F4E" w:rsidRPr="00C02D6A" w:rsidRDefault="00942F4E" w:rsidP="00942F4E">
      <w:pPr>
        <w:numPr>
          <w:ilvl w:val="0"/>
          <w:numId w:val="10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Wykonawca zapłaci na rzecz Zamawiającego karę umowną w wysokości:</w:t>
      </w:r>
    </w:p>
    <w:p w14:paraId="1A33C210" w14:textId="77777777" w:rsidR="00942F4E" w:rsidRPr="00C02D6A" w:rsidRDefault="00942F4E" w:rsidP="00942F4E">
      <w:pPr>
        <w:numPr>
          <w:ilvl w:val="0"/>
          <w:numId w:val="11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0,2 % wartości Umowy brutto, określonej w § 4 ust. 1, za każdy rozpoczęty dzień </w:t>
      </w:r>
      <w:r w:rsidRPr="00C02D6A">
        <w:rPr>
          <w:rFonts w:eastAsia="Times New Roman" w:cstheme="minorHAnsi"/>
          <w:sz w:val="24"/>
          <w:szCs w:val="24"/>
          <w:lang w:eastAsia="pl-PL"/>
        </w:rPr>
        <w:t>zwłoki w należytej realizacji dostawy zamówionego Towaru „na CITO”;</w:t>
      </w:r>
    </w:p>
    <w:p w14:paraId="4EA89469" w14:textId="77777777" w:rsidR="00942F4E" w:rsidRPr="00C02D6A" w:rsidRDefault="00942F4E" w:rsidP="00942F4E">
      <w:pPr>
        <w:numPr>
          <w:ilvl w:val="0"/>
          <w:numId w:val="11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0,2 % wartości Umowy brutto, określonej w § 4 ust. 1, za każdy rozpoczęty dzień </w:t>
      </w:r>
      <w:r w:rsidRPr="00C02D6A">
        <w:rPr>
          <w:rFonts w:eastAsia="Times New Roman" w:cstheme="minorHAnsi"/>
          <w:sz w:val="24"/>
          <w:szCs w:val="24"/>
          <w:lang w:eastAsia="pl-PL"/>
        </w:rPr>
        <w:t>zwłoki w należytej realizacji dostawy zamówionego Towaru, innego niż zamówiony „na CITO”;</w:t>
      </w:r>
    </w:p>
    <w:p w14:paraId="34526D9E" w14:textId="77777777" w:rsidR="00942F4E" w:rsidRPr="00C02D6A" w:rsidRDefault="00942F4E" w:rsidP="00942F4E">
      <w:pPr>
        <w:numPr>
          <w:ilvl w:val="0"/>
          <w:numId w:val="11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0,2 % wartości Umowy brutto, określonej w § 4 ust. 1, za każdy rozpoczęty dzień </w:t>
      </w:r>
      <w:r w:rsidRPr="00C02D6A">
        <w:rPr>
          <w:rFonts w:eastAsia="Times New Roman" w:cstheme="minorHAnsi"/>
          <w:sz w:val="24"/>
          <w:szCs w:val="24"/>
          <w:lang w:eastAsia="pl-PL"/>
        </w:rPr>
        <w:t>zwłoki w:</w:t>
      </w:r>
    </w:p>
    <w:p w14:paraId="59440856" w14:textId="77777777" w:rsidR="00942F4E" w:rsidRPr="00C02D6A" w:rsidRDefault="00942F4E" w:rsidP="00942F4E">
      <w:pPr>
        <w:numPr>
          <w:ilvl w:val="1"/>
          <w:numId w:val="11"/>
        </w:numPr>
        <w:tabs>
          <w:tab w:val="left" w:pos="851"/>
        </w:tabs>
        <w:suppressAutoHyphens/>
        <w:spacing w:before="120" w:after="120" w:line="276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dostarczeniu brakujących Towarów,</w:t>
      </w:r>
    </w:p>
    <w:p w14:paraId="22009F17" w14:textId="77777777" w:rsidR="00942F4E" w:rsidRPr="00C02D6A" w:rsidRDefault="00942F4E" w:rsidP="00942F4E">
      <w:pPr>
        <w:numPr>
          <w:ilvl w:val="1"/>
          <w:numId w:val="11"/>
        </w:numPr>
        <w:tabs>
          <w:tab w:val="left" w:pos="851"/>
        </w:tabs>
        <w:suppressAutoHyphens/>
        <w:spacing w:before="120" w:after="120" w:line="276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dostarczeniu Towarów wolnych od wad;</w:t>
      </w:r>
    </w:p>
    <w:p w14:paraId="0CE3F2A6" w14:textId="77777777" w:rsidR="00942F4E" w:rsidRPr="00C02D6A" w:rsidRDefault="00942F4E" w:rsidP="00942F4E">
      <w:pPr>
        <w:numPr>
          <w:ilvl w:val="1"/>
          <w:numId w:val="11"/>
        </w:numPr>
        <w:tabs>
          <w:tab w:val="left" w:pos="851"/>
        </w:tabs>
        <w:suppressAutoHyphens/>
        <w:spacing w:before="120" w:after="120" w:line="276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dostarczeniu dokumentów określonych w treści § 1 ust. 5;</w:t>
      </w:r>
    </w:p>
    <w:p w14:paraId="1FE0941D" w14:textId="77777777" w:rsidR="00942F4E" w:rsidRPr="00C02D6A" w:rsidRDefault="00942F4E" w:rsidP="00942F4E">
      <w:pPr>
        <w:numPr>
          <w:ilvl w:val="1"/>
          <w:numId w:val="11"/>
        </w:numPr>
        <w:tabs>
          <w:tab w:val="left" w:pos="851"/>
        </w:tabs>
        <w:suppressAutoHyphens/>
        <w:spacing w:before="120" w:after="120" w:line="276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dostarczeniu dokumentów określonych w treści § 7 ust. 2 pkt 1 oraz § 7 ust. 3;</w:t>
      </w:r>
    </w:p>
    <w:p w14:paraId="059ECCCB" w14:textId="77777777" w:rsidR="00942F4E" w:rsidRPr="00C02D6A" w:rsidRDefault="00942F4E" w:rsidP="00942F4E">
      <w:pPr>
        <w:numPr>
          <w:ilvl w:val="0"/>
          <w:numId w:val="11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10 % Wartości Umowy brutto, określonej w § 4 ust. 1, jeżeli Zamawiający odstąpi od Umowy lub ja rozwiąże bez zachowania okresu wypowiedzenia z powodu okoliczności leżących po stronie Wykonawcy.</w:t>
      </w:r>
    </w:p>
    <w:p w14:paraId="38233A53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 xml:space="preserve">W przypadku, gdy w zakres Przedmiotu Umowy wchodzi realizacja więcej niż jednego pakietu </w:t>
      </w: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lastRenderedPageBreak/>
        <w:t>określonego w treści Załącznika nr 1, podstawę do naliczenia kary umownej określonej w ust. 1 pkt 1 - 3 stanowi wartość pakietu, w skład którego wchodzi Towar, z którym związane jest uchybienie skutkujące naliczeniem kary umownej. W przypadku określonym w § 5 ust. 4  karę umowną liczy się od wartości części Umowy, której dotyczy oświadczenie o odstąpieniu lub rozwiązaniu Umowy.</w:t>
      </w:r>
    </w:p>
    <w:p w14:paraId="3A814CEE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>W przypadku wystąpienia okoliczności uzasadniającej naliczenie kary umownej, Zamawiający wystawia i przesyła Wykonawcy dokument obciążeniowy. Kara Umowna jest płatna w terminie 10 dni od dnia wystawienia dokumentu obciążeniowego.</w:t>
      </w:r>
    </w:p>
    <w:p w14:paraId="0D712AF1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>Po bezskutecznym upływie terminu określonego w ust. 4, Zamawiający może potrącić naliczoną karę umowną z wynagrodzenia Wykonawcy, pomniejszając płatność za fakturę, na co Wykonawca niniejszym wyraża zgodę. Potrącenie jest potwierdzane przesłaniem Wykonawcy oświadczenia o potrąceniu wskazującego: podstawę naliczenia kary umownej (dokument obciążeniowy), wysokość naliczonej kary umownej i fakturę, która zostanie (została) pomniejszona.</w:t>
      </w:r>
    </w:p>
    <w:p w14:paraId="49892948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C02D6A">
        <w:rPr>
          <w:rFonts w:eastAsia="Times New Roman" w:cstheme="minorHAnsi"/>
          <w:sz w:val="24"/>
          <w:szCs w:val="24"/>
          <w:lang w:eastAsia="zh-CN" w:bidi="hi-IN"/>
        </w:rPr>
        <w:t xml:space="preserve">Strony dopuszczają możliwość kumulowania kar umownych. Łączna wysokość kar, którymi Zamawiający może obciążyć Wykonawcę nie może być wyższa niż 20% </w:t>
      </w:r>
      <w:r w:rsidRPr="00C02D6A">
        <w:rPr>
          <w:rFonts w:eastAsia="Times New Roman" w:cstheme="minorHAnsi"/>
          <w:sz w:val="24"/>
          <w:szCs w:val="24"/>
          <w:lang w:eastAsia="pl-PL"/>
        </w:rPr>
        <w:t>wartości Umowy brutto, określonej w § 4 ust. 1.</w:t>
      </w:r>
    </w:p>
    <w:p w14:paraId="2E017ECE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>Zamawiający może dochodzić odszkodowania uzupełniającego, przenoszącego wysokość kary umownej, na zasadach ogólnych.</w:t>
      </w:r>
    </w:p>
    <w:p w14:paraId="0A6A81E7" w14:textId="77777777" w:rsidR="00942F4E" w:rsidRPr="00C02D6A" w:rsidRDefault="00942F4E" w:rsidP="00942F4E">
      <w:pPr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33061EF6" w14:textId="77777777" w:rsidR="00942F4E" w:rsidRPr="00C02D6A" w:rsidRDefault="00942F4E" w:rsidP="00942F4E">
      <w:pPr>
        <w:numPr>
          <w:ilvl w:val="0"/>
          <w:numId w:val="12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wykona Umowę:</w:t>
      </w:r>
    </w:p>
    <w:p w14:paraId="0CDE8502" w14:textId="77777777" w:rsidR="00942F4E" w:rsidRPr="00C02D6A" w:rsidRDefault="00942F4E" w:rsidP="00942F4E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samodzielnie (bez udziału podwykonawców)*</w:t>
      </w:r>
    </w:p>
    <w:p w14:paraId="4FA155B3" w14:textId="58D3FD80" w:rsidR="00942F4E" w:rsidRPr="00C02D6A" w:rsidRDefault="00942F4E" w:rsidP="00942F4E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przy pomocy podwykonawcy/ów w zakresie …………………………………., zawierając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z w:val="24"/>
          <w:szCs w:val="24"/>
          <w:lang w:eastAsia="pl-PL"/>
        </w:rPr>
        <w:t>z nimi stosowne umowy w formie pisemnej pod rygorem nieważności.*</w:t>
      </w:r>
    </w:p>
    <w:p w14:paraId="7B6181CD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02D6A">
        <w:rPr>
          <w:rFonts w:eastAsia="Times New Roman" w:cstheme="minorHAnsi"/>
          <w:i/>
          <w:sz w:val="24"/>
          <w:szCs w:val="24"/>
          <w:lang w:eastAsia="pl-PL"/>
        </w:rPr>
        <w:t>*Zgodnie z oświadczeniem złożonym w ofercie</w:t>
      </w:r>
    </w:p>
    <w:p w14:paraId="66BD8424" w14:textId="77777777" w:rsidR="00942F4E" w:rsidRPr="00C02D6A" w:rsidRDefault="00942F4E" w:rsidP="00942F4E">
      <w:pPr>
        <w:numPr>
          <w:ilvl w:val="0"/>
          <w:numId w:val="12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Jeżeli w wykonaniu Przedmiotu Umowy uczestniczy podwykonawca, Wykonawca:</w:t>
      </w:r>
    </w:p>
    <w:p w14:paraId="0F833DDC" w14:textId="57B10CFD" w:rsidR="00942F4E" w:rsidRPr="00C02D6A" w:rsidRDefault="00942F4E" w:rsidP="00942F4E">
      <w:pPr>
        <w:numPr>
          <w:ilvl w:val="0"/>
          <w:numId w:val="14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zobowiązuje się do dostarczenia Zamawiającemu odpisu umów zawartych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z w:val="24"/>
          <w:szCs w:val="24"/>
          <w:lang w:eastAsia="pl-PL"/>
        </w:rPr>
        <w:t>z podwykonawcami w terminie 7 dni od dnia podpisania umowy;</w:t>
      </w:r>
    </w:p>
    <w:p w14:paraId="38E8E02A" w14:textId="3E4C188E" w:rsidR="00942F4E" w:rsidRPr="00C02D6A" w:rsidRDefault="00942F4E" w:rsidP="00942F4E">
      <w:pPr>
        <w:numPr>
          <w:ilvl w:val="0"/>
          <w:numId w:val="14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ponosi odpowiedzialność za działania i zaniechania podwykonawcy, w szczególności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z w:val="24"/>
          <w:szCs w:val="24"/>
          <w:lang w:eastAsia="pl-PL"/>
        </w:rPr>
        <w:t>za zgodność zachowań podwykonawcy z Umową;</w:t>
      </w:r>
    </w:p>
    <w:p w14:paraId="58EC6A6C" w14:textId="0856E6D7" w:rsidR="00942F4E" w:rsidRPr="00C02D6A" w:rsidRDefault="00942F4E" w:rsidP="00942F4E">
      <w:pPr>
        <w:numPr>
          <w:ilvl w:val="0"/>
          <w:numId w:val="14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 koniecznym zakresie podaje przed rozpoczęciem udziału podwykonawcy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z w:val="24"/>
          <w:szCs w:val="24"/>
          <w:lang w:eastAsia="pl-PL"/>
        </w:rPr>
        <w:t>w wykonywaniu Umowy, dane podwykonawcy zgodnie z § 2 ust. 7.</w:t>
      </w:r>
    </w:p>
    <w:p w14:paraId="00BB8FCC" w14:textId="77777777" w:rsidR="00942F4E" w:rsidRPr="00C02D6A" w:rsidRDefault="00942F4E" w:rsidP="00942F4E">
      <w:pPr>
        <w:numPr>
          <w:ilvl w:val="0"/>
          <w:numId w:val="12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Jeżeli zmiana albo rezygnacja z podwykonawcy dotyczy podmiotu, na którego zasoby Wykonawca powoływał się, na zasadach określonych w art. 118 ustawy Prawo zamówień publicznych, w celu wykazania spełnienia warunków udziału w postępowaniu, Wykonawca zobowiązany jest wykazać Zamawiającemu, że proponowany inny podwykonawca lub wykonawca samodzielnie spełnia je w stopniu nie mniejszym niż podwykonawca, na którego zasoby Wykonawca powoływał się w trakcie postępowania o udzielenie zamówienia.</w:t>
      </w:r>
      <w:r w:rsidRPr="00C02D6A">
        <w:rPr>
          <w:rFonts w:eastAsia="Times New Roman" w:cstheme="minorHAnsi"/>
          <w:sz w:val="24"/>
          <w:szCs w:val="24"/>
          <w:lang w:eastAsia="pl-PL"/>
        </w:rPr>
        <w:tab/>
      </w:r>
    </w:p>
    <w:p w14:paraId="3688416D" w14:textId="77777777" w:rsidR="00942F4E" w:rsidRPr="00C02D6A" w:rsidRDefault="00942F4E" w:rsidP="00942F4E">
      <w:pPr>
        <w:keepNext/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lastRenderedPageBreak/>
        <w:t>§ 8</w:t>
      </w:r>
    </w:p>
    <w:p w14:paraId="2442D4E8" w14:textId="77777777" w:rsidR="00942F4E" w:rsidRPr="00C02D6A" w:rsidRDefault="00942F4E" w:rsidP="00942F4E">
      <w:pPr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 przewiduje możliwość zmiany Umowy w okolicznościach określonych w art. 455 Prawa Zamówień Publicznych, poprzez:</w:t>
      </w:r>
    </w:p>
    <w:p w14:paraId="32EE9336" w14:textId="77777777" w:rsidR="00942F4E" w:rsidRPr="00C02D6A" w:rsidRDefault="00942F4E" w:rsidP="00942F4E">
      <w:pPr>
        <w:keepLines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wydłużenie okresu obowiązywania Umowy – w przypadku niewyczerpania całości asortymentu określonego w Załączniku nr 1, nie więcej niż do 48 miesięcy;</w:t>
      </w:r>
    </w:p>
    <w:p w14:paraId="05924AAC" w14:textId="77777777" w:rsidR="00942F4E" w:rsidRPr="00C02D6A" w:rsidRDefault="00942F4E" w:rsidP="00942F4E">
      <w:pPr>
        <w:keepLines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obniżenie ceny brutto Towaru, w szczególności w przypadku obniżenia ceny przez producenta lub zaistnienia innych okoliczności powodujących zmniejszenie po stronie Wykonawcy kosztów wykonania Umowy;</w:t>
      </w:r>
    </w:p>
    <w:p w14:paraId="584769F8" w14:textId="690CF486" w:rsidR="00942F4E" w:rsidRPr="00C02D6A" w:rsidRDefault="00942F4E" w:rsidP="00942F4E">
      <w:pPr>
        <w:keepLines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SimSun" w:cstheme="minorHAnsi"/>
          <w:sz w:val="24"/>
          <w:szCs w:val="24"/>
          <w:lang w:eastAsia="zh-CN"/>
        </w:rPr>
        <w:t xml:space="preserve">zmianę parametrów, sposobu konfekcjonowania lub innych cech charakterystycznych dla Towaru, w tym zmianę numeru katalogowego lub nazwy własnej, na produkt o </w:t>
      </w:r>
      <w:r w:rsidR="00502EAD" w:rsidRPr="00C02D6A">
        <w:rPr>
          <w:rFonts w:eastAsia="SimSun" w:cstheme="minorHAnsi"/>
          <w:sz w:val="24"/>
          <w:szCs w:val="24"/>
          <w:lang w:eastAsia="zh-CN"/>
        </w:rPr>
        <w:t>nie gorszych</w:t>
      </w:r>
      <w:r w:rsidRPr="00C02D6A">
        <w:rPr>
          <w:rFonts w:eastAsia="SimSun" w:cstheme="minorHAnsi"/>
          <w:sz w:val="24"/>
          <w:szCs w:val="24"/>
          <w:lang w:eastAsia="zh-CN"/>
        </w:rPr>
        <w:t xml:space="preserve"> parametrach: zmodyfikowany lub udoskonalony, </w:t>
      </w:r>
      <w:r w:rsidRPr="00C02D6A">
        <w:rPr>
          <w:rFonts w:eastAsia="Times New Roman" w:cstheme="minorHAnsi"/>
          <w:sz w:val="24"/>
          <w:szCs w:val="24"/>
          <w:lang w:eastAsia="pl-PL"/>
        </w:rPr>
        <w:t>o cenie nie wyższej niż cena określona w Załączniku nr 1 dla zastępowanego Towaru; zmiany te nie mogą prowadzić do zmiany charakteru Umowy;</w:t>
      </w:r>
    </w:p>
    <w:p w14:paraId="46B945DB" w14:textId="77777777" w:rsidR="00942F4E" w:rsidRPr="00C02D6A" w:rsidRDefault="00942F4E" w:rsidP="00942F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zmianę cen jednostkowych Towarów w przypadku zmiany wielkości opakowania lub dawki, proporcjonalnie w stosunku do ceny Towaru (wielkości opakowania/dawki) określonego w Umowie;</w:t>
      </w:r>
    </w:p>
    <w:p w14:paraId="4CB9B893" w14:textId="77777777" w:rsidR="00942F4E" w:rsidRPr="00C02D6A" w:rsidRDefault="00942F4E" w:rsidP="00942F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zmiany limitów ilościowych w ramach umowy, pomiędzy poszczególnymi pozycjami w Pakiecie, jak również pomiędzy Pakietami, </w:t>
      </w:r>
    </w:p>
    <w:p w14:paraId="0BEACD53" w14:textId="77777777" w:rsidR="00942F4E" w:rsidRPr="00C02D6A" w:rsidRDefault="00942F4E" w:rsidP="00942F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zwiększenie wartości Umowy o nie więcej niż 10 %.</w:t>
      </w:r>
    </w:p>
    <w:p w14:paraId="49D3AE89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Ceny Towarów określone w Załączniku nr 1 mogą ulec zmianie odpowiednio do skutków następujących zdarzeń:</w:t>
      </w:r>
    </w:p>
    <w:p w14:paraId="58DB9F40" w14:textId="77777777" w:rsidR="00942F4E" w:rsidRPr="00C02D6A" w:rsidRDefault="00942F4E" w:rsidP="00942F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objęcia ich refundacją na podstawie decyzji administracyjnej, z której wynika zmiana dotychczasowej ceny;</w:t>
      </w:r>
    </w:p>
    <w:p w14:paraId="7C794026" w14:textId="77777777" w:rsidR="00942F4E" w:rsidRPr="00C02D6A" w:rsidRDefault="00942F4E" w:rsidP="00942F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zmiany decyzji administracyjnej o objęciu produktu leczniczego refundacją w zakresie jego urzędowej ceny zbytu, przy jednoczesnym wskazaniu tegoż produktu leczniczego jako podstawy limitu;</w:t>
      </w:r>
    </w:p>
    <w:p w14:paraId="529EF334" w14:textId="77777777" w:rsidR="00942F4E" w:rsidRPr="00C02D6A" w:rsidRDefault="00942F4E" w:rsidP="00942F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zmiany urzędowej ceny zbytu produktu leczniczego stanowiącego podstawę limitu w danej grupie limitowej;</w:t>
      </w:r>
    </w:p>
    <w:p w14:paraId="36E50668" w14:textId="77777777" w:rsidR="00942F4E" w:rsidRPr="00C02D6A" w:rsidRDefault="00942F4E" w:rsidP="00942F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zmiany produktu leczniczego stanowiącego podstawę limitu;</w:t>
      </w:r>
    </w:p>
    <w:p w14:paraId="0B338892" w14:textId="77777777" w:rsidR="00942F4E" w:rsidRPr="00C02D6A" w:rsidRDefault="00942F4E" w:rsidP="00942F4E">
      <w:pPr>
        <w:widowControl w:val="0"/>
        <w:autoSpaceDE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-</w:t>
      </w:r>
      <w:r w:rsidRPr="00C02D6A">
        <w:rPr>
          <w:rFonts w:eastAsia="Times New Roman" w:cstheme="minorHAnsi"/>
          <w:sz w:val="24"/>
          <w:szCs w:val="24"/>
          <w:lang w:eastAsia="pl-PL"/>
        </w:rPr>
        <w:tab/>
        <w:t>pod warunkiem, że zmieniona cena nie będzie wyższa niż cena określona w Załączniku nr 1 do Umowy, chyba że przepisy prawa stanowią inaczej.</w:t>
      </w:r>
    </w:p>
    <w:p w14:paraId="530AF2C6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 może żądać od Wykonawcy wykazania, że przesłanki zmiany Umowy określone w ust. 1 pkt 3 – 4 zostały spełnione.</w:t>
      </w:r>
    </w:p>
    <w:p w14:paraId="6610766F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Zmiany opisane w ust. 2 następują z dniem wejścia w życie stosownych przepisów lub uzyskania przez odpowiednią decyzję waloru ostateczności.</w:t>
      </w:r>
    </w:p>
    <w:p w14:paraId="209C7EBB" w14:textId="77777777" w:rsidR="00942F4E" w:rsidRPr="00C02D6A" w:rsidRDefault="00942F4E" w:rsidP="00942F4E">
      <w:pPr>
        <w:numPr>
          <w:ilvl w:val="0"/>
          <w:numId w:val="15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lastRenderedPageBreak/>
        <w:t>Cena brutto ulegnie zmniejszeniu w przypadku obniżenia stawek podatku VAT. Nowa cena obowiązywać będzie od dnia wejścia w życie przepisów wprowadzających nową (obniżoną) stawkę podatku VAT.</w:t>
      </w:r>
    </w:p>
    <w:p w14:paraId="2EB68FD2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 nieprzewidzianych przypadkach braku Towaru określonego w Załączniku nr 1, dopuszcza się, o ile zachodzi przypadek niecierpiący zwłoki, za zgodą Zamawiającego, sprzedaż odpowiednika chemicznego innego producenta po cenie nie wyższej niż cena odpowiedniego Towaru określona w Umowie.</w:t>
      </w:r>
    </w:p>
    <w:p w14:paraId="2CB8347F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 przypadkach braku lub istotnego ograniczenia dostępności Towaru, związanego z wycofaniem z obrotu przez Inspektora Farmaceutycznego lub zaprzestaniem (ograniczeniem) produkcji w czasie obowiązywania Umowy, jeżeli ich niezwłoczne dostarczenie jest konieczne dla zachowania ciągłości udzielania świadczeń zdrowotnych lub ochrony życia i zdrowia, Zamawiający dopuszcza możliwość dostarczenia, zaakceptowanych przez Zamawiającego, produktów równoważnych dla Towaru po cenach nie wyższych niż rynkowe. W przypadkach określonych w zdaniu poprzednim, o ile tylko Wykonawca jest zdolny zapewnić Zamawiającemu dostęp do produktów równoważnych, ich zapewnienie na warunkach określonych w zdaniu poprzednim jest obowiązkiem Wykonawcy, gdy Zamawiający o to zawnioskuje.</w:t>
      </w:r>
    </w:p>
    <w:p w14:paraId="31C2B15F" w14:textId="77777777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151B5D0F" w14:textId="5860EF8C" w:rsidR="00942F4E" w:rsidRPr="00C02D6A" w:rsidRDefault="00942F4E" w:rsidP="00942F4E">
      <w:pPr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Osobą odpowiedzialną za realizację Umowy ze strony Zamawiającego jest mgr </w:t>
      </w:r>
      <w:r w:rsidR="00DD10A5" w:rsidRPr="00C02D6A">
        <w:rPr>
          <w:rFonts w:eastAsia="Times New Roman" w:cstheme="minorHAnsi"/>
          <w:sz w:val="24"/>
          <w:szCs w:val="24"/>
          <w:lang w:eastAsia="zh-CN"/>
        </w:rPr>
        <w:t xml:space="preserve">Emilian </w:t>
      </w:r>
      <w:r w:rsidR="002E4603">
        <w:rPr>
          <w:rFonts w:eastAsia="Times New Roman" w:cstheme="minorHAnsi"/>
          <w:sz w:val="24"/>
          <w:szCs w:val="24"/>
          <w:lang w:eastAsia="zh-CN"/>
        </w:rPr>
        <w:br/>
      </w:r>
      <w:r w:rsidR="00DD10A5" w:rsidRPr="00C02D6A">
        <w:rPr>
          <w:rFonts w:eastAsia="Times New Roman" w:cstheme="minorHAnsi"/>
          <w:sz w:val="24"/>
          <w:szCs w:val="24"/>
          <w:lang w:eastAsia="zh-CN"/>
        </w:rPr>
        <w:t>Al-Khameri</w:t>
      </w:r>
      <w:r w:rsidRPr="00C02D6A">
        <w:rPr>
          <w:rFonts w:eastAsia="Times New Roman" w:cstheme="minorHAnsi"/>
          <w:sz w:val="24"/>
          <w:szCs w:val="24"/>
          <w:lang w:eastAsia="zh-CN"/>
        </w:rPr>
        <w:t xml:space="preserve"> (Kierownik Apteki), - dane kontaktowe: tel. (</w:t>
      </w:r>
      <w:r w:rsidR="00DD10A5" w:rsidRPr="00C02D6A">
        <w:rPr>
          <w:rFonts w:eastAsia="Times New Roman" w:cstheme="minorHAnsi"/>
          <w:sz w:val="24"/>
          <w:szCs w:val="24"/>
          <w:lang w:eastAsia="zh-CN"/>
        </w:rPr>
        <w:t>087</w:t>
      </w:r>
      <w:r w:rsidRPr="00C02D6A">
        <w:rPr>
          <w:rFonts w:eastAsia="Times New Roman" w:cstheme="minorHAnsi"/>
          <w:sz w:val="24"/>
          <w:szCs w:val="24"/>
          <w:lang w:eastAsia="zh-CN"/>
        </w:rPr>
        <w:t xml:space="preserve">) </w:t>
      </w:r>
      <w:r w:rsidR="00DD10A5" w:rsidRPr="00C02D6A">
        <w:rPr>
          <w:rFonts w:eastAsia="Times New Roman" w:cstheme="minorHAnsi"/>
          <w:sz w:val="24"/>
          <w:szCs w:val="24"/>
          <w:lang w:eastAsia="zh-CN"/>
        </w:rPr>
        <w:t>643-47-0</w:t>
      </w:r>
      <w:r w:rsidR="00502EAD">
        <w:rPr>
          <w:rFonts w:eastAsia="Times New Roman" w:cstheme="minorHAnsi"/>
          <w:sz w:val="24"/>
          <w:szCs w:val="24"/>
          <w:lang w:eastAsia="zh-CN"/>
        </w:rPr>
        <w:t>4</w:t>
      </w:r>
      <w:r w:rsidR="002E4603">
        <w:rPr>
          <w:rFonts w:eastAsia="Times New Roman" w:cstheme="minorHAnsi"/>
          <w:sz w:val="24"/>
          <w:szCs w:val="24"/>
          <w:lang w:eastAsia="zh-CN"/>
        </w:rPr>
        <w:t xml:space="preserve"> wew. 14</w:t>
      </w:r>
      <w:r w:rsidRPr="00C02D6A">
        <w:rPr>
          <w:rFonts w:eastAsia="Times New Roman" w:cstheme="minorHAnsi"/>
          <w:sz w:val="24"/>
          <w:szCs w:val="24"/>
          <w:lang w:eastAsia="zh-CN"/>
        </w:rPr>
        <w:t>, e</w:t>
      </w:r>
      <w:r w:rsidR="00502EAD">
        <w:rPr>
          <w:rFonts w:eastAsia="Times New Roman" w:cstheme="minorHAnsi"/>
          <w:sz w:val="24"/>
          <w:szCs w:val="24"/>
          <w:lang w:eastAsia="zh-CN"/>
        </w:rPr>
        <w:t>-</w:t>
      </w:r>
      <w:r w:rsidRPr="00C02D6A">
        <w:rPr>
          <w:rFonts w:eastAsia="Times New Roman" w:cstheme="minorHAnsi"/>
          <w:sz w:val="24"/>
          <w:szCs w:val="24"/>
          <w:lang w:eastAsia="zh-CN"/>
        </w:rPr>
        <w:t>mail</w:t>
      </w:r>
      <w:r w:rsidR="00502EAD">
        <w:rPr>
          <w:rFonts w:eastAsia="Times New Roman" w:cstheme="minorHAnsi"/>
          <w:sz w:val="24"/>
          <w:szCs w:val="24"/>
          <w:lang w:eastAsia="zh-CN"/>
        </w:rPr>
        <w:t xml:space="preserve"> </w:t>
      </w:r>
      <w:hyperlink r:id="rId5" w:history="1">
        <w:r w:rsidR="00502EAD" w:rsidRPr="002E79C6">
          <w:rPr>
            <w:rStyle w:val="Hipercze"/>
            <w:rFonts w:eastAsia="Times New Roman" w:cstheme="minorHAnsi"/>
            <w:sz w:val="24"/>
            <w:szCs w:val="24"/>
            <w:lang w:eastAsia="zh-CN"/>
          </w:rPr>
          <w:t>apteka@spzzod.augustow.pl</w:t>
        </w:r>
      </w:hyperlink>
      <w:r w:rsidR="00502EAD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zh-CN"/>
        </w:rPr>
        <w:t xml:space="preserve"> lub w przypadku nieobecności inna osoba upoważniona przez Zamawiającego wraz z wskazaniem danych kontaktowych.</w:t>
      </w:r>
    </w:p>
    <w:p w14:paraId="55CDD03B" w14:textId="77777777" w:rsidR="00942F4E" w:rsidRPr="00C02D6A" w:rsidRDefault="00942F4E" w:rsidP="00942F4E">
      <w:pPr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Osobą uprawnioną ze strony Wykonawcy do kontaktów z Zamawiającym w sprawach dotyczących Umowy jest ……………………………..…………………, - dane kontaktowe, tel. ……………………., email ……………………………… lub w przypadku nieobecności inna osoba upoważniona przez Zamawiającego wraz z wskazaniem danych kontaktowych.</w:t>
      </w:r>
    </w:p>
    <w:p w14:paraId="53BA41B9" w14:textId="77777777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2B782B54" w14:textId="77087675" w:rsidR="00942F4E" w:rsidRPr="00C02D6A" w:rsidRDefault="00942F4E" w:rsidP="00942F4E">
      <w:pPr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Załączniki do Umowy, Specyfikacja Warunków Zamówienia oraz pozostała dokumentacja postępowania w przedmiocie udzielenia zamówienia publicznego stanowiącego Przedmiot Umowy (zwłaszcza oferta Wykonawcy i odpowiedzi na pytania wykonawców) stanowią integralną część Umowy.</w:t>
      </w:r>
    </w:p>
    <w:p w14:paraId="3C22F62E" w14:textId="77777777" w:rsidR="00942F4E" w:rsidRPr="00C02D6A" w:rsidRDefault="00942F4E" w:rsidP="00942F4E">
      <w:pPr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Wszelkie zmiany lub uzupełnienia Umowy wymagają zachowania formy pisemnej pod rygorem nieważności.</w:t>
      </w:r>
    </w:p>
    <w:p w14:paraId="244B1330" w14:textId="77777777" w:rsidR="00942F4E" w:rsidRPr="00C02D6A" w:rsidRDefault="00942F4E" w:rsidP="00942F4E">
      <w:pPr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W sprawach nieuregulowanych Umową stosuje się przepisy ustawy – Prawo zamówień publicznych i Kodeksu cywilnego.</w:t>
      </w:r>
    </w:p>
    <w:p w14:paraId="6F2BCF0F" w14:textId="77777777" w:rsidR="00942F4E" w:rsidRPr="00C02D6A" w:rsidRDefault="00942F4E" w:rsidP="00942F4E">
      <w:pPr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Wszelkie spory, które mogą wyniknąć przy realizacji Umowy rozstrzygać będzie sąd miejscowo właściwy dla siedziby Zamawiającego.</w:t>
      </w:r>
    </w:p>
    <w:p w14:paraId="7EB35C3F" w14:textId="77777777" w:rsidR="00942F4E" w:rsidRPr="00C02D6A" w:rsidRDefault="00942F4E" w:rsidP="00942F4E">
      <w:pPr>
        <w:keepNext/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Umowę sporządzono w dwóch jednobrzmiących egzemplarzach, po jednym dla każdej ze stron.</w:t>
      </w:r>
    </w:p>
    <w:p w14:paraId="093C293F" w14:textId="77777777" w:rsidR="00DD10A5" w:rsidRPr="00C02D6A" w:rsidRDefault="00DD10A5" w:rsidP="00942F4E">
      <w:pPr>
        <w:suppressAutoHyphens/>
        <w:spacing w:before="120" w:after="12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</w:p>
    <w:p w14:paraId="7CAE8A13" w14:textId="77777777" w:rsidR="00DD10A5" w:rsidRPr="00C02D6A" w:rsidRDefault="00DD10A5" w:rsidP="00942F4E">
      <w:pPr>
        <w:suppressAutoHyphens/>
        <w:spacing w:before="120" w:after="12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</w:p>
    <w:p w14:paraId="4DBA2FC3" w14:textId="5436E3F5" w:rsidR="00942F4E" w:rsidRPr="00C02D6A" w:rsidRDefault="00942F4E" w:rsidP="00942F4E">
      <w:p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>WYKONAWCA</w:t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  <w:t>ZAMAWIAJĄCY</w:t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  <w:t xml:space="preserve">                           </w:t>
      </w:r>
    </w:p>
    <w:p w14:paraId="02CBE88D" w14:textId="77777777" w:rsidR="004B2E6F" w:rsidRPr="00C02D6A" w:rsidRDefault="004B2E6F">
      <w:pPr>
        <w:rPr>
          <w:rFonts w:cstheme="minorHAnsi"/>
          <w:sz w:val="24"/>
          <w:szCs w:val="24"/>
        </w:rPr>
      </w:pPr>
    </w:p>
    <w:sectPr w:rsidR="004B2E6F" w:rsidRPr="00C02D6A" w:rsidSect="00EE4C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6B814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ADDEB99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  <w:lang w:val="sq-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  <w:lang w:val="sq-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2BBC2CE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F"/>
    <w:multiLevelType w:val="singleLevel"/>
    <w:tmpl w:val="392A65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  <w:lang w:val="sq-AL"/>
      </w:rPr>
    </w:lvl>
  </w:abstractNum>
  <w:abstractNum w:abstractNumId="5" w15:restartNumberingAfterBreak="0">
    <w:nsid w:val="00000014"/>
    <w:multiLevelType w:val="multilevel"/>
    <w:tmpl w:val="572A4D9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6"/>
    <w:multiLevelType w:val="multilevel"/>
    <w:tmpl w:val="44BEC25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F0E68"/>
    <w:multiLevelType w:val="hybridMultilevel"/>
    <w:tmpl w:val="ECAABF32"/>
    <w:lvl w:ilvl="0" w:tplc="95987ABA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8" w15:restartNumberingAfterBreak="0">
    <w:nsid w:val="201E6237"/>
    <w:multiLevelType w:val="hybridMultilevel"/>
    <w:tmpl w:val="5532C79A"/>
    <w:lvl w:ilvl="0" w:tplc="941EDFB0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hint="default"/>
        <w:b/>
      </w:rPr>
    </w:lvl>
    <w:lvl w:ilvl="1" w:tplc="DF569760">
      <w:start w:val="1"/>
      <w:numFmt w:val="lowerLetter"/>
      <w:lvlText w:val="%2)"/>
      <w:lvlJc w:val="left"/>
      <w:pPr>
        <w:tabs>
          <w:tab w:val="num" w:pos="1100"/>
        </w:tabs>
        <w:ind w:left="11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 w15:restartNumberingAfterBreak="0">
    <w:nsid w:val="30904AC5"/>
    <w:multiLevelType w:val="hybridMultilevel"/>
    <w:tmpl w:val="1F4E35CC"/>
    <w:lvl w:ilvl="0" w:tplc="51105D1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6820AB"/>
    <w:multiLevelType w:val="hybridMultilevel"/>
    <w:tmpl w:val="AA2A8ADA"/>
    <w:lvl w:ilvl="0" w:tplc="50A2ACC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17F1B"/>
    <w:multiLevelType w:val="hybridMultilevel"/>
    <w:tmpl w:val="8A92A800"/>
    <w:lvl w:ilvl="0" w:tplc="A37A2EE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0A3C11"/>
    <w:multiLevelType w:val="hybridMultilevel"/>
    <w:tmpl w:val="41C81488"/>
    <w:lvl w:ilvl="0" w:tplc="00FE7F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  <w:lang w:val="sq-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A0C5C"/>
    <w:multiLevelType w:val="singleLevel"/>
    <w:tmpl w:val="3DD0C66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</w:abstractNum>
  <w:abstractNum w:abstractNumId="14" w15:restartNumberingAfterBreak="0">
    <w:nsid w:val="553472E1"/>
    <w:multiLevelType w:val="hybridMultilevel"/>
    <w:tmpl w:val="7848C31C"/>
    <w:lvl w:ilvl="0" w:tplc="A86806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72843"/>
    <w:multiLevelType w:val="hybridMultilevel"/>
    <w:tmpl w:val="46661708"/>
    <w:lvl w:ilvl="0" w:tplc="415E3B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184D816">
      <w:start w:val="1"/>
      <w:numFmt w:val="lowerLetter"/>
      <w:lvlText w:val="%3)"/>
      <w:lvlJc w:val="left"/>
      <w:pPr>
        <w:ind w:left="1031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531CE"/>
    <w:multiLevelType w:val="hybridMultilevel"/>
    <w:tmpl w:val="7834ECC4"/>
    <w:lvl w:ilvl="0" w:tplc="C72C94DE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57635"/>
    <w:multiLevelType w:val="hybridMultilevel"/>
    <w:tmpl w:val="576AE5D6"/>
    <w:lvl w:ilvl="0" w:tplc="C906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69E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61C4E"/>
    <w:multiLevelType w:val="hybridMultilevel"/>
    <w:tmpl w:val="3F004906"/>
    <w:lvl w:ilvl="0" w:tplc="F6AEFC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88362C">
      <w:start w:val="1"/>
      <w:numFmt w:val="lowerLetter"/>
      <w:lvlText w:val="%3)"/>
      <w:lvlJc w:val="right"/>
      <w:pPr>
        <w:ind w:left="1315" w:hanging="180"/>
      </w:pPr>
      <w:rPr>
        <w:rFonts w:ascii="Times New Roman" w:eastAsia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42FB0"/>
    <w:multiLevelType w:val="hybridMultilevel"/>
    <w:tmpl w:val="CD7CC406"/>
    <w:lvl w:ilvl="0" w:tplc="B14A00BA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DF32701"/>
    <w:multiLevelType w:val="hybridMultilevel"/>
    <w:tmpl w:val="6FF6A1DC"/>
    <w:lvl w:ilvl="0" w:tplc="0B226530">
      <w:start w:val="1"/>
      <w:numFmt w:val="decimal"/>
      <w:lvlText w:val="%1)"/>
      <w:lvlJc w:val="left"/>
      <w:pPr>
        <w:ind w:left="11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7F8D0F62"/>
    <w:multiLevelType w:val="hybridMultilevel"/>
    <w:tmpl w:val="A23C53B4"/>
    <w:lvl w:ilvl="0" w:tplc="AB46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24263DC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45001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422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5114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5711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2838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35533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4253916">
    <w:abstractNumId w:val="4"/>
    <w:lvlOverride w:ilvl="0">
      <w:startOverride w:val="1"/>
    </w:lvlOverride>
  </w:num>
  <w:num w:numId="8" w16cid:durableId="1846624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2831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84123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908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2415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88042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918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2113786">
    <w:abstractNumId w:val="13"/>
    <w:lvlOverride w:ilvl="0">
      <w:startOverride w:val="1"/>
    </w:lvlOverride>
  </w:num>
  <w:num w:numId="16" w16cid:durableId="183440086">
    <w:abstractNumId w:val="8"/>
  </w:num>
  <w:num w:numId="17" w16cid:durableId="9137354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57181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7647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2035866">
    <w:abstractNumId w:val="15"/>
  </w:num>
  <w:num w:numId="21" w16cid:durableId="207449992">
    <w:abstractNumId w:val="17"/>
  </w:num>
  <w:num w:numId="22" w16cid:durableId="20716901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4E"/>
    <w:rsid w:val="00037893"/>
    <w:rsid w:val="002C2354"/>
    <w:rsid w:val="002E4603"/>
    <w:rsid w:val="004B2E6F"/>
    <w:rsid w:val="004D6395"/>
    <w:rsid w:val="00502EAD"/>
    <w:rsid w:val="00792FE8"/>
    <w:rsid w:val="00942F4E"/>
    <w:rsid w:val="00A07CD9"/>
    <w:rsid w:val="00C02D6A"/>
    <w:rsid w:val="00D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E988"/>
  <w15:chartTrackingRefBased/>
  <w15:docId w15:val="{2117A894-A04E-45F5-829A-075E9913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E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teka@spzzo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2793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13</cp:revision>
  <cp:lastPrinted>2022-11-03T13:14:00Z</cp:lastPrinted>
  <dcterms:created xsi:type="dcterms:W3CDTF">2022-06-07T09:02:00Z</dcterms:created>
  <dcterms:modified xsi:type="dcterms:W3CDTF">2023-11-13T09:31:00Z</dcterms:modified>
</cp:coreProperties>
</file>